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9381" w14:textId="77777777" w:rsidR="003E150F" w:rsidRDefault="003E150F"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bookmarkStart w:id="0" w:name="_GoBack"/>
      <w:bookmarkEnd w:id="0"/>
      <w:r w:rsidRPr="003E150F">
        <w:rPr>
          <w:rFonts w:ascii="Times New Roman" w:eastAsia="Times New Roman" w:hAnsi="Times New Roman" w:cs="Times New Roman"/>
          <w:b/>
          <w:bCs/>
          <w:kern w:val="36"/>
          <w:sz w:val="24"/>
          <w:szCs w:val="24"/>
          <w:lang w:eastAsia="en-IN" w:bidi="ml-IN"/>
          <w14:ligatures w14:val="none"/>
        </w:rPr>
        <w:t xml:space="preserve">Original Research Article </w:t>
      </w:r>
    </w:p>
    <w:p w14:paraId="0E79ED28" w14:textId="77777777" w:rsidR="003E150F" w:rsidRDefault="003E150F"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p>
    <w:p w14:paraId="33BDB3FE" w14:textId="209BA79D" w:rsidR="00063729" w:rsidRPr="00EC524B" w:rsidRDefault="00063729"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sidRPr="00EC524B">
        <w:rPr>
          <w:rFonts w:ascii="Times New Roman" w:eastAsia="Times New Roman" w:hAnsi="Times New Roman" w:cs="Times New Roman"/>
          <w:b/>
          <w:bCs/>
          <w:kern w:val="36"/>
          <w:sz w:val="24"/>
          <w:szCs w:val="24"/>
          <w:lang w:eastAsia="en-IN" w:bidi="ml-IN"/>
          <w14:ligatures w14:val="none"/>
        </w:rPr>
        <w:t xml:space="preserve">Molecular Forensics of an Enigmatic Egg: Species Identification </w:t>
      </w:r>
      <w:r w:rsidR="00B55F2F" w:rsidRPr="00EC524B">
        <w:rPr>
          <w:rFonts w:ascii="Times New Roman" w:eastAsia="Times New Roman" w:hAnsi="Times New Roman" w:cs="Times New Roman"/>
          <w:b/>
          <w:bCs/>
          <w:kern w:val="36"/>
          <w:sz w:val="24"/>
          <w:szCs w:val="24"/>
          <w:lang w:eastAsia="en-IN" w:bidi="ml-IN"/>
          <w14:ligatures w14:val="none"/>
        </w:rPr>
        <w:t>Using Mitochondrial DNA Barcoding</w:t>
      </w:r>
    </w:p>
    <w:p w14:paraId="3DF0DB82" w14:textId="77777777" w:rsidR="00827F8B" w:rsidRPr="00827F8B" w:rsidRDefault="00827F8B" w:rsidP="00827F8B">
      <w:pPr>
        <w:widowControl w:val="0"/>
        <w:spacing w:after="0" w:line="240" w:lineRule="auto"/>
        <w:jc w:val="right"/>
        <w:rPr>
          <w:rFonts w:ascii="Times New Roman" w:eastAsia="Times New Roman" w:hAnsi="Times New Roman" w:cs="Times New Roman"/>
          <w:i/>
          <w:kern w:val="0"/>
          <w:sz w:val="24"/>
          <w:szCs w:val="24"/>
          <w:lang w:val="en-US"/>
          <w14:ligatures w14:val="none"/>
        </w:rPr>
      </w:pPr>
    </w:p>
    <w:p w14:paraId="426E03A9" w14:textId="7149A85D" w:rsidR="007704B4"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Abstract</w:t>
      </w:r>
      <w:r w:rsidRPr="00EC524B">
        <w:rPr>
          <w:rFonts w:ascii="Times New Roman" w:eastAsia="Times New Roman" w:hAnsi="Times New Roman" w:cs="Times New Roman"/>
          <w:kern w:val="0"/>
          <w:sz w:val="24"/>
          <w:szCs w:val="24"/>
          <w:lang w:eastAsia="en-IN" w:bidi="ml-IN"/>
          <w14:ligatures w14:val="none"/>
        </w:rPr>
        <w:br/>
      </w:r>
      <w:r w:rsidR="00736580" w:rsidRPr="00EC524B">
        <w:rPr>
          <w:rFonts w:ascii="Times New Roman" w:eastAsia="Times New Roman" w:hAnsi="Times New Roman" w:cs="Times New Roman"/>
          <w:kern w:val="0"/>
          <w:sz w:val="24"/>
          <w:szCs w:val="24"/>
          <w:lang w:eastAsia="en-IN" w:bidi="ml-IN"/>
          <w14:ligatures w14:val="none"/>
        </w:rPr>
        <w:t>Accurate</w:t>
      </w:r>
      <w:r w:rsidR="007704B4" w:rsidRPr="00EC524B">
        <w:rPr>
          <w:rFonts w:ascii="Times New Roman" w:eastAsia="Times New Roman" w:hAnsi="Times New Roman" w:cs="Times New Roman"/>
          <w:kern w:val="0"/>
          <w:sz w:val="24"/>
          <w:szCs w:val="24"/>
          <w:lang w:eastAsia="en-IN" w:bidi="ml-IN"/>
          <w14:ligatures w14:val="none"/>
        </w:rPr>
        <w:t xml:space="preserve"> </w:t>
      </w:r>
      <w:r w:rsidR="00680045" w:rsidRPr="00EC524B">
        <w:rPr>
          <w:rFonts w:ascii="Times New Roman" w:eastAsia="Times New Roman" w:hAnsi="Times New Roman" w:cs="Times New Roman"/>
          <w:kern w:val="0"/>
          <w:sz w:val="24"/>
          <w:szCs w:val="24"/>
          <w:lang w:eastAsia="en-IN" w:bidi="ml-IN"/>
          <w14:ligatures w14:val="none"/>
        </w:rPr>
        <w:t>identification</w:t>
      </w:r>
      <w:r w:rsidR="007704B4" w:rsidRPr="00EC524B">
        <w:rPr>
          <w:rFonts w:ascii="Times New Roman" w:eastAsia="Times New Roman" w:hAnsi="Times New Roman" w:cs="Times New Roman"/>
          <w:kern w:val="0"/>
          <w:sz w:val="24"/>
          <w:szCs w:val="24"/>
          <w:lang w:eastAsia="en-IN" w:bidi="ml-IN"/>
          <w14:ligatures w14:val="none"/>
        </w:rPr>
        <w:t xml:space="preserve"> of species of eggs is significance to ecology, conservation and enforcement of wildlife laws but sometimes can be difficult when morphological characters are not available or are unclear. A case-study is given on a DNA-based forensic pipeline that was used to determine an unknown egg that had been found </w:t>
      </w:r>
      <w:r w:rsidR="002C27A5" w:rsidRPr="00EC524B">
        <w:rPr>
          <w:rFonts w:ascii="Times New Roman" w:eastAsia="Times New Roman" w:hAnsi="Times New Roman" w:cs="Times New Roman"/>
          <w:kern w:val="0"/>
          <w:sz w:val="24"/>
          <w:szCs w:val="24"/>
          <w:lang w:eastAsia="en-IN" w:bidi="ml-IN"/>
          <w14:ligatures w14:val="none"/>
        </w:rPr>
        <w:t xml:space="preserve">and collected from </w:t>
      </w:r>
      <w:r w:rsidR="007704B4" w:rsidRPr="00EC524B">
        <w:rPr>
          <w:rFonts w:ascii="Times New Roman" w:eastAsia="Times New Roman" w:hAnsi="Times New Roman" w:cs="Times New Roman"/>
          <w:kern w:val="0"/>
          <w:sz w:val="24"/>
          <w:szCs w:val="24"/>
          <w:lang w:eastAsia="en-IN" w:bidi="ml-IN"/>
          <w14:ligatures w14:val="none"/>
        </w:rPr>
        <w:t xml:space="preserve">a field site. Sanger sequencing and database searches (GenBank/ NCBI BLAST) using standard mitochondrial cytochrome c oxidase subunits I (COI) barcoding protocols were used to assign species to the egg. </w:t>
      </w:r>
      <w:r w:rsidR="001325EF" w:rsidRPr="00EC524B">
        <w:rPr>
          <w:rFonts w:ascii="Times New Roman" w:eastAsia="Times New Roman" w:hAnsi="Times New Roman" w:cs="Times New Roman"/>
          <w:kern w:val="0"/>
          <w:sz w:val="24"/>
          <w:szCs w:val="24"/>
          <w:lang w:eastAsia="en-IN" w:bidi="ml-IN"/>
          <w14:ligatures w14:val="none"/>
        </w:rPr>
        <w:t>This study</w:t>
      </w:r>
      <w:r w:rsidR="007704B4" w:rsidRPr="00EC524B">
        <w:rPr>
          <w:rFonts w:ascii="Times New Roman" w:eastAsia="Times New Roman" w:hAnsi="Times New Roman" w:cs="Times New Roman"/>
          <w:kern w:val="0"/>
          <w:sz w:val="24"/>
          <w:szCs w:val="24"/>
          <w:lang w:eastAsia="en-IN" w:bidi="ml-IN"/>
          <w14:ligatures w14:val="none"/>
        </w:rPr>
        <w:t xml:space="preserve"> present sampling, DNA isolation, </w:t>
      </w:r>
      <w:r w:rsidR="001325EF" w:rsidRPr="00EC524B">
        <w:rPr>
          <w:rFonts w:ascii="Times New Roman" w:eastAsia="Times New Roman" w:hAnsi="Times New Roman" w:cs="Times New Roman"/>
          <w:kern w:val="0"/>
          <w:sz w:val="24"/>
          <w:szCs w:val="24"/>
          <w:lang w:eastAsia="en-IN" w:bidi="ml-IN"/>
          <w14:ligatures w14:val="none"/>
        </w:rPr>
        <w:t>COI-</w:t>
      </w:r>
      <w:r w:rsidR="007704B4" w:rsidRPr="00EC524B">
        <w:rPr>
          <w:rFonts w:ascii="Times New Roman" w:eastAsia="Times New Roman" w:hAnsi="Times New Roman" w:cs="Times New Roman"/>
          <w:kern w:val="0"/>
          <w:sz w:val="24"/>
          <w:szCs w:val="24"/>
          <w:lang w:eastAsia="en-IN" w:bidi="ml-IN"/>
          <w14:ligatures w14:val="none"/>
        </w:rPr>
        <w:t xml:space="preserve">PCR amplification </w:t>
      </w:r>
      <w:r w:rsidR="001325EF" w:rsidRPr="00EC524B">
        <w:rPr>
          <w:rFonts w:ascii="Times New Roman" w:eastAsia="Times New Roman" w:hAnsi="Times New Roman" w:cs="Times New Roman"/>
          <w:kern w:val="0"/>
          <w:sz w:val="24"/>
          <w:szCs w:val="24"/>
          <w:lang w:eastAsia="en-IN" w:bidi="ml-IN"/>
          <w14:ligatures w14:val="none"/>
        </w:rPr>
        <w:t>for the</w:t>
      </w:r>
      <w:r w:rsidR="007704B4" w:rsidRPr="00EC524B">
        <w:rPr>
          <w:rFonts w:ascii="Times New Roman" w:eastAsia="Times New Roman" w:hAnsi="Times New Roman" w:cs="Times New Roman"/>
          <w:kern w:val="0"/>
          <w:sz w:val="24"/>
          <w:szCs w:val="24"/>
          <w:lang w:eastAsia="en-IN" w:bidi="ml-IN"/>
          <w14:ligatures w14:val="none"/>
        </w:rPr>
        <w:t xml:space="preserve"> taxonomic assignment. </w:t>
      </w:r>
      <w:r w:rsidR="00E93E93" w:rsidRPr="00EC524B">
        <w:rPr>
          <w:rFonts w:ascii="Times New Roman" w:eastAsia="Times New Roman" w:hAnsi="Times New Roman" w:cs="Times New Roman"/>
          <w:kern w:val="0"/>
          <w:sz w:val="24"/>
          <w:szCs w:val="24"/>
          <w:lang w:eastAsia="en-IN" w:bidi="ml-IN"/>
          <w14:ligatures w14:val="none"/>
        </w:rPr>
        <w:t>Also</w:t>
      </w:r>
      <w:r w:rsidR="007704B4" w:rsidRPr="00EC524B">
        <w:rPr>
          <w:rFonts w:ascii="Times New Roman" w:eastAsia="Times New Roman" w:hAnsi="Times New Roman" w:cs="Times New Roman"/>
          <w:kern w:val="0"/>
          <w:sz w:val="24"/>
          <w:szCs w:val="24"/>
          <w:lang w:eastAsia="en-IN" w:bidi="ml-IN"/>
          <w14:ligatures w14:val="none"/>
        </w:rPr>
        <w:t xml:space="preserve"> address</w:t>
      </w:r>
      <w:r w:rsidR="00E93E93" w:rsidRPr="00EC524B">
        <w:rPr>
          <w:rFonts w:ascii="Times New Roman" w:eastAsia="Times New Roman" w:hAnsi="Times New Roman" w:cs="Times New Roman"/>
          <w:kern w:val="0"/>
          <w:sz w:val="24"/>
          <w:szCs w:val="24"/>
          <w:lang w:eastAsia="en-IN" w:bidi="ml-IN"/>
          <w14:ligatures w14:val="none"/>
        </w:rPr>
        <w:t>ed the</w:t>
      </w:r>
      <w:r w:rsidR="007704B4" w:rsidRPr="00EC524B">
        <w:rPr>
          <w:rFonts w:ascii="Times New Roman" w:eastAsia="Times New Roman" w:hAnsi="Times New Roman" w:cs="Times New Roman"/>
          <w:kern w:val="0"/>
          <w:sz w:val="24"/>
          <w:szCs w:val="24"/>
          <w:lang w:eastAsia="en-IN" w:bidi="ml-IN"/>
          <w14:ligatures w14:val="none"/>
        </w:rPr>
        <w:t xml:space="preserve"> technical </w:t>
      </w:r>
      <w:r w:rsidR="00B63CD6" w:rsidRPr="00EC524B">
        <w:rPr>
          <w:rFonts w:ascii="Times New Roman" w:eastAsia="Times New Roman" w:hAnsi="Times New Roman" w:cs="Times New Roman"/>
          <w:kern w:val="0"/>
          <w:sz w:val="24"/>
          <w:szCs w:val="24"/>
          <w:lang w:eastAsia="en-IN" w:bidi="ml-IN"/>
          <w14:ligatures w14:val="none"/>
        </w:rPr>
        <w:t xml:space="preserve">difficulties </w:t>
      </w:r>
      <w:r w:rsidR="007704B4" w:rsidRPr="00EC524B">
        <w:rPr>
          <w:rFonts w:ascii="Times New Roman" w:eastAsia="Times New Roman" w:hAnsi="Times New Roman" w:cs="Times New Roman"/>
          <w:kern w:val="0"/>
          <w:sz w:val="24"/>
          <w:szCs w:val="24"/>
          <w:lang w:eastAsia="en-IN" w:bidi="ml-IN"/>
          <w14:ligatures w14:val="none"/>
        </w:rPr>
        <w:t>(contamination, degraded DNA, reference database gap), interpretative thresholds of assigning a species, and conservation and enforcement implication. The article combines the existing procedures and published analyses of egg/ early -stage life molecular identification and offers a useful template to be used in forensic and ecological approaches.</w:t>
      </w:r>
    </w:p>
    <w:p w14:paraId="16A16AE5" w14:textId="6114FB92"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Keywords:</w:t>
      </w:r>
      <w:r w:rsidRPr="00EC524B">
        <w:rPr>
          <w:rFonts w:ascii="Times New Roman" w:eastAsia="Times New Roman" w:hAnsi="Times New Roman" w:cs="Times New Roman"/>
          <w:kern w:val="0"/>
          <w:sz w:val="24"/>
          <w:szCs w:val="24"/>
          <w:lang w:eastAsia="en-IN" w:bidi="ml-IN"/>
          <w14:ligatures w14:val="none"/>
        </w:rPr>
        <w:t xml:space="preserve"> DNA barcoding; COI; egg identification; forensic genetics; GenBank; BLAST; mitochondrial DNA.</w:t>
      </w:r>
    </w:p>
    <w:p w14:paraId="7D2170A9" w14:textId="1EF20D7E"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1. </w:t>
      </w:r>
      <w:r w:rsidR="00063729" w:rsidRPr="00EC524B">
        <w:rPr>
          <w:rFonts w:ascii="Times New Roman" w:eastAsia="Times New Roman" w:hAnsi="Times New Roman" w:cs="Times New Roman"/>
          <w:b/>
          <w:bCs/>
          <w:kern w:val="0"/>
          <w:sz w:val="24"/>
          <w:szCs w:val="24"/>
          <w:lang w:eastAsia="en-IN" w:bidi="ml-IN"/>
          <w14:ligatures w14:val="none"/>
        </w:rPr>
        <w:t>Introduction</w:t>
      </w:r>
    </w:p>
    <w:p w14:paraId="2E8B7208" w14:textId="4C036181"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process of </w:t>
      </w:r>
      <w:r w:rsidR="005300F9" w:rsidRPr="00EC524B">
        <w:rPr>
          <w:rFonts w:ascii="Times New Roman" w:eastAsia="Times New Roman" w:hAnsi="Times New Roman" w:cs="Times New Roman"/>
          <w:kern w:val="0"/>
          <w:sz w:val="24"/>
          <w:szCs w:val="24"/>
          <w:lang w:eastAsia="en-IN" w:bidi="ml-IN"/>
          <w14:ligatures w14:val="none"/>
        </w:rPr>
        <w:t>identifying</w:t>
      </w:r>
      <w:r w:rsidRPr="00EC524B">
        <w:rPr>
          <w:rFonts w:ascii="Times New Roman" w:eastAsia="Times New Roman" w:hAnsi="Times New Roman" w:cs="Times New Roman"/>
          <w:kern w:val="0"/>
          <w:sz w:val="24"/>
          <w:szCs w:val="24"/>
          <w:lang w:eastAsia="en-IN" w:bidi="ml-IN"/>
          <w14:ligatures w14:val="none"/>
        </w:rPr>
        <w:t xml:space="preserve"> organisms at early stages of life is a common issue in </w:t>
      </w:r>
      <w:r w:rsidR="00D529A9" w:rsidRPr="00EC524B">
        <w:rPr>
          <w:rFonts w:ascii="Times New Roman" w:eastAsia="Times New Roman" w:hAnsi="Times New Roman" w:cs="Times New Roman"/>
          <w:kern w:val="0"/>
          <w:sz w:val="24"/>
          <w:szCs w:val="24"/>
          <w:lang w:eastAsia="en-IN" w:bidi="ml-IN"/>
          <w14:ligatures w14:val="none"/>
        </w:rPr>
        <w:t xml:space="preserve">Taxonomy, </w:t>
      </w:r>
      <w:r w:rsidRPr="00EC524B">
        <w:rPr>
          <w:rFonts w:ascii="Times New Roman" w:eastAsia="Times New Roman" w:hAnsi="Times New Roman" w:cs="Times New Roman"/>
          <w:kern w:val="0"/>
          <w:sz w:val="24"/>
          <w:szCs w:val="24"/>
          <w:lang w:eastAsia="en-IN" w:bidi="ml-IN"/>
          <w14:ligatures w14:val="none"/>
        </w:rPr>
        <w:t>ecology</w:t>
      </w:r>
      <w:r w:rsidR="00D529A9"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and wildlife forensics as the morphological characters used for diagnostic purposes are usually missing or not yet developed. Eggs are especially morphologically undifferentiated across closely related taxa, and incubation or rearing to adulthood is both time-intensive and ethically controversial, and is practically infeasible when enforced </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DNA barcoding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xml:space="preserve">tandards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tudies have identified patterns in the evolution of animal species and detailed their evolutionary connections, which has led to the development of a powerful tool of animal species identification</w:t>
      </w:r>
      <w:r w:rsidR="004804DB"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DNA barcoding,</w:t>
      </w:r>
      <w:r w:rsidR="004804DB" w:rsidRPr="00EC524B">
        <w:rPr>
          <w:rFonts w:ascii="Times New Roman" w:eastAsia="Times New Roman" w:hAnsi="Times New Roman" w:cs="Times New Roman"/>
          <w:kern w:val="0"/>
          <w:sz w:val="24"/>
          <w:szCs w:val="24"/>
          <w:lang w:eastAsia="en-IN" w:bidi="ml-IN"/>
          <w14:ligatures w14:val="none"/>
        </w:rPr>
        <w:t xml:space="preserve"> the</w:t>
      </w:r>
      <w:r w:rsidRPr="00EC524B">
        <w:rPr>
          <w:rFonts w:ascii="Times New Roman" w:eastAsia="Times New Roman" w:hAnsi="Times New Roman" w:cs="Times New Roman"/>
          <w:kern w:val="0"/>
          <w:sz w:val="24"/>
          <w:szCs w:val="24"/>
          <w:lang w:eastAsia="en-IN" w:bidi="ml-IN"/>
          <w14:ligatures w14:val="none"/>
        </w:rPr>
        <w:t xml:space="preserve"> standardized sequencing of a small fragment of mitochondrial cytochrome c oxidase subunit I (COI)</w:t>
      </w:r>
      <w:r w:rsidR="004804DB" w:rsidRPr="00EC524B">
        <w:rPr>
          <w:rFonts w:ascii="Times New Roman" w:eastAsia="Times New Roman" w:hAnsi="Times New Roman" w:cs="Times New Roman"/>
          <w:kern w:val="0"/>
          <w:sz w:val="24"/>
          <w:szCs w:val="24"/>
          <w:lang w:eastAsia="en-IN" w:bidi="ml-IN"/>
          <w14:ligatures w14:val="none"/>
        </w:rPr>
        <w:t xml:space="preserve"> is</w:t>
      </w:r>
      <w:r w:rsidRPr="00EC524B">
        <w:rPr>
          <w:rFonts w:ascii="Times New Roman" w:eastAsia="Times New Roman" w:hAnsi="Times New Roman" w:cs="Times New Roman"/>
          <w:kern w:val="0"/>
          <w:sz w:val="24"/>
          <w:szCs w:val="24"/>
          <w:lang w:eastAsia="en-IN" w:bidi="ml-IN"/>
          <w14:ligatures w14:val="none"/>
        </w:rPr>
        <w:t xml:space="preserve"> widely applied in biodiversity, forensic and monitoring studies</w:t>
      </w:r>
      <w:r w:rsidR="009B02E7"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Hebert et al., 2003; Hebert et al., 2004</w:t>
      </w:r>
      <w:r w:rsidR="009B02E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Combined, the Barcode of Life Data System (BOLD) and the GenBank/NCBI repositories allow comparison of sequences and taxonomic assigning through similarity searches and the BLAST algorithm </w:t>
      </w:r>
      <w:r w:rsidR="00C25EC7"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and Hebert, 2007; </w:t>
      </w: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et al., 1990; Benson et al., 2012</w:t>
      </w:r>
      <w:r w:rsidR="00C25EC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p>
    <w:p w14:paraId="3C6A0914" w14:textId="44FC3B9B"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A number of studies have shown that it is possible to identify eggs (avian, fish, and other taxa) with the help of the barcodes of the </w:t>
      </w:r>
      <w:proofErr w:type="spellStart"/>
      <w:r w:rsidRPr="00EC524B">
        <w:rPr>
          <w:rFonts w:ascii="Times New Roman" w:eastAsia="Times New Roman" w:hAnsi="Times New Roman" w:cs="Times New Roman"/>
          <w:kern w:val="0"/>
          <w:sz w:val="24"/>
          <w:szCs w:val="24"/>
          <w:lang w:eastAsia="en-IN" w:bidi="ml-IN"/>
          <w14:ligatures w14:val="none"/>
        </w:rPr>
        <w:t>mtDNA</w:t>
      </w:r>
      <w:proofErr w:type="spellEnd"/>
      <w:r w:rsidRPr="00EC524B">
        <w:rPr>
          <w:rFonts w:ascii="Times New Roman" w:eastAsia="Times New Roman" w:hAnsi="Times New Roman" w:cs="Times New Roman"/>
          <w:kern w:val="0"/>
          <w:sz w:val="24"/>
          <w:szCs w:val="24"/>
          <w:lang w:eastAsia="en-IN" w:bidi="ml-IN"/>
          <w14:ligatures w14:val="none"/>
        </w:rPr>
        <w:t xml:space="preserve"> and have reported the success rates and some limitations that are caused by the coverage of the reference databases, degradation of DNA and bias of the primers </w:t>
      </w:r>
      <w:r w:rsidR="00EB1204"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 Hofmann et al., 2017; Breitbart et al., 2023; Jiang et al., 2024</w:t>
      </w:r>
      <w:r w:rsidR="00CC1D5C"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This </w:t>
      </w:r>
      <w:r w:rsidR="00CC1D5C" w:rsidRPr="00EC524B">
        <w:rPr>
          <w:rFonts w:ascii="Times New Roman" w:eastAsia="Times New Roman" w:hAnsi="Times New Roman" w:cs="Times New Roman"/>
          <w:kern w:val="0"/>
          <w:sz w:val="24"/>
          <w:szCs w:val="24"/>
          <w:lang w:eastAsia="en-IN" w:bidi="ml-IN"/>
          <w14:ligatures w14:val="none"/>
        </w:rPr>
        <w:t>article</w:t>
      </w:r>
      <w:r w:rsidRPr="00EC524B">
        <w:rPr>
          <w:rFonts w:ascii="Times New Roman" w:eastAsia="Times New Roman" w:hAnsi="Times New Roman" w:cs="Times New Roman"/>
          <w:kern w:val="0"/>
          <w:sz w:val="24"/>
          <w:szCs w:val="24"/>
          <w:lang w:eastAsia="en-IN" w:bidi="ml-IN"/>
          <w14:ligatures w14:val="none"/>
        </w:rPr>
        <w:t xml:space="preserve"> describes a comprehensive molecular forensic workflow (sampling, laboratory procedures, bioinformatical matching, interpretation and reporting) based on best practice of DNA-barcoding and</w:t>
      </w:r>
      <w:r w:rsidR="00CC1D5C" w:rsidRPr="00EC524B">
        <w:rPr>
          <w:rFonts w:ascii="Times New Roman" w:eastAsia="Times New Roman" w:hAnsi="Times New Roman" w:cs="Times New Roman"/>
          <w:kern w:val="0"/>
          <w:sz w:val="24"/>
          <w:szCs w:val="24"/>
          <w:lang w:eastAsia="en-IN" w:bidi="ml-IN"/>
          <w14:ligatures w14:val="none"/>
        </w:rPr>
        <w:t xml:space="preserve"> molecular</w:t>
      </w:r>
      <w:r w:rsidRPr="00EC524B">
        <w:rPr>
          <w:rFonts w:ascii="Times New Roman" w:eastAsia="Times New Roman" w:hAnsi="Times New Roman" w:cs="Times New Roman"/>
          <w:kern w:val="0"/>
          <w:sz w:val="24"/>
          <w:szCs w:val="24"/>
          <w:lang w:eastAsia="en-IN" w:bidi="ml-IN"/>
          <w14:ligatures w14:val="none"/>
        </w:rPr>
        <w:t xml:space="preserve"> forensic</w:t>
      </w:r>
      <w:r w:rsidR="00CC1D5C"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The main purpose</w:t>
      </w:r>
      <w:r w:rsidR="00DF2926" w:rsidRPr="00EC524B">
        <w:rPr>
          <w:rFonts w:ascii="Times New Roman" w:eastAsia="Times New Roman" w:hAnsi="Times New Roman" w:cs="Times New Roman"/>
          <w:kern w:val="0"/>
          <w:sz w:val="24"/>
          <w:szCs w:val="24"/>
          <w:lang w:eastAsia="en-IN" w:bidi="ml-IN"/>
          <w14:ligatures w14:val="none"/>
        </w:rPr>
        <w:t xml:space="preserve"> of this case study </w:t>
      </w:r>
      <w:r w:rsidRPr="00EC524B">
        <w:rPr>
          <w:rFonts w:ascii="Times New Roman" w:eastAsia="Times New Roman" w:hAnsi="Times New Roman" w:cs="Times New Roman"/>
          <w:kern w:val="0"/>
          <w:sz w:val="24"/>
          <w:szCs w:val="24"/>
          <w:lang w:eastAsia="en-IN" w:bidi="ml-IN"/>
          <w14:ligatures w14:val="none"/>
        </w:rPr>
        <w:t xml:space="preserve">is to </w:t>
      </w:r>
      <w:r w:rsidRPr="00EC524B">
        <w:rPr>
          <w:rFonts w:ascii="Times New Roman" w:eastAsia="Times New Roman" w:hAnsi="Times New Roman" w:cs="Times New Roman"/>
          <w:kern w:val="0"/>
          <w:sz w:val="24"/>
          <w:szCs w:val="24"/>
          <w:lang w:eastAsia="en-IN" w:bidi="ml-IN"/>
          <w14:ligatures w14:val="none"/>
        </w:rPr>
        <w:lastRenderedPageBreak/>
        <w:t>offer a convenient reference</w:t>
      </w:r>
      <w:r w:rsidR="004522F9" w:rsidRPr="00EC524B">
        <w:rPr>
          <w:rFonts w:ascii="Times New Roman" w:eastAsia="Times New Roman" w:hAnsi="Times New Roman" w:cs="Times New Roman"/>
          <w:kern w:val="0"/>
          <w:sz w:val="24"/>
          <w:szCs w:val="24"/>
          <w:lang w:eastAsia="en-IN" w:bidi="ml-IN"/>
          <w14:ligatures w14:val="none"/>
        </w:rPr>
        <w:t xml:space="preserve"> for the taxa identification</w:t>
      </w:r>
      <w:r w:rsidRPr="00EC524B">
        <w:rPr>
          <w:rFonts w:ascii="Times New Roman" w:eastAsia="Times New Roman" w:hAnsi="Times New Roman" w:cs="Times New Roman"/>
          <w:kern w:val="0"/>
          <w:sz w:val="24"/>
          <w:szCs w:val="24"/>
          <w:lang w:eastAsia="en-IN" w:bidi="ml-IN"/>
          <w14:ligatures w14:val="none"/>
        </w:rPr>
        <w:t xml:space="preserve"> to researchers and </w:t>
      </w:r>
      <w:r w:rsidR="00CC1D5C" w:rsidRPr="00EC524B">
        <w:rPr>
          <w:rFonts w:ascii="Times New Roman" w:eastAsia="Times New Roman" w:hAnsi="Times New Roman" w:cs="Times New Roman"/>
          <w:kern w:val="0"/>
          <w:sz w:val="24"/>
          <w:szCs w:val="24"/>
          <w:lang w:eastAsia="en-IN" w:bidi="ml-IN"/>
          <w14:ligatures w14:val="none"/>
        </w:rPr>
        <w:t>conservation managers</w:t>
      </w:r>
      <w:r w:rsidRPr="00EC524B">
        <w:rPr>
          <w:rFonts w:ascii="Times New Roman" w:eastAsia="Times New Roman" w:hAnsi="Times New Roman" w:cs="Times New Roman"/>
          <w:kern w:val="0"/>
          <w:sz w:val="24"/>
          <w:szCs w:val="24"/>
          <w:lang w:eastAsia="en-IN" w:bidi="ml-IN"/>
          <w14:ligatures w14:val="none"/>
        </w:rPr>
        <w:t xml:space="preserve"> who encounter an unknown egg</w:t>
      </w:r>
      <w:r w:rsidR="006E73A8" w:rsidRPr="00EC524B">
        <w:rPr>
          <w:rFonts w:ascii="Times New Roman" w:eastAsia="Times New Roman" w:hAnsi="Times New Roman" w:cs="Times New Roman"/>
          <w:kern w:val="0"/>
          <w:sz w:val="24"/>
          <w:szCs w:val="24"/>
          <w:lang w:eastAsia="en-IN" w:bidi="ml-IN"/>
          <w14:ligatures w14:val="none"/>
        </w:rPr>
        <w:t>.</w:t>
      </w:r>
    </w:p>
    <w:p w14:paraId="07B79D27" w14:textId="58F562C0"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 </w:t>
      </w:r>
      <w:r w:rsidR="00063729" w:rsidRPr="00EC524B">
        <w:rPr>
          <w:rFonts w:ascii="Times New Roman" w:eastAsia="Times New Roman" w:hAnsi="Times New Roman" w:cs="Times New Roman"/>
          <w:b/>
          <w:bCs/>
          <w:kern w:val="0"/>
          <w:sz w:val="24"/>
          <w:szCs w:val="24"/>
          <w:lang w:eastAsia="en-IN" w:bidi="ml-IN"/>
          <w14:ligatures w14:val="none"/>
        </w:rPr>
        <w:t>Materials and Methods</w:t>
      </w:r>
    </w:p>
    <w:p w14:paraId="2A14916C" w14:textId="631E1C34"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2.1. </w:t>
      </w:r>
      <w:r w:rsidR="00063729" w:rsidRPr="00EC524B">
        <w:rPr>
          <w:rFonts w:ascii="Times New Roman" w:eastAsia="Times New Roman" w:hAnsi="Times New Roman" w:cs="Times New Roman"/>
          <w:b/>
          <w:bCs/>
          <w:kern w:val="0"/>
          <w:sz w:val="24"/>
          <w:szCs w:val="24"/>
          <w:lang w:eastAsia="en-IN" w:bidi="ml-IN"/>
          <w14:ligatures w14:val="none"/>
        </w:rPr>
        <w:t xml:space="preserve">Sample </w:t>
      </w:r>
      <w:r w:rsidR="008517B5" w:rsidRPr="00EC524B">
        <w:rPr>
          <w:rFonts w:ascii="Times New Roman" w:eastAsia="Times New Roman" w:hAnsi="Times New Roman" w:cs="Times New Roman"/>
          <w:b/>
          <w:bCs/>
          <w:kern w:val="0"/>
          <w:sz w:val="24"/>
          <w:szCs w:val="24"/>
          <w:lang w:eastAsia="en-IN" w:bidi="ml-IN"/>
          <w14:ligatures w14:val="none"/>
        </w:rPr>
        <w:t>collection</w:t>
      </w:r>
      <w:r w:rsidR="00063729" w:rsidRPr="00EC524B">
        <w:rPr>
          <w:rFonts w:ascii="Times New Roman" w:eastAsia="Times New Roman" w:hAnsi="Times New Roman" w:cs="Times New Roman"/>
          <w:b/>
          <w:bCs/>
          <w:kern w:val="0"/>
          <w:sz w:val="24"/>
          <w:szCs w:val="24"/>
          <w:lang w:eastAsia="en-IN" w:bidi="ml-IN"/>
          <w14:ligatures w14:val="none"/>
        </w:rPr>
        <w:t xml:space="preserve"> and handling</w:t>
      </w:r>
    </w:p>
    <w:p w14:paraId="429BB997" w14:textId="5B3A6FC3" w:rsidR="00036921" w:rsidRPr="00EC524B" w:rsidRDefault="00036921"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The specimen of an</w:t>
      </w:r>
      <w:r w:rsidRPr="00EC524B">
        <w:rPr>
          <w:rFonts w:ascii="Times New Roman" w:hAnsi="Times New Roman" w:cs="Times New Roman"/>
          <w:sz w:val="24"/>
          <w:szCs w:val="24"/>
        </w:rPr>
        <w:t xml:space="preserve"> </w:t>
      </w:r>
      <w:r w:rsidRPr="00EC524B">
        <w:rPr>
          <w:rFonts w:ascii="Times New Roman" w:eastAsia="Times New Roman" w:hAnsi="Times New Roman" w:cs="Times New Roman"/>
          <w:kern w:val="0"/>
          <w:sz w:val="24"/>
          <w:szCs w:val="24"/>
          <w:lang w:eastAsia="en-IN" w:bidi="ml-IN"/>
          <w14:ligatures w14:val="none"/>
        </w:rPr>
        <w:t xml:space="preserve">enigmatic egg was found at Gandhi </w:t>
      </w:r>
      <w:proofErr w:type="spellStart"/>
      <w:r w:rsidRPr="00EC524B">
        <w:rPr>
          <w:rFonts w:ascii="Times New Roman" w:eastAsia="Times New Roman" w:hAnsi="Times New Roman" w:cs="Times New Roman"/>
          <w:kern w:val="0"/>
          <w:sz w:val="24"/>
          <w:szCs w:val="24"/>
          <w:lang w:eastAsia="en-IN" w:bidi="ml-IN"/>
          <w14:ligatures w14:val="none"/>
        </w:rPr>
        <w:t>Ghat</w:t>
      </w:r>
      <w:proofErr w:type="spellEnd"/>
      <w:r w:rsidRPr="00EC524B">
        <w:rPr>
          <w:rFonts w:ascii="Times New Roman" w:eastAsia="Times New Roman" w:hAnsi="Times New Roman" w:cs="Times New Roman"/>
          <w:kern w:val="0"/>
          <w:sz w:val="24"/>
          <w:szCs w:val="24"/>
          <w:lang w:eastAsia="en-IN" w:bidi="ml-IN"/>
          <w14:ligatures w14:val="none"/>
        </w:rPr>
        <w:t>, Patna, Bihar (GPS: 25.62190, 85.17170)</w:t>
      </w:r>
      <w:r w:rsidR="006C0533" w:rsidRPr="00EC524B">
        <w:rPr>
          <w:rFonts w:ascii="Times New Roman" w:eastAsia="Times New Roman" w:hAnsi="Times New Roman" w:cs="Times New Roman"/>
          <w:kern w:val="0"/>
          <w:sz w:val="24"/>
          <w:szCs w:val="24"/>
          <w:lang w:eastAsia="en-IN" w:bidi="ml-IN"/>
          <w14:ligatures w14:val="none"/>
        </w:rPr>
        <w:t xml:space="preserve"> during field survey on 24</w:t>
      </w:r>
      <w:r w:rsidR="006C0533" w:rsidRPr="00EC524B">
        <w:rPr>
          <w:rFonts w:ascii="Times New Roman" w:eastAsia="Times New Roman" w:hAnsi="Times New Roman" w:cs="Times New Roman"/>
          <w:kern w:val="0"/>
          <w:sz w:val="24"/>
          <w:szCs w:val="24"/>
          <w:vertAlign w:val="superscript"/>
          <w:lang w:eastAsia="en-IN" w:bidi="ml-IN"/>
          <w14:ligatures w14:val="none"/>
        </w:rPr>
        <w:t>th</w:t>
      </w:r>
      <w:r w:rsidR="006C0533" w:rsidRPr="00EC524B">
        <w:rPr>
          <w:rFonts w:ascii="Times New Roman" w:eastAsia="Times New Roman" w:hAnsi="Times New Roman" w:cs="Times New Roman"/>
          <w:kern w:val="0"/>
          <w:sz w:val="24"/>
          <w:szCs w:val="24"/>
          <w:lang w:eastAsia="en-IN" w:bidi="ml-IN"/>
          <w14:ligatures w14:val="none"/>
        </w:rPr>
        <w:t xml:space="preserve"> September 2024</w:t>
      </w:r>
      <w:r w:rsidRPr="00EC524B">
        <w:rPr>
          <w:rFonts w:ascii="Times New Roman" w:eastAsia="Times New Roman" w:hAnsi="Times New Roman" w:cs="Times New Roman"/>
          <w:kern w:val="0"/>
          <w:sz w:val="24"/>
          <w:szCs w:val="24"/>
          <w:lang w:eastAsia="en-IN" w:bidi="ml-IN"/>
          <w14:ligatures w14:val="none"/>
        </w:rPr>
        <w:t>. The egg, which was about the size of a large peanut, was found in the cracks of a compound wall. Its white shell and secluded location indicate a species that was adapted to urban niches, and may be using cracks and sheltered cavities to protect against predators and other environmental pressures. Its strange location and small size render it difficult to identify in the field</w:t>
      </w:r>
      <w:r w:rsidR="00CB662D" w:rsidRPr="00EC524B">
        <w:rPr>
          <w:rFonts w:ascii="Times New Roman" w:eastAsia="Times New Roman" w:hAnsi="Times New Roman" w:cs="Times New Roman"/>
          <w:kern w:val="0"/>
          <w:sz w:val="24"/>
          <w:szCs w:val="24"/>
          <w:lang w:eastAsia="en-IN" w:bidi="ml-IN"/>
          <w14:ligatures w14:val="none"/>
        </w:rPr>
        <w:t xml:space="preserve"> even with </w:t>
      </w:r>
      <w:r w:rsidR="000D08DA" w:rsidRPr="00EC524B">
        <w:rPr>
          <w:rFonts w:ascii="Times New Roman" w:eastAsia="Times New Roman" w:hAnsi="Times New Roman" w:cs="Times New Roman"/>
          <w:kern w:val="0"/>
          <w:sz w:val="24"/>
          <w:szCs w:val="24"/>
          <w:lang w:eastAsia="en-IN" w:bidi="ml-IN"/>
          <w14:ligatures w14:val="none"/>
        </w:rPr>
        <w:t xml:space="preserve">close </w:t>
      </w:r>
      <w:r w:rsidRPr="00EC524B">
        <w:rPr>
          <w:rFonts w:ascii="Times New Roman" w:eastAsia="Times New Roman" w:hAnsi="Times New Roman" w:cs="Times New Roman"/>
          <w:kern w:val="0"/>
          <w:sz w:val="24"/>
          <w:szCs w:val="24"/>
          <w:lang w:eastAsia="en-IN" w:bidi="ml-IN"/>
          <w14:ligatures w14:val="none"/>
        </w:rPr>
        <w:t>morphological observation</w:t>
      </w:r>
      <w:r w:rsidR="00CB662D" w:rsidRPr="00EC524B">
        <w:rPr>
          <w:rFonts w:ascii="Times New Roman" w:eastAsia="Times New Roman" w:hAnsi="Times New Roman" w:cs="Times New Roman"/>
          <w:kern w:val="0"/>
          <w:sz w:val="24"/>
          <w:szCs w:val="24"/>
          <w:lang w:eastAsia="en-IN" w:bidi="ml-IN"/>
          <w14:ligatures w14:val="none"/>
        </w:rPr>
        <w:t xml:space="preserve">. Therefore, </w:t>
      </w:r>
      <w:r w:rsidRPr="00EC524B">
        <w:rPr>
          <w:rFonts w:ascii="Times New Roman" w:eastAsia="Times New Roman" w:hAnsi="Times New Roman" w:cs="Times New Roman"/>
          <w:kern w:val="0"/>
          <w:sz w:val="24"/>
          <w:szCs w:val="24"/>
          <w:lang w:eastAsia="en-IN" w:bidi="ml-IN"/>
          <w14:ligatures w14:val="none"/>
        </w:rPr>
        <w:t xml:space="preserve">molecular investigation </w:t>
      </w:r>
      <w:r w:rsidR="000D08DA"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necessary to </w:t>
      </w:r>
      <w:r w:rsidR="00CB662D" w:rsidRPr="00EC524B">
        <w:rPr>
          <w:rFonts w:ascii="Times New Roman" w:eastAsia="Times New Roman" w:hAnsi="Times New Roman" w:cs="Times New Roman"/>
          <w:kern w:val="0"/>
          <w:sz w:val="24"/>
          <w:szCs w:val="24"/>
          <w:lang w:eastAsia="en-IN" w:bidi="ml-IN"/>
          <w14:ligatures w14:val="none"/>
        </w:rPr>
        <w:t xml:space="preserve">find the ecology and identity of the species </w:t>
      </w:r>
      <w:r w:rsidRPr="00EC524B">
        <w:rPr>
          <w:rFonts w:ascii="Times New Roman" w:eastAsia="Times New Roman" w:hAnsi="Times New Roman" w:cs="Times New Roman"/>
          <w:kern w:val="0"/>
          <w:sz w:val="24"/>
          <w:szCs w:val="24"/>
          <w:lang w:eastAsia="en-IN" w:bidi="ml-IN"/>
          <w14:ligatures w14:val="none"/>
        </w:rPr>
        <w:t>that deposited</w:t>
      </w:r>
      <w:r w:rsidR="00CB662D" w:rsidRPr="00EC524B">
        <w:rPr>
          <w:rFonts w:ascii="Times New Roman" w:eastAsia="Times New Roman" w:hAnsi="Times New Roman" w:cs="Times New Roman"/>
          <w:kern w:val="0"/>
          <w:sz w:val="24"/>
          <w:szCs w:val="24"/>
          <w:lang w:eastAsia="en-IN" w:bidi="ml-IN"/>
          <w14:ligatures w14:val="none"/>
        </w:rPr>
        <w:t xml:space="preserve"> the egg.</w:t>
      </w:r>
      <w:r w:rsidRPr="00EC524B">
        <w:rPr>
          <w:rFonts w:ascii="Times New Roman" w:eastAsia="Times New Roman" w:hAnsi="Times New Roman" w:cs="Times New Roman"/>
          <w:kern w:val="0"/>
          <w:sz w:val="24"/>
          <w:szCs w:val="24"/>
          <w:lang w:eastAsia="en-IN" w:bidi="ml-IN"/>
          <w14:ligatures w14:val="none"/>
        </w:rPr>
        <w:t xml:space="preserve"> To ensure the best forensic practices, the egg</w:t>
      </w:r>
      <w:r w:rsidR="00CB662D" w:rsidRPr="00EC524B">
        <w:rPr>
          <w:rFonts w:ascii="Times New Roman" w:eastAsia="Times New Roman" w:hAnsi="Times New Roman" w:cs="Times New Roman"/>
          <w:kern w:val="0"/>
          <w:sz w:val="24"/>
          <w:szCs w:val="24"/>
          <w:lang w:eastAsia="en-IN" w:bidi="ml-IN"/>
          <w14:ligatures w14:val="none"/>
        </w:rPr>
        <w:t xml:space="preserve"> was</w:t>
      </w:r>
      <w:r w:rsidRPr="00EC524B">
        <w:rPr>
          <w:rFonts w:ascii="Times New Roman" w:eastAsia="Times New Roman" w:hAnsi="Times New Roman" w:cs="Times New Roman"/>
          <w:kern w:val="0"/>
          <w:sz w:val="24"/>
          <w:szCs w:val="24"/>
          <w:lang w:eastAsia="en-IN" w:bidi="ml-IN"/>
          <w14:ligatures w14:val="none"/>
        </w:rPr>
        <w:t xml:space="preserve"> collected </w:t>
      </w:r>
      <w:r w:rsidR="00CB662D" w:rsidRPr="00EC524B">
        <w:rPr>
          <w:rFonts w:ascii="Times New Roman" w:eastAsia="Times New Roman" w:hAnsi="Times New Roman" w:cs="Times New Roman"/>
          <w:kern w:val="0"/>
          <w:sz w:val="24"/>
          <w:szCs w:val="24"/>
          <w:lang w:eastAsia="en-IN" w:bidi="ml-IN"/>
          <w14:ligatures w14:val="none"/>
        </w:rPr>
        <w:t>with</w:t>
      </w:r>
      <w:r w:rsidRPr="00EC524B">
        <w:rPr>
          <w:rFonts w:ascii="Times New Roman" w:eastAsia="Times New Roman" w:hAnsi="Times New Roman" w:cs="Times New Roman"/>
          <w:kern w:val="0"/>
          <w:sz w:val="24"/>
          <w:szCs w:val="24"/>
          <w:lang w:eastAsia="en-IN" w:bidi="ml-IN"/>
          <w14:ligatures w14:val="none"/>
        </w:rPr>
        <w:t xml:space="preserve"> sterile gloves, DNA-free consumables to reduce the risk of contamination </w:t>
      </w:r>
      <w:r w:rsidR="00CB662D" w:rsidRPr="00EC524B">
        <w:rPr>
          <w:rFonts w:ascii="Times New Roman" w:eastAsia="Times New Roman" w:hAnsi="Times New Roman" w:cs="Times New Roman"/>
          <w:kern w:val="0"/>
          <w:sz w:val="24"/>
          <w:szCs w:val="24"/>
          <w:lang w:eastAsia="en-IN" w:bidi="ml-IN"/>
          <w14:ligatures w14:val="none"/>
        </w:rPr>
        <w:t xml:space="preserve">and the egg was stored at −20 °C until molecular processing </w:t>
      </w:r>
      <w:r w:rsidRPr="00EC524B">
        <w:rPr>
          <w:rFonts w:ascii="Times New Roman" w:eastAsia="Times New Roman" w:hAnsi="Times New Roman" w:cs="Times New Roman"/>
          <w:kern w:val="0"/>
          <w:sz w:val="24"/>
          <w:szCs w:val="24"/>
          <w:lang w:eastAsia="en-IN" w:bidi="ml-IN"/>
          <w14:ligatures w14:val="none"/>
        </w:rPr>
        <w:t>(Coghlan et al., 2012).</w:t>
      </w:r>
    </w:p>
    <w:p w14:paraId="2C024A21" w14:textId="5F465016"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2.2. </w:t>
      </w:r>
      <w:r w:rsidR="00063729" w:rsidRPr="00EC524B">
        <w:rPr>
          <w:rFonts w:ascii="Times New Roman" w:eastAsia="Times New Roman" w:hAnsi="Times New Roman" w:cs="Times New Roman"/>
          <w:b/>
          <w:bCs/>
          <w:kern w:val="0"/>
          <w:sz w:val="24"/>
          <w:szCs w:val="24"/>
          <w:lang w:eastAsia="en-IN" w:bidi="ml-IN"/>
          <w14:ligatures w14:val="none"/>
        </w:rPr>
        <w:t>DNA extraction</w:t>
      </w:r>
    </w:p>
    <w:p w14:paraId="6EE29240" w14:textId="7EB8F8C0" w:rsidR="00063729" w:rsidRPr="00EC524B" w:rsidRDefault="008757C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A</w:t>
      </w:r>
      <w:r w:rsidR="00063729" w:rsidRPr="00EC524B">
        <w:rPr>
          <w:rFonts w:ascii="Times New Roman" w:eastAsia="Times New Roman" w:hAnsi="Times New Roman" w:cs="Times New Roman"/>
          <w:kern w:val="0"/>
          <w:sz w:val="24"/>
          <w:szCs w:val="24"/>
          <w:lang w:eastAsia="en-IN" w:bidi="ml-IN"/>
          <w14:ligatures w14:val="none"/>
        </w:rPr>
        <w:t xml:space="preserve"> small </w:t>
      </w:r>
      <w:r w:rsidR="006A73E9" w:rsidRPr="00EC524B">
        <w:rPr>
          <w:rFonts w:ascii="Times New Roman" w:eastAsia="Times New Roman" w:hAnsi="Times New Roman" w:cs="Times New Roman"/>
          <w:kern w:val="0"/>
          <w:sz w:val="24"/>
          <w:szCs w:val="24"/>
          <w:lang w:eastAsia="en-IN" w:bidi="ml-IN"/>
          <w14:ligatures w14:val="none"/>
        </w:rPr>
        <w:t xml:space="preserve">piece of eggshell interior (membrane/albumen) was cut out using sterilised scissors and forceps after exposing the eggshell. </w:t>
      </w:r>
      <w:r w:rsidRPr="00EC524B">
        <w:rPr>
          <w:rFonts w:ascii="Times New Roman" w:eastAsia="Times New Roman" w:hAnsi="Times New Roman" w:cs="Times New Roman"/>
          <w:kern w:val="0"/>
          <w:sz w:val="24"/>
          <w:szCs w:val="24"/>
          <w:lang w:eastAsia="en-IN" w:bidi="ml-IN"/>
          <w14:ligatures w14:val="none"/>
        </w:rPr>
        <w:t xml:space="preserve">DNA was extracted by using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Tissue Kit (</w:t>
      </w:r>
      <w:proofErr w:type="spellStart"/>
      <w:r w:rsidRPr="00EC524B">
        <w:rPr>
          <w:rFonts w:ascii="Times New Roman" w:eastAsia="Times New Roman" w:hAnsi="Times New Roman" w:cs="Times New Roman"/>
          <w:kern w:val="0"/>
          <w:sz w:val="24"/>
          <w:szCs w:val="24"/>
          <w:lang w:eastAsia="en-IN" w:bidi="ml-IN"/>
          <w14:ligatures w14:val="none"/>
        </w:rPr>
        <w:t>Macherey</w:t>
      </w:r>
      <w:proofErr w:type="spellEnd"/>
      <w:r w:rsidRPr="00EC524B">
        <w:rPr>
          <w:rFonts w:ascii="Times New Roman" w:eastAsia="Times New Roman" w:hAnsi="Times New Roman" w:cs="Times New Roman"/>
          <w:kern w:val="0"/>
          <w:sz w:val="24"/>
          <w:szCs w:val="24"/>
          <w:lang w:eastAsia="en-IN" w:bidi="ml-IN"/>
          <w14:ligatures w14:val="none"/>
        </w:rPr>
        <w:t>-Nagel) by following the manufactures protocols. The tissues were placed in a 1.5 ml microcentrifuge tube by adding 180 µl of T1 buffer together with 25 µl of proteinase K for an incubation at 56</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C in a water bath until the tissue was fully lysed. The RNase A solution (5 µl of 100 mg/ml concentration) was added to the lysed mixture followed by a 5-minute incubation at room temperature. Subsequently, 200 µl of B3 buffer was added and heated at 70</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 xml:space="preserve">C for 10 minutes. Then, 210 µl of 100% ethanol was added while thoroughly </w:t>
      </w:r>
      <w:proofErr w:type="spellStart"/>
      <w:r w:rsidRPr="00EC524B">
        <w:rPr>
          <w:rFonts w:ascii="Times New Roman" w:eastAsia="Times New Roman" w:hAnsi="Times New Roman" w:cs="Times New Roman"/>
          <w:kern w:val="0"/>
          <w:sz w:val="24"/>
          <w:szCs w:val="24"/>
          <w:lang w:eastAsia="en-IN" w:bidi="ml-IN"/>
          <w14:ligatures w14:val="none"/>
        </w:rPr>
        <w:t>vortexing</w:t>
      </w:r>
      <w:proofErr w:type="spellEnd"/>
      <w:r w:rsidRPr="00EC524B">
        <w:rPr>
          <w:rFonts w:ascii="Times New Roman" w:eastAsia="Times New Roman" w:hAnsi="Times New Roman" w:cs="Times New Roman"/>
          <w:kern w:val="0"/>
          <w:sz w:val="24"/>
          <w:szCs w:val="24"/>
          <w:lang w:eastAsia="en-IN" w:bidi="ml-IN"/>
          <w14:ligatures w14:val="none"/>
        </w:rPr>
        <w:t xml:space="preserve"> the mixture. The mixture was pipetted into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placed in a 2 ml collection tube and centrifuged at 11000 x g for 1 minute. The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was transferred to a new 2ml tube and washed with 500 µl of BW buffer. Wash step was repeated using 600 µl of B5 buffer. After washing the </w:t>
      </w:r>
      <w:proofErr w:type="spellStart"/>
      <w:r w:rsidRPr="00EC524B">
        <w:rPr>
          <w:rFonts w:ascii="Times New Roman" w:eastAsia="Times New Roman" w:hAnsi="Times New Roman" w:cs="Times New Roman"/>
          <w:kern w:val="0"/>
          <w:sz w:val="24"/>
          <w:szCs w:val="24"/>
          <w:lang w:eastAsia="en-IN" w:bidi="ml-IN"/>
          <w14:ligatures w14:val="none"/>
        </w:rPr>
        <w:t>NucleoSpin</w:t>
      </w:r>
      <w:proofErr w:type="spellEnd"/>
      <w:r w:rsidRPr="00EC524B">
        <w:rPr>
          <w:rFonts w:ascii="Times New Roman" w:eastAsia="Times New Roman" w:hAnsi="Times New Roman" w:cs="Times New Roman"/>
          <w:kern w:val="0"/>
          <w:sz w:val="24"/>
          <w:szCs w:val="24"/>
          <w:lang w:eastAsia="en-IN" w:bidi="ml-IN"/>
          <w14:ligatures w14:val="none"/>
        </w:rPr>
        <w:t xml:space="preserve">® Tissue column was placed in a clean 1.5 ml tube and DNA was eluted out using 50 µl of BE buffer. </w:t>
      </w:r>
      <w:r w:rsidR="00063729" w:rsidRPr="00EC524B">
        <w:rPr>
          <w:rFonts w:ascii="Times New Roman" w:eastAsia="Times New Roman" w:hAnsi="Times New Roman" w:cs="Times New Roman"/>
          <w:kern w:val="0"/>
          <w:sz w:val="24"/>
          <w:szCs w:val="24"/>
          <w:lang w:eastAsia="en-IN" w:bidi="ml-IN"/>
          <w14:ligatures w14:val="none"/>
        </w:rPr>
        <w:t xml:space="preserve">Extraction blanks were included to monitor contamination </w:t>
      </w:r>
      <w:r w:rsidR="00E91FA9" w:rsidRPr="00EC524B">
        <w:rPr>
          <w:rFonts w:ascii="Times New Roman" w:eastAsia="Times New Roman" w:hAnsi="Times New Roman" w:cs="Times New Roman"/>
          <w:kern w:val="0"/>
          <w:sz w:val="24"/>
          <w:szCs w:val="24"/>
          <w:lang w:eastAsia="en-IN" w:bidi="ml-IN"/>
          <w14:ligatures w14:val="none"/>
        </w:rPr>
        <w:t>(</w:t>
      </w:r>
      <w:proofErr w:type="spellStart"/>
      <w:r w:rsidR="00063729" w:rsidRPr="00EC524B">
        <w:rPr>
          <w:rFonts w:ascii="Times New Roman" w:eastAsia="Times New Roman" w:hAnsi="Times New Roman" w:cs="Times New Roman"/>
          <w:kern w:val="0"/>
          <w:sz w:val="24"/>
          <w:szCs w:val="24"/>
          <w:lang w:eastAsia="en-IN" w:bidi="ml-IN"/>
          <w14:ligatures w14:val="none"/>
        </w:rPr>
        <w:t>Hajibabaei</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et al., 2011</w:t>
      </w:r>
      <w:r w:rsidR="00E91FA9"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w:t>
      </w:r>
    </w:p>
    <w:p w14:paraId="202A3FE8" w14:textId="7C103FFE" w:rsidR="00502FC4"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2.3. </w:t>
      </w:r>
      <w:r w:rsidR="00502FC4" w:rsidRPr="00EC524B">
        <w:rPr>
          <w:rFonts w:ascii="Times New Roman" w:eastAsia="Times New Roman" w:hAnsi="Times New Roman" w:cs="Times New Roman"/>
          <w:b/>
          <w:bCs/>
          <w:kern w:val="0"/>
          <w:sz w:val="24"/>
          <w:szCs w:val="24"/>
          <w:lang w:eastAsia="en-IN" w:bidi="ml-IN"/>
          <w14:ligatures w14:val="none"/>
        </w:rPr>
        <w:t>Agarose Gel Electrophoresis for DNA Quality Check</w:t>
      </w:r>
    </w:p>
    <w:p w14:paraId="7833CDCB" w14:textId="5DB432F2" w:rsidR="00502FC4" w:rsidRPr="00EC524B" w:rsidRDefault="00A30671" w:rsidP="00E762E6">
      <w:pPr>
        <w:spacing w:before="100" w:beforeAutospacing="1" w:after="100" w:afterAutospacing="1" w:line="240" w:lineRule="auto"/>
        <w:jc w:val="both"/>
        <w:rPr>
          <w:rFonts w:ascii="Times New Roman" w:eastAsia="Times New Roman" w:hAnsi="Times New Roman" w:cs="Times New Roman"/>
          <w:iCs/>
          <w:sz w:val="24"/>
          <w:szCs w:val="24"/>
        </w:rPr>
      </w:pPr>
      <w:r w:rsidRPr="00EC524B">
        <w:rPr>
          <w:rFonts w:ascii="Times New Roman" w:eastAsia="Times New Roman" w:hAnsi="Times New Roman" w:cs="Times New Roman"/>
          <w:iCs/>
          <w:sz w:val="24"/>
          <w:szCs w:val="24"/>
        </w:rPr>
        <w:t>The quality of the DNA isolated was checked using agarose gel electrophoresis. 1µl of 6X gel-loading buffer (0.25% bromophenol blue, 30% sucrose in TE buffer pH-8.0) was added to 5µl of DNA. The sample w</w:t>
      </w:r>
      <w:r w:rsidR="00AC3BEF" w:rsidRPr="00EC524B">
        <w:rPr>
          <w:rFonts w:ascii="Times New Roman" w:eastAsia="Times New Roman" w:hAnsi="Times New Roman" w:cs="Times New Roman"/>
          <w:iCs/>
          <w:sz w:val="24"/>
          <w:szCs w:val="24"/>
        </w:rPr>
        <w:t>as</w:t>
      </w:r>
      <w:r w:rsidRPr="00EC524B">
        <w:rPr>
          <w:rFonts w:ascii="Times New Roman" w:eastAsia="Times New Roman" w:hAnsi="Times New Roman" w:cs="Times New Roman"/>
          <w:iCs/>
          <w:sz w:val="24"/>
          <w:szCs w:val="24"/>
        </w:rPr>
        <w:t xml:space="preserve"> loaded to 0.8% agarose gel prepared in 0.5X TBE (Tris-Borate-EDTA) buffer containing 0.5 µg/ml ethidium bromide. Electrophoresis was performed with 0.5X TBE as electrophoresis buffer at 75 V until bromophenol dye front has migrated to the bottom of the gel. The gels were visualized in a UV transilluminator (</w:t>
      </w:r>
      <w:proofErr w:type="spellStart"/>
      <w:r w:rsidRPr="00EC524B">
        <w:rPr>
          <w:rFonts w:ascii="Times New Roman" w:eastAsia="Times New Roman" w:hAnsi="Times New Roman" w:cs="Times New Roman"/>
          <w:iCs/>
          <w:sz w:val="24"/>
          <w:szCs w:val="24"/>
        </w:rPr>
        <w:t>Genei</w:t>
      </w:r>
      <w:proofErr w:type="spellEnd"/>
      <w:r w:rsidRPr="00EC524B">
        <w:rPr>
          <w:rFonts w:ascii="Times New Roman" w:eastAsia="Times New Roman" w:hAnsi="Times New Roman" w:cs="Times New Roman"/>
          <w:iCs/>
          <w:sz w:val="24"/>
          <w:szCs w:val="24"/>
        </w:rPr>
        <w:t>) and the image was checked for DNA quality under UV light using Gel documentation system (Bio-Rad), before PCR.</w:t>
      </w:r>
    </w:p>
    <w:p w14:paraId="64627300"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iCs/>
          <w:sz w:val="24"/>
          <w:szCs w:val="24"/>
        </w:rPr>
      </w:pPr>
    </w:p>
    <w:p w14:paraId="24AB84FF"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b/>
          <w:bCs/>
          <w:kern w:val="0"/>
          <w:sz w:val="24"/>
          <w:szCs w:val="24"/>
          <w:lang w:eastAsia="en-IN" w:bidi="ml-IN"/>
          <w14:ligatures w14:val="none"/>
        </w:rPr>
      </w:pPr>
    </w:p>
    <w:p w14:paraId="05119F49" w14:textId="68C524F3" w:rsidR="00063729" w:rsidRPr="00EC524B" w:rsidRDefault="00502FC4"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lastRenderedPageBreak/>
        <w:t xml:space="preserve">2.4. </w:t>
      </w:r>
      <w:r w:rsidR="00063729" w:rsidRPr="00EC524B">
        <w:rPr>
          <w:rFonts w:ascii="Times New Roman" w:eastAsia="Times New Roman" w:hAnsi="Times New Roman" w:cs="Times New Roman"/>
          <w:b/>
          <w:bCs/>
          <w:kern w:val="0"/>
          <w:sz w:val="24"/>
          <w:szCs w:val="24"/>
          <w:lang w:eastAsia="en-IN" w:bidi="ml-IN"/>
          <w14:ligatures w14:val="none"/>
        </w:rPr>
        <w:t xml:space="preserve">PCR amplification </w:t>
      </w:r>
      <w:r w:rsidR="00ED4AFC" w:rsidRPr="00EC524B">
        <w:rPr>
          <w:rFonts w:ascii="Times New Roman" w:eastAsia="Times New Roman" w:hAnsi="Times New Roman" w:cs="Times New Roman"/>
          <w:b/>
          <w:bCs/>
          <w:kern w:val="0"/>
          <w:sz w:val="24"/>
          <w:szCs w:val="24"/>
          <w:lang w:eastAsia="en-IN" w:bidi="ml-IN"/>
          <w14:ligatures w14:val="none"/>
        </w:rPr>
        <w:t>and Sequencing</w:t>
      </w:r>
      <w:r w:rsidR="00EB63B0" w:rsidRPr="00EC524B">
        <w:rPr>
          <w:rFonts w:ascii="Times New Roman" w:eastAsia="Times New Roman" w:hAnsi="Times New Roman" w:cs="Times New Roman"/>
          <w:b/>
          <w:bCs/>
          <w:kern w:val="0"/>
          <w:sz w:val="24"/>
          <w:szCs w:val="24"/>
          <w:lang w:eastAsia="en-IN" w:bidi="ml-IN"/>
          <w14:ligatures w14:val="none"/>
        </w:rPr>
        <w:t xml:space="preserve"> quality control</w:t>
      </w:r>
    </w:p>
    <w:p w14:paraId="1076B5DE" w14:textId="33F8FA7A" w:rsidR="00063729" w:rsidRPr="00EC524B" w:rsidRDefault="00E07BB5"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standard COI barcode is </w:t>
      </w:r>
      <w:r w:rsidR="00063729" w:rsidRPr="00EC524B">
        <w:rPr>
          <w:rFonts w:ascii="Times New Roman" w:eastAsia="Times New Roman" w:hAnsi="Times New Roman" w:cs="Times New Roman"/>
          <w:kern w:val="0"/>
          <w:sz w:val="24"/>
          <w:szCs w:val="24"/>
          <w:lang w:eastAsia="en-IN" w:bidi="ml-IN"/>
          <w14:ligatures w14:val="none"/>
        </w:rPr>
        <w:t>amplified (</w:t>
      </w:r>
      <w:r w:rsidR="00063729" w:rsidRPr="00EC524B">
        <w:rPr>
          <w:rFonts w:ascii="Cambria Math" w:eastAsia="Times New Roman" w:hAnsi="Cambria Math" w:cs="Cambria Math"/>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6</w:t>
      </w:r>
      <w:r w:rsidR="00BB123E" w:rsidRPr="00EC524B">
        <w:rPr>
          <w:rFonts w:ascii="Times New Roman" w:eastAsia="Times New Roman" w:hAnsi="Times New Roman" w:cs="Times New Roman"/>
          <w:kern w:val="0"/>
          <w:sz w:val="24"/>
          <w:szCs w:val="24"/>
          <w:lang w:eastAsia="en-IN" w:bidi="ml-IN"/>
          <w14:ligatures w14:val="none"/>
        </w:rPr>
        <w:t>48</w:t>
      </w:r>
      <w:r w:rsidR="00063729" w:rsidRPr="00EC524B">
        <w:rPr>
          <w:rFonts w:ascii="Times New Roman" w:eastAsia="Times New Roman" w:hAnsi="Times New Roman" w:cs="Times New Roman"/>
          <w:kern w:val="0"/>
          <w:sz w:val="24"/>
          <w:szCs w:val="24"/>
          <w:lang w:eastAsia="en-IN" w:bidi="ml-IN"/>
          <w14:ligatures w14:val="none"/>
        </w:rPr>
        <w:t xml:space="preserve"> bp) using the </w:t>
      </w:r>
      <w:proofErr w:type="spellStart"/>
      <w:r w:rsidR="00063729" w:rsidRPr="00EC524B">
        <w:rPr>
          <w:rFonts w:ascii="Times New Roman" w:eastAsia="Times New Roman" w:hAnsi="Times New Roman" w:cs="Times New Roman"/>
          <w:kern w:val="0"/>
          <w:sz w:val="24"/>
          <w:szCs w:val="24"/>
          <w:lang w:eastAsia="en-IN" w:bidi="ml-IN"/>
          <w14:ligatures w14:val="none"/>
        </w:rPr>
        <w:t>Folmer</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primer pair LCO1490/HCO2198 as a first approach </w:t>
      </w:r>
      <w:r w:rsidR="006C1F43" w:rsidRPr="00EC524B">
        <w:rPr>
          <w:rFonts w:ascii="Times New Roman" w:eastAsia="Times New Roman" w:hAnsi="Times New Roman" w:cs="Times New Roman"/>
          <w:kern w:val="0"/>
          <w:sz w:val="24"/>
          <w:szCs w:val="24"/>
          <w:lang w:eastAsia="en-IN" w:bidi="ml-IN"/>
          <w14:ligatures w14:val="none"/>
        </w:rPr>
        <w:t>(</w:t>
      </w:r>
      <w:proofErr w:type="spellStart"/>
      <w:r w:rsidR="00063729" w:rsidRPr="00EC524B">
        <w:rPr>
          <w:rFonts w:ascii="Times New Roman" w:eastAsia="Times New Roman" w:hAnsi="Times New Roman" w:cs="Times New Roman"/>
          <w:kern w:val="0"/>
          <w:sz w:val="24"/>
          <w:szCs w:val="24"/>
          <w:lang w:eastAsia="en-IN" w:bidi="ml-IN"/>
          <w14:ligatures w14:val="none"/>
        </w:rPr>
        <w:t>Folmer</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et al., 1994; Hebert et al., 2003</w:t>
      </w:r>
      <w:r w:rsidR="006C1F43"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w:t>
      </w:r>
      <w:r w:rsidR="00D650F3" w:rsidRPr="00EC524B">
        <w:rPr>
          <w:rFonts w:ascii="Times New Roman" w:eastAsia="Times New Roman" w:hAnsi="Times New Roman" w:cs="Times New Roman"/>
          <w:kern w:val="0"/>
          <w:sz w:val="24"/>
          <w:szCs w:val="24"/>
          <w:lang w:eastAsia="en-IN" w:bidi="ml-IN"/>
          <w14:ligatures w14:val="none"/>
        </w:rPr>
        <w:t>The PCR amplification was carried out in a PCR thermal cycler (</w:t>
      </w:r>
      <w:proofErr w:type="spellStart"/>
      <w:r w:rsidR="00D650F3" w:rsidRPr="00EC524B">
        <w:rPr>
          <w:rFonts w:ascii="Times New Roman" w:eastAsia="Times New Roman" w:hAnsi="Times New Roman" w:cs="Times New Roman"/>
          <w:kern w:val="0"/>
          <w:sz w:val="24"/>
          <w:szCs w:val="24"/>
          <w:lang w:eastAsia="en-IN" w:bidi="ml-IN"/>
          <w14:ligatures w14:val="none"/>
        </w:rPr>
        <w:t>GeneAmp</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PCR System 9700, Applied Biosystems)</w:t>
      </w:r>
      <w:r w:rsidR="009E4F61" w:rsidRPr="00EC524B">
        <w:rPr>
          <w:rFonts w:ascii="Times New Roman" w:eastAsia="Times New Roman" w:hAnsi="Times New Roman" w:cs="Times New Roman"/>
          <w:kern w:val="0"/>
          <w:sz w:val="24"/>
          <w:szCs w:val="24"/>
          <w:lang w:eastAsia="en-IN" w:bidi="ml-IN"/>
          <w14:ligatures w14:val="none"/>
        </w:rPr>
        <w:t>.</w:t>
      </w:r>
      <w:r w:rsidR="00D650F3" w:rsidRPr="00EC524B">
        <w:rPr>
          <w:rFonts w:ascii="Times New Roman" w:eastAsia="Times New Roman" w:hAnsi="Times New Roman" w:cs="Times New Roman"/>
          <w:kern w:val="0"/>
          <w:sz w:val="24"/>
          <w:szCs w:val="24"/>
          <w:lang w:eastAsia="en-IN" w:bidi="ml-IN"/>
          <w14:ligatures w14:val="none"/>
        </w:rPr>
        <w:t xml:space="preserve"> </w:t>
      </w:r>
      <w:r w:rsidR="009E4F61" w:rsidRPr="00EC524B">
        <w:rPr>
          <w:rFonts w:ascii="Times New Roman" w:eastAsia="Times New Roman" w:hAnsi="Times New Roman" w:cs="Times New Roman"/>
          <w:kern w:val="0"/>
          <w:sz w:val="24"/>
          <w:szCs w:val="24"/>
          <w:lang w:eastAsia="en-IN" w:bidi="ml-IN"/>
          <w14:ligatures w14:val="none"/>
        </w:rPr>
        <w:t xml:space="preserve">PCR reactions (25 µL) contained standard reagents: </w:t>
      </w:r>
      <w:proofErr w:type="spellStart"/>
      <w:r w:rsidR="009E4F61" w:rsidRPr="00EC524B">
        <w:rPr>
          <w:rFonts w:ascii="Times New Roman" w:eastAsia="Times New Roman" w:hAnsi="Times New Roman" w:cs="Times New Roman"/>
          <w:kern w:val="0"/>
          <w:sz w:val="24"/>
          <w:szCs w:val="24"/>
          <w:lang w:eastAsia="en-IN" w:bidi="ml-IN"/>
          <w14:ligatures w14:val="none"/>
        </w:rPr>
        <w:t>Taq</w:t>
      </w:r>
      <w:proofErr w:type="spellEnd"/>
      <w:r w:rsidR="009E4F61" w:rsidRPr="00EC524B">
        <w:rPr>
          <w:rFonts w:ascii="Times New Roman" w:eastAsia="Times New Roman" w:hAnsi="Times New Roman" w:cs="Times New Roman"/>
          <w:kern w:val="0"/>
          <w:sz w:val="24"/>
          <w:szCs w:val="24"/>
          <w:lang w:eastAsia="en-IN" w:bidi="ml-IN"/>
          <w14:ligatures w14:val="none"/>
        </w:rPr>
        <w:t xml:space="preserve"> polymerase, buffer, MgCl</w:t>
      </w:r>
      <w:r w:rsidR="009E4F61" w:rsidRPr="00EC524B">
        <w:rPr>
          <w:rFonts w:ascii="Times New Roman" w:eastAsia="Times New Roman" w:hAnsi="Times New Roman" w:cs="Times New Roman"/>
          <w:kern w:val="0"/>
          <w:sz w:val="24"/>
          <w:szCs w:val="24"/>
          <w:vertAlign w:val="superscript"/>
          <w:lang w:eastAsia="en-IN" w:bidi="ml-IN"/>
          <w14:ligatures w14:val="none"/>
        </w:rPr>
        <w:t>2</w:t>
      </w:r>
      <w:r w:rsidR="009E4F61" w:rsidRPr="00EC524B">
        <w:rPr>
          <w:rFonts w:ascii="Times New Roman" w:eastAsia="Times New Roman" w:hAnsi="Times New Roman" w:cs="Times New Roman"/>
          <w:kern w:val="0"/>
          <w:sz w:val="24"/>
          <w:szCs w:val="24"/>
          <w:lang w:eastAsia="en-IN" w:bidi="ml-IN"/>
          <w14:ligatures w14:val="none"/>
        </w:rPr>
        <w:t>, dNTPs, primers (0.2–0.5 µM), template DNA (1 µL), and thermal cycling followed published standard protocols optimized to minimize nonspecific amplification (</w:t>
      </w:r>
      <w:proofErr w:type="spellStart"/>
      <w:r w:rsidR="009E4F61" w:rsidRPr="00EC524B">
        <w:rPr>
          <w:rFonts w:ascii="Times New Roman" w:eastAsia="Times New Roman" w:hAnsi="Times New Roman" w:cs="Times New Roman"/>
          <w:kern w:val="0"/>
          <w:sz w:val="24"/>
          <w:szCs w:val="24"/>
          <w:lang w:eastAsia="en-IN" w:bidi="ml-IN"/>
          <w14:ligatures w14:val="none"/>
        </w:rPr>
        <w:t>Folmer</w:t>
      </w:r>
      <w:proofErr w:type="spellEnd"/>
      <w:r w:rsidR="009E4F61" w:rsidRPr="00EC524B">
        <w:rPr>
          <w:rFonts w:ascii="Times New Roman" w:eastAsia="Times New Roman" w:hAnsi="Times New Roman" w:cs="Times New Roman"/>
          <w:kern w:val="0"/>
          <w:sz w:val="24"/>
          <w:szCs w:val="24"/>
          <w:lang w:eastAsia="en-IN" w:bidi="ml-IN"/>
          <w14:ligatures w14:val="none"/>
        </w:rPr>
        <w:t xml:space="preserve"> et al., 1994; Geller et al., 2013). Negative and positive controls were also used. </w:t>
      </w:r>
      <w:r w:rsidR="00D650F3" w:rsidRPr="00EC524B">
        <w:rPr>
          <w:rFonts w:ascii="Times New Roman" w:eastAsia="Times New Roman" w:hAnsi="Times New Roman" w:cs="Times New Roman"/>
          <w:kern w:val="0"/>
          <w:sz w:val="24"/>
          <w:szCs w:val="24"/>
          <w:lang w:eastAsia="en-IN" w:bidi="ml-IN"/>
          <w14:ligatures w14:val="none"/>
        </w:rPr>
        <w:t xml:space="preserve">COI gene was amplified with the </w:t>
      </w:r>
      <w:proofErr w:type="spellStart"/>
      <w:r w:rsidR="00D650F3" w:rsidRPr="00EC524B">
        <w:rPr>
          <w:rFonts w:ascii="Times New Roman" w:eastAsia="Times New Roman" w:hAnsi="Times New Roman" w:cs="Times New Roman"/>
          <w:kern w:val="0"/>
          <w:sz w:val="24"/>
          <w:szCs w:val="24"/>
          <w:lang w:eastAsia="en-IN" w:bidi="ml-IN"/>
          <w14:ligatures w14:val="none"/>
        </w:rPr>
        <w:t>BigDye</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Terminator v3.1 Cycle sequencing Kit (Applied Biosystems, USA) following manufactures protocol and sequenced in ABI 3500 DNA Analyzer (Applied Biosystems). The sequence quality was checked using Sequence Scanner Software v1 (Applied Biosystems). Sequence alignment and required editing of the obtained sequences were carried out using </w:t>
      </w:r>
      <w:proofErr w:type="spellStart"/>
      <w:r w:rsidR="00D650F3" w:rsidRPr="00EC524B">
        <w:rPr>
          <w:rFonts w:ascii="Times New Roman" w:eastAsia="Times New Roman" w:hAnsi="Times New Roman" w:cs="Times New Roman"/>
          <w:kern w:val="0"/>
          <w:sz w:val="24"/>
          <w:szCs w:val="24"/>
          <w:lang w:eastAsia="en-IN" w:bidi="ml-IN"/>
          <w14:ligatures w14:val="none"/>
        </w:rPr>
        <w:t>Geneious</w:t>
      </w:r>
      <w:proofErr w:type="spellEnd"/>
      <w:r w:rsidR="00D650F3" w:rsidRPr="00EC524B">
        <w:rPr>
          <w:rFonts w:ascii="Times New Roman" w:eastAsia="Times New Roman" w:hAnsi="Times New Roman" w:cs="Times New Roman"/>
          <w:kern w:val="0"/>
          <w:sz w:val="24"/>
          <w:szCs w:val="24"/>
          <w:lang w:eastAsia="en-IN" w:bidi="ml-IN"/>
          <w14:ligatures w14:val="none"/>
        </w:rPr>
        <w:t xml:space="preserve"> Pro v5.1 (Drummond et al., 2010). </w:t>
      </w:r>
    </w:p>
    <w:p w14:paraId="0338B020" w14:textId="77BD4846" w:rsidR="002C397A"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3. Results</w:t>
      </w:r>
    </w:p>
    <w:p w14:paraId="0BC3B7DA" w14:textId="334315DF" w:rsidR="00063729"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3.1. </w:t>
      </w:r>
      <w:r w:rsidR="00063729" w:rsidRPr="00EC524B">
        <w:rPr>
          <w:rFonts w:ascii="Times New Roman" w:eastAsia="Times New Roman" w:hAnsi="Times New Roman" w:cs="Times New Roman"/>
          <w:b/>
          <w:bCs/>
          <w:kern w:val="0"/>
          <w:sz w:val="24"/>
          <w:szCs w:val="24"/>
          <w:lang w:eastAsia="en-IN" w:bidi="ml-IN"/>
          <w14:ligatures w14:val="none"/>
        </w:rPr>
        <w:t>Database searches and taxonomic assignment</w:t>
      </w:r>
    </w:p>
    <w:p w14:paraId="6E70CDE8" w14:textId="287F5399"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Consensus COI sequences were queried against BOLD identification engine (BOLD IDS) and NCBI nucleotide databases using </w:t>
      </w:r>
      <w:proofErr w:type="spellStart"/>
      <w:r w:rsidRPr="00EC524B">
        <w:rPr>
          <w:rFonts w:ascii="Times New Roman" w:eastAsia="Times New Roman" w:hAnsi="Times New Roman" w:cs="Times New Roman"/>
          <w:kern w:val="0"/>
          <w:sz w:val="24"/>
          <w:szCs w:val="24"/>
          <w:lang w:eastAsia="en-IN" w:bidi="ml-IN"/>
          <w14:ligatures w14:val="none"/>
        </w:rPr>
        <w:t>BLASTn</w:t>
      </w:r>
      <w:proofErr w:type="spellEnd"/>
      <w:r w:rsidRPr="00EC524B">
        <w:rPr>
          <w:rFonts w:ascii="Times New Roman" w:eastAsia="Times New Roman" w:hAnsi="Times New Roman" w:cs="Times New Roman"/>
          <w:kern w:val="0"/>
          <w:sz w:val="24"/>
          <w:szCs w:val="24"/>
          <w:lang w:eastAsia="en-IN" w:bidi="ml-IN"/>
          <w14:ligatures w14:val="none"/>
        </w:rPr>
        <w:t xml:space="preserve"> </w:t>
      </w:r>
      <w:r w:rsidR="00622170"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&amp; Hebert, 2007; </w:t>
      </w: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et al., 1990</w:t>
      </w:r>
      <w:r w:rsidR="00622170" w:rsidRPr="00EC524B">
        <w:rPr>
          <w:rFonts w:ascii="Times New Roman" w:eastAsia="Times New Roman" w:hAnsi="Times New Roman" w:cs="Times New Roman"/>
          <w:kern w:val="0"/>
          <w:sz w:val="24"/>
          <w:szCs w:val="24"/>
          <w:lang w:eastAsia="en-IN" w:bidi="ml-IN"/>
          <w14:ligatures w14:val="none"/>
        </w:rPr>
        <w:t>, Zheng et al. 2000)</w:t>
      </w:r>
      <w:r w:rsidR="00A26370" w:rsidRPr="00EC524B">
        <w:rPr>
          <w:rFonts w:ascii="Times New Roman" w:eastAsia="Times New Roman" w:hAnsi="Times New Roman" w:cs="Times New Roman"/>
          <w:kern w:val="0"/>
          <w:sz w:val="24"/>
          <w:szCs w:val="24"/>
          <w:lang w:eastAsia="en-IN" w:bidi="ml-IN"/>
          <w14:ligatures w14:val="none"/>
        </w:rPr>
        <w:t xml:space="preserve"> with the core nucleotide BLAST database consists of GenBank</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EMBL</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DDBJ</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PDB</w:t>
      </w:r>
      <w:r w:rsidR="009076B9" w:rsidRPr="00EC524B">
        <w:rPr>
          <w:rFonts w:ascii="Times New Roman" w:eastAsia="Times New Roman" w:hAnsi="Times New Roman" w:cs="Times New Roman"/>
          <w:kern w:val="0"/>
          <w:sz w:val="24"/>
          <w:szCs w:val="24"/>
          <w:lang w:eastAsia="en-IN" w:bidi="ml-IN"/>
          <w14:ligatures w14:val="none"/>
        </w:rPr>
        <w:t xml:space="preserve">, </w:t>
      </w:r>
      <w:proofErr w:type="spellStart"/>
      <w:r w:rsidR="00A26370" w:rsidRPr="00EC524B">
        <w:rPr>
          <w:rFonts w:ascii="Times New Roman" w:eastAsia="Times New Roman" w:hAnsi="Times New Roman" w:cs="Times New Roman"/>
          <w:kern w:val="0"/>
          <w:sz w:val="24"/>
          <w:szCs w:val="24"/>
          <w:lang w:eastAsia="en-IN" w:bidi="ml-IN"/>
          <w14:ligatures w14:val="none"/>
        </w:rPr>
        <w:t>RefSeq</w:t>
      </w:r>
      <w:proofErr w:type="spellEnd"/>
      <w:r w:rsidR="00A26370" w:rsidRPr="00EC524B">
        <w:rPr>
          <w:rFonts w:ascii="Times New Roman" w:eastAsia="Times New Roman" w:hAnsi="Times New Roman" w:cs="Times New Roman"/>
          <w:kern w:val="0"/>
          <w:sz w:val="24"/>
          <w:szCs w:val="24"/>
          <w:lang w:eastAsia="en-IN" w:bidi="ml-IN"/>
          <w14:ligatures w14:val="none"/>
        </w:rPr>
        <w:t xml:space="preserve"> sequences</w:t>
      </w:r>
      <w:r w:rsidRPr="00EC524B">
        <w:rPr>
          <w:rFonts w:ascii="Times New Roman" w:eastAsia="Times New Roman" w:hAnsi="Times New Roman" w:cs="Times New Roman"/>
          <w:kern w:val="0"/>
          <w:sz w:val="24"/>
          <w:szCs w:val="24"/>
          <w:lang w:eastAsia="en-IN" w:bidi="ml-IN"/>
          <w14:ligatures w14:val="none"/>
        </w:rPr>
        <w:t xml:space="preserve">. </w:t>
      </w:r>
      <w:r w:rsidR="00D52B04" w:rsidRPr="00EC524B">
        <w:rPr>
          <w:rFonts w:ascii="Times New Roman" w:eastAsia="Times New Roman" w:hAnsi="Times New Roman" w:cs="Times New Roman"/>
          <w:kern w:val="0"/>
          <w:sz w:val="24"/>
          <w:szCs w:val="24"/>
          <w:lang w:eastAsia="en-IN" w:bidi="ml-IN"/>
          <w14:ligatures w14:val="none"/>
        </w:rPr>
        <w:t>The queries</w:t>
      </w:r>
      <w:r w:rsidRPr="00EC524B">
        <w:rPr>
          <w:rFonts w:ascii="Times New Roman" w:eastAsia="Times New Roman" w:hAnsi="Times New Roman" w:cs="Times New Roman"/>
          <w:kern w:val="0"/>
          <w:sz w:val="24"/>
          <w:szCs w:val="24"/>
          <w:lang w:eastAsia="en-IN" w:bidi="ml-IN"/>
          <w14:ligatures w14:val="none"/>
        </w:rPr>
        <w:t xml:space="preserve"> recorded </w:t>
      </w:r>
      <w:r w:rsidR="004C2F8E" w:rsidRPr="00EC524B">
        <w:rPr>
          <w:rFonts w:ascii="Times New Roman" w:eastAsia="Times New Roman" w:hAnsi="Times New Roman" w:cs="Times New Roman"/>
          <w:kern w:val="0"/>
          <w:sz w:val="24"/>
          <w:szCs w:val="24"/>
          <w:lang w:eastAsia="en-IN" w:bidi="ml-IN"/>
          <w14:ligatures w14:val="none"/>
        </w:rPr>
        <w:t xml:space="preserve">species </w:t>
      </w:r>
      <w:r w:rsidR="002D257D" w:rsidRPr="00EC524B">
        <w:rPr>
          <w:rFonts w:ascii="Times New Roman" w:eastAsia="Times New Roman" w:hAnsi="Times New Roman" w:cs="Times New Roman"/>
          <w:kern w:val="0"/>
          <w:sz w:val="24"/>
          <w:szCs w:val="24"/>
          <w:lang w:eastAsia="en-IN" w:bidi="ml-IN"/>
          <w14:ligatures w14:val="none"/>
        </w:rPr>
        <w:t xml:space="preserve">level </w:t>
      </w:r>
      <w:r w:rsidR="004C2F8E" w:rsidRPr="00EC524B">
        <w:rPr>
          <w:rFonts w:ascii="Times New Roman" w:eastAsia="Times New Roman" w:hAnsi="Times New Roman" w:cs="Times New Roman"/>
          <w:kern w:val="0"/>
          <w:sz w:val="24"/>
          <w:szCs w:val="24"/>
          <w:lang w:eastAsia="en-IN" w:bidi="ml-IN"/>
          <w14:ligatures w14:val="none"/>
        </w:rPr>
        <w:t xml:space="preserve">identity and taxonomic assignment to </w:t>
      </w:r>
      <w:r w:rsidR="002D257D"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2D257D" w:rsidRPr="00EC524B">
        <w:rPr>
          <w:rFonts w:ascii="Times New Roman" w:eastAsia="Times New Roman" w:hAnsi="Times New Roman" w:cs="Times New Roman"/>
          <w:i/>
          <w:iCs/>
          <w:kern w:val="0"/>
          <w:sz w:val="24"/>
          <w:szCs w:val="24"/>
          <w:lang w:eastAsia="en-IN" w:bidi="ml-IN"/>
          <w14:ligatures w14:val="none"/>
        </w:rPr>
        <w:t>frenatus</w:t>
      </w:r>
      <w:proofErr w:type="spellEnd"/>
      <w:r w:rsidR="001B3A57" w:rsidRPr="00EC524B">
        <w:rPr>
          <w:rFonts w:ascii="Times New Roman" w:eastAsia="Times New Roman" w:hAnsi="Times New Roman" w:cs="Times New Roman"/>
          <w:kern w:val="0"/>
          <w:sz w:val="24"/>
          <w:szCs w:val="24"/>
          <w:lang w:eastAsia="en-IN" w:bidi="ml-IN"/>
          <w14:ligatures w14:val="none"/>
        </w:rPr>
        <w:t xml:space="preserve">, </w:t>
      </w:r>
      <w:r w:rsidR="007710DC" w:rsidRPr="00EC524B">
        <w:rPr>
          <w:rFonts w:ascii="Times New Roman" w:eastAsia="Times New Roman" w:hAnsi="Times New Roman" w:cs="Times New Roman"/>
          <w:kern w:val="0"/>
          <w:sz w:val="24"/>
          <w:szCs w:val="24"/>
          <w:lang w:eastAsia="en-IN" w:bidi="ml-IN"/>
          <w14:ligatures w14:val="none"/>
        </w:rPr>
        <w:t>C</w:t>
      </w:r>
      <w:r w:rsidR="002D257D" w:rsidRPr="00EC524B">
        <w:rPr>
          <w:rFonts w:ascii="Times New Roman" w:eastAsia="Times New Roman" w:hAnsi="Times New Roman" w:cs="Times New Roman"/>
          <w:kern w:val="0"/>
          <w:sz w:val="24"/>
          <w:szCs w:val="24"/>
          <w:lang w:eastAsia="en-IN" w:bidi="ml-IN"/>
          <w14:ligatures w14:val="none"/>
        </w:rPr>
        <w:t>ommon house gecko</w:t>
      </w:r>
      <w:r w:rsidR="001B3A57" w:rsidRPr="00EC524B">
        <w:rPr>
          <w:rFonts w:ascii="Times New Roman" w:eastAsia="Times New Roman" w:hAnsi="Times New Roman" w:cs="Times New Roman"/>
          <w:kern w:val="0"/>
          <w:sz w:val="24"/>
          <w:szCs w:val="24"/>
          <w:lang w:eastAsia="en-IN" w:bidi="ml-IN"/>
          <w14:ligatures w14:val="none"/>
        </w:rPr>
        <w:t xml:space="preserve"> (Fig.1) </w:t>
      </w:r>
      <w:r w:rsidR="002D257D" w:rsidRPr="00EC524B">
        <w:rPr>
          <w:rFonts w:ascii="Times New Roman" w:eastAsia="Times New Roman" w:hAnsi="Times New Roman" w:cs="Times New Roman"/>
          <w:kern w:val="0"/>
          <w:sz w:val="24"/>
          <w:szCs w:val="24"/>
          <w:lang w:eastAsia="en-IN" w:bidi="ml-IN"/>
          <w14:ligatures w14:val="none"/>
        </w:rPr>
        <w:t xml:space="preserve">with </w:t>
      </w:r>
      <w:r w:rsidRPr="00EC524B">
        <w:rPr>
          <w:rFonts w:ascii="Times New Roman" w:eastAsia="Times New Roman" w:hAnsi="Times New Roman" w:cs="Times New Roman"/>
          <w:kern w:val="0"/>
          <w:sz w:val="24"/>
          <w:szCs w:val="24"/>
          <w:lang w:eastAsia="en-IN" w:bidi="ml-IN"/>
          <w14:ligatures w14:val="none"/>
        </w:rPr>
        <w:t>top matches, percent identity, query coverage, and taxonomic concordance between BOLD and GenBank</w:t>
      </w:r>
      <w:r w:rsidR="00D52B04" w:rsidRPr="00EC524B">
        <w:rPr>
          <w:rFonts w:ascii="Times New Roman" w:eastAsia="Times New Roman" w:hAnsi="Times New Roman" w:cs="Times New Roman"/>
          <w:kern w:val="0"/>
          <w:sz w:val="24"/>
          <w:szCs w:val="24"/>
          <w:lang w:eastAsia="en-IN" w:bidi="ml-IN"/>
          <w14:ligatures w14:val="none"/>
        </w:rPr>
        <w:t xml:space="preserve"> which</w:t>
      </w:r>
      <w:r w:rsidRPr="00EC524B">
        <w:rPr>
          <w:rFonts w:ascii="Times New Roman" w:eastAsia="Times New Roman" w:hAnsi="Times New Roman" w:cs="Times New Roman"/>
          <w:kern w:val="0"/>
          <w:sz w:val="24"/>
          <w:szCs w:val="24"/>
          <w:lang w:eastAsia="en-IN" w:bidi="ml-IN"/>
          <w14:ligatures w14:val="none"/>
        </w:rPr>
        <w:t xml:space="preserve"> followed standard barcode assignment thresholds: ≥98–99% COI similarity typically supports species-level assignment for many animal groups</w:t>
      </w:r>
      <w:r w:rsidR="007710DC" w:rsidRPr="00EC524B">
        <w:rPr>
          <w:rFonts w:ascii="Times New Roman" w:eastAsia="Times New Roman" w:hAnsi="Times New Roman" w:cs="Times New Roman"/>
          <w:kern w:val="0"/>
          <w:sz w:val="24"/>
          <w:szCs w:val="24"/>
          <w:lang w:eastAsia="en-IN" w:bidi="ml-IN"/>
          <w14:ligatures w14:val="none"/>
        </w:rPr>
        <w:t xml:space="preserve"> (including this case study)</w:t>
      </w:r>
      <w:r w:rsidRPr="00EC524B">
        <w:rPr>
          <w:rFonts w:ascii="Times New Roman" w:eastAsia="Times New Roman" w:hAnsi="Times New Roman" w:cs="Times New Roman"/>
          <w:kern w:val="0"/>
          <w:sz w:val="24"/>
          <w:szCs w:val="24"/>
          <w:lang w:eastAsia="en-IN" w:bidi="ml-IN"/>
          <w14:ligatures w14:val="none"/>
        </w:rPr>
        <w:t xml:space="preserve">, while 95–97% indicates likely congeneric affinity and &lt;95% usually indicates higher-level (family/order) identification or a gap in reference sampling </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Hebert et al., 2003; Hebert et al., 2004</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w:t>
      </w:r>
      <w:r w:rsidR="005C2F19" w:rsidRPr="00EC524B">
        <w:rPr>
          <w:rFonts w:ascii="Times New Roman" w:eastAsia="Times New Roman" w:hAnsi="Times New Roman" w:cs="Times New Roman"/>
          <w:kern w:val="0"/>
          <w:sz w:val="24"/>
          <w:szCs w:val="24"/>
          <w:lang w:eastAsia="en-IN" w:bidi="ml-IN"/>
          <w14:ligatures w14:val="none"/>
        </w:rPr>
        <w:t>Wherever</w:t>
      </w:r>
      <w:r w:rsidRPr="00EC524B">
        <w:rPr>
          <w:rFonts w:ascii="Times New Roman" w:eastAsia="Times New Roman" w:hAnsi="Times New Roman" w:cs="Times New Roman"/>
          <w:kern w:val="0"/>
          <w:sz w:val="24"/>
          <w:szCs w:val="24"/>
          <w:lang w:eastAsia="en-IN" w:bidi="ml-IN"/>
          <w14:ligatures w14:val="none"/>
        </w:rPr>
        <w:t xml:space="preserve"> possible we also considered Barcode Index Numbers (BINs) from BOLD to help interpret results </w:t>
      </w:r>
      <w:r w:rsidR="005C2F19" w:rsidRPr="00EC524B">
        <w:rPr>
          <w:rFonts w:ascii="Times New Roman" w:eastAsia="Times New Roman" w:hAnsi="Times New Roman" w:cs="Times New Roman"/>
          <w:kern w:val="0"/>
          <w:sz w:val="24"/>
          <w:szCs w:val="24"/>
          <w:lang w:eastAsia="en-IN" w:bidi="ml-IN"/>
          <w14:ligatures w14:val="none"/>
        </w:rPr>
        <w:t>(</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&amp; Hebert, 2013</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r w:rsidR="000F5E60" w:rsidRPr="00EC524B">
        <w:rPr>
          <w:rFonts w:ascii="Times New Roman" w:eastAsia="Times New Roman" w:hAnsi="Times New Roman" w:cs="Times New Roman"/>
          <w:kern w:val="0"/>
          <w:sz w:val="24"/>
          <w:szCs w:val="24"/>
          <w:lang w:eastAsia="en-IN" w:bidi="ml-IN"/>
          <w14:ligatures w14:val="none"/>
        </w:rPr>
        <w:t xml:space="preserve"> </w:t>
      </w:r>
    </w:p>
    <w:p w14:paraId="036D971D" w14:textId="3ACC6CEB" w:rsidR="009C2DB1" w:rsidRPr="00EC524B" w:rsidRDefault="009C2DB1"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noProof/>
          <w:kern w:val="0"/>
          <w:sz w:val="24"/>
          <w:szCs w:val="24"/>
          <w:lang w:eastAsia="en-IN" w:bidi="ml-IN"/>
        </w:rPr>
        <w:drawing>
          <wp:inline distT="0" distB="0" distL="0" distR="0" wp14:anchorId="4F7B3ED3" wp14:editId="31EE7C7B">
            <wp:extent cx="5792786" cy="1731003"/>
            <wp:effectExtent l="0" t="0" r="0" b="3175"/>
            <wp:docPr id="11967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815" name="Picture 119673815"/>
                    <pic:cNvPicPr/>
                  </pic:nvPicPr>
                  <pic:blipFill>
                    <a:blip r:embed="rId7">
                      <a:extLst>
                        <a:ext uri="{28A0092B-C50C-407E-A947-70E740481C1C}">
                          <a14:useLocalDpi xmlns:a14="http://schemas.microsoft.com/office/drawing/2010/main" val="0"/>
                        </a:ext>
                      </a:extLst>
                    </a:blip>
                    <a:stretch>
                      <a:fillRect/>
                    </a:stretch>
                  </pic:blipFill>
                  <pic:spPr>
                    <a:xfrm>
                      <a:off x="0" y="0"/>
                      <a:ext cx="5825620" cy="1740815"/>
                    </a:xfrm>
                    <a:prstGeom prst="rect">
                      <a:avLst/>
                    </a:prstGeom>
                  </pic:spPr>
                </pic:pic>
              </a:graphicData>
            </a:graphic>
          </wp:inline>
        </w:drawing>
      </w:r>
    </w:p>
    <w:p w14:paraId="616A07D6" w14:textId="16253E05" w:rsidR="00C77789" w:rsidRPr="00EC524B" w:rsidRDefault="001F2802"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Fig. 1. </w:t>
      </w:r>
      <w:r w:rsidR="00922691" w:rsidRPr="00EC524B">
        <w:rPr>
          <w:rFonts w:ascii="Times New Roman" w:eastAsia="Times New Roman" w:hAnsi="Times New Roman" w:cs="Times New Roman"/>
          <w:kern w:val="0"/>
          <w:sz w:val="24"/>
          <w:szCs w:val="24"/>
          <w:lang w:eastAsia="en-IN" w:bidi="ml-IN"/>
          <w14:ligatures w14:val="none"/>
        </w:rPr>
        <w:t xml:space="preserve">Molecular Identification of Egg DNA as </w:t>
      </w:r>
      <w:r w:rsidR="00922691"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922691" w:rsidRPr="00EC524B">
        <w:rPr>
          <w:rFonts w:ascii="Times New Roman" w:eastAsia="Times New Roman" w:hAnsi="Times New Roman" w:cs="Times New Roman"/>
          <w:i/>
          <w:iCs/>
          <w:kern w:val="0"/>
          <w:sz w:val="24"/>
          <w:szCs w:val="24"/>
          <w:lang w:eastAsia="en-IN" w:bidi="ml-IN"/>
          <w14:ligatures w14:val="none"/>
        </w:rPr>
        <w:t>frenatus</w:t>
      </w:r>
      <w:proofErr w:type="spellEnd"/>
      <w:r w:rsidR="00922691" w:rsidRPr="00EC524B">
        <w:rPr>
          <w:rFonts w:ascii="Times New Roman" w:eastAsia="Times New Roman" w:hAnsi="Times New Roman" w:cs="Times New Roman"/>
          <w:kern w:val="0"/>
          <w:sz w:val="24"/>
          <w:szCs w:val="24"/>
          <w:lang w:eastAsia="en-IN" w:bidi="ml-IN"/>
          <w14:ligatures w14:val="none"/>
        </w:rPr>
        <w:t xml:space="preserve"> Through NCBI BLAST and Multiple Sequence Alignment Analyses</w:t>
      </w:r>
      <w:r w:rsidRPr="00EC524B">
        <w:rPr>
          <w:rFonts w:ascii="Times New Roman" w:eastAsia="Times New Roman" w:hAnsi="Times New Roman" w:cs="Times New Roman"/>
          <w:kern w:val="0"/>
          <w:sz w:val="24"/>
          <w:szCs w:val="24"/>
          <w:lang w:eastAsia="en-IN" w:bidi="ml-IN"/>
          <w14:ligatures w14:val="none"/>
        </w:rPr>
        <w:t>.</w:t>
      </w:r>
    </w:p>
    <w:p w14:paraId="02371993" w14:textId="77777777" w:rsidR="00705781" w:rsidRPr="00EC524B" w:rsidRDefault="001113F0" w:rsidP="0070578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3.2. </w:t>
      </w:r>
      <w:r w:rsidR="00063729" w:rsidRPr="00EC524B">
        <w:rPr>
          <w:rFonts w:ascii="Times New Roman" w:eastAsia="Times New Roman" w:hAnsi="Times New Roman" w:cs="Times New Roman"/>
          <w:b/>
          <w:bCs/>
          <w:kern w:val="0"/>
          <w:sz w:val="24"/>
          <w:szCs w:val="24"/>
          <w:lang w:eastAsia="en-IN" w:bidi="ml-IN"/>
          <w14:ligatures w14:val="none"/>
        </w:rPr>
        <w:t xml:space="preserve">NCBI / GenBank deposition </w:t>
      </w:r>
    </w:p>
    <w:p w14:paraId="4889C341" w14:textId="563B8FCB" w:rsidR="00063729" w:rsidRPr="00EC524B" w:rsidRDefault="003028E9" w:rsidP="00580E3E">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Obtained</w:t>
      </w:r>
      <w:r w:rsidR="00063729" w:rsidRPr="00EC524B">
        <w:rPr>
          <w:rFonts w:ascii="Times New Roman" w:eastAsia="Times New Roman" w:hAnsi="Times New Roman" w:cs="Times New Roman"/>
          <w:kern w:val="0"/>
          <w:sz w:val="24"/>
          <w:szCs w:val="24"/>
          <w:lang w:eastAsia="en-IN" w:bidi="ml-IN"/>
          <w14:ligatures w14:val="none"/>
        </w:rPr>
        <w:t xml:space="preserve"> DNA barcode sequence and relevant metadata are prepared </w:t>
      </w:r>
      <w:r w:rsidRPr="00EC524B">
        <w:rPr>
          <w:rFonts w:ascii="Times New Roman" w:eastAsia="Times New Roman" w:hAnsi="Times New Roman" w:cs="Times New Roman"/>
          <w:kern w:val="0"/>
          <w:sz w:val="24"/>
          <w:szCs w:val="24"/>
          <w:lang w:eastAsia="en-IN" w:bidi="ml-IN"/>
          <w14:ligatures w14:val="none"/>
        </w:rPr>
        <w:t>and submitted</w:t>
      </w:r>
      <w:r w:rsidR="00063729" w:rsidRPr="00EC524B">
        <w:rPr>
          <w:rFonts w:ascii="Times New Roman" w:eastAsia="Times New Roman" w:hAnsi="Times New Roman" w:cs="Times New Roman"/>
          <w:kern w:val="0"/>
          <w:sz w:val="24"/>
          <w:szCs w:val="24"/>
          <w:lang w:eastAsia="en-IN" w:bidi="ml-IN"/>
          <w14:ligatures w14:val="none"/>
        </w:rPr>
        <w:t xml:space="preserve"> to GenBank according to their submission guidelines and policies for voucher and metadata </w:t>
      </w:r>
      <w:r w:rsidR="00063729" w:rsidRPr="00EC524B">
        <w:rPr>
          <w:rFonts w:ascii="Times New Roman" w:eastAsia="Times New Roman" w:hAnsi="Times New Roman" w:cs="Times New Roman"/>
          <w:kern w:val="0"/>
          <w:sz w:val="24"/>
          <w:szCs w:val="24"/>
          <w:lang w:eastAsia="en-IN" w:bidi="ml-IN"/>
          <w14:ligatures w14:val="none"/>
        </w:rPr>
        <w:lastRenderedPageBreak/>
        <w:t>(sample origin, collection details)</w:t>
      </w:r>
      <w:r w:rsidRPr="00EC524B">
        <w:rPr>
          <w:rFonts w:ascii="Times New Roman" w:eastAsia="Times New Roman" w:hAnsi="Times New Roman" w:cs="Times New Roman"/>
          <w:kern w:val="0"/>
          <w:sz w:val="24"/>
          <w:szCs w:val="24"/>
          <w:lang w:eastAsia="en-IN" w:bidi="ml-IN"/>
          <w14:ligatures w14:val="none"/>
        </w:rPr>
        <w:t xml:space="preserve"> with </w:t>
      </w:r>
      <w:r w:rsidR="003F4307" w:rsidRPr="00EC524B">
        <w:rPr>
          <w:rFonts w:ascii="Times New Roman" w:eastAsia="Times New Roman" w:hAnsi="Times New Roman" w:cs="Times New Roman"/>
          <w:kern w:val="0"/>
          <w:sz w:val="24"/>
          <w:szCs w:val="24"/>
          <w:lang w:eastAsia="en-IN" w:bidi="ml-IN"/>
          <w14:ligatures w14:val="none"/>
        </w:rPr>
        <w:t xml:space="preserve">BLAST results and </w:t>
      </w:r>
      <w:r w:rsidRPr="00EC524B">
        <w:rPr>
          <w:rFonts w:ascii="Times New Roman" w:eastAsia="Times New Roman" w:hAnsi="Times New Roman" w:cs="Times New Roman"/>
          <w:kern w:val="0"/>
          <w:sz w:val="24"/>
          <w:szCs w:val="24"/>
          <w:lang w:eastAsia="en-IN" w:bidi="ml-IN"/>
          <w14:ligatures w14:val="none"/>
        </w:rPr>
        <w:t xml:space="preserve">accession number PX381500 </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Benson et al., 201</w:t>
      </w:r>
      <w:r w:rsidR="008F5D68" w:rsidRPr="00EC524B">
        <w:rPr>
          <w:rFonts w:ascii="Times New Roman" w:eastAsia="Times New Roman" w:hAnsi="Times New Roman" w:cs="Times New Roman"/>
          <w:kern w:val="0"/>
          <w:sz w:val="24"/>
          <w:szCs w:val="24"/>
          <w:lang w:eastAsia="en-IN" w:bidi="ml-IN"/>
          <w14:ligatures w14:val="none"/>
        </w:rPr>
        <w:t>3</w:t>
      </w:r>
      <w:r w:rsidR="00063729" w:rsidRPr="00EC524B">
        <w:rPr>
          <w:rFonts w:ascii="Times New Roman" w:eastAsia="Times New Roman" w:hAnsi="Times New Roman" w:cs="Times New Roman"/>
          <w:kern w:val="0"/>
          <w:sz w:val="24"/>
          <w:szCs w:val="24"/>
          <w:lang w:eastAsia="en-IN" w:bidi="ml-IN"/>
          <w14:ligatures w14:val="none"/>
        </w:rPr>
        <w:t xml:space="preserve">; </w:t>
      </w:r>
      <w:proofErr w:type="spellStart"/>
      <w:r w:rsidR="00063729" w:rsidRPr="00EC524B">
        <w:rPr>
          <w:rFonts w:ascii="Times New Roman" w:eastAsia="Times New Roman" w:hAnsi="Times New Roman" w:cs="Times New Roman"/>
          <w:kern w:val="0"/>
          <w:sz w:val="24"/>
          <w:szCs w:val="24"/>
          <w:lang w:eastAsia="en-IN" w:bidi="ml-IN"/>
          <w14:ligatures w14:val="none"/>
        </w:rPr>
        <w:t>Ratnasingham</w:t>
      </w:r>
      <w:proofErr w:type="spellEnd"/>
      <w:r w:rsidR="00063729" w:rsidRPr="00EC524B">
        <w:rPr>
          <w:rFonts w:ascii="Times New Roman" w:eastAsia="Times New Roman" w:hAnsi="Times New Roman" w:cs="Times New Roman"/>
          <w:kern w:val="0"/>
          <w:sz w:val="24"/>
          <w:szCs w:val="24"/>
          <w:lang w:eastAsia="en-IN" w:bidi="ml-IN"/>
          <w14:ligatures w14:val="none"/>
        </w:rPr>
        <w:t xml:space="preserve"> &amp; Hebert, 2007</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are included.</w:t>
      </w:r>
      <w:r w:rsidR="00D27600"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A high-quality COI consensus sequence (639 bp barcode) was obtained from the egg sample after successful PCR attempt, with sequence quality meeting standard barcoding thresholds, including the absence of in-frame stop codons and full bidirectional coverage. A </w:t>
      </w:r>
      <w:proofErr w:type="spellStart"/>
      <w:r w:rsidR="00F11E3F" w:rsidRPr="00EC524B">
        <w:rPr>
          <w:rFonts w:ascii="Times New Roman" w:eastAsia="Times New Roman" w:hAnsi="Times New Roman" w:cs="Times New Roman"/>
          <w:kern w:val="0"/>
          <w:sz w:val="24"/>
          <w:szCs w:val="24"/>
          <w:lang w:eastAsia="en-IN" w:bidi="ml-IN"/>
          <w14:ligatures w14:val="none"/>
        </w:rPr>
        <w:t>BLASTn</w:t>
      </w:r>
      <w:proofErr w:type="spellEnd"/>
      <w:r w:rsidR="00F11E3F" w:rsidRPr="00EC524B">
        <w:rPr>
          <w:rFonts w:ascii="Times New Roman" w:eastAsia="Times New Roman" w:hAnsi="Times New Roman" w:cs="Times New Roman"/>
          <w:kern w:val="0"/>
          <w:sz w:val="24"/>
          <w:szCs w:val="24"/>
          <w:lang w:eastAsia="en-IN" w:bidi="ml-IN"/>
          <w14:ligatures w14:val="none"/>
        </w:rPr>
        <w:t xml:space="preserve"> search against NCBI GenBank returned a single-species top hit with 99.2 % pairwise identity and 100 % query coverage</w:t>
      </w:r>
      <w:r w:rsidR="00683211"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Hebert et al., 2003; </w:t>
      </w:r>
      <w:proofErr w:type="spellStart"/>
      <w:r w:rsidR="00F11E3F" w:rsidRPr="00EC524B">
        <w:rPr>
          <w:rFonts w:ascii="Times New Roman" w:eastAsia="Times New Roman" w:hAnsi="Times New Roman" w:cs="Times New Roman"/>
          <w:kern w:val="0"/>
          <w:sz w:val="24"/>
          <w:szCs w:val="24"/>
          <w:lang w:eastAsia="en-IN" w:bidi="ml-IN"/>
          <w14:ligatures w14:val="none"/>
        </w:rPr>
        <w:t>Ratnasingham</w:t>
      </w:r>
      <w:proofErr w:type="spellEnd"/>
      <w:r w:rsidR="00F11E3F" w:rsidRPr="00EC524B">
        <w:rPr>
          <w:rFonts w:ascii="Times New Roman" w:eastAsia="Times New Roman" w:hAnsi="Times New Roman" w:cs="Times New Roman"/>
          <w:kern w:val="0"/>
          <w:sz w:val="24"/>
          <w:szCs w:val="24"/>
          <w:lang w:eastAsia="en-IN" w:bidi="ml-IN"/>
          <w14:ligatures w14:val="none"/>
        </w:rPr>
        <w:t xml:space="preserve"> &amp; Hebert, 2007</w:t>
      </w:r>
      <w:r w:rsidR="00683211" w:rsidRPr="00EC524B">
        <w:rPr>
          <w:rFonts w:ascii="Times New Roman" w:eastAsia="Times New Roman" w:hAnsi="Times New Roman" w:cs="Times New Roman"/>
          <w:kern w:val="0"/>
          <w:sz w:val="24"/>
          <w:szCs w:val="24"/>
          <w:lang w:eastAsia="en-IN" w:bidi="ml-IN"/>
          <w14:ligatures w14:val="none"/>
        </w:rPr>
        <w:t>)</w:t>
      </w:r>
      <w:r w:rsidR="00F11E3F" w:rsidRPr="00EC524B">
        <w:rPr>
          <w:rFonts w:ascii="Times New Roman" w:eastAsia="Times New Roman" w:hAnsi="Times New Roman" w:cs="Times New Roman"/>
          <w:kern w:val="0"/>
          <w:sz w:val="24"/>
          <w:szCs w:val="24"/>
          <w:lang w:eastAsia="en-IN" w:bidi="ml-IN"/>
          <w14:ligatures w14:val="none"/>
        </w:rPr>
        <w:t>. Secondary matches were limited to congeners with lower percent identity (≤97 %), further supporting the top assignment, and no substantive conflicts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such as top hits to different genera in the databases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were detected. </w:t>
      </w:r>
    </w:p>
    <w:p w14:paraId="3D558D99" w14:textId="7DE68DF4" w:rsidR="00063729" w:rsidRPr="00EC524B" w:rsidRDefault="002F2AA1"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 </w:t>
      </w:r>
      <w:r w:rsidR="00063729" w:rsidRPr="00EC524B">
        <w:rPr>
          <w:rFonts w:ascii="Times New Roman" w:eastAsia="Times New Roman" w:hAnsi="Times New Roman" w:cs="Times New Roman"/>
          <w:b/>
          <w:bCs/>
          <w:kern w:val="0"/>
          <w:sz w:val="24"/>
          <w:szCs w:val="24"/>
          <w:lang w:eastAsia="en-IN" w:bidi="ml-IN"/>
          <w14:ligatures w14:val="none"/>
        </w:rPr>
        <w:t>Discussion</w:t>
      </w:r>
    </w:p>
    <w:p w14:paraId="1625E8E5" w14:textId="419822B6" w:rsidR="00063729" w:rsidRPr="00EC524B" w:rsidRDefault="002F2AA1"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4.1. </w:t>
      </w:r>
      <w:r w:rsidR="00063729" w:rsidRPr="00EC524B">
        <w:rPr>
          <w:rFonts w:ascii="Times New Roman" w:eastAsia="Times New Roman" w:hAnsi="Times New Roman" w:cs="Times New Roman"/>
          <w:b/>
          <w:bCs/>
          <w:kern w:val="0"/>
          <w:sz w:val="24"/>
          <w:szCs w:val="24"/>
          <w:lang w:eastAsia="en-IN" w:bidi="ml-IN"/>
          <w14:ligatures w14:val="none"/>
        </w:rPr>
        <w:t>Successes and methodological considerations</w:t>
      </w:r>
    </w:p>
    <w:p w14:paraId="761F4118" w14:textId="0671DBFC" w:rsidR="00992D57" w:rsidRPr="00EC524B" w:rsidRDefault="00992D5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COI barcoding offers a standardized and widely accepted framework for the identification of eggs and other initial life forms (Hebert et al., 2003; Hebert et al., 2004). In cases where good quality barcode sequences are generated, database searches against BOLD and GenBank can provide definitive species assignments provided that (a) the species in question is represented in reference libraries, and (b) intraspecific COI variation does not overlap interspecific divergence within the taxonomic group of </w:t>
      </w:r>
      <w:proofErr w:type="gramStart"/>
      <w:r w:rsidR="00FF6B6B" w:rsidRPr="00EC524B">
        <w:rPr>
          <w:rFonts w:ascii="Times New Roman" w:eastAsia="Times New Roman" w:hAnsi="Times New Roman" w:cs="Times New Roman"/>
          <w:kern w:val="0"/>
          <w:sz w:val="24"/>
          <w:szCs w:val="24"/>
          <w:lang w:eastAsia="en-IN" w:bidi="ml-IN"/>
          <w14:ligatures w14:val="none"/>
        </w:rPr>
        <w:t>query</w:t>
      </w:r>
      <w:proofErr w:type="gramEnd"/>
      <w:r w:rsidRPr="00EC524B">
        <w:rPr>
          <w:rFonts w:ascii="Times New Roman" w:eastAsia="Times New Roman" w:hAnsi="Times New Roman" w:cs="Times New Roman"/>
          <w:kern w:val="0"/>
          <w:sz w:val="24"/>
          <w:szCs w:val="24"/>
          <w:lang w:eastAsia="en-IN" w:bidi="ml-IN"/>
          <w14:ligatures w14:val="none"/>
        </w:rPr>
        <w:t xml:space="preserve"> (Hebert et al., 2003). It has been demonstrated that mini-barcodes and redesign of universal primers can be used to enhance the amplification of degraded egg DNA and environmental samples (</w:t>
      </w:r>
      <w:proofErr w:type="spellStart"/>
      <w:r w:rsidRPr="00EC524B">
        <w:rPr>
          <w:rFonts w:ascii="Times New Roman" w:eastAsia="Times New Roman" w:hAnsi="Times New Roman" w:cs="Times New Roman"/>
          <w:kern w:val="0"/>
          <w:sz w:val="24"/>
          <w:szCs w:val="24"/>
          <w:lang w:eastAsia="en-IN" w:bidi="ml-IN"/>
          <w14:ligatures w14:val="none"/>
        </w:rPr>
        <w:t>Hajibabaei</w:t>
      </w:r>
      <w:proofErr w:type="spellEnd"/>
      <w:r w:rsidRPr="00EC524B">
        <w:rPr>
          <w:rFonts w:ascii="Times New Roman" w:eastAsia="Times New Roman" w:hAnsi="Times New Roman" w:cs="Times New Roman"/>
          <w:kern w:val="0"/>
          <w:sz w:val="24"/>
          <w:szCs w:val="24"/>
          <w:lang w:eastAsia="en-IN" w:bidi="ml-IN"/>
          <w14:ligatures w14:val="none"/>
        </w:rPr>
        <w:t xml:space="preserve"> et al., 2012; Geller et al., 2013). In case of discordance, further sequencing of other loci or expert advice on taxonomic matters is suggested (Coghlan et al., 2012; </w:t>
      </w:r>
      <w:proofErr w:type="spellStart"/>
      <w:r w:rsidRPr="00EC524B">
        <w:rPr>
          <w:rFonts w:ascii="Times New Roman" w:eastAsia="Times New Roman" w:hAnsi="Times New Roman" w:cs="Times New Roman"/>
          <w:kern w:val="0"/>
          <w:sz w:val="24"/>
          <w:szCs w:val="24"/>
          <w:lang w:eastAsia="en-IN" w:bidi="ml-IN"/>
          <w14:ligatures w14:val="none"/>
        </w:rPr>
        <w:t>Leray</w:t>
      </w:r>
      <w:proofErr w:type="spellEnd"/>
      <w:r w:rsidRPr="00EC524B">
        <w:rPr>
          <w:rFonts w:ascii="Times New Roman" w:eastAsia="Times New Roman" w:hAnsi="Times New Roman" w:cs="Times New Roman"/>
          <w:kern w:val="0"/>
          <w:sz w:val="24"/>
          <w:szCs w:val="24"/>
          <w:lang w:eastAsia="en-IN" w:bidi="ml-IN"/>
          <w14:ligatures w14:val="none"/>
        </w:rPr>
        <w:t xml:space="preserve">, 2019). These methods are based on published methods of the fish-egg identification and its forensic uses, where COI barcodes have been shown to resolve eggs to species in numerous instances, </w:t>
      </w:r>
      <w:r w:rsidR="0069762D" w:rsidRPr="00EC524B">
        <w:rPr>
          <w:rFonts w:ascii="Times New Roman" w:eastAsia="Times New Roman" w:hAnsi="Times New Roman" w:cs="Times New Roman"/>
          <w:kern w:val="0"/>
          <w:sz w:val="24"/>
          <w:szCs w:val="24"/>
          <w:lang w:eastAsia="en-IN" w:bidi="ml-IN"/>
          <w14:ligatures w14:val="none"/>
        </w:rPr>
        <w:t>while</w:t>
      </w:r>
      <w:r w:rsidRPr="00EC524B">
        <w:rPr>
          <w:rFonts w:ascii="Times New Roman" w:eastAsia="Times New Roman" w:hAnsi="Times New Roman" w:cs="Times New Roman"/>
          <w:kern w:val="0"/>
          <w:sz w:val="24"/>
          <w:szCs w:val="24"/>
          <w:lang w:eastAsia="en-IN" w:bidi="ml-IN"/>
          <w14:ligatures w14:val="none"/>
        </w:rPr>
        <w:t xml:space="preserve"> also identifying the </w:t>
      </w:r>
      <w:r w:rsidR="0069762D" w:rsidRPr="00EC524B">
        <w:rPr>
          <w:rFonts w:ascii="Times New Roman" w:eastAsia="Times New Roman" w:hAnsi="Times New Roman" w:cs="Times New Roman"/>
          <w:kern w:val="0"/>
          <w:sz w:val="24"/>
          <w:szCs w:val="24"/>
          <w:lang w:eastAsia="en-IN" w:bidi="ml-IN"/>
          <w14:ligatures w14:val="none"/>
        </w:rPr>
        <w:t>taxa</w:t>
      </w:r>
      <w:r w:rsidRPr="00EC524B">
        <w:rPr>
          <w:rFonts w:ascii="Times New Roman" w:eastAsia="Times New Roman" w:hAnsi="Times New Roman" w:cs="Times New Roman"/>
          <w:kern w:val="0"/>
          <w:sz w:val="24"/>
          <w:szCs w:val="24"/>
          <w:lang w:eastAsia="en-IN" w:bidi="ml-IN"/>
          <w14:ligatures w14:val="none"/>
        </w:rPr>
        <w:t xml:space="preserve"> </w:t>
      </w:r>
      <w:r w:rsidR="006D611E" w:rsidRPr="00EC524B">
        <w:rPr>
          <w:rFonts w:ascii="Times New Roman" w:eastAsia="Times New Roman" w:hAnsi="Times New Roman" w:cs="Times New Roman"/>
          <w:kern w:val="0"/>
          <w:sz w:val="24"/>
          <w:szCs w:val="24"/>
          <w:lang w:eastAsia="en-IN" w:bidi="ml-IN"/>
          <w14:ligatures w14:val="none"/>
        </w:rPr>
        <w:t>jointly with</w:t>
      </w:r>
      <w:r w:rsidR="0069762D" w:rsidRPr="00EC524B">
        <w:rPr>
          <w:rFonts w:ascii="Times New Roman" w:eastAsia="Times New Roman" w:hAnsi="Times New Roman" w:cs="Times New Roman"/>
          <w:kern w:val="0"/>
          <w:sz w:val="24"/>
          <w:szCs w:val="24"/>
          <w:lang w:eastAsia="en-IN" w:bidi="ml-IN"/>
          <w14:ligatures w14:val="none"/>
        </w:rPr>
        <w:t xml:space="preserve"> taxonomic expertise </w:t>
      </w:r>
      <w:r w:rsidRPr="00EC524B">
        <w:rPr>
          <w:rFonts w:ascii="Times New Roman" w:eastAsia="Times New Roman" w:hAnsi="Times New Roman" w:cs="Times New Roman"/>
          <w:kern w:val="0"/>
          <w:sz w:val="24"/>
          <w:szCs w:val="24"/>
          <w:lang w:eastAsia="en-IN" w:bidi="ml-IN"/>
          <w14:ligatures w14:val="none"/>
        </w:rPr>
        <w:t>when reference libraries are not complete (Hofmann et al., 2017; Breitbart et al., 2023; Jiang et al., 2024).</w:t>
      </w:r>
    </w:p>
    <w:p w14:paraId="6696AE05" w14:textId="7DBFAD11" w:rsidR="00CF2477" w:rsidRPr="00EC524B" w:rsidRDefault="00A6262F" w:rsidP="00CF247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4.2. </w:t>
      </w:r>
      <w:r w:rsidR="00063729" w:rsidRPr="00EC524B">
        <w:rPr>
          <w:rFonts w:ascii="Times New Roman" w:eastAsia="Times New Roman" w:hAnsi="Times New Roman" w:cs="Times New Roman"/>
          <w:b/>
          <w:bCs/>
          <w:kern w:val="0"/>
          <w:sz w:val="24"/>
          <w:szCs w:val="24"/>
          <w:lang w:eastAsia="en-IN" w:bidi="ml-IN"/>
          <w14:ligatures w14:val="none"/>
        </w:rPr>
        <w:t>Limitations</w:t>
      </w:r>
      <w:r w:rsidR="00CF2477" w:rsidRPr="00EC524B">
        <w:rPr>
          <w:rFonts w:ascii="Times New Roman" w:eastAsia="Times New Roman" w:hAnsi="Times New Roman" w:cs="Times New Roman"/>
          <w:b/>
          <w:bCs/>
          <w:kern w:val="0"/>
          <w:sz w:val="24"/>
          <w:szCs w:val="24"/>
          <w:lang w:eastAsia="en-IN" w:bidi="ml-IN"/>
          <w14:ligatures w14:val="none"/>
        </w:rPr>
        <w:t>, Interpretation thresholds and forensic reporting</w:t>
      </w:r>
    </w:p>
    <w:p w14:paraId="2A818E4F" w14:textId="77777777" w:rsidR="00E6542F" w:rsidRPr="00EC524B" w:rsidRDefault="00E6542F"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There are a number of issues that should be highlighted. To begin with, the completeness of the reference database is by far the most important success factor: in case the true species is not present in BOLD/GenBank, the highest hit can be the closest congener or a false positive reference sequence (</w:t>
      </w: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and Hebert, 2007; </w:t>
      </w:r>
      <w:proofErr w:type="spellStart"/>
      <w:r w:rsidRPr="00EC524B">
        <w:rPr>
          <w:rFonts w:ascii="Times New Roman" w:eastAsia="Times New Roman" w:hAnsi="Times New Roman" w:cs="Times New Roman"/>
          <w:kern w:val="0"/>
          <w:sz w:val="24"/>
          <w:szCs w:val="24"/>
          <w:lang w:eastAsia="en-IN" w:bidi="ml-IN"/>
          <w14:ligatures w14:val="none"/>
        </w:rPr>
        <w:t>Leray</w:t>
      </w:r>
      <w:proofErr w:type="spellEnd"/>
      <w:r w:rsidRPr="00EC524B">
        <w:rPr>
          <w:rFonts w:ascii="Times New Roman" w:eastAsia="Times New Roman" w:hAnsi="Times New Roman" w:cs="Times New Roman"/>
          <w:kern w:val="0"/>
          <w:sz w:val="24"/>
          <w:szCs w:val="24"/>
          <w:lang w:eastAsia="en-IN" w:bidi="ml-IN"/>
          <w14:ligatures w14:val="none"/>
        </w:rPr>
        <w:t xml:space="preserve"> et al., 2019). Second, </w:t>
      </w:r>
      <w:proofErr w:type="spellStart"/>
      <w:r w:rsidRPr="00EC524B">
        <w:rPr>
          <w:rFonts w:ascii="Times New Roman" w:eastAsia="Times New Roman" w:hAnsi="Times New Roman" w:cs="Times New Roman"/>
          <w:kern w:val="0"/>
          <w:sz w:val="24"/>
          <w:szCs w:val="24"/>
          <w:lang w:eastAsia="en-IN" w:bidi="ml-IN"/>
          <w14:ligatures w14:val="none"/>
        </w:rPr>
        <w:t>introgression</w:t>
      </w:r>
      <w:proofErr w:type="spellEnd"/>
      <w:r w:rsidRPr="00EC524B">
        <w:rPr>
          <w:rFonts w:ascii="Times New Roman" w:eastAsia="Times New Roman" w:hAnsi="Times New Roman" w:cs="Times New Roman"/>
          <w:kern w:val="0"/>
          <w:sz w:val="24"/>
          <w:szCs w:val="24"/>
          <w:lang w:eastAsia="en-IN" w:bidi="ml-IN"/>
          <w14:ligatures w14:val="none"/>
        </w:rPr>
        <w:t xml:space="preserve"> of mitochondria, incomplete sorting of lineages, or recent divergent speciation may complicate species delimitation with COI alone; integrative methods (more loci, morphology, ecology) enhance the inference. Third, forensic controls against contamination are necessary since low concentrations of exogenous DNA (human, lab organism) may provide erroneous outcomes when not identified (Coghlan et al., 2012). </w:t>
      </w:r>
    </w:p>
    <w:p w14:paraId="4A2721CC" w14:textId="473D30D9" w:rsidR="00277D73" w:rsidRPr="00EC524B" w:rsidRDefault="00063DC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In the presented case study, a mysterious egg approximately the size of a large peanut was picked out of a small crack in a compound wall and </w:t>
      </w:r>
      <w:r w:rsidR="00C11564" w:rsidRPr="00EC524B">
        <w:rPr>
          <w:rFonts w:ascii="Times New Roman" w:eastAsia="Times New Roman" w:hAnsi="Times New Roman" w:cs="Times New Roman"/>
          <w:kern w:val="0"/>
          <w:sz w:val="24"/>
          <w:szCs w:val="24"/>
          <w:lang w:eastAsia="en-IN" w:bidi="ml-IN"/>
          <w14:ligatures w14:val="none"/>
        </w:rPr>
        <w:t>identified as</w:t>
      </w:r>
      <w:r w:rsidRPr="00EC524B">
        <w:rPr>
          <w:rFonts w:ascii="Times New Roman" w:eastAsia="Times New Roman" w:hAnsi="Times New Roman" w:cs="Times New Roman"/>
          <w:kern w:val="0"/>
          <w:sz w:val="24"/>
          <w:szCs w:val="24"/>
          <w:lang w:eastAsia="en-IN" w:bidi="ml-IN"/>
          <w14:ligatures w14:val="none"/>
        </w:rPr>
        <w:t xml:space="preserve"> belong to </w:t>
      </w:r>
      <w:r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Pr="00EC524B">
        <w:rPr>
          <w:rFonts w:ascii="Times New Roman" w:eastAsia="Times New Roman" w:hAnsi="Times New Roman" w:cs="Times New Roman"/>
          <w:i/>
          <w:iCs/>
          <w:kern w:val="0"/>
          <w:sz w:val="24"/>
          <w:szCs w:val="24"/>
          <w:lang w:eastAsia="en-IN" w:bidi="ml-IN"/>
          <w14:ligatures w14:val="none"/>
        </w:rPr>
        <w:t>frenatus</w:t>
      </w:r>
      <w:proofErr w:type="spellEnd"/>
      <w:r w:rsidRPr="00EC524B">
        <w:rPr>
          <w:rFonts w:ascii="Times New Roman" w:eastAsia="Times New Roman" w:hAnsi="Times New Roman" w:cs="Times New Roman"/>
          <w:kern w:val="0"/>
          <w:sz w:val="24"/>
          <w:szCs w:val="24"/>
          <w:lang w:eastAsia="en-IN" w:bidi="ml-IN"/>
          <w14:ligatures w14:val="none"/>
        </w:rPr>
        <w:t xml:space="preserve">, the common house gecko. It was taxonomically assigned by Mitochondrial DNA barcoding. The egg </w:t>
      </w:r>
      <w:r w:rsidR="00C11564"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hidden in the crevice reinforces the adaptation of the species to urban habitats where the crevice afford protection against predators and environmental stresses. </w:t>
      </w:r>
      <w:r w:rsidR="00277D73" w:rsidRPr="00EC524B">
        <w:rPr>
          <w:rFonts w:ascii="Times New Roman" w:eastAsia="Times New Roman" w:hAnsi="Times New Roman" w:cs="Times New Roman"/>
          <w:kern w:val="0"/>
          <w:sz w:val="24"/>
          <w:szCs w:val="24"/>
          <w:lang w:eastAsia="en-IN" w:bidi="ml-IN"/>
          <w14:ligatures w14:val="none"/>
        </w:rPr>
        <w:t xml:space="preserve">Commonly applied practical thresholds (e.g., 98-99% to assign species) are actually well-advised to be used but ought to be reported </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Hebert et al., 2003; Hebert et al., 2004</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To enable legal/management intervention it is suggested to adopt corroboration and clarification of the uncertainty (percent identity, </w:t>
      </w:r>
      <w:r w:rsidR="00A81DE3" w:rsidRPr="00EC524B">
        <w:rPr>
          <w:rFonts w:ascii="Times New Roman" w:eastAsia="Times New Roman" w:hAnsi="Times New Roman" w:cs="Times New Roman"/>
          <w:kern w:val="0"/>
          <w:sz w:val="24"/>
          <w:szCs w:val="24"/>
          <w:lang w:eastAsia="en-IN" w:bidi="ml-IN"/>
          <w14:ligatures w14:val="none"/>
        </w:rPr>
        <w:t>alternative matches</w:t>
      </w:r>
      <w:r w:rsidR="00277D73" w:rsidRPr="00EC524B">
        <w:rPr>
          <w:rFonts w:ascii="Times New Roman" w:eastAsia="Times New Roman" w:hAnsi="Times New Roman" w:cs="Times New Roman"/>
          <w:kern w:val="0"/>
          <w:sz w:val="24"/>
          <w:szCs w:val="24"/>
          <w:lang w:eastAsia="en-IN" w:bidi="ml-IN"/>
          <w14:ligatures w14:val="none"/>
        </w:rPr>
        <w:t xml:space="preserve">, database constraints) as currently accepted </w:t>
      </w:r>
      <w:r w:rsidR="00277D73" w:rsidRPr="00EC524B">
        <w:rPr>
          <w:rFonts w:ascii="Times New Roman" w:eastAsia="Times New Roman" w:hAnsi="Times New Roman" w:cs="Times New Roman"/>
          <w:kern w:val="0"/>
          <w:sz w:val="24"/>
          <w:szCs w:val="24"/>
          <w:lang w:eastAsia="en-IN" w:bidi="ml-IN"/>
          <w14:ligatures w14:val="none"/>
        </w:rPr>
        <w:lastRenderedPageBreak/>
        <w:t xml:space="preserve">best practices </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The direct uses of molecular identification of eggs are </w:t>
      </w:r>
      <w:r w:rsidR="00B60FDB" w:rsidRPr="00EC524B">
        <w:rPr>
          <w:rFonts w:ascii="Times New Roman" w:eastAsia="Times New Roman" w:hAnsi="Times New Roman" w:cs="Times New Roman"/>
          <w:kern w:val="0"/>
          <w:sz w:val="24"/>
          <w:szCs w:val="24"/>
          <w:lang w:eastAsia="en-IN" w:bidi="ml-IN"/>
          <w14:ligatures w14:val="none"/>
        </w:rPr>
        <w:t>very useful for</w:t>
      </w:r>
      <w:r w:rsidR="00277D73" w:rsidRPr="00EC524B">
        <w:rPr>
          <w:rFonts w:ascii="Times New Roman" w:eastAsia="Times New Roman" w:hAnsi="Times New Roman" w:cs="Times New Roman"/>
          <w:kern w:val="0"/>
          <w:sz w:val="24"/>
          <w:szCs w:val="24"/>
          <w:lang w:eastAsia="en-IN" w:bidi="ml-IN"/>
          <w14:ligatures w14:val="none"/>
        </w:rPr>
        <w:t xml:space="preserve"> the investigation of illegal wildlife trading, fishery stock analysis, breeding programs of animals and ecological research on the reproductive biology </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 Hofmann et al., 2017; Breitbart et al., 2023</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Egg-based species identification with high-speed and </w:t>
      </w:r>
      <w:r w:rsidR="00C8360B" w:rsidRPr="00EC524B">
        <w:rPr>
          <w:rFonts w:ascii="Times New Roman" w:eastAsia="Times New Roman" w:hAnsi="Times New Roman" w:cs="Times New Roman"/>
          <w:kern w:val="0"/>
          <w:sz w:val="24"/>
          <w:szCs w:val="24"/>
          <w:lang w:eastAsia="en-IN" w:bidi="ml-IN"/>
          <w14:ligatures w14:val="none"/>
        </w:rPr>
        <w:t>molecular</w:t>
      </w:r>
      <w:r w:rsidR="00277D73" w:rsidRPr="00EC524B">
        <w:rPr>
          <w:rFonts w:ascii="Times New Roman" w:eastAsia="Times New Roman" w:hAnsi="Times New Roman" w:cs="Times New Roman"/>
          <w:kern w:val="0"/>
          <w:sz w:val="24"/>
          <w:szCs w:val="24"/>
          <w:lang w:eastAsia="en-IN" w:bidi="ml-IN"/>
          <w14:ligatures w14:val="none"/>
        </w:rPr>
        <w:t xml:space="preserve"> solutions can expedite the enforcement process and guide conservation planning in cases where nesting</w:t>
      </w:r>
      <w:r w:rsidR="00892E1B" w:rsidRPr="00EC524B">
        <w:rPr>
          <w:rFonts w:ascii="Times New Roman" w:eastAsia="Times New Roman" w:hAnsi="Times New Roman" w:cs="Times New Roman"/>
          <w:kern w:val="0"/>
          <w:sz w:val="24"/>
          <w:szCs w:val="24"/>
          <w:lang w:eastAsia="en-IN" w:bidi="ml-IN"/>
          <w14:ligatures w14:val="none"/>
        </w:rPr>
        <w:t xml:space="preserve"> sites</w:t>
      </w:r>
      <w:r w:rsidR="00277D73" w:rsidRPr="00EC524B">
        <w:rPr>
          <w:rFonts w:ascii="Times New Roman" w:eastAsia="Times New Roman" w:hAnsi="Times New Roman" w:cs="Times New Roman"/>
          <w:kern w:val="0"/>
          <w:sz w:val="24"/>
          <w:szCs w:val="24"/>
          <w:lang w:eastAsia="en-IN" w:bidi="ml-IN"/>
          <w14:ligatures w14:val="none"/>
        </w:rPr>
        <w:t xml:space="preserve"> or spawning </w:t>
      </w:r>
      <w:r w:rsidR="00892E1B" w:rsidRPr="00EC524B">
        <w:rPr>
          <w:rFonts w:ascii="Times New Roman" w:eastAsia="Times New Roman" w:hAnsi="Times New Roman" w:cs="Times New Roman"/>
          <w:kern w:val="0"/>
          <w:sz w:val="24"/>
          <w:szCs w:val="24"/>
          <w:lang w:eastAsia="en-IN" w:bidi="ml-IN"/>
          <w14:ligatures w14:val="none"/>
        </w:rPr>
        <w:t>grounds are targeted</w:t>
      </w:r>
      <w:r w:rsidR="00277D73" w:rsidRPr="00EC524B">
        <w:rPr>
          <w:rFonts w:ascii="Times New Roman" w:eastAsia="Times New Roman" w:hAnsi="Times New Roman" w:cs="Times New Roman"/>
          <w:kern w:val="0"/>
          <w:sz w:val="24"/>
          <w:szCs w:val="24"/>
          <w:lang w:eastAsia="en-IN" w:bidi="ml-IN"/>
          <w14:ligatures w14:val="none"/>
        </w:rPr>
        <w:t>.</w:t>
      </w:r>
    </w:p>
    <w:p w14:paraId="05C461F3" w14:textId="7777777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Conclusion</w:t>
      </w:r>
    </w:p>
    <w:p w14:paraId="59EE4F83" w14:textId="5F9B1D67"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DNA barcoding of COI combined with </w:t>
      </w:r>
      <w:r w:rsidR="00580C46" w:rsidRPr="00EC524B">
        <w:rPr>
          <w:rFonts w:ascii="Times New Roman" w:eastAsia="Times New Roman" w:hAnsi="Times New Roman" w:cs="Times New Roman"/>
          <w:kern w:val="0"/>
          <w:sz w:val="24"/>
          <w:szCs w:val="24"/>
          <w:lang w:eastAsia="en-IN" w:bidi="ml-IN"/>
          <w14:ligatures w14:val="none"/>
        </w:rPr>
        <w:t>accurate</w:t>
      </w:r>
      <w:r w:rsidRPr="00EC524B">
        <w:rPr>
          <w:rFonts w:ascii="Times New Roman" w:eastAsia="Times New Roman" w:hAnsi="Times New Roman" w:cs="Times New Roman"/>
          <w:kern w:val="0"/>
          <w:sz w:val="24"/>
          <w:szCs w:val="24"/>
          <w:lang w:eastAsia="en-IN" w:bidi="ml-IN"/>
          <w14:ligatures w14:val="none"/>
        </w:rPr>
        <w:t xml:space="preserve"> laboratory controls and careful </w:t>
      </w:r>
      <w:r w:rsidR="00E44E71" w:rsidRPr="00EC524B">
        <w:rPr>
          <w:rFonts w:ascii="Times New Roman" w:eastAsia="Times New Roman" w:hAnsi="Times New Roman" w:cs="Times New Roman"/>
          <w:kern w:val="0"/>
          <w:sz w:val="24"/>
          <w:szCs w:val="24"/>
          <w:lang w:eastAsia="en-IN" w:bidi="ml-IN"/>
          <w14:ligatures w14:val="none"/>
        </w:rPr>
        <w:t xml:space="preserve">GenBank </w:t>
      </w:r>
      <w:r w:rsidRPr="00EC524B">
        <w:rPr>
          <w:rFonts w:ascii="Times New Roman" w:eastAsia="Times New Roman" w:hAnsi="Times New Roman" w:cs="Times New Roman"/>
          <w:kern w:val="0"/>
          <w:sz w:val="24"/>
          <w:szCs w:val="24"/>
          <w:lang w:eastAsia="en-IN" w:bidi="ml-IN"/>
          <w14:ligatures w14:val="none"/>
        </w:rPr>
        <w:t xml:space="preserve">database searches is </w:t>
      </w:r>
      <w:r w:rsidR="00EC3EA8" w:rsidRPr="00EC524B">
        <w:rPr>
          <w:rFonts w:ascii="Times New Roman" w:eastAsia="Times New Roman" w:hAnsi="Times New Roman" w:cs="Times New Roman"/>
          <w:kern w:val="0"/>
          <w:sz w:val="24"/>
          <w:szCs w:val="24"/>
          <w:lang w:eastAsia="en-IN" w:bidi="ml-IN"/>
          <w14:ligatures w14:val="none"/>
        </w:rPr>
        <w:t>authoritative</w:t>
      </w:r>
      <w:r w:rsidRPr="00EC524B">
        <w:rPr>
          <w:rFonts w:ascii="Times New Roman" w:eastAsia="Times New Roman" w:hAnsi="Times New Roman" w:cs="Times New Roman"/>
          <w:kern w:val="0"/>
          <w:sz w:val="24"/>
          <w:szCs w:val="24"/>
          <w:lang w:eastAsia="en-IN" w:bidi="ml-IN"/>
          <w14:ligatures w14:val="none"/>
        </w:rPr>
        <w:t xml:space="preserve"> approach for identifying enigmatic eggs to species in many taxa. Success depends on DNA quality, primer choice (including mini-barcodes for degraded templates) and the completeness and taxonomic accuracy of reference libraries. For forensic or high-stake applications, corroborative evidence and transparent reporting of uncertainty are essential. The methodological </w:t>
      </w:r>
      <w:r w:rsidR="00323FEB" w:rsidRPr="00EC524B">
        <w:rPr>
          <w:rFonts w:ascii="Times New Roman" w:eastAsia="Times New Roman" w:hAnsi="Times New Roman" w:cs="Times New Roman"/>
          <w:kern w:val="0"/>
          <w:sz w:val="24"/>
          <w:szCs w:val="24"/>
          <w:lang w:eastAsia="en-IN" w:bidi="ml-IN"/>
          <w14:ligatures w14:val="none"/>
        </w:rPr>
        <w:t>case study</w:t>
      </w:r>
      <w:r w:rsidRPr="00EC524B">
        <w:rPr>
          <w:rFonts w:ascii="Times New Roman" w:eastAsia="Times New Roman" w:hAnsi="Times New Roman" w:cs="Times New Roman"/>
          <w:kern w:val="0"/>
          <w:sz w:val="24"/>
          <w:szCs w:val="24"/>
          <w:lang w:eastAsia="en-IN" w:bidi="ml-IN"/>
          <w14:ligatures w14:val="none"/>
        </w:rPr>
        <w:t xml:space="preserve"> </w:t>
      </w:r>
      <w:r w:rsidR="00FA4961" w:rsidRPr="00EC524B">
        <w:rPr>
          <w:rFonts w:ascii="Times New Roman" w:eastAsia="Times New Roman" w:hAnsi="Times New Roman" w:cs="Times New Roman"/>
          <w:kern w:val="0"/>
          <w:sz w:val="24"/>
          <w:szCs w:val="24"/>
          <w:lang w:eastAsia="en-IN" w:bidi="ml-IN"/>
          <w14:ligatures w14:val="none"/>
        </w:rPr>
        <w:t xml:space="preserve">of the deposited egg belonging to </w:t>
      </w:r>
      <w:r w:rsidR="00FA4961" w:rsidRPr="00EC524B">
        <w:rPr>
          <w:rFonts w:ascii="Times New Roman" w:eastAsia="Times New Roman" w:hAnsi="Times New Roman" w:cs="Times New Roman"/>
          <w:i/>
          <w:iCs/>
          <w:kern w:val="0"/>
          <w:sz w:val="24"/>
          <w:szCs w:val="24"/>
          <w:lang w:eastAsia="en-IN" w:bidi="ml-IN"/>
          <w14:ligatures w14:val="none"/>
        </w:rPr>
        <w:t xml:space="preserve">Hemidactylus </w:t>
      </w:r>
      <w:proofErr w:type="spellStart"/>
      <w:r w:rsidR="00FA4961" w:rsidRPr="00EC524B">
        <w:rPr>
          <w:rFonts w:ascii="Times New Roman" w:eastAsia="Times New Roman" w:hAnsi="Times New Roman" w:cs="Times New Roman"/>
          <w:i/>
          <w:iCs/>
          <w:kern w:val="0"/>
          <w:sz w:val="24"/>
          <w:szCs w:val="24"/>
          <w:lang w:eastAsia="en-IN" w:bidi="ml-IN"/>
          <w14:ligatures w14:val="none"/>
        </w:rPr>
        <w:t>frenatus</w:t>
      </w:r>
      <w:proofErr w:type="spellEnd"/>
      <w:r w:rsidR="00FA4961" w:rsidRPr="00EC524B">
        <w:rPr>
          <w:rFonts w:ascii="Times New Roman" w:eastAsia="Times New Roman" w:hAnsi="Times New Roman" w:cs="Times New Roman"/>
          <w:kern w:val="0"/>
          <w:sz w:val="24"/>
          <w:szCs w:val="24"/>
          <w:lang w:eastAsia="en-IN" w:bidi="ml-IN"/>
          <w14:ligatures w14:val="none"/>
        </w:rPr>
        <w:t xml:space="preserve"> </w:t>
      </w:r>
      <w:r w:rsidR="00323FEB" w:rsidRPr="00EC524B">
        <w:rPr>
          <w:rFonts w:ascii="Times New Roman" w:eastAsia="Times New Roman" w:hAnsi="Times New Roman" w:cs="Times New Roman"/>
          <w:kern w:val="0"/>
          <w:sz w:val="24"/>
          <w:szCs w:val="24"/>
          <w:lang w:eastAsia="en-IN" w:bidi="ml-IN"/>
          <w14:ligatures w14:val="none"/>
        </w:rPr>
        <w:t>reported</w:t>
      </w:r>
      <w:r w:rsidRPr="00EC524B">
        <w:rPr>
          <w:rFonts w:ascii="Times New Roman" w:eastAsia="Times New Roman" w:hAnsi="Times New Roman" w:cs="Times New Roman"/>
          <w:kern w:val="0"/>
          <w:sz w:val="24"/>
          <w:szCs w:val="24"/>
          <w:lang w:eastAsia="en-IN" w:bidi="ml-IN"/>
          <w14:ligatures w14:val="none"/>
        </w:rPr>
        <w:t xml:space="preserve"> here</w:t>
      </w:r>
      <w:r w:rsidR="00FA4961" w:rsidRPr="00EC524B">
        <w:rPr>
          <w:rFonts w:ascii="Times New Roman" w:eastAsia="Times New Roman" w:hAnsi="Times New Roman" w:cs="Times New Roman"/>
          <w:kern w:val="0"/>
          <w:sz w:val="24"/>
          <w:szCs w:val="24"/>
          <w:lang w:eastAsia="en-IN" w:bidi="ml-IN"/>
          <w14:ligatures w14:val="none"/>
        </w:rPr>
        <w:t xml:space="preserve"> with</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sampling, extraction, PCR, bidirectional Sanger sequencing, BLAST/BOLD comparison, and conservative interpretation</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provides a practical roadmap for practitioners tasked with egg </w:t>
      </w:r>
      <w:r w:rsidR="00FA4961" w:rsidRPr="00EC524B">
        <w:rPr>
          <w:rFonts w:ascii="Times New Roman" w:eastAsia="Times New Roman" w:hAnsi="Times New Roman" w:cs="Times New Roman"/>
          <w:kern w:val="0"/>
          <w:sz w:val="24"/>
          <w:szCs w:val="24"/>
          <w:lang w:eastAsia="en-IN" w:bidi="ml-IN"/>
          <w14:ligatures w14:val="none"/>
        </w:rPr>
        <w:t xml:space="preserve">and its taxa </w:t>
      </w:r>
      <w:r w:rsidRPr="00EC524B">
        <w:rPr>
          <w:rFonts w:ascii="Times New Roman" w:eastAsia="Times New Roman" w:hAnsi="Times New Roman" w:cs="Times New Roman"/>
          <w:kern w:val="0"/>
          <w:sz w:val="24"/>
          <w:szCs w:val="24"/>
          <w:lang w:eastAsia="en-IN" w:bidi="ml-IN"/>
          <w14:ligatures w14:val="none"/>
        </w:rPr>
        <w:t>identification.</w:t>
      </w:r>
    </w:p>
    <w:p w14:paraId="6DEE81B6" w14:textId="1258C19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References</w:t>
      </w:r>
    </w:p>
    <w:p w14:paraId="0B0D7B1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Altschul</w:t>
      </w:r>
      <w:proofErr w:type="spellEnd"/>
      <w:r w:rsidRPr="00EC524B">
        <w:rPr>
          <w:rFonts w:ascii="Times New Roman" w:eastAsia="Times New Roman" w:hAnsi="Times New Roman" w:cs="Times New Roman"/>
          <w:kern w:val="0"/>
          <w:sz w:val="24"/>
          <w:szCs w:val="24"/>
          <w:lang w:eastAsia="en-IN" w:bidi="ml-IN"/>
          <w14:ligatures w14:val="none"/>
        </w:rPr>
        <w:t xml:space="preserve">, S. F., Gish, W., Miller, W., Myers, E. W., &amp; Lipman, D. J. (1990). Basic local alignment search tool. </w:t>
      </w:r>
      <w:r w:rsidRPr="00EC524B">
        <w:rPr>
          <w:rFonts w:ascii="Times New Roman" w:eastAsia="Times New Roman" w:hAnsi="Times New Roman" w:cs="Times New Roman"/>
          <w:i/>
          <w:iCs/>
          <w:kern w:val="0"/>
          <w:sz w:val="24"/>
          <w:szCs w:val="24"/>
          <w:lang w:eastAsia="en-IN" w:bidi="ml-IN"/>
          <w14:ligatures w14:val="none"/>
        </w:rPr>
        <w:t>Journal of Molecular Biology</w:t>
      </w:r>
      <w:r w:rsidRPr="00EC524B">
        <w:rPr>
          <w:rFonts w:ascii="Times New Roman" w:eastAsia="Times New Roman" w:hAnsi="Times New Roman" w:cs="Times New Roman"/>
          <w:kern w:val="0"/>
          <w:sz w:val="24"/>
          <w:szCs w:val="24"/>
          <w:lang w:eastAsia="en-IN" w:bidi="ml-IN"/>
          <w14:ligatures w14:val="none"/>
        </w:rPr>
        <w:t xml:space="preserve">, 215(3), 403–410. doi:10.1016/S0022-2836(05)80360-2. </w:t>
      </w:r>
    </w:p>
    <w:p w14:paraId="1F37C21B"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Benson, D. A., Cavanaugh, M., Clark, K., </w:t>
      </w:r>
      <w:proofErr w:type="spellStart"/>
      <w:r w:rsidRPr="00EC524B">
        <w:rPr>
          <w:rFonts w:ascii="Times New Roman" w:eastAsia="Times New Roman" w:hAnsi="Times New Roman" w:cs="Times New Roman"/>
          <w:kern w:val="0"/>
          <w:sz w:val="24"/>
          <w:szCs w:val="24"/>
          <w:lang w:eastAsia="en-IN" w:bidi="ml-IN"/>
          <w14:ligatures w14:val="none"/>
        </w:rPr>
        <w:t>Karsch</w:t>
      </w:r>
      <w:proofErr w:type="spellEnd"/>
      <w:r w:rsidRPr="00EC524B">
        <w:rPr>
          <w:rFonts w:ascii="Times New Roman" w:eastAsia="Times New Roman" w:hAnsi="Times New Roman" w:cs="Times New Roman"/>
          <w:kern w:val="0"/>
          <w:sz w:val="24"/>
          <w:szCs w:val="24"/>
          <w:lang w:eastAsia="en-IN" w:bidi="ml-IN"/>
          <w14:ligatures w14:val="none"/>
        </w:rPr>
        <w:t xml:space="preserve">-Mizrachi, I., Lipman, D. J., </w:t>
      </w:r>
      <w:proofErr w:type="spellStart"/>
      <w:r w:rsidRPr="00EC524B">
        <w:rPr>
          <w:rFonts w:ascii="Times New Roman" w:eastAsia="Times New Roman" w:hAnsi="Times New Roman" w:cs="Times New Roman"/>
          <w:kern w:val="0"/>
          <w:sz w:val="24"/>
          <w:szCs w:val="24"/>
          <w:lang w:eastAsia="en-IN" w:bidi="ml-IN"/>
          <w14:ligatures w14:val="none"/>
        </w:rPr>
        <w:t>Ostell</w:t>
      </w:r>
      <w:proofErr w:type="spellEnd"/>
      <w:r w:rsidRPr="00EC524B">
        <w:rPr>
          <w:rFonts w:ascii="Times New Roman" w:eastAsia="Times New Roman" w:hAnsi="Times New Roman" w:cs="Times New Roman"/>
          <w:kern w:val="0"/>
          <w:sz w:val="24"/>
          <w:szCs w:val="24"/>
          <w:lang w:eastAsia="en-IN" w:bidi="ml-IN"/>
          <w14:ligatures w14:val="none"/>
        </w:rPr>
        <w:t xml:space="preserve">, J., &amp; Sayers, E. W. (2013). GenBank. </w:t>
      </w:r>
      <w:r w:rsidRPr="00EC524B">
        <w:rPr>
          <w:rFonts w:ascii="Times New Roman" w:eastAsia="Times New Roman" w:hAnsi="Times New Roman" w:cs="Times New Roman"/>
          <w:i/>
          <w:iCs/>
          <w:kern w:val="0"/>
          <w:sz w:val="24"/>
          <w:szCs w:val="24"/>
          <w:lang w:eastAsia="en-IN" w:bidi="ml-IN"/>
          <w14:ligatures w14:val="none"/>
        </w:rPr>
        <w:t>Nucleic Acids Research</w:t>
      </w:r>
      <w:r w:rsidRPr="00EC524B">
        <w:rPr>
          <w:rFonts w:ascii="Times New Roman" w:eastAsia="Times New Roman" w:hAnsi="Times New Roman" w:cs="Times New Roman"/>
          <w:kern w:val="0"/>
          <w:sz w:val="24"/>
          <w:szCs w:val="24"/>
          <w:lang w:eastAsia="en-IN" w:bidi="ml-IN"/>
          <w14:ligatures w14:val="none"/>
        </w:rPr>
        <w:t>, 41(Database issue), D36–D42. doi:10.1093/</w:t>
      </w:r>
      <w:proofErr w:type="spellStart"/>
      <w:r w:rsidRPr="00EC524B">
        <w:rPr>
          <w:rFonts w:ascii="Times New Roman" w:eastAsia="Times New Roman" w:hAnsi="Times New Roman" w:cs="Times New Roman"/>
          <w:kern w:val="0"/>
          <w:sz w:val="24"/>
          <w:szCs w:val="24"/>
          <w:lang w:eastAsia="en-IN" w:bidi="ml-IN"/>
          <w14:ligatures w14:val="none"/>
        </w:rPr>
        <w:t>nar</w:t>
      </w:r>
      <w:proofErr w:type="spellEnd"/>
      <w:r w:rsidRPr="00EC524B">
        <w:rPr>
          <w:rFonts w:ascii="Times New Roman" w:eastAsia="Times New Roman" w:hAnsi="Times New Roman" w:cs="Times New Roman"/>
          <w:kern w:val="0"/>
          <w:sz w:val="24"/>
          <w:szCs w:val="24"/>
          <w:lang w:eastAsia="en-IN" w:bidi="ml-IN"/>
          <w14:ligatures w14:val="none"/>
        </w:rPr>
        <w:t xml:space="preserve">/gks1195. </w:t>
      </w:r>
    </w:p>
    <w:p w14:paraId="391E386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Breitbart M, Kerr M, Schram MJ, Williams I, </w:t>
      </w:r>
      <w:proofErr w:type="spellStart"/>
      <w:r w:rsidRPr="00EC524B">
        <w:rPr>
          <w:rFonts w:ascii="Times New Roman" w:eastAsia="Times New Roman" w:hAnsi="Times New Roman" w:cs="Times New Roman"/>
          <w:kern w:val="0"/>
          <w:sz w:val="24"/>
          <w:szCs w:val="24"/>
          <w:lang w:eastAsia="en-IN" w:bidi="ml-IN"/>
          <w14:ligatures w14:val="none"/>
        </w:rPr>
        <w:t>Koziol</w:t>
      </w:r>
      <w:proofErr w:type="spellEnd"/>
      <w:r w:rsidRPr="00EC524B">
        <w:rPr>
          <w:rFonts w:ascii="Times New Roman" w:eastAsia="Times New Roman" w:hAnsi="Times New Roman" w:cs="Times New Roman"/>
          <w:kern w:val="0"/>
          <w:sz w:val="24"/>
          <w:szCs w:val="24"/>
          <w:lang w:eastAsia="en-IN" w:bidi="ml-IN"/>
          <w14:ligatures w14:val="none"/>
        </w:rPr>
        <w:t xml:space="preserve"> G, Peebles E, Stallings CD (2023). Evaluation of DNA metabarcoding for identifying fish eggs: a case study on the West Florida Shelf. </w:t>
      </w:r>
      <w:proofErr w:type="spellStart"/>
      <w:r w:rsidRPr="00EC524B">
        <w:rPr>
          <w:rFonts w:ascii="Times New Roman" w:eastAsia="Times New Roman" w:hAnsi="Times New Roman" w:cs="Times New Roman"/>
          <w:i/>
          <w:iCs/>
          <w:kern w:val="0"/>
          <w:sz w:val="24"/>
          <w:szCs w:val="24"/>
          <w:lang w:eastAsia="en-IN" w:bidi="ml-IN"/>
          <w14:ligatures w14:val="none"/>
        </w:rPr>
        <w:t>PeerJ</w:t>
      </w:r>
      <w:proofErr w:type="spellEnd"/>
      <w:r w:rsidRPr="00EC524B">
        <w:rPr>
          <w:rFonts w:ascii="Times New Roman" w:eastAsia="Times New Roman" w:hAnsi="Times New Roman" w:cs="Times New Roman"/>
          <w:kern w:val="0"/>
          <w:sz w:val="24"/>
          <w:szCs w:val="24"/>
          <w:lang w:eastAsia="en-IN" w:bidi="ml-IN"/>
          <w14:ligatures w14:val="none"/>
        </w:rPr>
        <w:t>. 13;</w:t>
      </w:r>
      <w:proofErr w:type="gramStart"/>
      <w:r w:rsidRPr="00EC524B">
        <w:rPr>
          <w:rFonts w:ascii="Times New Roman" w:eastAsia="Times New Roman" w:hAnsi="Times New Roman" w:cs="Times New Roman"/>
          <w:kern w:val="0"/>
          <w:sz w:val="24"/>
          <w:szCs w:val="24"/>
          <w:lang w:eastAsia="en-IN" w:bidi="ml-IN"/>
          <w14:ligatures w14:val="none"/>
        </w:rPr>
        <w:t>11:e</w:t>
      </w:r>
      <w:proofErr w:type="gramEnd"/>
      <w:r w:rsidRPr="00EC524B">
        <w:rPr>
          <w:rFonts w:ascii="Times New Roman" w:eastAsia="Times New Roman" w:hAnsi="Times New Roman" w:cs="Times New Roman"/>
          <w:kern w:val="0"/>
          <w:sz w:val="24"/>
          <w:szCs w:val="24"/>
          <w:lang w:eastAsia="en-IN" w:bidi="ml-IN"/>
          <w14:ligatures w14:val="none"/>
        </w:rPr>
        <w:t xml:space="preserve">15016. </w:t>
      </w:r>
      <w:proofErr w:type="spellStart"/>
      <w:r w:rsidRPr="00EC524B">
        <w:rPr>
          <w:rFonts w:ascii="Times New Roman" w:eastAsia="Times New Roman" w:hAnsi="Times New Roman" w:cs="Times New Roman"/>
          <w:kern w:val="0"/>
          <w:sz w:val="24"/>
          <w:szCs w:val="24"/>
          <w:lang w:eastAsia="en-IN" w:bidi="ml-IN"/>
          <w14:ligatures w14:val="none"/>
        </w:rPr>
        <w:t>doi</w:t>
      </w:r>
      <w:proofErr w:type="spellEnd"/>
      <w:r w:rsidRPr="00EC524B">
        <w:rPr>
          <w:rFonts w:ascii="Times New Roman" w:eastAsia="Times New Roman" w:hAnsi="Times New Roman" w:cs="Times New Roman"/>
          <w:kern w:val="0"/>
          <w:sz w:val="24"/>
          <w:szCs w:val="24"/>
          <w:lang w:eastAsia="en-IN" w:bidi="ml-IN"/>
          <w14:ligatures w14:val="none"/>
        </w:rPr>
        <w:t xml:space="preserve">: 10.7717/peerj.15016. </w:t>
      </w:r>
    </w:p>
    <w:p w14:paraId="57659CC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Coghlan, M. L., Webb, C., Edwards, M., </w:t>
      </w:r>
      <w:proofErr w:type="spellStart"/>
      <w:r w:rsidRPr="00EC524B">
        <w:rPr>
          <w:rFonts w:ascii="Times New Roman" w:eastAsia="Times New Roman" w:hAnsi="Times New Roman" w:cs="Times New Roman"/>
          <w:kern w:val="0"/>
          <w:sz w:val="24"/>
          <w:szCs w:val="24"/>
          <w:lang w:eastAsia="en-IN" w:bidi="ml-IN"/>
          <w14:ligatures w14:val="none"/>
        </w:rPr>
        <w:t>Zerbst</w:t>
      </w:r>
      <w:proofErr w:type="spellEnd"/>
      <w:r w:rsidRPr="00EC524B">
        <w:rPr>
          <w:rFonts w:ascii="Times New Roman" w:eastAsia="Times New Roman" w:hAnsi="Times New Roman" w:cs="Times New Roman"/>
          <w:kern w:val="0"/>
          <w:sz w:val="24"/>
          <w:szCs w:val="24"/>
          <w:lang w:eastAsia="en-IN" w:bidi="ml-IN"/>
          <w14:ligatures w14:val="none"/>
        </w:rPr>
        <w:t xml:space="preserve">, I., Baker, A., Robertson, J., ... &amp; Robson, T. (2012). Egg forensics: an appraisal of DNA sequencing to assist in species identification of illegally smuggled eggs. </w:t>
      </w:r>
      <w:r w:rsidRPr="00EC524B">
        <w:rPr>
          <w:rFonts w:ascii="Times New Roman" w:eastAsia="Times New Roman" w:hAnsi="Times New Roman" w:cs="Times New Roman"/>
          <w:i/>
          <w:iCs/>
          <w:kern w:val="0"/>
          <w:sz w:val="24"/>
          <w:szCs w:val="24"/>
          <w:lang w:eastAsia="en-IN" w:bidi="ml-IN"/>
          <w14:ligatures w14:val="none"/>
        </w:rPr>
        <w:t>Forensic Science International: Genetics</w:t>
      </w:r>
      <w:r w:rsidRPr="00EC524B">
        <w:rPr>
          <w:rFonts w:ascii="Times New Roman" w:eastAsia="Times New Roman" w:hAnsi="Times New Roman" w:cs="Times New Roman"/>
          <w:kern w:val="0"/>
          <w:sz w:val="24"/>
          <w:szCs w:val="24"/>
          <w:lang w:eastAsia="en-IN" w:bidi="ml-IN"/>
          <w14:ligatures w14:val="none"/>
        </w:rPr>
        <w:t xml:space="preserve">, 6(6), 780–785. </w:t>
      </w:r>
      <w:proofErr w:type="gramStart"/>
      <w:r w:rsidRPr="00EC524B">
        <w:rPr>
          <w:rFonts w:ascii="Times New Roman" w:eastAsia="Times New Roman" w:hAnsi="Times New Roman" w:cs="Times New Roman"/>
          <w:kern w:val="0"/>
          <w:sz w:val="24"/>
          <w:szCs w:val="24"/>
          <w:lang w:eastAsia="en-IN" w:bidi="ml-IN"/>
          <w14:ligatures w14:val="none"/>
        </w:rPr>
        <w:t>doi:10.1016/j.fsigen</w:t>
      </w:r>
      <w:proofErr w:type="gramEnd"/>
      <w:r w:rsidRPr="00EC524B">
        <w:rPr>
          <w:rFonts w:ascii="Times New Roman" w:eastAsia="Times New Roman" w:hAnsi="Times New Roman" w:cs="Times New Roman"/>
          <w:kern w:val="0"/>
          <w:sz w:val="24"/>
          <w:szCs w:val="24"/>
          <w:lang w:eastAsia="en-IN" w:bidi="ml-IN"/>
          <w14:ligatures w14:val="none"/>
        </w:rPr>
        <w:t xml:space="preserve">.2012.08.004. </w:t>
      </w:r>
    </w:p>
    <w:p w14:paraId="703C0449"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Dennis A. Benson, Mark Cavanaugh, Karen Clark, Ilene </w:t>
      </w:r>
      <w:proofErr w:type="spellStart"/>
      <w:r w:rsidRPr="00EC524B">
        <w:rPr>
          <w:rFonts w:ascii="Times New Roman" w:eastAsia="Times New Roman" w:hAnsi="Times New Roman" w:cs="Times New Roman"/>
          <w:kern w:val="0"/>
          <w:sz w:val="24"/>
          <w:szCs w:val="24"/>
          <w:lang w:eastAsia="en-IN" w:bidi="ml-IN"/>
          <w14:ligatures w14:val="none"/>
        </w:rPr>
        <w:t>Karsch</w:t>
      </w:r>
      <w:proofErr w:type="spellEnd"/>
      <w:r w:rsidRPr="00EC524B">
        <w:rPr>
          <w:rFonts w:ascii="Times New Roman" w:eastAsia="Times New Roman" w:hAnsi="Times New Roman" w:cs="Times New Roman"/>
          <w:kern w:val="0"/>
          <w:sz w:val="24"/>
          <w:szCs w:val="24"/>
          <w:lang w:eastAsia="en-IN" w:bidi="ml-IN"/>
          <w14:ligatures w14:val="none"/>
        </w:rPr>
        <w:t xml:space="preserve">-Mizrachi, David J. Lipman, James </w:t>
      </w:r>
      <w:proofErr w:type="spellStart"/>
      <w:r w:rsidRPr="00EC524B">
        <w:rPr>
          <w:rFonts w:ascii="Times New Roman" w:eastAsia="Times New Roman" w:hAnsi="Times New Roman" w:cs="Times New Roman"/>
          <w:kern w:val="0"/>
          <w:sz w:val="24"/>
          <w:szCs w:val="24"/>
          <w:lang w:eastAsia="en-IN" w:bidi="ml-IN"/>
          <w14:ligatures w14:val="none"/>
        </w:rPr>
        <w:t>Ostell</w:t>
      </w:r>
      <w:proofErr w:type="spellEnd"/>
      <w:r w:rsidRPr="00EC524B">
        <w:rPr>
          <w:rFonts w:ascii="Times New Roman" w:eastAsia="Times New Roman" w:hAnsi="Times New Roman" w:cs="Times New Roman"/>
          <w:kern w:val="0"/>
          <w:sz w:val="24"/>
          <w:szCs w:val="24"/>
          <w:lang w:eastAsia="en-IN" w:bidi="ml-IN"/>
          <w14:ligatures w14:val="none"/>
        </w:rPr>
        <w:t>, Eric W. Sayers. (2013). GenBank, Nucleic Acids Research, Volume 41, Issue D1, Pages D36–D42, https://doi.org/10.1093/nar/gks1195</w:t>
      </w:r>
    </w:p>
    <w:p w14:paraId="497D52B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Drummond AJ, Ashton B, Buxton S, Cheung M, Cooper A, Heled J, Kearse M, Moir R, Stones-Havas S, Sturrock S, Thierer T and Wilson A. (2010). </w:t>
      </w:r>
      <w:proofErr w:type="spellStart"/>
      <w:r w:rsidRPr="00EC524B">
        <w:rPr>
          <w:rFonts w:ascii="Times New Roman" w:eastAsia="Times New Roman" w:hAnsi="Times New Roman" w:cs="Times New Roman"/>
          <w:kern w:val="0"/>
          <w:sz w:val="24"/>
          <w:szCs w:val="24"/>
          <w:lang w:eastAsia="en-IN" w:bidi="ml-IN"/>
          <w14:ligatures w14:val="none"/>
        </w:rPr>
        <w:t>Geneious</w:t>
      </w:r>
      <w:proofErr w:type="spellEnd"/>
      <w:r w:rsidRPr="00EC524B">
        <w:rPr>
          <w:rFonts w:ascii="Times New Roman" w:eastAsia="Times New Roman" w:hAnsi="Times New Roman" w:cs="Times New Roman"/>
          <w:kern w:val="0"/>
          <w:sz w:val="24"/>
          <w:szCs w:val="24"/>
          <w:lang w:eastAsia="en-IN" w:bidi="ml-IN"/>
          <w14:ligatures w14:val="none"/>
        </w:rPr>
        <w:t xml:space="preserve"> v5.1, Available from http://www.geneious.com.</w:t>
      </w:r>
    </w:p>
    <w:p w14:paraId="67DBFDF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Folmer</w:t>
      </w:r>
      <w:proofErr w:type="spellEnd"/>
      <w:r w:rsidRPr="00EC524B">
        <w:rPr>
          <w:rFonts w:ascii="Times New Roman" w:eastAsia="Times New Roman" w:hAnsi="Times New Roman" w:cs="Times New Roman"/>
          <w:kern w:val="0"/>
          <w:sz w:val="24"/>
          <w:szCs w:val="24"/>
          <w:lang w:eastAsia="en-IN" w:bidi="ml-IN"/>
          <w14:ligatures w14:val="none"/>
        </w:rPr>
        <w:t xml:space="preserve">, O., Black, M., </w:t>
      </w:r>
      <w:proofErr w:type="spellStart"/>
      <w:r w:rsidRPr="00EC524B">
        <w:rPr>
          <w:rFonts w:ascii="Times New Roman" w:eastAsia="Times New Roman" w:hAnsi="Times New Roman" w:cs="Times New Roman"/>
          <w:kern w:val="0"/>
          <w:sz w:val="24"/>
          <w:szCs w:val="24"/>
          <w:lang w:eastAsia="en-IN" w:bidi="ml-IN"/>
          <w14:ligatures w14:val="none"/>
        </w:rPr>
        <w:t>Hoeh</w:t>
      </w:r>
      <w:proofErr w:type="spellEnd"/>
      <w:r w:rsidRPr="00EC524B">
        <w:rPr>
          <w:rFonts w:ascii="Times New Roman" w:eastAsia="Times New Roman" w:hAnsi="Times New Roman" w:cs="Times New Roman"/>
          <w:kern w:val="0"/>
          <w:sz w:val="24"/>
          <w:szCs w:val="24"/>
          <w:lang w:eastAsia="en-IN" w:bidi="ml-IN"/>
          <w14:ligatures w14:val="none"/>
        </w:rPr>
        <w:t xml:space="preserve">, W., Lutz, R., &amp; </w:t>
      </w:r>
      <w:proofErr w:type="spellStart"/>
      <w:r w:rsidRPr="00EC524B">
        <w:rPr>
          <w:rFonts w:ascii="Times New Roman" w:eastAsia="Times New Roman" w:hAnsi="Times New Roman" w:cs="Times New Roman"/>
          <w:kern w:val="0"/>
          <w:sz w:val="24"/>
          <w:szCs w:val="24"/>
          <w:lang w:eastAsia="en-IN" w:bidi="ml-IN"/>
          <w14:ligatures w14:val="none"/>
        </w:rPr>
        <w:t>Vrijenhoek</w:t>
      </w:r>
      <w:proofErr w:type="spellEnd"/>
      <w:r w:rsidRPr="00EC524B">
        <w:rPr>
          <w:rFonts w:ascii="Times New Roman" w:eastAsia="Times New Roman" w:hAnsi="Times New Roman" w:cs="Times New Roman"/>
          <w:kern w:val="0"/>
          <w:sz w:val="24"/>
          <w:szCs w:val="24"/>
          <w:lang w:eastAsia="en-IN" w:bidi="ml-IN"/>
          <w14:ligatures w14:val="none"/>
        </w:rPr>
        <w:t xml:space="preserve">, R. (1994). DNA primers for amplification of mitochondrial cytochrome c oxidase subunit I from diverse metazoan invertebrates. </w:t>
      </w:r>
      <w:r w:rsidRPr="00EC524B">
        <w:rPr>
          <w:rFonts w:ascii="Times New Roman" w:eastAsia="Times New Roman" w:hAnsi="Times New Roman" w:cs="Times New Roman"/>
          <w:i/>
          <w:iCs/>
          <w:kern w:val="0"/>
          <w:sz w:val="24"/>
          <w:szCs w:val="24"/>
          <w:lang w:eastAsia="en-IN" w:bidi="ml-IN"/>
          <w14:ligatures w14:val="none"/>
        </w:rPr>
        <w:t>Molecular Marine Biology and Biotechnology</w:t>
      </w:r>
      <w:r w:rsidRPr="00EC524B">
        <w:rPr>
          <w:rFonts w:ascii="Times New Roman" w:eastAsia="Times New Roman" w:hAnsi="Times New Roman" w:cs="Times New Roman"/>
          <w:kern w:val="0"/>
          <w:sz w:val="24"/>
          <w:szCs w:val="24"/>
          <w:lang w:eastAsia="en-IN" w:bidi="ml-IN"/>
          <w14:ligatures w14:val="none"/>
        </w:rPr>
        <w:t xml:space="preserve">, 3(5), 294–299. </w:t>
      </w:r>
    </w:p>
    <w:p w14:paraId="7DABD13C"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r w:rsidRPr="00EC524B">
        <w:rPr>
          <w:rFonts w:ascii="Times New Roman" w:eastAsia="Times New Roman" w:hAnsi="Times New Roman" w:cs="Times New Roman"/>
          <w:kern w:val="0"/>
          <w:sz w:val="24"/>
          <w:szCs w:val="24"/>
          <w:lang w:eastAsia="en-IN" w:bidi="ml-IN"/>
          <w14:ligatures w14:val="none"/>
        </w:rPr>
        <w:t xml:space="preserve">Geller, J., Meyer, C., Parker, M., &amp; Hawk, H. (2013). Redesign of PCR primers for mitochondrial cytochrome c oxidase subunit I for improved amplification of metazoan COI.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xml:space="preserve">, 13(5), 851–861. doi:10.1111/1755-0998.12138. </w:t>
      </w:r>
    </w:p>
    <w:p w14:paraId="4386F471"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EC524B">
        <w:rPr>
          <w:rFonts w:ascii="Times New Roman" w:eastAsia="Times New Roman" w:hAnsi="Times New Roman" w:cs="Times New Roman"/>
          <w:kern w:val="0"/>
          <w:sz w:val="24"/>
          <w:szCs w:val="24"/>
          <w:lang w:eastAsia="en-IN" w:bidi="ml-IN"/>
          <w14:ligatures w14:val="none"/>
        </w:rPr>
        <w:t>Hajibabaei</w:t>
      </w:r>
      <w:proofErr w:type="spellEnd"/>
      <w:r w:rsidRPr="00EC524B">
        <w:rPr>
          <w:rFonts w:ascii="Times New Roman" w:eastAsia="Times New Roman" w:hAnsi="Times New Roman" w:cs="Times New Roman"/>
          <w:kern w:val="0"/>
          <w:sz w:val="24"/>
          <w:szCs w:val="24"/>
          <w:lang w:eastAsia="en-IN" w:bidi="ml-IN"/>
          <w14:ligatures w14:val="none"/>
        </w:rPr>
        <w:t xml:space="preserve"> M, </w:t>
      </w:r>
      <w:proofErr w:type="spellStart"/>
      <w:r w:rsidRPr="00EC524B">
        <w:rPr>
          <w:rFonts w:ascii="Times New Roman" w:eastAsia="Times New Roman" w:hAnsi="Times New Roman" w:cs="Times New Roman"/>
          <w:kern w:val="0"/>
          <w:sz w:val="24"/>
          <w:szCs w:val="24"/>
          <w:lang w:eastAsia="en-IN" w:bidi="ml-IN"/>
          <w14:ligatures w14:val="none"/>
        </w:rPr>
        <w:t>Shokralla</w:t>
      </w:r>
      <w:proofErr w:type="spellEnd"/>
      <w:r w:rsidRPr="00EC524B">
        <w:rPr>
          <w:rFonts w:ascii="Times New Roman" w:eastAsia="Times New Roman" w:hAnsi="Times New Roman" w:cs="Times New Roman"/>
          <w:kern w:val="0"/>
          <w:sz w:val="24"/>
          <w:szCs w:val="24"/>
          <w:lang w:eastAsia="en-IN" w:bidi="ml-IN"/>
          <w14:ligatures w14:val="none"/>
        </w:rPr>
        <w:t xml:space="preserve"> S, Zhou X, Singer GAC, Baird DJ (2011) Environmental Barcoding: A Next-Generation Sequencing Approach for Biomonitoring Applications Using River Benthos. </w:t>
      </w:r>
      <w:proofErr w:type="spellStart"/>
      <w:r w:rsidRPr="00EC524B">
        <w:rPr>
          <w:rFonts w:ascii="Times New Roman" w:eastAsia="Times New Roman" w:hAnsi="Times New Roman" w:cs="Times New Roman"/>
          <w:kern w:val="0"/>
          <w:sz w:val="24"/>
          <w:szCs w:val="24"/>
          <w:lang w:eastAsia="en-IN" w:bidi="ml-IN"/>
          <w14:ligatures w14:val="none"/>
        </w:rPr>
        <w:t>PLoS</w:t>
      </w:r>
      <w:proofErr w:type="spellEnd"/>
      <w:r w:rsidRPr="00EC524B">
        <w:rPr>
          <w:rFonts w:ascii="Times New Roman" w:eastAsia="Times New Roman" w:hAnsi="Times New Roman" w:cs="Times New Roman"/>
          <w:kern w:val="0"/>
          <w:sz w:val="24"/>
          <w:szCs w:val="24"/>
          <w:lang w:eastAsia="en-IN" w:bidi="ml-IN"/>
          <w14:ligatures w14:val="none"/>
        </w:rPr>
        <w:t xml:space="preserve"> ONE 6(4): e17497. https://doi.org/10.1371/journal.pone.0017497</w:t>
      </w:r>
    </w:p>
    <w:p w14:paraId="2B5C6074"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lastRenderedPageBreak/>
        <w:t>Hajibabaei</w:t>
      </w:r>
      <w:proofErr w:type="spellEnd"/>
      <w:r w:rsidRPr="00EC524B">
        <w:rPr>
          <w:rFonts w:ascii="Times New Roman" w:eastAsia="Times New Roman" w:hAnsi="Times New Roman" w:cs="Times New Roman"/>
          <w:kern w:val="0"/>
          <w:sz w:val="24"/>
          <w:szCs w:val="24"/>
          <w:lang w:eastAsia="en-IN" w:bidi="ml-IN"/>
          <w14:ligatures w14:val="none"/>
        </w:rPr>
        <w:t xml:space="preserve">, M., Spall, J. L., </w:t>
      </w:r>
      <w:proofErr w:type="spellStart"/>
      <w:r w:rsidRPr="00EC524B">
        <w:rPr>
          <w:rFonts w:ascii="Times New Roman" w:eastAsia="Times New Roman" w:hAnsi="Times New Roman" w:cs="Times New Roman"/>
          <w:kern w:val="0"/>
          <w:sz w:val="24"/>
          <w:szCs w:val="24"/>
          <w:lang w:eastAsia="en-IN" w:bidi="ml-IN"/>
          <w14:ligatures w14:val="none"/>
        </w:rPr>
        <w:t>Shokralla</w:t>
      </w:r>
      <w:proofErr w:type="spellEnd"/>
      <w:r w:rsidRPr="00EC524B">
        <w:rPr>
          <w:rFonts w:ascii="Times New Roman" w:eastAsia="Times New Roman" w:hAnsi="Times New Roman" w:cs="Times New Roman"/>
          <w:kern w:val="0"/>
          <w:sz w:val="24"/>
          <w:szCs w:val="24"/>
          <w:lang w:eastAsia="en-IN" w:bidi="ml-IN"/>
          <w14:ligatures w14:val="none"/>
        </w:rPr>
        <w:t xml:space="preserve">, S., &amp; van </w:t>
      </w:r>
      <w:proofErr w:type="spellStart"/>
      <w:r w:rsidRPr="00EC524B">
        <w:rPr>
          <w:rFonts w:ascii="Times New Roman" w:eastAsia="Times New Roman" w:hAnsi="Times New Roman" w:cs="Times New Roman"/>
          <w:kern w:val="0"/>
          <w:sz w:val="24"/>
          <w:szCs w:val="24"/>
          <w:lang w:eastAsia="en-IN" w:bidi="ml-IN"/>
          <w14:ligatures w14:val="none"/>
        </w:rPr>
        <w:t>Konynenburg</w:t>
      </w:r>
      <w:proofErr w:type="spellEnd"/>
      <w:r w:rsidRPr="00EC524B">
        <w:rPr>
          <w:rFonts w:ascii="Times New Roman" w:eastAsia="Times New Roman" w:hAnsi="Times New Roman" w:cs="Times New Roman"/>
          <w:kern w:val="0"/>
          <w:sz w:val="24"/>
          <w:szCs w:val="24"/>
          <w:lang w:eastAsia="en-IN" w:bidi="ml-IN"/>
          <w14:ligatures w14:val="none"/>
        </w:rPr>
        <w:t xml:space="preserve">, S. (2012). DNA mini-barcodes: a cost-effective method for molecular identification of degraded DNA.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12(3), 520–527. doi:10.1111/j.1755-0998.2012.</w:t>
      </w:r>
      <w:proofErr w:type="gramStart"/>
      <w:r w:rsidRPr="00EC524B">
        <w:rPr>
          <w:rFonts w:ascii="Times New Roman" w:eastAsia="Times New Roman" w:hAnsi="Times New Roman" w:cs="Times New Roman"/>
          <w:kern w:val="0"/>
          <w:sz w:val="24"/>
          <w:szCs w:val="24"/>
          <w:lang w:eastAsia="en-IN" w:bidi="ml-IN"/>
          <w14:ligatures w14:val="none"/>
        </w:rPr>
        <w:t>03132.x.</w:t>
      </w:r>
      <w:proofErr w:type="gramEnd"/>
      <w:r w:rsidRPr="00EC524B">
        <w:rPr>
          <w:rFonts w:ascii="Times New Roman" w:eastAsia="Times New Roman" w:hAnsi="Times New Roman" w:cs="Times New Roman"/>
          <w:kern w:val="0"/>
          <w:sz w:val="24"/>
          <w:szCs w:val="24"/>
          <w:lang w:eastAsia="en-IN" w:bidi="ml-IN"/>
          <w14:ligatures w14:val="none"/>
        </w:rPr>
        <w:t xml:space="preserve"> </w:t>
      </w:r>
    </w:p>
    <w:p w14:paraId="11ED0DF9"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w:t>
      </w:r>
      <w:proofErr w:type="spellStart"/>
      <w:r w:rsidRPr="00EC524B">
        <w:rPr>
          <w:rFonts w:ascii="Times New Roman" w:eastAsia="Times New Roman" w:hAnsi="Times New Roman" w:cs="Times New Roman"/>
          <w:kern w:val="0"/>
          <w:sz w:val="24"/>
          <w:szCs w:val="24"/>
          <w:lang w:eastAsia="en-IN" w:bidi="ml-IN"/>
          <w14:ligatures w14:val="none"/>
        </w:rPr>
        <w:t>Cywinska</w:t>
      </w:r>
      <w:proofErr w:type="spellEnd"/>
      <w:r w:rsidRPr="00EC524B">
        <w:rPr>
          <w:rFonts w:ascii="Times New Roman" w:eastAsia="Times New Roman" w:hAnsi="Times New Roman" w:cs="Times New Roman"/>
          <w:kern w:val="0"/>
          <w:sz w:val="24"/>
          <w:szCs w:val="24"/>
          <w:lang w:eastAsia="en-IN" w:bidi="ml-IN"/>
          <w14:ligatures w14:val="none"/>
        </w:rPr>
        <w:t xml:space="preserve">, A., Ball, S. L., &amp; </w:t>
      </w:r>
      <w:proofErr w:type="spellStart"/>
      <w:r w:rsidRPr="00EC524B">
        <w:rPr>
          <w:rFonts w:ascii="Times New Roman" w:eastAsia="Times New Roman" w:hAnsi="Times New Roman" w:cs="Times New Roman"/>
          <w:kern w:val="0"/>
          <w:sz w:val="24"/>
          <w:szCs w:val="24"/>
          <w:lang w:eastAsia="en-IN" w:bidi="ml-IN"/>
          <w14:ligatures w14:val="none"/>
        </w:rPr>
        <w:t>deWaard</w:t>
      </w:r>
      <w:proofErr w:type="spellEnd"/>
      <w:r w:rsidRPr="00EC524B">
        <w:rPr>
          <w:rFonts w:ascii="Times New Roman" w:eastAsia="Times New Roman" w:hAnsi="Times New Roman" w:cs="Times New Roman"/>
          <w:kern w:val="0"/>
          <w:sz w:val="24"/>
          <w:szCs w:val="24"/>
          <w:lang w:eastAsia="en-IN" w:bidi="ml-IN"/>
          <w14:ligatures w14:val="none"/>
        </w:rPr>
        <w:t xml:space="preserve">, J. R. (2003). Biological identifications through DNA barcodes. </w:t>
      </w:r>
      <w:r w:rsidRPr="00EC524B">
        <w:rPr>
          <w:rFonts w:ascii="Times New Roman" w:eastAsia="Times New Roman" w:hAnsi="Times New Roman" w:cs="Times New Roman"/>
          <w:i/>
          <w:iCs/>
          <w:kern w:val="0"/>
          <w:sz w:val="24"/>
          <w:szCs w:val="24"/>
          <w:lang w:eastAsia="en-IN" w:bidi="ml-IN"/>
          <w14:ligatures w14:val="none"/>
        </w:rPr>
        <w:t>Proceedings of the Royal Society B: Biological Sciences</w:t>
      </w:r>
      <w:r w:rsidRPr="00EC524B">
        <w:rPr>
          <w:rFonts w:ascii="Times New Roman" w:eastAsia="Times New Roman" w:hAnsi="Times New Roman" w:cs="Times New Roman"/>
          <w:kern w:val="0"/>
          <w:sz w:val="24"/>
          <w:szCs w:val="24"/>
          <w:lang w:eastAsia="en-IN" w:bidi="ml-IN"/>
          <w14:ligatures w14:val="none"/>
        </w:rPr>
        <w:t>, 270(1512), 313–321. doi:10.1098/rspb.2002.2218.</w:t>
      </w:r>
    </w:p>
    <w:p w14:paraId="4E3DB60A"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w:t>
      </w:r>
      <w:proofErr w:type="spellStart"/>
      <w:r w:rsidRPr="00EC524B">
        <w:rPr>
          <w:rFonts w:ascii="Times New Roman" w:eastAsia="Times New Roman" w:hAnsi="Times New Roman" w:cs="Times New Roman"/>
          <w:kern w:val="0"/>
          <w:sz w:val="24"/>
          <w:szCs w:val="24"/>
          <w:lang w:eastAsia="en-IN" w:bidi="ml-IN"/>
          <w14:ligatures w14:val="none"/>
        </w:rPr>
        <w:t>Stoeckle</w:t>
      </w:r>
      <w:proofErr w:type="spellEnd"/>
      <w:r w:rsidRPr="00EC524B">
        <w:rPr>
          <w:rFonts w:ascii="Times New Roman" w:eastAsia="Times New Roman" w:hAnsi="Times New Roman" w:cs="Times New Roman"/>
          <w:kern w:val="0"/>
          <w:sz w:val="24"/>
          <w:szCs w:val="24"/>
          <w:lang w:eastAsia="en-IN" w:bidi="ml-IN"/>
          <w14:ligatures w14:val="none"/>
        </w:rPr>
        <w:t xml:space="preserve">, M. Y., </w:t>
      </w:r>
      <w:proofErr w:type="spellStart"/>
      <w:r w:rsidRPr="00EC524B">
        <w:rPr>
          <w:rFonts w:ascii="Times New Roman" w:eastAsia="Times New Roman" w:hAnsi="Times New Roman" w:cs="Times New Roman"/>
          <w:kern w:val="0"/>
          <w:sz w:val="24"/>
          <w:szCs w:val="24"/>
          <w:lang w:eastAsia="en-IN" w:bidi="ml-IN"/>
          <w14:ligatures w14:val="none"/>
        </w:rPr>
        <w:t>Zemlak</w:t>
      </w:r>
      <w:proofErr w:type="spellEnd"/>
      <w:r w:rsidRPr="00EC524B">
        <w:rPr>
          <w:rFonts w:ascii="Times New Roman" w:eastAsia="Times New Roman" w:hAnsi="Times New Roman" w:cs="Times New Roman"/>
          <w:kern w:val="0"/>
          <w:sz w:val="24"/>
          <w:szCs w:val="24"/>
          <w:lang w:eastAsia="en-IN" w:bidi="ml-IN"/>
          <w14:ligatures w14:val="none"/>
        </w:rPr>
        <w:t xml:space="preserve">, T. S., &amp; Francis, C. M. (2004). Identification of Birds through DNA Barcodes. </w:t>
      </w:r>
      <w:r w:rsidRPr="00EC524B">
        <w:rPr>
          <w:rFonts w:ascii="Times New Roman" w:eastAsia="Times New Roman" w:hAnsi="Times New Roman" w:cs="Times New Roman"/>
          <w:i/>
          <w:iCs/>
          <w:kern w:val="0"/>
          <w:sz w:val="24"/>
          <w:szCs w:val="24"/>
          <w:lang w:eastAsia="en-IN" w:bidi="ml-IN"/>
          <w14:ligatures w14:val="none"/>
        </w:rPr>
        <w:t>PLOS Biology</w:t>
      </w:r>
      <w:r w:rsidRPr="00EC524B">
        <w:rPr>
          <w:rFonts w:ascii="Times New Roman" w:eastAsia="Times New Roman" w:hAnsi="Times New Roman" w:cs="Times New Roman"/>
          <w:kern w:val="0"/>
          <w:sz w:val="24"/>
          <w:szCs w:val="24"/>
          <w:lang w:eastAsia="en-IN" w:bidi="ml-IN"/>
          <w14:ligatures w14:val="none"/>
        </w:rPr>
        <w:t xml:space="preserve">, 2(10), e312. </w:t>
      </w:r>
      <w:proofErr w:type="gramStart"/>
      <w:r w:rsidRPr="00EC524B">
        <w:rPr>
          <w:rFonts w:ascii="Times New Roman" w:eastAsia="Times New Roman" w:hAnsi="Times New Roman" w:cs="Times New Roman"/>
          <w:kern w:val="0"/>
          <w:sz w:val="24"/>
          <w:szCs w:val="24"/>
          <w:lang w:eastAsia="en-IN" w:bidi="ml-IN"/>
          <w14:ligatures w14:val="none"/>
        </w:rPr>
        <w:t>doi:10.1371/journal.pbio</w:t>
      </w:r>
      <w:proofErr w:type="gramEnd"/>
      <w:r w:rsidRPr="00EC524B">
        <w:rPr>
          <w:rFonts w:ascii="Times New Roman" w:eastAsia="Times New Roman" w:hAnsi="Times New Roman" w:cs="Times New Roman"/>
          <w:kern w:val="0"/>
          <w:sz w:val="24"/>
          <w:szCs w:val="24"/>
          <w:lang w:eastAsia="en-IN" w:bidi="ml-IN"/>
          <w14:ligatures w14:val="none"/>
        </w:rPr>
        <w:t>.0020312.</w:t>
      </w:r>
    </w:p>
    <w:p w14:paraId="307D7A6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Hofmann, T., et al. (2017). Egg identification of three economically important fish species using DNA barcoding in comparison to morphological determination. </w:t>
      </w:r>
      <w:r w:rsidRPr="00EC524B">
        <w:rPr>
          <w:rFonts w:ascii="Times New Roman" w:eastAsia="Times New Roman" w:hAnsi="Times New Roman" w:cs="Times New Roman"/>
          <w:i/>
          <w:iCs/>
          <w:kern w:val="0"/>
          <w:sz w:val="24"/>
          <w:szCs w:val="24"/>
          <w:lang w:eastAsia="en-IN" w:bidi="ml-IN"/>
          <w14:ligatures w14:val="none"/>
        </w:rPr>
        <w:t>Journal of Applied Ichthyology</w:t>
      </w:r>
      <w:r w:rsidRPr="00EC524B">
        <w:rPr>
          <w:rFonts w:ascii="Times New Roman" w:eastAsia="Times New Roman" w:hAnsi="Times New Roman" w:cs="Times New Roman"/>
          <w:kern w:val="0"/>
          <w:sz w:val="24"/>
          <w:szCs w:val="24"/>
          <w:lang w:eastAsia="en-IN" w:bidi="ml-IN"/>
          <w14:ligatures w14:val="none"/>
        </w:rPr>
        <w:t xml:space="preserve"> (example citation). doi:10.1111/jai.13389. </w:t>
      </w:r>
    </w:p>
    <w:p w14:paraId="58CD499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Jiang </w:t>
      </w:r>
      <w:proofErr w:type="spellStart"/>
      <w:r w:rsidRPr="00EC524B">
        <w:rPr>
          <w:rFonts w:ascii="Times New Roman" w:eastAsia="Times New Roman" w:hAnsi="Times New Roman" w:cs="Times New Roman"/>
          <w:kern w:val="0"/>
          <w:sz w:val="24"/>
          <w:szCs w:val="24"/>
          <w:lang w:eastAsia="en-IN" w:bidi="ml-IN"/>
          <w14:ligatures w14:val="none"/>
        </w:rPr>
        <w:t>Changping</w:t>
      </w:r>
      <w:proofErr w:type="spellEnd"/>
      <w:r w:rsidRPr="00EC524B">
        <w:rPr>
          <w:rFonts w:ascii="Times New Roman" w:eastAsia="Times New Roman" w:hAnsi="Times New Roman" w:cs="Times New Roman"/>
          <w:kern w:val="0"/>
          <w:sz w:val="24"/>
          <w:szCs w:val="24"/>
          <w:lang w:eastAsia="en-IN" w:bidi="ml-IN"/>
          <w14:ligatures w14:val="none"/>
        </w:rPr>
        <w:t xml:space="preserve">, Liu </w:t>
      </w:r>
      <w:proofErr w:type="spellStart"/>
      <w:r w:rsidRPr="00EC524B">
        <w:rPr>
          <w:rFonts w:ascii="Times New Roman" w:eastAsia="Times New Roman" w:hAnsi="Times New Roman" w:cs="Times New Roman"/>
          <w:kern w:val="0"/>
          <w:sz w:val="24"/>
          <w:szCs w:val="24"/>
          <w:lang w:eastAsia="en-IN" w:bidi="ml-IN"/>
          <w14:ligatures w14:val="none"/>
        </w:rPr>
        <w:t>Fengming</w:t>
      </w:r>
      <w:proofErr w:type="spellEnd"/>
      <w:r w:rsidRPr="00EC524B">
        <w:rPr>
          <w:rFonts w:ascii="Times New Roman" w:eastAsia="Times New Roman" w:hAnsi="Times New Roman" w:cs="Times New Roman"/>
          <w:kern w:val="0"/>
          <w:sz w:val="24"/>
          <w:szCs w:val="24"/>
          <w:lang w:eastAsia="en-IN" w:bidi="ml-IN"/>
          <w14:ligatures w14:val="none"/>
        </w:rPr>
        <w:t xml:space="preserve">, Qin Jiao, Hubert Nicolas, Kang Bin, Huang </w:t>
      </w:r>
      <w:proofErr w:type="spellStart"/>
      <w:r w:rsidRPr="00EC524B">
        <w:rPr>
          <w:rFonts w:ascii="Times New Roman" w:eastAsia="Times New Roman" w:hAnsi="Times New Roman" w:cs="Times New Roman"/>
          <w:kern w:val="0"/>
          <w:sz w:val="24"/>
          <w:szCs w:val="24"/>
          <w:lang w:eastAsia="en-IN" w:bidi="ml-IN"/>
          <w14:ligatures w14:val="none"/>
        </w:rPr>
        <w:t>Liangliang</w:t>
      </w:r>
      <w:proofErr w:type="spellEnd"/>
      <w:r w:rsidRPr="00EC524B">
        <w:rPr>
          <w:rFonts w:ascii="Times New Roman" w:eastAsia="Times New Roman" w:hAnsi="Times New Roman" w:cs="Times New Roman"/>
          <w:kern w:val="0"/>
          <w:sz w:val="24"/>
          <w:szCs w:val="24"/>
          <w:lang w:eastAsia="en-IN" w:bidi="ml-IN"/>
          <w14:ligatures w14:val="none"/>
        </w:rPr>
        <w:t xml:space="preserve">, Yan </w:t>
      </w:r>
      <w:proofErr w:type="spellStart"/>
      <w:r w:rsidRPr="00EC524B">
        <w:rPr>
          <w:rFonts w:ascii="Times New Roman" w:eastAsia="Times New Roman" w:hAnsi="Times New Roman" w:cs="Times New Roman"/>
          <w:kern w:val="0"/>
          <w:sz w:val="24"/>
          <w:szCs w:val="24"/>
          <w:lang w:eastAsia="en-IN" w:bidi="ml-IN"/>
          <w14:ligatures w14:val="none"/>
        </w:rPr>
        <w:t>Yunrong</w:t>
      </w:r>
      <w:proofErr w:type="spellEnd"/>
      <w:r w:rsidRPr="00EC524B">
        <w:rPr>
          <w:rFonts w:ascii="Times New Roman" w:eastAsia="Times New Roman" w:hAnsi="Times New Roman" w:cs="Times New Roman"/>
          <w:kern w:val="0"/>
          <w:sz w:val="24"/>
          <w:szCs w:val="24"/>
          <w:lang w:eastAsia="en-IN" w:bidi="ml-IN"/>
          <w14:ligatures w14:val="none"/>
        </w:rPr>
        <w:t xml:space="preserve"> (2024). DNA barcode reference library of the fish larvae and eggs of the South China Sea: taxonomic effectiveness and geographic structure. </w:t>
      </w:r>
      <w:r w:rsidRPr="00EC524B">
        <w:rPr>
          <w:rFonts w:ascii="Times New Roman" w:eastAsia="Times New Roman" w:hAnsi="Times New Roman" w:cs="Times New Roman"/>
          <w:i/>
          <w:iCs/>
          <w:kern w:val="0"/>
          <w:sz w:val="24"/>
          <w:szCs w:val="24"/>
          <w:lang w:eastAsia="en-IN" w:bidi="ml-IN"/>
          <w14:ligatures w14:val="none"/>
        </w:rPr>
        <w:t xml:space="preserve">BMC </w:t>
      </w:r>
      <w:proofErr w:type="spellStart"/>
      <w:r w:rsidRPr="00EC524B">
        <w:rPr>
          <w:rFonts w:ascii="Times New Roman" w:eastAsia="Times New Roman" w:hAnsi="Times New Roman" w:cs="Times New Roman"/>
          <w:i/>
          <w:iCs/>
          <w:kern w:val="0"/>
          <w:sz w:val="24"/>
          <w:szCs w:val="24"/>
          <w:lang w:eastAsia="en-IN" w:bidi="ml-IN"/>
          <w14:ligatures w14:val="none"/>
        </w:rPr>
        <w:t>Ecol</w:t>
      </w:r>
      <w:proofErr w:type="spellEnd"/>
      <w:r w:rsidRPr="00EC524B">
        <w:rPr>
          <w:rFonts w:ascii="Times New Roman" w:eastAsia="Times New Roman" w:hAnsi="Times New Roman" w:cs="Times New Roman"/>
          <w:i/>
          <w:iCs/>
          <w:kern w:val="0"/>
          <w:sz w:val="24"/>
          <w:szCs w:val="24"/>
          <w:lang w:eastAsia="en-IN" w:bidi="ml-IN"/>
          <w14:ligatures w14:val="none"/>
        </w:rPr>
        <w:t xml:space="preserve"> Evo</w:t>
      </w:r>
      <w:r w:rsidRPr="00EC524B">
        <w:rPr>
          <w:rFonts w:ascii="Times New Roman" w:eastAsia="Times New Roman" w:hAnsi="Times New Roman" w:cs="Times New Roman"/>
          <w:kern w:val="0"/>
          <w:sz w:val="24"/>
          <w:szCs w:val="24"/>
          <w:lang w:eastAsia="en-IN" w:bidi="ml-IN"/>
          <w14:ligatures w14:val="none"/>
        </w:rPr>
        <w:t xml:space="preserve"> 24, 132. </w:t>
      </w:r>
      <w:hyperlink r:id="rId8"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https://doi.org/10.1186/s12862-024-02316-0</w:t>
        </w:r>
      </w:hyperlink>
      <w:r w:rsidRPr="00EC524B">
        <w:rPr>
          <w:rFonts w:ascii="Times New Roman" w:eastAsia="Times New Roman" w:hAnsi="Times New Roman" w:cs="Times New Roman"/>
          <w:kern w:val="0"/>
          <w:sz w:val="24"/>
          <w:szCs w:val="24"/>
          <w:lang w:eastAsia="en-IN" w:bidi="ml-IN"/>
          <w14:ligatures w14:val="none"/>
        </w:rPr>
        <w:t>.</w:t>
      </w:r>
    </w:p>
    <w:p w14:paraId="568CD19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proofErr w:type="gramStart"/>
      <w:r w:rsidRPr="00EC524B">
        <w:rPr>
          <w:rFonts w:ascii="Times New Roman" w:eastAsia="Times New Roman" w:hAnsi="Times New Roman" w:cs="Times New Roman"/>
          <w:kern w:val="0"/>
          <w:sz w:val="24"/>
          <w:szCs w:val="24"/>
          <w:lang w:eastAsia="en-IN" w:bidi="ml-IN"/>
          <w14:ligatures w14:val="none"/>
        </w:rPr>
        <w:t>Leray,M</w:t>
      </w:r>
      <w:proofErr w:type="spellEnd"/>
      <w:r w:rsidRPr="00EC524B">
        <w:rPr>
          <w:rFonts w:ascii="Times New Roman" w:eastAsia="Times New Roman" w:hAnsi="Times New Roman" w:cs="Times New Roman"/>
          <w:kern w:val="0"/>
          <w:sz w:val="24"/>
          <w:szCs w:val="24"/>
          <w:lang w:eastAsia="en-IN" w:bidi="ml-IN"/>
          <w14:ligatures w14:val="none"/>
        </w:rPr>
        <w:t>.</w:t>
      </w:r>
      <w:proofErr w:type="gramEnd"/>
      <w:r w:rsidRPr="00EC524B">
        <w:rPr>
          <w:rFonts w:ascii="Times New Roman" w:eastAsia="Times New Roman" w:hAnsi="Times New Roman" w:cs="Times New Roman"/>
          <w:kern w:val="0"/>
          <w:sz w:val="24"/>
          <w:szCs w:val="24"/>
          <w:lang w:eastAsia="en-IN" w:bidi="ml-IN"/>
          <w14:ligatures w14:val="none"/>
        </w:rPr>
        <w:t xml:space="preserve"> N. </w:t>
      </w:r>
      <w:proofErr w:type="spellStart"/>
      <w:r w:rsidRPr="00EC524B">
        <w:rPr>
          <w:rFonts w:ascii="Times New Roman" w:eastAsia="Times New Roman" w:hAnsi="Times New Roman" w:cs="Times New Roman"/>
          <w:kern w:val="0"/>
          <w:sz w:val="24"/>
          <w:szCs w:val="24"/>
          <w:lang w:eastAsia="en-IN" w:bidi="ml-IN"/>
          <w14:ligatures w14:val="none"/>
        </w:rPr>
        <w:t>Knowlton,S</w:t>
      </w:r>
      <w:proofErr w:type="spellEnd"/>
      <w:r w:rsidRPr="00EC524B">
        <w:rPr>
          <w:rFonts w:ascii="Times New Roman" w:eastAsia="Times New Roman" w:hAnsi="Times New Roman" w:cs="Times New Roman"/>
          <w:kern w:val="0"/>
          <w:sz w:val="24"/>
          <w:szCs w:val="24"/>
          <w:lang w:eastAsia="en-IN" w:bidi="ml-IN"/>
          <w14:ligatures w14:val="none"/>
        </w:rPr>
        <w:t xml:space="preserve">. </w:t>
      </w:r>
      <w:proofErr w:type="spellStart"/>
      <w:r w:rsidRPr="00EC524B">
        <w:rPr>
          <w:rFonts w:ascii="Times New Roman" w:eastAsia="Times New Roman" w:hAnsi="Times New Roman" w:cs="Times New Roman"/>
          <w:kern w:val="0"/>
          <w:sz w:val="24"/>
          <w:szCs w:val="24"/>
          <w:lang w:eastAsia="en-IN" w:bidi="ml-IN"/>
          <w14:ligatures w14:val="none"/>
        </w:rPr>
        <w:t>Ho,B.N</w:t>
      </w:r>
      <w:proofErr w:type="spellEnd"/>
      <w:r w:rsidRPr="00EC524B">
        <w:rPr>
          <w:rFonts w:ascii="Times New Roman" w:eastAsia="Times New Roman" w:hAnsi="Times New Roman" w:cs="Times New Roman"/>
          <w:kern w:val="0"/>
          <w:sz w:val="24"/>
          <w:szCs w:val="24"/>
          <w:lang w:eastAsia="en-IN" w:bidi="ml-IN"/>
          <w14:ligatures w14:val="none"/>
        </w:rPr>
        <w:t>. Nguyen, &amp; R.J. Machida. (2019).  GenBank is a reliable resource for 21st century biodiversity research, Proc. Natl. Acad. Sci. U.S.A. 116 (45) 22651-22656, https://doi.org/10.1073/pnas.1911714116.</w:t>
      </w:r>
    </w:p>
    <w:p w14:paraId="735250DE"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S., &amp; Hebert, P. D. (2013). A DNA-based registry for all animal species: the barcode index number (BIN) system. </w:t>
      </w:r>
      <w:proofErr w:type="spellStart"/>
      <w:r w:rsidRPr="00EC524B">
        <w:rPr>
          <w:rFonts w:ascii="Times New Roman" w:eastAsia="Times New Roman" w:hAnsi="Times New Roman" w:cs="Times New Roman"/>
          <w:kern w:val="0"/>
          <w:sz w:val="24"/>
          <w:szCs w:val="24"/>
          <w:lang w:eastAsia="en-IN" w:bidi="ml-IN"/>
          <w14:ligatures w14:val="none"/>
        </w:rPr>
        <w:t>PloS</w:t>
      </w:r>
      <w:proofErr w:type="spellEnd"/>
      <w:r w:rsidRPr="00EC524B">
        <w:rPr>
          <w:rFonts w:ascii="Times New Roman" w:eastAsia="Times New Roman" w:hAnsi="Times New Roman" w:cs="Times New Roman"/>
          <w:kern w:val="0"/>
          <w:sz w:val="24"/>
          <w:szCs w:val="24"/>
          <w:lang w:eastAsia="en-IN" w:bidi="ml-IN"/>
          <w14:ligatures w14:val="none"/>
        </w:rPr>
        <w:t xml:space="preserve"> one, 8(7), e66213. </w:t>
      </w:r>
      <w:hyperlink r:id="rId9"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https://doi.org/10.1371/journal.pone.0066213</w:t>
        </w:r>
      </w:hyperlink>
    </w:p>
    <w:p w14:paraId="37F556E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proofErr w:type="spellStart"/>
      <w:r w:rsidRPr="00EC524B">
        <w:rPr>
          <w:rFonts w:ascii="Times New Roman" w:eastAsia="Times New Roman" w:hAnsi="Times New Roman" w:cs="Times New Roman"/>
          <w:kern w:val="0"/>
          <w:sz w:val="24"/>
          <w:szCs w:val="24"/>
          <w:lang w:eastAsia="en-IN" w:bidi="ml-IN"/>
          <w14:ligatures w14:val="none"/>
        </w:rPr>
        <w:t>Ratnasingham</w:t>
      </w:r>
      <w:proofErr w:type="spellEnd"/>
      <w:r w:rsidRPr="00EC524B">
        <w:rPr>
          <w:rFonts w:ascii="Times New Roman" w:eastAsia="Times New Roman" w:hAnsi="Times New Roman" w:cs="Times New Roman"/>
          <w:kern w:val="0"/>
          <w:sz w:val="24"/>
          <w:szCs w:val="24"/>
          <w:lang w:eastAsia="en-IN" w:bidi="ml-IN"/>
          <w14:ligatures w14:val="none"/>
        </w:rPr>
        <w:t xml:space="preserve">, S., &amp; Hebert, P. D. N. (2007). BOLD: The Barcode of Life Data System (www.barcodinglife.org). </w:t>
      </w:r>
      <w:r w:rsidRPr="00EC524B">
        <w:rPr>
          <w:rFonts w:ascii="Times New Roman" w:eastAsia="Times New Roman" w:hAnsi="Times New Roman" w:cs="Times New Roman"/>
          <w:i/>
          <w:iCs/>
          <w:kern w:val="0"/>
          <w:sz w:val="24"/>
          <w:szCs w:val="24"/>
          <w:lang w:eastAsia="en-IN" w:bidi="ml-IN"/>
          <w14:ligatures w14:val="none"/>
        </w:rPr>
        <w:t>Molecular Ecology Notes</w:t>
      </w:r>
      <w:r w:rsidRPr="00EC524B">
        <w:rPr>
          <w:rFonts w:ascii="Times New Roman" w:eastAsia="Times New Roman" w:hAnsi="Times New Roman" w:cs="Times New Roman"/>
          <w:kern w:val="0"/>
          <w:sz w:val="24"/>
          <w:szCs w:val="24"/>
          <w:lang w:eastAsia="en-IN" w:bidi="ml-IN"/>
          <w14:ligatures w14:val="none"/>
        </w:rPr>
        <w:t>, 7(3), 355–364. doi:10.1111/j.1471-8286.2007.</w:t>
      </w:r>
      <w:proofErr w:type="gramStart"/>
      <w:r w:rsidRPr="00EC524B">
        <w:rPr>
          <w:rFonts w:ascii="Times New Roman" w:eastAsia="Times New Roman" w:hAnsi="Times New Roman" w:cs="Times New Roman"/>
          <w:kern w:val="0"/>
          <w:sz w:val="24"/>
          <w:szCs w:val="24"/>
          <w:lang w:eastAsia="en-IN" w:bidi="ml-IN"/>
          <w14:ligatures w14:val="none"/>
        </w:rPr>
        <w:t>01678.x.</w:t>
      </w:r>
      <w:proofErr w:type="gramEnd"/>
    </w:p>
    <w:p w14:paraId="5A129D8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Zheng Zhang, Scott Schwartz, Lukas Wagner, and Webb Miller (2000), "A greedy algorithm for aligning DNA sequences", J </w:t>
      </w:r>
      <w:proofErr w:type="spellStart"/>
      <w:r w:rsidRPr="00EC524B">
        <w:rPr>
          <w:rFonts w:ascii="Times New Roman" w:eastAsia="Times New Roman" w:hAnsi="Times New Roman" w:cs="Times New Roman"/>
          <w:kern w:val="0"/>
          <w:sz w:val="24"/>
          <w:szCs w:val="24"/>
          <w:lang w:eastAsia="en-IN" w:bidi="ml-IN"/>
          <w14:ligatures w14:val="none"/>
        </w:rPr>
        <w:t>Comput</w:t>
      </w:r>
      <w:proofErr w:type="spellEnd"/>
      <w:r w:rsidRPr="00EC524B">
        <w:rPr>
          <w:rFonts w:ascii="Times New Roman" w:eastAsia="Times New Roman" w:hAnsi="Times New Roman" w:cs="Times New Roman"/>
          <w:kern w:val="0"/>
          <w:sz w:val="24"/>
          <w:szCs w:val="24"/>
          <w:lang w:eastAsia="en-IN" w:bidi="ml-IN"/>
          <w14:ligatures w14:val="none"/>
        </w:rPr>
        <w:t xml:space="preserve"> </w:t>
      </w:r>
      <w:proofErr w:type="spellStart"/>
      <w:r w:rsidRPr="00EC524B">
        <w:rPr>
          <w:rFonts w:ascii="Times New Roman" w:eastAsia="Times New Roman" w:hAnsi="Times New Roman" w:cs="Times New Roman"/>
          <w:kern w:val="0"/>
          <w:sz w:val="24"/>
          <w:szCs w:val="24"/>
          <w:lang w:eastAsia="en-IN" w:bidi="ml-IN"/>
          <w14:ligatures w14:val="none"/>
        </w:rPr>
        <w:t>Biol</w:t>
      </w:r>
      <w:proofErr w:type="spellEnd"/>
      <w:r w:rsidRPr="00EC524B">
        <w:rPr>
          <w:rFonts w:ascii="Times New Roman" w:eastAsia="Times New Roman" w:hAnsi="Times New Roman" w:cs="Times New Roman"/>
          <w:kern w:val="0"/>
          <w:sz w:val="24"/>
          <w:szCs w:val="24"/>
          <w:lang w:eastAsia="en-IN" w:bidi="ml-IN"/>
          <w14:ligatures w14:val="none"/>
        </w:rPr>
        <w:t xml:space="preserve"> 2000; 7(1-2):203-14.</w:t>
      </w:r>
    </w:p>
    <w:p w14:paraId="6B42F7F5" w14:textId="77777777" w:rsidR="00BF06AC" w:rsidRPr="00EC524B" w:rsidRDefault="00BF06AC"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p>
    <w:sectPr w:rsidR="00BF06AC" w:rsidRPr="00EC524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AC297" w14:textId="77777777" w:rsidR="00D93521" w:rsidRDefault="00D93521" w:rsidP="00591D06">
      <w:pPr>
        <w:spacing w:after="0" w:line="240" w:lineRule="auto"/>
      </w:pPr>
      <w:r>
        <w:separator/>
      </w:r>
    </w:p>
  </w:endnote>
  <w:endnote w:type="continuationSeparator" w:id="0">
    <w:p w14:paraId="207530B6" w14:textId="77777777" w:rsidR="00D93521" w:rsidRDefault="00D93521" w:rsidP="0059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9232" w14:textId="77777777" w:rsidR="00591D06" w:rsidRDefault="0059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2DAA" w14:textId="77777777" w:rsidR="00591D06" w:rsidRDefault="0059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203F" w14:textId="77777777" w:rsidR="00591D06" w:rsidRDefault="0059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A5C9" w14:textId="77777777" w:rsidR="00D93521" w:rsidRDefault="00D93521" w:rsidP="00591D06">
      <w:pPr>
        <w:spacing w:after="0" w:line="240" w:lineRule="auto"/>
      </w:pPr>
      <w:r>
        <w:separator/>
      </w:r>
    </w:p>
  </w:footnote>
  <w:footnote w:type="continuationSeparator" w:id="0">
    <w:p w14:paraId="0C6452BD" w14:textId="77777777" w:rsidR="00D93521" w:rsidRDefault="00D93521" w:rsidP="0059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DD58" w14:textId="042C9FA5" w:rsidR="00591D06" w:rsidRDefault="00591D06">
    <w:pPr>
      <w:pStyle w:val="Header"/>
    </w:pPr>
    <w:r>
      <w:rPr>
        <w:noProof/>
      </w:rPr>
      <w:pict w14:anchorId="57E4E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C938" w14:textId="4B448F7D" w:rsidR="00591D06" w:rsidRDefault="00591D06">
    <w:pPr>
      <w:pStyle w:val="Header"/>
    </w:pPr>
    <w:r>
      <w:rPr>
        <w:noProof/>
      </w:rPr>
      <w:pict w14:anchorId="481A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29B9" w14:textId="2A58CCC3" w:rsidR="00591D06" w:rsidRDefault="00591D06">
    <w:pPr>
      <w:pStyle w:val="Header"/>
    </w:pPr>
    <w:r>
      <w:rPr>
        <w:noProof/>
      </w:rPr>
      <w:pict w14:anchorId="08D3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50FFA"/>
    <w:multiLevelType w:val="multilevel"/>
    <w:tmpl w:val="5D68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42A83"/>
    <w:multiLevelType w:val="multilevel"/>
    <w:tmpl w:val="573AC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04EF7"/>
    <w:multiLevelType w:val="multilevel"/>
    <w:tmpl w:val="4F1E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B0D76"/>
    <w:multiLevelType w:val="multilevel"/>
    <w:tmpl w:val="335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3E"/>
    <w:rsid w:val="0001784F"/>
    <w:rsid w:val="00036921"/>
    <w:rsid w:val="00037A67"/>
    <w:rsid w:val="00063729"/>
    <w:rsid w:val="00063DC7"/>
    <w:rsid w:val="00067FC4"/>
    <w:rsid w:val="00084CD3"/>
    <w:rsid w:val="000930B9"/>
    <w:rsid w:val="000D08DA"/>
    <w:rsid w:val="000E119A"/>
    <w:rsid w:val="000E6E0C"/>
    <w:rsid w:val="000F5E60"/>
    <w:rsid w:val="001113F0"/>
    <w:rsid w:val="001325EF"/>
    <w:rsid w:val="00182038"/>
    <w:rsid w:val="001900F4"/>
    <w:rsid w:val="00194230"/>
    <w:rsid w:val="001B3A57"/>
    <w:rsid w:val="001F2802"/>
    <w:rsid w:val="001F7CFB"/>
    <w:rsid w:val="00213333"/>
    <w:rsid w:val="002268DD"/>
    <w:rsid w:val="00244029"/>
    <w:rsid w:val="002544B5"/>
    <w:rsid w:val="00273112"/>
    <w:rsid w:val="00277D73"/>
    <w:rsid w:val="002A39C7"/>
    <w:rsid w:val="002A4E72"/>
    <w:rsid w:val="002C1E9F"/>
    <w:rsid w:val="002C27A5"/>
    <w:rsid w:val="002C397A"/>
    <w:rsid w:val="002C48D4"/>
    <w:rsid w:val="002D257D"/>
    <w:rsid w:val="002F2AA1"/>
    <w:rsid w:val="003028E9"/>
    <w:rsid w:val="00323FEB"/>
    <w:rsid w:val="00335EC5"/>
    <w:rsid w:val="00336C4D"/>
    <w:rsid w:val="00344F91"/>
    <w:rsid w:val="00346C7B"/>
    <w:rsid w:val="00352A6C"/>
    <w:rsid w:val="0036563E"/>
    <w:rsid w:val="00383B20"/>
    <w:rsid w:val="003862D4"/>
    <w:rsid w:val="0039295D"/>
    <w:rsid w:val="003A22D6"/>
    <w:rsid w:val="003E150F"/>
    <w:rsid w:val="003F0E69"/>
    <w:rsid w:val="003F4307"/>
    <w:rsid w:val="004522F9"/>
    <w:rsid w:val="004804DB"/>
    <w:rsid w:val="004913B7"/>
    <w:rsid w:val="004941AD"/>
    <w:rsid w:val="004C2F8E"/>
    <w:rsid w:val="004D0A7D"/>
    <w:rsid w:val="004D5A35"/>
    <w:rsid w:val="00502FC4"/>
    <w:rsid w:val="00526855"/>
    <w:rsid w:val="005300F9"/>
    <w:rsid w:val="005377DF"/>
    <w:rsid w:val="00580C46"/>
    <w:rsid w:val="00580E3E"/>
    <w:rsid w:val="00591D06"/>
    <w:rsid w:val="0059573B"/>
    <w:rsid w:val="005C2F19"/>
    <w:rsid w:val="005D405C"/>
    <w:rsid w:val="005E1514"/>
    <w:rsid w:val="00603EE7"/>
    <w:rsid w:val="00622170"/>
    <w:rsid w:val="006408AD"/>
    <w:rsid w:val="00680045"/>
    <w:rsid w:val="006826F1"/>
    <w:rsid w:val="0068300C"/>
    <w:rsid w:val="00683211"/>
    <w:rsid w:val="0069762D"/>
    <w:rsid w:val="006A73E9"/>
    <w:rsid w:val="006B0E85"/>
    <w:rsid w:val="006C0533"/>
    <w:rsid w:val="006C1264"/>
    <w:rsid w:val="006C1F43"/>
    <w:rsid w:val="006C5339"/>
    <w:rsid w:val="006C7CC7"/>
    <w:rsid w:val="006D611E"/>
    <w:rsid w:val="006E73A8"/>
    <w:rsid w:val="006F0517"/>
    <w:rsid w:val="006F5A12"/>
    <w:rsid w:val="00705781"/>
    <w:rsid w:val="007325CC"/>
    <w:rsid w:val="00736580"/>
    <w:rsid w:val="0074537D"/>
    <w:rsid w:val="007704B4"/>
    <w:rsid w:val="007710DC"/>
    <w:rsid w:val="007E6976"/>
    <w:rsid w:val="007F134D"/>
    <w:rsid w:val="0081052D"/>
    <w:rsid w:val="00814B69"/>
    <w:rsid w:val="0082230C"/>
    <w:rsid w:val="00827F8B"/>
    <w:rsid w:val="00850CDB"/>
    <w:rsid w:val="008517B5"/>
    <w:rsid w:val="008576C9"/>
    <w:rsid w:val="008757C9"/>
    <w:rsid w:val="00892E1B"/>
    <w:rsid w:val="008C24EB"/>
    <w:rsid w:val="008E37F7"/>
    <w:rsid w:val="008F5D68"/>
    <w:rsid w:val="009076B9"/>
    <w:rsid w:val="00922691"/>
    <w:rsid w:val="00964379"/>
    <w:rsid w:val="00975C8D"/>
    <w:rsid w:val="0098198D"/>
    <w:rsid w:val="00992D57"/>
    <w:rsid w:val="009B02E7"/>
    <w:rsid w:val="009C2DB1"/>
    <w:rsid w:val="009D4200"/>
    <w:rsid w:val="009E4F61"/>
    <w:rsid w:val="00A11DE7"/>
    <w:rsid w:val="00A21F6A"/>
    <w:rsid w:val="00A22B93"/>
    <w:rsid w:val="00A26370"/>
    <w:rsid w:val="00A30671"/>
    <w:rsid w:val="00A37FE3"/>
    <w:rsid w:val="00A47010"/>
    <w:rsid w:val="00A52FB5"/>
    <w:rsid w:val="00A6262F"/>
    <w:rsid w:val="00A81DE3"/>
    <w:rsid w:val="00A8361F"/>
    <w:rsid w:val="00A947CE"/>
    <w:rsid w:val="00AA6E0C"/>
    <w:rsid w:val="00AC3BEF"/>
    <w:rsid w:val="00AF629F"/>
    <w:rsid w:val="00B122F0"/>
    <w:rsid w:val="00B1488A"/>
    <w:rsid w:val="00B44A92"/>
    <w:rsid w:val="00B55F2F"/>
    <w:rsid w:val="00B60FDB"/>
    <w:rsid w:val="00B63CD6"/>
    <w:rsid w:val="00B65B6F"/>
    <w:rsid w:val="00B93935"/>
    <w:rsid w:val="00BB123E"/>
    <w:rsid w:val="00BF06AC"/>
    <w:rsid w:val="00BF1BD7"/>
    <w:rsid w:val="00C071DA"/>
    <w:rsid w:val="00C11564"/>
    <w:rsid w:val="00C25EC7"/>
    <w:rsid w:val="00C30E52"/>
    <w:rsid w:val="00C33E4E"/>
    <w:rsid w:val="00C42032"/>
    <w:rsid w:val="00C42B4C"/>
    <w:rsid w:val="00C45273"/>
    <w:rsid w:val="00C464F4"/>
    <w:rsid w:val="00C77789"/>
    <w:rsid w:val="00C8360B"/>
    <w:rsid w:val="00C926C2"/>
    <w:rsid w:val="00CB662D"/>
    <w:rsid w:val="00CC0B87"/>
    <w:rsid w:val="00CC1D5C"/>
    <w:rsid w:val="00CF2477"/>
    <w:rsid w:val="00D27600"/>
    <w:rsid w:val="00D3589F"/>
    <w:rsid w:val="00D37AD4"/>
    <w:rsid w:val="00D511C2"/>
    <w:rsid w:val="00D529A9"/>
    <w:rsid w:val="00D52B04"/>
    <w:rsid w:val="00D650F3"/>
    <w:rsid w:val="00D72C9D"/>
    <w:rsid w:val="00D757B8"/>
    <w:rsid w:val="00D87EBA"/>
    <w:rsid w:val="00D93521"/>
    <w:rsid w:val="00D95C0C"/>
    <w:rsid w:val="00DE2A74"/>
    <w:rsid w:val="00DF2926"/>
    <w:rsid w:val="00E07BB5"/>
    <w:rsid w:val="00E127EB"/>
    <w:rsid w:val="00E14CE9"/>
    <w:rsid w:val="00E34097"/>
    <w:rsid w:val="00E44E71"/>
    <w:rsid w:val="00E6542F"/>
    <w:rsid w:val="00E70390"/>
    <w:rsid w:val="00E762E6"/>
    <w:rsid w:val="00E91FA9"/>
    <w:rsid w:val="00E93E93"/>
    <w:rsid w:val="00EB1204"/>
    <w:rsid w:val="00EB63B0"/>
    <w:rsid w:val="00EC2845"/>
    <w:rsid w:val="00EC3EA8"/>
    <w:rsid w:val="00EC524B"/>
    <w:rsid w:val="00ED4AFC"/>
    <w:rsid w:val="00F11E3F"/>
    <w:rsid w:val="00F41A15"/>
    <w:rsid w:val="00F901BF"/>
    <w:rsid w:val="00FA059A"/>
    <w:rsid w:val="00FA4961"/>
    <w:rsid w:val="00FC5919"/>
    <w:rsid w:val="00FC66C8"/>
    <w:rsid w:val="00FF6B6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C1E73"/>
  <w15:chartTrackingRefBased/>
  <w15:docId w15:val="{C27EE1E4-226C-4CF1-86A2-88B5BA2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3E"/>
    <w:rPr>
      <w:rFonts w:eastAsiaTheme="majorEastAsia" w:cstheme="majorBidi"/>
      <w:color w:val="272727" w:themeColor="text1" w:themeTint="D8"/>
    </w:rPr>
  </w:style>
  <w:style w:type="paragraph" w:styleId="Title">
    <w:name w:val="Title"/>
    <w:basedOn w:val="Normal"/>
    <w:next w:val="Normal"/>
    <w:link w:val="TitleChar"/>
    <w:uiPriority w:val="10"/>
    <w:qFormat/>
    <w:rsid w:val="0036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3E"/>
    <w:pPr>
      <w:spacing w:before="160"/>
      <w:jc w:val="center"/>
    </w:pPr>
    <w:rPr>
      <w:i/>
      <w:iCs/>
      <w:color w:val="404040" w:themeColor="text1" w:themeTint="BF"/>
    </w:rPr>
  </w:style>
  <w:style w:type="character" w:customStyle="1" w:styleId="QuoteChar">
    <w:name w:val="Quote Char"/>
    <w:basedOn w:val="DefaultParagraphFont"/>
    <w:link w:val="Quote"/>
    <w:uiPriority w:val="29"/>
    <w:rsid w:val="0036563E"/>
    <w:rPr>
      <w:i/>
      <w:iCs/>
      <w:color w:val="404040" w:themeColor="text1" w:themeTint="BF"/>
    </w:rPr>
  </w:style>
  <w:style w:type="paragraph" w:styleId="ListParagraph">
    <w:name w:val="List Paragraph"/>
    <w:basedOn w:val="Normal"/>
    <w:uiPriority w:val="34"/>
    <w:qFormat/>
    <w:rsid w:val="0036563E"/>
    <w:pPr>
      <w:ind w:left="720"/>
      <w:contextualSpacing/>
    </w:pPr>
  </w:style>
  <w:style w:type="character" w:styleId="IntenseEmphasis">
    <w:name w:val="Intense Emphasis"/>
    <w:basedOn w:val="DefaultParagraphFont"/>
    <w:uiPriority w:val="21"/>
    <w:qFormat/>
    <w:rsid w:val="0036563E"/>
    <w:rPr>
      <w:i/>
      <w:iCs/>
      <w:color w:val="2F5496" w:themeColor="accent1" w:themeShade="BF"/>
    </w:rPr>
  </w:style>
  <w:style w:type="paragraph" w:styleId="IntenseQuote">
    <w:name w:val="Intense Quote"/>
    <w:basedOn w:val="Normal"/>
    <w:next w:val="Normal"/>
    <w:link w:val="IntenseQuoteChar"/>
    <w:uiPriority w:val="30"/>
    <w:qFormat/>
    <w:rsid w:val="00365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63E"/>
    <w:rPr>
      <w:i/>
      <w:iCs/>
      <w:color w:val="2F5496" w:themeColor="accent1" w:themeShade="BF"/>
    </w:rPr>
  </w:style>
  <w:style w:type="character" w:styleId="IntenseReference">
    <w:name w:val="Intense Reference"/>
    <w:basedOn w:val="DefaultParagraphFont"/>
    <w:uiPriority w:val="32"/>
    <w:qFormat/>
    <w:rsid w:val="0036563E"/>
    <w:rPr>
      <w:b/>
      <w:bCs/>
      <w:smallCaps/>
      <w:color w:val="2F5496" w:themeColor="accent1" w:themeShade="BF"/>
      <w:spacing w:val="5"/>
    </w:rPr>
  </w:style>
  <w:style w:type="paragraph" w:styleId="NormalWeb">
    <w:name w:val="Normal (Web)"/>
    <w:basedOn w:val="Normal"/>
    <w:uiPriority w:val="99"/>
    <w:semiHidden/>
    <w:unhideWhenUsed/>
    <w:rsid w:val="00AA6E0C"/>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Strong">
    <w:name w:val="Strong"/>
    <w:basedOn w:val="DefaultParagraphFont"/>
    <w:uiPriority w:val="22"/>
    <w:qFormat/>
    <w:rsid w:val="00AA6E0C"/>
    <w:rPr>
      <w:b/>
      <w:bCs/>
    </w:rPr>
  </w:style>
  <w:style w:type="character" w:styleId="Hyperlink">
    <w:name w:val="Hyperlink"/>
    <w:basedOn w:val="DefaultParagraphFont"/>
    <w:uiPriority w:val="99"/>
    <w:unhideWhenUsed/>
    <w:rsid w:val="00063729"/>
    <w:rPr>
      <w:color w:val="0563C1" w:themeColor="hyperlink"/>
      <w:u w:val="single"/>
    </w:rPr>
  </w:style>
  <w:style w:type="character" w:styleId="UnresolvedMention">
    <w:name w:val="Unresolved Mention"/>
    <w:basedOn w:val="DefaultParagraphFont"/>
    <w:uiPriority w:val="99"/>
    <w:semiHidden/>
    <w:unhideWhenUsed/>
    <w:rsid w:val="00063729"/>
    <w:rPr>
      <w:color w:val="605E5C"/>
      <w:shd w:val="clear" w:color="auto" w:fill="E1DFDD"/>
    </w:rPr>
  </w:style>
  <w:style w:type="paragraph" w:styleId="Header">
    <w:name w:val="header"/>
    <w:basedOn w:val="Normal"/>
    <w:link w:val="HeaderChar"/>
    <w:uiPriority w:val="99"/>
    <w:unhideWhenUsed/>
    <w:rsid w:val="0059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D06"/>
  </w:style>
  <w:style w:type="paragraph" w:styleId="Footer">
    <w:name w:val="footer"/>
    <w:basedOn w:val="Normal"/>
    <w:link w:val="FooterChar"/>
    <w:uiPriority w:val="99"/>
    <w:unhideWhenUsed/>
    <w:rsid w:val="0059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62-024-0231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371/journal.pone.00662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6</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SDI 1180</cp:lastModifiedBy>
  <cp:revision>229</cp:revision>
  <dcterms:created xsi:type="dcterms:W3CDTF">2025-09-17T22:52:00Z</dcterms:created>
  <dcterms:modified xsi:type="dcterms:W3CDTF">2025-09-23T09:52:00Z</dcterms:modified>
</cp:coreProperties>
</file>