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B4980" w14:textId="77777777" w:rsidR="001B08A9" w:rsidRDefault="001B08A9" w:rsidP="00B9462B">
      <w:pPr>
        <w:jc w:val="center"/>
        <w:rPr>
          <w:rFonts w:ascii="Times New Roman" w:hAnsi="Times New Roman" w:cs="Times New Roman"/>
          <w:b/>
          <w:sz w:val="24"/>
          <w:szCs w:val="24"/>
        </w:rPr>
      </w:pPr>
      <w:r w:rsidRPr="001B08A9">
        <w:rPr>
          <w:rFonts w:ascii="Times New Roman" w:hAnsi="Times New Roman" w:cs="Times New Roman"/>
          <w:b/>
          <w:sz w:val="24"/>
          <w:szCs w:val="24"/>
        </w:rPr>
        <w:t>Original Research Article</w:t>
      </w:r>
    </w:p>
    <w:p w14:paraId="43478B8A" w14:textId="77777777" w:rsidR="001B08A9" w:rsidRDefault="001B08A9" w:rsidP="00B9462B">
      <w:pPr>
        <w:jc w:val="center"/>
        <w:rPr>
          <w:rFonts w:ascii="Times New Roman" w:hAnsi="Times New Roman" w:cs="Times New Roman"/>
          <w:b/>
          <w:sz w:val="24"/>
          <w:szCs w:val="24"/>
        </w:rPr>
      </w:pPr>
    </w:p>
    <w:p w14:paraId="1B6260F8" w14:textId="6F5FA4F0" w:rsidR="003E5AB5" w:rsidRPr="0037350C" w:rsidRDefault="00B9462B" w:rsidP="00B9462B">
      <w:pPr>
        <w:jc w:val="center"/>
        <w:rPr>
          <w:rFonts w:ascii="Times New Roman" w:hAnsi="Times New Roman" w:cs="Times New Roman"/>
          <w:b/>
          <w:sz w:val="24"/>
          <w:szCs w:val="24"/>
        </w:rPr>
      </w:pPr>
      <w:r w:rsidRPr="0037350C">
        <w:rPr>
          <w:rFonts w:ascii="Times New Roman" w:hAnsi="Times New Roman" w:cs="Times New Roman"/>
          <w:b/>
          <w:sz w:val="24"/>
          <w:szCs w:val="24"/>
        </w:rPr>
        <w:t>Performance evaluation of released soybean</w:t>
      </w:r>
      <w:r w:rsidR="003E681F" w:rsidRPr="0037350C">
        <w:rPr>
          <w:rFonts w:ascii="Times New Roman" w:hAnsi="Times New Roman" w:cs="Times New Roman"/>
          <w:b/>
          <w:sz w:val="24"/>
          <w:szCs w:val="24"/>
        </w:rPr>
        <w:t xml:space="preserve"> (Glycine max </w:t>
      </w:r>
      <w:proofErr w:type="spellStart"/>
      <w:r w:rsidR="003E681F" w:rsidRPr="0037350C">
        <w:rPr>
          <w:rFonts w:ascii="Times New Roman" w:hAnsi="Times New Roman" w:cs="Times New Roman"/>
          <w:b/>
          <w:sz w:val="24"/>
          <w:szCs w:val="24"/>
        </w:rPr>
        <w:t>L.Merril</w:t>
      </w:r>
      <w:proofErr w:type="spellEnd"/>
      <w:r w:rsidR="003E681F" w:rsidRPr="0037350C">
        <w:rPr>
          <w:rFonts w:ascii="Times New Roman" w:hAnsi="Times New Roman" w:cs="Times New Roman"/>
          <w:b/>
          <w:sz w:val="24"/>
          <w:szCs w:val="24"/>
        </w:rPr>
        <w:t>)</w:t>
      </w:r>
      <w:r w:rsidRPr="0037350C">
        <w:rPr>
          <w:rFonts w:ascii="Times New Roman" w:hAnsi="Times New Roman" w:cs="Times New Roman"/>
          <w:b/>
          <w:sz w:val="24"/>
          <w:szCs w:val="24"/>
        </w:rPr>
        <w:t xml:space="preserve"> varieties in </w:t>
      </w:r>
      <w:proofErr w:type="spellStart"/>
      <w:r w:rsidRPr="0037350C">
        <w:rPr>
          <w:rFonts w:ascii="Times New Roman" w:hAnsi="Times New Roman" w:cs="Times New Roman"/>
          <w:b/>
          <w:sz w:val="24"/>
          <w:szCs w:val="24"/>
        </w:rPr>
        <w:t>Hawassa</w:t>
      </w:r>
      <w:proofErr w:type="spellEnd"/>
      <w:r w:rsidRPr="0037350C">
        <w:rPr>
          <w:rFonts w:ascii="Times New Roman" w:hAnsi="Times New Roman" w:cs="Times New Roman"/>
          <w:b/>
          <w:sz w:val="24"/>
          <w:szCs w:val="24"/>
        </w:rPr>
        <w:t xml:space="preserve"> </w:t>
      </w:r>
      <w:proofErr w:type="spellStart"/>
      <w:r w:rsidRPr="0037350C">
        <w:rPr>
          <w:rFonts w:ascii="Times New Roman" w:hAnsi="Times New Roman" w:cs="Times New Roman"/>
          <w:b/>
          <w:sz w:val="24"/>
          <w:szCs w:val="24"/>
        </w:rPr>
        <w:t>Zuria</w:t>
      </w:r>
      <w:proofErr w:type="spellEnd"/>
      <w:r w:rsidRPr="0037350C">
        <w:rPr>
          <w:rFonts w:ascii="Times New Roman" w:hAnsi="Times New Roman" w:cs="Times New Roman"/>
          <w:b/>
          <w:sz w:val="24"/>
          <w:szCs w:val="24"/>
        </w:rPr>
        <w:t xml:space="preserve"> and </w:t>
      </w:r>
      <w:proofErr w:type="spellStart"/>
      <w:r w:rsidRPr="0037350C">
        <w:rPr>
          <w:rFonts w:ascii="Times New Roman" w:hAnsi="Times New Roman" w:cs="Times New Roman"/>
          <w:b/>
          <w:sz w:val="24"/>
          <w:szCs w:val="24"/>
        </w:rPr>
        <w:t>Halaba</w:t>
      </w:r>
      <w:proofErr w:type="spellEnd"/>
      <w:r w:rsidRPr="0037350C">
        <w:rPr>
          <w:rFonts w:ascii="Times New Roman" w:hAnsi="Times New Roman" w:cs="Times New Roman"/>
          <w:b/>
          <w:sz w:val="24"/>
          <w:szCs w:val="24"/>
        </w:rPr>
        <w:t xml:space="preserve"> districts</w:t>
      </w:r>
    </w:p>
    <w:p w14:paraId="22A55D77" w14:textId="77777777" w:rsidR="00CB12F7" w:rsidRPr="0037350C" w:rsidRDefault="00CB12F7" w:rsidP="00B9462B">
      <w:pPr>
        <w:jc w:val="center"/>
        <w:rPr>
          <w:rFonts w:ascii="Times New Roman" w:hAnsi="Times New Roman" w:cs="Times New Roman"/>
          <w:b/>
          <w:sz w:val="24"/>
          <w:szCs w:val="24"/>
        </w:rPr>
      </w:pPr>
      <w:r w:rsidRPr="0037350C">
        <w:rPr>
          <w:rFonts w:ascii="Times New Roman" w:hAnsi="Times New Roman" w:cs="Times New Roman"/>
          <w:b/>
          <w:sz w:val="24"/>
          <w:szCs w:val="24"/>
        </w:rPr>
        <w:t>Abstract</w:t>
      </w:r>
    </w:p>
    <w:p w14:paraId="3CFF5381" w14:textId="77777777" w:rsidR="00101F48" w:rsidRDefault="00B25457" w:rsidP="00B25457">
      <w:pPr>
        <w:jc w:val="both"/>
        <w:rPr>
          <w:rFonts w:ascii="Times New Roman" w:hAnsi="Times New Roman" w:cs="Times New Roman"/>
          <w:sz w:val="24"/>
          <w:szCs w:val="24"/>
        </w:rPr>
      </w:pPr>
      <w:r w:rsidRPr="0037350C">
        <w:rPr>
          <w:rFonts w:ascii="Times New Roman" w:hAnsi="Times New Roman" w:cs="Times New Roman"/>
          <w:sz w:val="24"/>
          <w:szCs w:val="24"/>
        </w:rPr>
        <w:t>In Ethiopia soybean is one of the national strategic oil seed crops, due to its higher edible oil yield and cake for animal feed. So, selection of appropriate varieties is very important to achieve the national goal. Hence, the study was conducted with the objective of evaluating and selecting best performed soybean varieties for potential growing environments of Ethiopia. The study was done among 18 soybean varieties with three replications in 2023/24 GC main rainy season.</w:t>
      </w:r>
      <w:r w:rsidR="0030025C" w:rsidRPr="0037350C">
        <w:rPr>
          <w:rFonts w:ascii="Times New Roman" w:hAnsi="Times New Roman" w:cs="Times New Roman"/>
          <w:sz w:val="24"/>
          <w:szCs w:val="24"/>
        </w:rPr>
        <w:t xml:space="preserve"> Among the tested soybean varieties </w:t>
      </w:r>
      <w:proofErr w:type="spellStart"/>
      <w:r w:rsidR="0030025C" w:rsidRPr="0037350C">
        <w:rPr>
          <w:rFonts w:ascii="Times New Roman" w:hAnsi="Times New Roman" w:cs="Times New Roman"/>
          <w:sz w:val="24"/>
          <w:szCs w:val="24"/>
        </w:rPr>
        <w:t>Gishama</w:t>
      </w:r>
      <w:proofErr w:type="spellEnd"/>
      <w:r w:rsidR="0030025C" w:rsidRPr="0037350C">
        <w:rPr>
          <w:rFonts w:ascii="Times New Roman" w:hAnsi="Times New Roman" w:cs="Times New Roman"/>
          <w:sz w:val="24"/>
          <w:szCs w:val="24"/>
        </w:rPr>
        <w:t xml:space="preserve"> was the top performer in terms of mean yield (3162.60 kg/ha), showing consistent productivity across both locations (</w:t>
      </w:r>
      <w:proofErr w:type="spellStart"/>
      <w:r w:rsidR="0030025C" w:rsidRPr="0037350C">
        <w:rPr>
          <w:rFonts w:ascii="Times New Roman" w:hAnsi="Times New Roman" w:cs="Times New Roman"/>
          <w:sz w:val="24"/>
          <w:szCs w:val="24"/>
        </w:rPr>
        <w:t>Halaba</w:t>
      </w:r>
      <w:proofErr w:type="spellEnd"/>
      <w:r w:rsidR="0030025C" w:rsidRPr="0037350C">
        <w:rPr>
          <w:rFonts w:ascii="Times New Roman" w:hAnsi="Times New Roman" w:cs="Times New Roman"/>
          <w:sz w:val="24"/>
          <w:szCs w:val="24"/>
        </w:rPr>
        <w:t xml:space="preserve"> and </w:t>
      </w:r>
      <w:proofErr w:type="spellStart"/>
      <w:r w:rsidR="0030025C" w:rsidRPr="0037350C">
        <w:rPr>
          <w:rFonts w:ascii="Times New Roman" w:hAnsi="Times New Roman" w:cs="Times New Roman"/>
          <w:sz w:val="24"/>
          <w:szCs w:val="24"/>
        </w:rPr>
        <w:t>Hawassa</w:t>
      </w:r>
      <w:proofErr w:type="spellEnd"/>
      <w:r w:rsidR="0030025C" w:rsidRPr="0037350C">
        <w:rPr>
          <w:rFonts w:ascii="Times New Roman" w:hAnsi="Times New Roman" w:cs="Times New Roman"/>
          <w:sz w:val="24"/>
          <w:szCs w:val="24"/>
        </w:rPr>
        <w:t xml:space="preserve">), followed by SCS-1 and Cocker-240 also demonstrated good yield potential (3053.86 and 3068.37 kg/ha respectively). </w:t>
      </w:r>
      <w:r w:rsidR="00C04203" w:rsidRPr="0037350C">
        <w:rPr>
          <w:rFonts w:ascii="Times New Roman" w:hAnsi="Times New Roman" w:cs="Times New Roman"/>
          <w:sz w:val="24"/>
          <w:szCs w:val="24"/>
        </w:rPr>
        <w:t xml:space="preserve">Soybean variety SCS-1 (3436.83 kg/ha) was high yielder at </w:t>
      </w:r>
      <w:r w:rsidR="00256EA3" w:rsidRPr="0037350C">
        <w:rPr>
          <w:rFonts w:ascii="Times New Roman" w:hAnsi="Times New Roman" w:cs="Times New Roman"/>
          <w:sz w:val="24"/>
          <w:szCs w:val="24"/>
        </w:rPr>
        <w:t>Hawassa (</w:t>
      </w:r>
      <w:r w:rsidR="00C04203" w:rsidRPr="0037350C">
        <w:rPr>
          <w:rFonts w:ascii="Times New Roman" w:hAnsi="Times New Roman" w:cs="Times New Roman"/>
          <w:sz w:val="24"/>
          <w:szCs w:val="24"/>
        </w:rPr>
        <w:t>W/tika</w:t>
      </w:r>
      <w:r w:rsidR="00256EA3" w:rsidRPr="0037350C">
        <w:rPr>
          <w:rFonts w:ascii="Times New Roman" w:hAnsi="Times New Roman" w:cs="Times New Roman"/>
          <w:sz w:val="24"/>
          <w:szCs w:val="24"/>
        </w:rPr>
        <w:t>)</w:t>
      </w:r>
      <w:r w:rsidR="00C04203" w:rsidRPr="0037350C">
        <w:rPr>
          <w:rFonts w:ascii="Times New Roman" w:hAnsi="Times New Roman" w:cs="Times New Roman"/>
          <w:sz w:val="24"/>
          <w:szCs w:val="24"/>
        </w:rPr>
        <w:t xml:space="preserve"> and Clarck63-k (3090.82 kg/ha) and MelkoBonsa-1 (3088.16kg/ha) was high yielder at </w:t>
      </w:r>
      <w:proofErr w:type="spellStart"/>
      <w:r w:rsidR="00C04203" w:rsidRPr="0037350C">
        <w:rPr>
          <w:rFonts w:ascii="Times New Roman" w:hAnsi="Times New Roman" w:cs="Times New Roman"/>
          <w:sz w:val="24"/>
          <w:szCs w:val="24"/>
        </w:rPr>
        <w:t>Halaba</w:t>
      </w:r>
      <w:proofErr w:type="spellEnd"/>
      <w:r w:rsidR="00C04203" w:rsidRPr="0037350C">
        <w:rPr>
          <w:rFonts w:ascii="Times New Roman" w:hAnsi="Times New Roman" w:cs="Times New Roman"/>
          <w:sz w:val="24"/>
          <w:szCs w:val="24"/>
        </w:rPr>
        <w:t xml:space="preserve">, but the combined analysis result showed that the mean performance </w:t>
      </w:r>
      <w:proofErr w:type="spellStart"/>
      <w:r w:rsidR="00C04203" w:rsidRPr="0037350C">
        <w:rPr>
          <w:rFonts w:ascii="Times New Roman" w:hAnsi="Times New Roman" w:cs="Times New Roman"/>
          <w:sz w:val="24"/>
          <w:szCs w:val="24"/>
        </w:rPr>
        <w:t>Gishama</w:t>
      </w:r>
      <w:proofErr w:type="spellEnd"/>
      <w:r w:rsidR="00C04203" w:rsidRPr="0037350C">
        <w:rPr>
          <w:rFonts w:ascii="Times New Roman" w:hAnsi="Times New Roman" w:cs="Times New Roman"/>
          <w:sz w:val="24"/>
          <w:szCs w:val="24"/>
        </w:rPr>
        <w:t xml:space="preserve"> (3162.60kg/ha) variety is highest.  In terms of maturity period Variety Guda was early maturing variety (114 days to 95% maturity). This variety is very important for terminal drought prone areas. In terms of seed size Guda was highest (20.73g weight of hundred seed) followed by Hawassa-04 (20.07gram per weight of hundred seed).</w:t>
      </w:r>
      <w:r w:rsidR="00256EA3" w:rsidRPr="0037350C">
        <w:rPr>
          <w:rFonts w:ascii="Times New Roman" w:hAnsi="Times New Roman" w:cs="Times New Roman"/>
          <w:sz w:val="24"/>
          <w:szCs w:val="24"/>
        </w:rPr>
        <w:t xml:space="preserve"> So, </w:t>
      </w:r>
      <w:proofErr w:type="spellStart"/>
      <w:r w:rsidR="00256EA3" w:rsidRPr="0037350C">
        <w:rPr>
          <w:rFonts w:ascii="Times New Roman" w:hAnsi="Times New Roman" w:cs="Times New Roman"/>
          <w:sz w:val="24"/>
          <w:szCs w:val="24"/>
        </w:rPr>
        <w:t>Gishama</w:t>
      </w:r>
      <w:proofErr w:type="spellEnd"/>
      <w:r w:rsidR="00256EA3" w:rsidRPr="0037350C">
        <w:rPr>
          <w:rFonts w:ascii="Times New Roman" w:hAnsi="Times New Roman" w:cs="Times New Roman"/>
          <w:sz w:val="24"/>
          <w:szCs w:val="24"/>
        </w:rPr>
        <w:t xml:space="preserve"> was recommended for its wider adaptation. In terms of specific adaptation SCS-1 (3436.83 kg/ha) was high yielder at Hawassa and Clarck63-k (3090.82 kg/ha) and MelkoBonsa-1 (3088.16kg/ha) was high yielder at </w:t>
      </w:r>
      <w:proofErr w:type="spellStart"/>
      <w:r w:rsidR="00256EA3" w:rsidRPr="0037350C">
        <w:rPr>
          <w:rFonts w:ascii="Times New Roman" w:hAnsi="Times New Roman" w:cs="Times New Roman"/>
          <w:sz w:val="24"/>
          <w:szCs w:val="24"/>
        </w:rPr>
        <w:t>Halaba</w:t>
      </w:r>
      <w:proofErr w:type="spellEnd"/>
      <w:r w:rsidR="004269C7" w:rsidRPr="0037350C">
        <w:rPr>
          <w:rFonts w:ascii="Times New Roman" w:hAnsi="Times New Roman" w:cs="Times New Roman"/>
          <w:sz w:val="24"/>
          <w:szCs w:val="24"/>
        </w:rPr>
        <w:t>.</w:t>
      </w:r>
    </w:p>
    <w:p w14:paraId="2A335B53" w14:textId="77777777" w:rsidR="00101F48" w:rsidRPr="0037350C" w:rsidRDefault="00101F48" w:rsidP="00B25457">
      <w:pPr>
        <w:jc w:val="both"/>
        <w:rPr>
          <w:rFonts w:ascii="Times New Roman" w:hAnsi="Times New Roman" w:cs="Times New Roman"/>
          <w:sz w:val="24"/>
          <w:szCs w:val="24"/>
        </w:rPr>
      </w:pPr>
      <w:r w:rsidRPr="00101F48">
        <w:rPr>
          <w:rFonts w:ascii="Times New Roman" w:hAnsi="Times New Roman" w:cs="Times New Roman"/>
          <w:b/>
          <w:sz w:val="24"/>
          <w:szCs w:val="24"/>
        </w:rPr>
        <w:t>Key words</w:t>
      </w:r>
      <w:r>
        <w:rPr>
          <w:rFonts w:ascii="Times New Roman" w:hAnsi="Times New Roman" w:cs="Times New Roman"/>
          <w:sz w:val="24"/>
          <w:szCs w:val="24"/>
        </w:rPr>
        <w:t>: Evaluation, soybean, Varieties and Performance</w:t>
      </w:r>
    </w:p>
    <w:p w14:paraId="0F43425E" w14:textId="77777777" w:rsidR="00CB12F7" w:rsidRPr="0037350C" w:rsidRDefault="00632EF8" w:rsidP="00CB12F7">
      <w:pPr>
        <w:jc w:val="both"/>
        <w:rPr>
          <w:rFonts w:ascii="Times New Roman" w:hAnsi="Times New Roman" w:cs="Times New Roman"/>
          <w:b/>
          <w:sz w:val="24"/>
          <w:szCs w:val="24"/>
        </w:rPr>
      </w:pPr>
      <w:r w:rsidRPr="0037350C">
        <w:rPr>
          <w:rFonts w:ascii="Times New Roman" w:hAnsi="Times New Roman" w:cs="Times New Roman"/>
          <w:b/>
          <w:sz w:val="24"/>
          <w:szCs w:val="24"/>
        </w:rPr>
        <w:t>Introduction</w:t>
      </w:r>
    </w:p>
    <w:p w14:paraId="2255C101" w14:textId="77777777" w:rsidR="00632EF8" w:rsidRPr="0037350C" w:rsidRDefault="003E681F" w:rsidP="00676D56">
      <w:pPr>
        <w:jc w:val="both"/>
        <w:rPr>
          <w:rFonts w:ascii="Times New Roman" w:hAnsi="Times New Roman" w:cs="Times New Roman"/>
          <w:sz w:val="24"/>
          <w:szCs w:val="24"/>
        </w:rPr>
      </w:pPr>
      <w:r w:rsidRPr="0037350C">
        <w:rPr>
          <w:rFonts w:ascii="Times New Roman" w:hAnsi="Times New Roman" w:cs="Times New Roman"/>
          <w:sz w:val="24"/>
          <w:szCs w:val="24"/>
        </w:rPr>
        <w:t>The soybean (Glycine max L., 2n=40) is an important legume crop for food, feed</w:t>
      </w:r>
      <w:r w:rsidR="00ED06C1" w:rsidRPr="0037350C">
        <w:rPr>
          <w:rFonts w:ascii="Times New Roman" w:hAnsi="Times New Roman" w:cs="Times New Roman"/>
          <w:sz w:val="24"/>
          <w:szCs w:val="24"/>
        </w:rPr>
        <w:t>, and soil fertility improvement. Due to dense</w:t>
      </w:r>
      <w:r w:rsidRPr="0037350C">
        <w:rPr>
          <w:rFonts w:ascii="Times New Roman" w:hAnsi="Times New Roman" w:cs="Times New Roman"/>
          <w:sz w:val="24"/>
          <w:szCs w:val="24"/>
        </w:rPr>
        <w:t xml:space="preserve"> composition</w:t>
      </w:r>
      <w:r w:rsidR="00ED06C1" w:rsidRPr="0037350C">
        <w:rPr>
          <w:rFonts w:ascii="Times New Roman" w:hAnsi="Times New Roman" w:cs="Times New Roman"/>
          <w:sz w:val="24"/>
          <w:szCs w:val="24"/>
        </w:rPr>
        <w:t xml:space="preserve"> its nutrients soybean is </w:t>
      </w:r>
      <w:r w:rsidRPr="0037350C">
        <w:rPr>
          <w:rFonts w:ascii="Times New Roman" w:hAnsi="Times New Roman" w:cs="Times New Roman"/>
          <w:sz w:val="24"/>
          <w:szCs w:val="24"/>
        </w:rPr>
        <w:t>highly demanded crop at the global</w:t>
      </w:r>
      <w:r w:rsidR="00ED06C1" w:rsidRPr="0037350C">
        <w:rPr>
          <w:rFonts w:ascii="Times New Roman" w:hAnsi="Times New Roman" w:cs="Times New Roman"/>
          <w:sz w:val="24"/>
          <w:szCs w:val="24"/>
        </w:rPr>
        <w:t xml:space="preserve">ly. </w:t>
      </w:r>
      <w:r w:rsidR="00B346AC" w:rsidRPr="0037350C">
        <w:rPr>
          <w:rFonts w:ascii="Times New Roman" w:hAnsi="Times New Roman" w:cs="Times New Roman"/>
          <w:sz w:val="24"/>
          <w:szCs w:val="24"/>
        </w:rPr>
        <w:t>It is multipurpose crop used as a source of raw material for oil processing industries, since the seed oil content is very high up to 20% oil (</w:t>
      </w:r>
      <w:r w:rsidR="00676D56" w:rsidRPr="0037350C">
        <w:rPr>
          <w:rFonts w:ascii="Times New Roman" w:hAnsi="Times New Roman" w:cs="Times New Roman"/>
          <w:sz w:val="24"/>
          <w:szCs w:val="24"/>
        </w:rPr>
        <w:t>Zhang et al., 2018).</w:t>
      </w:r>
      <w:r w:rsidR="00B346AC" w:rsidRPr="0037350C">
        <w:rPr>
          <w:rFonts w:ascii="Times New Roman" w:hAnsi="Times New Roman" w:cs="Times New Roman"/>
          <w:sz w:val="24"/>
          <w:szCs w:val="24"/>
        </w:rPr>
        <w:t>)</w:t>
      </w:r>
      <w:r w:rsidR="00B6041C" w:rsidRPr="0037350C">
        <w:rPr>
          <w:rFonts w:ascii="Times New Roman" w:hAnsi="Times New Roman" w:cs="Times New Roman"/>
          <w:sz w:val="24"/>
          <w:szCs w:val="24"/>
        </w:rPr>
        <w:t>. Soybean is also very important for nutrition security, since this crop is protein enriched</w:t>
      </w:r>
      <w:r w:rsidR="00072661" w:rsidRPr="0037350C">
        <w:rPr>
          <w:rFonts w:ascii="Times New Roman" w:hAnsi="Times New Roman" w:cs="Times New Roman"/>
          <w:sz w:val="24"/>
          <w:szCs w:val="24"/>
        </w:rPr>
        <w:t xml:space="preserve"> up to 40% and it is one of the best </w:t>
      </w:r>
      <w:r w:rsidR="00FB70DB" w:rsidRPr="0037350C">
        <w:rPr>
          <w:rFonts w:ascii="Times New Roman" w:hAnsi="Times New Roman" w:cs="Times New Roman"/>
          <w:sz w:val="24"/>
          <w:szCs w:val="24"/>
        </w:rPr>
        <w:t>ingredients</w:t>
      </w:r>
      <w:r w:rsidR="00072661" w:rsidRPr="0037350C">
        <w:rPr>
          <w:rFonts w:ascii="Times New Roman" w:hAnsi="Times New Roman" w:cs="Times New Roman"/>
          <w:sz w:val="24"/>
          <w:szCs w:val="24"/>
        </w:rPr>
        <w:t xml:space="preserve"> for industrial food complexes (Singh et al., 2008)</w:t>
      </w:r>
      <w:r w:rsidR="008A00A2" w:rsidRPr="0037350C">
        <w:rPr>
          <w:rFonts w:ascii="Times New Roman" w:hAnsi="Times New Roman" w:cs="Times New Roman"/>
          <w:sz w:val="24"/>
          <w:szCs w:val="24"/>
        </w:rPr>
        <w:t xml:space="preserve">. </w:t>
      </w:r>
      <w:r w:rsidR="00B346AC" w:rsidRPr="0037350C">
        <w:rPr>
          <w:rFonts w:ascii="Times New Roman" w:hAnsi="Times New Roman" w:cs="Times New Roman"/>
          <w:sz w:val="24"/>
          <w:szCs w:val="24"/>
        </w:rPr>
        <w:t xml:space="preserve"> </w:t>
      </w:r>
    </w:p>
    <w:p w14:paraId="4EDA0753" w14:textId="77777777" w:rsidR="00FB70DB" w:rsidRPr="0037350C" w:rsidRDefault="00FB70DB" w:rsidP="00676D56">
      <w:pPr>
        <w:jc w:val="both"/>
        <w:rPr>
          <w:rFonts w:ascii="Times New Roman" w:hAnsi="Times New Roman" w:cs="Times New Roman"/>
          <w:sz w:val="24"/>
          <w:szCs w:val="24"/>
        </w:rPr>
      </w:pPr>
      <w:r w:rsidRPr="0037350C">
        <w:rPr>
          <w:rFonts w:ascii="Times New Roman" w:hAnsi="Times New Roman" w:cs="Times New Roman"/>
          <w:sz w:val="24"/>
          <w:szCs w:val="24"/>
        </w:rPr>
        <w:t xml:space="preserve">Currently in Ethiopia Soybean is one of the national strategic oil seed crops, due to its higher edible oil yield and cake for animal feed. Currently, number of holders (177,940.0), area coverage (83,797.2 hectare) and annual soybean production (208,676.4 tons) with its </w:t>
      </w:r>
      <w:r w:rsidRPr="0037350C">
        <w:rPr>
          <w:rFonts w:ascii="Times New Roman" w:hAnsi="Times New Roman" w:cs="Times New Roman"/>
          <w:sz w:val="24"/>
          <w:szCs w:val="24"/>
        </w:rPr>
        <w:lastRenderedPageBreak/>
        <w:t>productivity (2.5 ton/ha) has better progress as compared to the previous</w:t>
      </w:r>
      <w:r w:rsidR="00747066" w:rsidRPr="0037350C">
        <w:rPr>
          <w:rFonts w:ascii="Times New Roman" w:hAnsi="Times New Roman" w:cs="Times New Roman"/>
          <w:sz w:val="24"/>
          <w:szCs w:val="24"/>
        </w:rPr>
        <w:t xml:space="preserve"> decade’s trend in Ethiopia (ESS</w:t>
      </w:r>
      <w:r w:rsidRPr="0037350C">
        <w:rPr>
          <w:rFonts w:ascii="Times New Roman" w:hAnsi="Times New Roman" w:cs="Times New Roman"/>
          <w:sz w:val="24"/>
          <w:szCs w:val="24"/>
        </w:rPr>
        <w:t>, 2021).</w:t>
      </w:r>
    </w:p>
    <w:p w14:paraId="1D57CB54" w14:textId="77777777" w:rsidR="00FB70DB" w:rsidRPr="0037350C" w:rsidRDefault="00FB70DB" w:rsidP="00676D56">
      <w:pPr>
        <w:jc w:val="both"/>
        <w:rPr>
          <w:rFonts w:ascii="Times New Roman" w:hAnsi="Times New Roman" w:cs="Times New Roman"/>
          <w:sz w:val="24"/>
          <w:szCs w:val="24"/>
        </w:rPr>
      </w:pPr>
      <w:r w:rsidRPr="0037350C">
        <w:rPr>
          <w:rFonts w:ascii="Times New Roman" w:hAnsi="Times New Roman" w:cs="Times New Roman"/>
          <w:sz w:val="24"/>
          <w:szCs w:val="24"/>
        </w:rPr>
        <w:t>However the area coverage and productivity showed increment progress, still lagging behind production potential</w:t>
      </w:r>
      <w:r w:rsidR="00F731AB" w:rsidRPr="0037350C">
        <w:rPr>
          <w:rFonts w:ascii="Times New Roman" w:hAnsi="Times New Roman" w:cs="Times New Roman"/>
          <w:sz w:val="24"/>
          <w:szCs w:val="24"/>
        </w:rPr>
        <w:t xml:space="preserve">. This is partly due </w:t>
      </w:r>
      <w:r w:rsidR="00B25457" w:rsidRPr="0037350C">
        <w:rPr>
          <w:rFonts w:ascii="Times New Roman" w:hAnsi="Times New Roman" w:cs="Times New Roman"/>
          <w:sz w:val="24"/>
          <w:szCs w:val="24"/>
        </w:rPr>
        <w:t>the use of not suitable varieties. Hence this study was done with the following objectives.</w:t>
      </w:r>
      <w:r w:rsidRPr="0037350C">
        <w:rPr>
          <w:rFonts w:ascii="Times New Roman" w:hAnsi="Times New Roman" w:cs="Times New Roman"/>
          <w:sz w:val="24"/>
          <w:szCs w:val="24"/>
        </w:rPr>
        <w:t xml:space="preserve"> </w:t>
      </w:r>
    </w:p>
    <w:p w14:paraId="4C2016A1" w14:textId="77777777" w:rsidR="00632EF8" w:rsidRPr="0037350C" w:rsidRDefault="00632EF8" w:rsidP="00632EF8">
      <w:pPr>
        <w:jc w:val="both"/>
        <w:rPr>
          <w:rFonts w:ascii="Times New Roman" w:hAnsi="Times New Roman" w:cs="Times New Roman"/>
          <w:b/>
          <w:sz w:val="24"/>
          <w:szCs w:val="24"/>
        </w:rPr>
      </w:pPr>
      <w:r w:rsidRPr="0037350C">
        <w:rPr>
          <w:rFonts w:ascii="Times New Roman" w:hAnsi="Times New Roman" w:cs="Times New Roman"/>
          <w:b/>
          <w:sz w:val="24"/>
          <w:szCs w:val="24"/>
        </w:rPr>
        <w:t>Objective</w:t>
      </w:r>
    </w:p>
    <w:p w14:paraId="0610F269" w14:textId="77777777" w:rsidR="00A858F2" w:rsidRPr="0037350C" w:rsidRDefault="00632EF8" w:rsidP="00231D73">
      <w:pPr>
        <w:pStyle w:val="ListParagraph"/>
        <w:numPr>
          <w:ilvl w:val="0"/>
          <w:numId w:val="1"/>
        </w:numPr>
        <w:jc w:val="both"/>
        <w:rPr>
          <w:rFonts w:ascii="Times New Roman" w:hAnsi="Times New Roman" w:cs="Times New Roman"/>
          <w:sz w:val="24"/>
          <w:szCs w:val="24"/>
        </w:rPr>
      </w:pPr>
      <w:r w:rsidRPr="0037350C">
        <w:rPr>
          <w:rFonts w:ascii="Times New Roman" w:hAnsi="Times New Roman" w:cs="Times New Roman"/>
          <w:sz w:val="24"/>
          <w:szCs w:val="24"/>
        </w:rPr>
        <w:t>To evaluate and select best performed soybean varieties for potential growing environments in Ethiopia and contribute toward reduced for food and nutritional, household incomes, and agro industry of the country.</w:t>
      </w:r>
    </w:p>
    <w:p w14:paraId="53306A67" w14:textId="77777777" w:rsidR="00231D73" w:rsidRPr="0037350C" w:rsidRDefault="001035CB" w:rsidP="00231D73">
      <w:pPr>
        <w:jc w:val="both"/>
        <w:rPr>
          <w:rFonts w:ascii="Times New Roman" w:hAnsi="Times New Roman" w:cs="Times New Roman"/>
          <w:b/>
          <w:sz w:val="24"/>
          <w:szCs w:val="24"/>
        </w:rPr>
      </w:pPr>
      <w:r w:rsidRPr="0037350C">
        <w:rPr>
          <w:rFonts w:ascii="Times New Roman" w:hAnsi="Times New Roman" w:cs="Times New Roman"/>
          <w:b/>
          <w:sz w:val="24"/>
          <w:szCs w:val="24"/>
        </w:rPr>
        <w:t xml:space="preserve">2. </w:t>
      </w:r>
      <w:r w:rsidR="00231D73" w:rsidRPr="0037350C">
        <w:rPr>
          <w:rFonts w:ascii="Times New Roman" w:hAnsi="Times New Roman" w:cs="Times New Roman"/>
          <w:b/>
          <w:sz w:val="24"/>
          <w:szCs w:val="24"/>
        </w:rPr>
        <w:t>Materials and Methods</w:t>
      </w:r>
    </w:p>
    <w:p w14:paraId="036EDD78" w14:textId="77777777" w:rsidR="001035CB" w:rsidRPr="0037350C" w:rsidRDefault="001035CB" w:rsidP="001035CB">
      <w:pPr>
        <w:pStyle w:val="Heading31"/>
        <w:numPr>
          <w:ilvl w:val="1"/>
          <w:numId w:val="2"/>
        </w:numPr>
        <w:spacing w:before="240" w:after="240" w:line="360" w:lineRule="auto"/>
        <w:jc w:val="both"/>
        <w:rPr>
          <w:rFonts w:ascii="Times New Roman" w:hAnsi="Times New Roman"/>
          <w:color w:val="000000"/>
          <w:sz w:val="24"/>
          <w:szCs w:val="24"/>
        </w:rPr>
      </w:pPr>
      <w:bookmarkStart w:id="0" w:name="_Toc502583725"/>
      <w:r w:rsidRPr="0037350C">
        <w:rPr>
          <w:rFonts w:ascii="Times New Roman" w:hAnsi="Times New Roman"/>
          <w:color w:val="000000"/>
          <w:sz w:val="24"/>
          <w:szCs w:val="24"/>
        </w:rPr>
        <w:t xml:space="preserve"> Description of the Experimental Site</w:t>
      </w:r>
      <w:bookmarkEnd w:id="0"/>
    </w:p>
    <w:p w14:paraId="4F32F539"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 xml:space="preserve">The experiment was conducted at Hawassa research centers and </w:t>
      </w:r>
      <w:proofErr w:type="spellStart"/>
      <w:r w:rsidRPr="0037350C">
        <w:rPr>
          <w:rFonts w:ascii="Times New Roman" w:eastAsia="Times New Roman" w:hAnsi="Times New Roman" w:cs="Times New Roman"/>
          <w:sz w:val="24"/>
          <w:szCs w:val="24"/>
        </w:rPr>
        <w:t>Halaba</w:t>
      </w:r>
      <w:proofErr w:type="spellEnd"/>
      <w:r w:rsidRPr="0037350C">
        <w:rPr>
          <w:rFonts w:ascii="Times New Roman" w:eastAsia="Times New Roman" w:hAnsi="Times New Roman" w:cs="Times New Roman"/>
          <w:sz w:val="24"/>
          <w:szCs w:val="24"/>
        </w:rPr>
        <w:t xml:space="preserve"> on station</w:t>
      </w:r>
      <w:r w:rsidR="00453C90" w:rsidRPr="0037350C">
        <w:rPr>
          <w:rFonts w:ascii="Times New Roman" w:eastAsia="Times New Roman" w:hAnsi="Times New Roman" w:cs="Times New Roman"/>
          <w:sz w:val="24"/>
          <w:szCs w:val="24"/>
        </w:rPr>
        <w:t xml:space="preserve"> during the main season in 2023</w:t>
      </w:r>
      <w:r w:rsidR="00FF2A03" w:rsidRPr="0037350C">
        <w:rPr>
          <w:rFonts w:ascii="Times New Roman" w:eastAsia="Times New Roman" w:hAnsi="Times New Roman" w:cs="Times New Roman"/>
          <w:sz w:val="24"/>
          <w:szCs w:val="24"/>
        </w:rPr>
        <w:t>/24</w:t>
      </w:r>
      <w:r w:rsidR="00453C90" w:rsidRPr="0037350C">
        <w:rPr>
          <w:rFonts w:ascii="Times New Roman" w:eastAsia="Times New Roman" w:hAnsi="Times New Roman" w:cs="Times New Roman"/>
          <w:sz w:val="24"/>
          <w:szCs w:val="24"/>
        </w:rPr>
        <w:t>GC. Description of the study has shown in (Table 1).</w:t>
      </w:r>
    </w:p>
    <w:p w14:paraId="70F6611F" w14:textId="77777777" w:rsidR="009F15DF" w:rsidRPr="0037350C" w:rsidRDefault="009F15DF"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Table 1. Description of the study area.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24"/>
        <w:gridCol w:w="2394"/>
        <w:gridCol w:w="2394"/>
      </w:tblGrid>
      <w:tr w:rsidR="001035CB" w:rsidRPr="0037350C" w14:paraId="48EDAC56" w14:textId="77777777" w:rsidTr="00F74445">
        <w:tc>
          <w:tcPr>
            <w:tcW w:w="570" w:type="dxa"/>
            <w:tcBorders>
              <w:top w:val="single" w:sz="12" w:space="0" w:color="auto"/>
              <w:bottom w:val="single" w:sz="12" w:space="0" w:color="auto"/>
            </w:tcBorders>
          </w:tcPr>
          <w:p w14:paraId="36F8E52A"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No.</w:t>
            </w:r>
          </w:p>
        </w:tc>
        <w:tc>
          <w:tcPr>
            <w:tcW w:w="1824" w:type="dxa"/>
            <w:tcBorders>
              <w:top w:val="single" w:sz="12" w:space="0" w:color="auto"/>
              <w:bottom w:val="single" w:sz="12" w:space="0" w:color="auto"/>
            </w:tcBorders>
          </w:tcPr>
          <w:p w14:paraId="057C3C53" w14:textId="77777777" w:rsidR="001035CB" w:rsidRPr="0037350C" w:rsidRDefault="001035CB" w:rsidP="001035CB">
            <w:pPr>
              <w:jc w:val="both"/>
              <w:rPr>
                <w:rFonts w:ascii="Times New Roman" w:eastAsia="Times New Roman" w:hAnsi="Times New Roman" w:cs="Times New Roman"/>
                <w:sz w:val="24"/>
                <w:szCs w:val="24"/>
              </w:rPr>
            </w:pPr>
          </w:p>
        </w:tc>
        <w:tc>
          <w:tcPr>
            <w:tcW w:w="2394" w:type="dxa"/>
            <w:tcBorders>
              <w:top w:val="single" w:sz="12" w:space="0" w:color="auto"/>
              <w:bottom w:val="single" w:sz="12" w:space="0" w:color="auto"/>
            </w:tcBorders>
          </w:tcPr>
          <w:p w14:paraId="0A22FB3F"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Hawassa</w:t>
            </w:r>
          </w:p>
        </w:tc>
        <w:tc>
          <w:tcPr>
            <w:tcW w:w="2394" w:type="dxa"/>
            <w:tcBorders>
              <w:top w:val="single" w:sz="12" w:space="0" w:color="auto"/>
              <w:bottom w:val="single" w:sz="12" w:space="0" w:color="auto"/>
            </w:tcBorders>
          </w:tcPr>
          <w:p w14:paraId="7B0D511D" w14:textId="77777777" w:rsidR="001035CB" w:rsidRPr="0037350C" w:rsidRDefault="001035CB" w:rsidP="001035CB">
            <w:pPr>
              <w:jc w:val="both"/>
              <w:rPr>
                <w:rFonts w:ascii="Times New Roman" w:eastAsia="Times New Roman" w:hAnsi="Times New Roman" w:cs="Times New Roman"/>
                <w:sz w:val="24"/>
                <w:szCs w:val="24"/>
              </w:rPr>
            </w:pPr>
            <w:proofErr w:type="spellStart"/>
            <w:r w:rsidRPr="0037350C">
              <w:rPr>
                <w:rFonts w:ascii="Times New Roman" w:eastAsia="Times New Roman" w:hAnsi="Times New Roman" w:cs="Times New Roman"/>
                <w:sz w:val="24"/>
                <w:szCs w:val="24"/>
              </w:rPr>
              <w:t>Halaba</w:t>
            </w:r>
            <w:proofErr w:type="spellEnd"/>
          </w:p>
        </w:tc>
      </w:tr>
      <w:tr w:rsidR="001035CB" w:rsidRPr="0037350C" w14:paraId="02BE37B3" w14:textId="77777777" w:rsidTr="00F74445">
        <w:tc>
          <w:tcPr>
            <w:tcW w:w="570" w:type="dxa"/>
            <w:tcBorders>
              <w:top w:val="single" w:sz="12" w:space="0" w:color="auto"/>
            </w:tcBorders>
          </w:tcPr>
          <w:p w14:paraId="60F9412C"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1</w:t>
            </w:r>
          </w:p>
        </w:tc>
        <w:tc>
          <w:tcPr>
            <w:tcW w:w="1824" w:type="dxa"/>
            <w:tcBorders>
              <w:top w:val="single" w:sz="12" w:space="0" w:color="auto"/>
            </w:tcBorders>
          </w:tcPr>
          <w:p w14:paraId="55461E55" w14:textId="77777777" w:rsidR="001035CB" w:rsidRPr="0037350C" w:rsidRDefault="001035CB" w:rsidP="00A528E6">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Altitude</w:t>
            </w:r>
          </w:p>
        </w:tc>
        <w:tc>
          <w:tcPr>
            <w:tcW w:w="2394" w:type="dxa"/>
            <w:tcBorders>
              <w:top w:val="single" w:sz="12" w:space="0" w:color="auto"/>
            </w:tcBorders>
          </w:tcPr>
          <w:p w14:paraId="7E068B8D"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1730mas</w:t>
            </w:r>
          </w:p>
        </w:tc>
        <w:tc>
          <w:tcPr>
            <w:tcW w:w="2394" w:type="dxa"/>
            <w:tcBorders>
              <w:top w:val="single" w:sz="12" w:space="0" w:color="auto"/>
            </w:tcBorders>
          </w:tcPr>
          <w:p w14:paraId="5C2496E8" w14:textId="77777777" w:rsidR="001035CB" w:rsidRPr="0037350C" w:rsidRDefault="00351A51" w:rsidP="00351A51">
            <w:pPr>
              <w:rPr>
                <w:rFonts w:ascii="Times New Roman" w:hAnsi="Times New Roman" w:cs="Times New Roman"/>
                <w:sz w:val="24"/>
                <w:szCs w:val="24"/>
              </w:rPr>
            </w:pPr>
            <w:r w:rsidRPr="0037350C">
              <w:rPr>
                <w:rFonts w:ascii="Times New Roman" w:hAnsi="Times New Roman" w:cs="Times New Roman"/>
                <w:sz w:val="24"/>
                <w:szCs w:val="24"/>
              </w:rPr>
              <w:t>1900 mas</w:t>
            </w:r>
          </w:p>
        </w:tc>
      </w:tr>
      <w:tr w:rsidR="001035CB" w:rsidRPr="0037350C" w14:paraId="5188CB94" w14:textId="77777777" w:rsidTr="00F74445">
        <w:tc>
          <w:tcPr>
            <w:tcW w:w="570" w:type="dxa"/>
          </w:tcPr>
          <w:p w14:paraId="566B7357"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2</w:t>
            </w:r>
          </w:p>
        </w:tc>
        <w:tc>
          <w:tcPr>
            <w:tcW w:w="1824" w:type="dxa"/>
          </w:tcPr>
          <w:p w14:paraId="7334BBFA" w14:textId="77777777" w:rsidR="001035CB" w:rsidRPr="0037350C" w:rsidRDefault="001035CB" w:rsidP="00A528E6">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Latitude</w:t>
            </w:r>
          </w:p>
        </w:tc>
        <w:tc>
          <w:tcPr>
            <w:tcW w:w="2394" w:type="dxa"/>
          </w:tcPr>
          <w:p w14:paraId="491C61D4"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7</w:t>
            </w:r>
            <w:r w:rsidRPr="0037350C">
              <w:rPr>
                <w:rFonts w:ascii="Times New Roman" w:hAnsi="Times New Roman" w:cs="Times New Roman"/>
                <w:sz w:val="24"/>
                <w:szCs w:val="24"/>
                <w:vertAlign w:val="superscript"/>
              </w:rPr>
              <w:t>◦</w:t>
            </w:r>
            <w:r w:rsidRPr="0037350C">
              <w:rPr>
                <w:rFonts w:ascii="Times New Roman" w:hAnsi="Times New Roman" w:cs="Times New Roman"/>
                <w:sz w:val="24"/>
                <w:szCs w:val="24"/>
              </w:rPr>
              <w:t>06′N”</w:t>
            </w:r>
          </w:p>
        </w:tc>
        <w:tc>
          <w:tcPr>
            <w:tcW w:w="2394" w:type="dxa"/>
          </w:tcPr>
          <w:p w14:paraId="60E1CD2B" w14:textId="77777777" w:rsidR="001035CB" w:rsidRPr="0037350C" w:rsidRDefault="00351A51" w:rsidP="00351A51">
            <w:pPr>
              <w:rPr>
                <w:rFonts w:ascii="Times New Roman" w:hAnsi="Times New Roman" w:cs="Times New Roman"/>
                <w:sz w:val="24"/>
                <w:szCs w:val="24"/>
              </w:rPr>
            </w:pPr>
            <w:r w:rsidRPr="0037350C">
              <w:rPr>
                <w:rFonts w:ascii="Times New Roman" w:hAnsi="Times New Roman" w:cs="Times New Roman"/>
                <w:sz w:val="24"/>
                <w:szCs w:val="24"/>
              </w:rPr>
              <w:t>N7</w:t>
            </w:r>
            <w:r w:rsidRPr="0037350C">
              <w:rPr>
                <w:rFonts w:ascii="Times New Roman" w:hAnsi="Times New Roman" w:cs="Times New Roman"/>
                <w:sz w:val="24"/>
                <w:szCs w:val="24"/>
                <w:vertAlign w:val="superscript"/>
              </w:rPr>
              <w:t>0</w:t>
            </w:r>
            <w:r w:rsidRPr="0037350C">
              <w:rPr>
                <w:rFonts w:ascii="Times New Roman" w:hAnsi="Times New Roman" w:cs="Times New Roman"/>
                <w:sz w:val="24"/>
                <w:szCs w:val="24"/>
              </w:rPr>
              <w:t>16’45”</w:t>
            </w:r>
          </w:p>
        </w:tc>
      </w:tr>
      <w:tr w:rsidR="001035CB" w:rsidRPr="0037350C" w14:paraId="25675283" w14:textId="77777777" w:rsidTr="00F74445">
        <w:tc>
          <w:tcPr>
            <w:tcW w:w="570" w:type="dxa"/>
          </w:tcPr>
          <w:p w14:paraId="07F6C842"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3</w:t>
            </w:r>
          </w:p>
        </w:tc>
        <w:tc>
          <w:tcPr>
            <w:tcW w:w="1824" w:type="dxa"/>
          </w:tcPr>
          <w:p w14:paraId="216D3723" w14:textId="77777777" w:rsidR="001035CB" w:rsidRPr="0037350C" w:rsidRDefault="00A528E6"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Longitude</w:t>
            </w:r>
          </w:p>
        </w:tc>
        <w:tc>
          <w:tcPr>
            <w:tcW w:w="2394" w:type="dxa"/>
          </w:tcPr>
          <w:p w14:paraId="75E9052A"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38</w:t>
            </w:r>
            <w:r w:rsidRPr="0037350C">
              <w:rPr>
                <w:rFonts w:ascii="Times New Roman" w:eastAsia="MTSY" w:hAnsi="Times New Roman" w:cs="Times New Roman"/>
                <w:sz w:val="24"/>
                <w:szCs w:val="24"/>
                <w:vertAlign w:val="superscript"/>
              </w:rPr>
              <w:t>◦</w:t>
            </w:r>
            <w:r w:rsidRPr="0037350C">
              <w:rPr>
                <w:rFonts w:ascii="Times New Roman" w:hAnsi="Times New Roman" w:cs="Times New Roman"/>
                <w:sz w:val="24"/>
                <w:szCs w:val="24"/>
              </w:rPr>
              <w:t>23</w:t>
            </w:r>
            <w:r w:rsidRPr="0037350C">
              <w:rPr>
                <w:rFonts w:ascii="Times New Roman" w:eastAsia="MTSY" w:hAnsi="Times New Roman" w:cs="Times New Roman"/>
                <w:sz w:val="24"/>
                <w:szCs w:val="24"/>
              </w:rPr>
              <w:t>′</w:t>
            </w:r>
            <w:r w:rsidRPr="0037350C">
              <w:rPr>
                <w:rFonts w:ascii="Times New Roman" w:hAnsi="Times New Roman" w:cs="Times New Roman"/>
                <w:sz w:val="24"/>
                <w:szCs w:val="24"/>
              </w:rPr>
              <w:t>E</w:t>
            </w:r>
          </w:p>
        </w:tc>
        <w:tc>
          <w:tcPr>
            <w:tcW w:w="2394" w:type="dxa"/>
          </w:tcPr>
          <w:p w14:paraId="07781918"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E38</w:t>
            </w:r>
            <w:r w:rsidRPr="0037350C">
              <w:rPr>
                <w:rFonts w:ascii="Times New Roman" w:hAnsi="Times New Roman" w:cs="Times New Roman"/>
                <w:sz w:val="24"/>
                <w:szCs w:val="24"/>
                <w:vertAlign w:val="superscript"/>
              </w:rPr>
              <w:t>0</w:t>
            </w:r>
            <w:r w:rsidRPr="0037350C">
              <w:rPr>
                <w:rFonts w:ascii="Times New Roman" w:hAnsi="Times New Roman" w:cs="Times New Roman"/>
                <w:sz w:val="24"/>
                <w:szCs w:val="24"/>
              </w:rPr>
              <w:t>14’34”</w:t>
            </w:r>
          </w:p>
        </w:tc>
      </w:tr>
    </w:tbl>
    <w:p w14:paraId="07D52630" w14:textId="77777777" w:rsidR="00A03F4B" w:rsidRDefault="001035CB" w:rsidP="00231D73">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lastRenderedPageBreak/>
        <w:t xml:space="preserve"> </w:t>
      </w:r>
      <w:r w:rsidR="00A858F2" w:rsidRPr="0037350C">
        <w:rPr>
          <w:rFonts w:ascii="Times New Roman" w:eastAsia="Calibri" w:hAnsi="Times New Roman" w:cs="Times New Roman"/>
          <w:noProof/>
          <w:sz w:val="24"/>
          <w:szCs w:val="24"/>
          <w:lang w:val="en-IN" w:eastAsia="en-IN" w:bidi="hi-IN"/>
        </w:rPr>
        <w:drawing>
          <wp:inline distT="0" distB="0" distL="0" distR="0" wp14:anchorId="7A08DEA4" wp14:editId="415241A6">
            <wp:extent cx="5781675" cy="8086725"/>
            <wp:effectExtent l="19050" t="19050" r="28575" b="28575"/>
            <wp:docPr id="2" name="Picture 2" descr="C:\Users\pc\Desktop\DRIP\Tasew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RIP\Tasew Study Are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 t="19318" r="-3" b="15086"/>
                    <a:stretch/>
                  </pic:blipFill>
                  <pic:spPr bwMode="auto">
                    <a:xfrm>
                      <a:off x="0" y="0"/>
                      <a:ext cx="5819410" cy="8139504"/>
                    </a:xfrm>
                    <a:prstGeom prst="rect">
                      <a:avLst/>
                    </a:prstGeom>
                    <a:no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1794BDB" w14:textId="48878D64" w:rsidR="00AE3AE1" w:rsidRPr="0037350C" w:rsidRDefault="00AE3AE1" w:rsidP="00231D73">
      <w:pPr>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Fig 1-</w:t>
      </w:r>
      <w:r w:rsidR="00EF1086">
        <w:rPr>
          <w:rFonts w:ascii="Times New Roman" w:eastAsia="Times New Roman" w:hAnsi="Times New Roman" w:cs="Times New Roman"/>
          <w:sz w:val="24"/>
          <w:szCs w:val="24"/>
        </w:rPr>
        <w:t xml:space="preserve"> </w:t>
      </w:r>
      <w:r w:rsidR="00EF1086" w:rsidRPr="00EF1086">
        <w:rPr>
          <w:rFonts w:ascii="Times New Roman" w:eastAsia="Times New Roman" w:hAnsi="Times New Roman" w:cs="Times New Roman"/>
          <w:sz w:val="24"/>
          <w:szCs w:val="24"/>
        </w:rPr>
        <w:t xml:space="preserve">The image shows a map of Ethiopia highlighting the SNNPR region and Sidama region, with detailed maps of the </w:t>
      </w:r>
      <w:proofErr w:type="spellStart"/>
      <w:r w:rsidR="00EF1086" w:rsidRPr="00EF1086">
        <w:rPr>
          <w:rFonts w:ascii="Times New Roman" w:eastAsia="Times New Roman" w:hAnsi="Times New Roman" w:cs="Times New Roman"/>
          <w:sz w:val="24"/>
          <w:szCs w:val="24"/>
        </w:rPr>
        <w:t>Halaba</w:t>
      </w:r>
      <w:proofErr w:type="spellEnd"/>
      <w:r w:rsidR="00EF1086" w:rsidRPr="00EF1086">
        <w:rPr>
          <w:rFonts w:ascii="Times New Roman" w:eastAsia="Times New Roman" w:hAnsi="Times New Roman" w:cs="Times New Roman"/>
          <w:sz w:val="24"/>
          <w:szCs w:val="24"/>
        </w:rPr>
        <w:t xml:space="preserve"> Zone (green) and Hawassa Zuria (purple) areas within those regions</w:t>
      </w:r>
    </w:p>
    <w:p w14:paraId="1726B491" w14:textId="77777777" w:rsidR="00231D73" w:rsidRPr="0037350C" w:rsidRDefault="001035CB" w:rsidP="00231D73">
      <w:pPr>
        <w:jc w:val="both"/>
        <w:rPr>
          <w:rFonts w:ascii="Times New Roman" w:hAnsi="Times New Roman" w:cs="Times New Roman"/>
          <w:b/>
          <w:sz w:val="24"/>
          <w:szCs w:val="24"/>
        </w:rPr>
      </w:pPr>
      <w:r w:rsidRPr="0037350C">
        <w:rPr>
          <w:rFonts w:ascii="Times New Roman" w:hAnsi="Times New Roman" w:cs="Times New Roman"/>
          <w:b/>
          <w:sz w:val="24"/>
          <w:szCs w:val="24"/>
        </w:rPr>
        <w:t xml:space="preserve">2.2 </w:t>
      </w:r>
      <w:r w:rsidR="00231D73" w:rsidRPr="0037350C">
        <w:rPr>
          <w:rFonts w:ascii="Times New Roman" w:hAnsi="Times New Roman" w:cs="Times New Roman"/>
          <w:b/>
          <w:sz w:val="24"/>
          <w:szCs w:val="24"/>
        </w:rPr>
        <w:t xml:space="preserve">Treatment </w:t>
      </w:r>
      <w:r w:rsidR="00833BCD" w:rsidRPr="0037350C">
        <w:rPr>
          <w:rFonts w:ascii="Times New Roman" w:hAnsi="Times New Roman" w:cs="Times New Roman"/>
          <w:b/>
          <w:sz w:val="24"/>
          <w:szCs w:val="24"/>
        </w:rPr>
        <w:t>descriptions</w:t>
      </w:r>
    </w:p>
    <w:p w14:paraId="42E9C9D6" w14:textId="77777777" w:rsidR="00A27145" w:rsidRPr="0037350C" w:rsidRDefault="006B3CF8" w:rsidP="00A27145">
      <w:pPr>
        <w:spacing w:after="0"/>
        <w:jc w:val="both"/>
        <w:rPr>
          <w:rFonts w:ascii="Times New Roman" w:eastAsia="+mn-ea" w:hAnsi="Times New Roman" w:cs="Times New Roman"/>
          <w:color w:val="000000"/>
          <w:sz w:val="24"/>
          <w:szCs w:val="24"/>
        </w:rPr>
      </w:pPr>
      <w:r w:rsidRPr="0037350C">
        <w:rPr>
          <w:rFonts w:ascii="Times New Roman" w:hAnsi="Times New Roman" w:cs="Times New Roman"/>
          <w:sz w:val="24"/>
          <w:szCs w:val="24"/>
        </w:rPr>
        <w:t>Table 2</w:t>
      </w:r>
      <w:r w:rsidR="00A27145" w:rsidRPr="0037350C">
        <w:rPr>
          <w:rFonts w:ascii="Times New Roman" w:hAnsi="Times New Roman" w:cs="Times New Roman"/>
          <w:sz w:val="24"/>
          <w:szCs w:val="24"/>
        </w:rPr>
        <w:t xml:space="preserve">. </w:t>
      </w:r>
      <w:r w:rsidR="00A27145" w:rsidRPr="0037350C">
        <w:rPr>
          <w:rFonts w:ascii="Times New Roman" w:eastAsia="Times New Roman" w:hAnsi="Times New Roman" w:cs="Times New Roman"/>
          <w:color w:val="000000"/>
          <w:sz w:val="24"/>
          <w:szCs w:val="24"/>
        </w:rPr>
        <w:t>Description of selected</w:t>
      </w:r>
      <w:r w:rsidR="00710DBF" w:rsidRPr="0037350C">
        <w:rPr>
          <w:rFonts w:ascii="Times New Roman" w:eastAsia="Times New Roman" w:hAnsi="Times New Roman" w:cs="Times New Roman"/>
          <w:color w:val="000000"/>
          <w:sz w:val="24"/>
          <w:szCs w:val="24"/>
        </w:rPr>
        <w:t xml:space="preserve"> </w:t>
      </w:r>
      <w:r w:rsidR="00A27145" w:rsidRPr="0037350C">
        <w:rPr>
          <w:rFonts w:ascii="Times New Roman" w:eastAsia="Times New Roman" w:hAnsi="Times New Roman" w:cs="Times New Roman"/>
          <w:bCs/>
          <w:sz w:val="24"/>
          <w:szCs w:val="24"/>
        </w:rPr>
        <w:t>soybean varieties for evaluation</w:t>
      </w:r>
    </w:p>
    <w:tbl>
      <w:tblPr>
        <w:tblStyle w:val="TableGrid1"/>
        <w:tblW w:w="8730" w:type="dxa"/>
        <w:tblInd w:w="288"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990"/>
        <w:gridCol w:w="2070"/>
        <w:gridCol w:w="2520"/>
        <w:gridCol w:w="1620"/>
        <w:gridCol w:w="1530"/>
      </w:tblGrid>
      <w:tr w:rsidR="00A27145" w:rsidRPr="0037350C" w14:paraId="13ABECFD" w14:textId="77777777" w:rsidTr="006B3CF8">
        <w:trPr>
          <w:trHeight w:val="269"/>
        </w:trPr>
        <w:tc>
          <w:tcPr>
            <w:tcW w:w="990" w:type="dxa"/>
            <w:tcBorders>
              <w:top w:val="single" w:sz="12" w:space="0" w:color="000000"/>
              <w:bottom w:val="single" w:sz="12" w:space="0" w:color="000000"/>
            </w:tcBorders>
            <w:hideMark/>
          </w:tcPr>
          <w:p w14:paraId="1DF0E233"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 xml:space="preserve">No.  </w:t>
            </w:r>
          </w:p>
        </w:tc>
        <w:tc>
          <w:tcPr>
            <w:tcW w:w="2070" w:type="dxa"/>
            <w:tcBorders>
              <w:top w:val="single" w:sz="12" w:space="0" w:color="000000"/>
              <w:bottom w:val="single" w:sz="12" w:space="0" w:color="000000"/>
            </w:tcBorders>
            <w:hideMark/>
          </w:tcPr>
          <w:p w14:paraId="3D226EA2"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V</w:t>
            </w:r>
            <w:r w:rsidR="00B248D1" w:rsidRPr="0037350C">
              <w:rPr>
                <w:rFonts w:ascii="Times New Roman" w:eastAsia="Calibri" w:hAnsi="Times New Roman" w:cs="Times New Roman"/>
                <w:sz w:val="24"/>
                <w:szCs w:val="24"/>
              </w:rPr>
              <w:t>arieties</w:t>
            </w:r>
          </w:p>
        </w:tc>
        <w:tc>
          <w:tcPr>
            <w:tcW w:w="2520" w:type="dxa"/>
            <w:tcBorders>
              <w:top w:val="single" w:sz="12" w:space="0" w:color="000000"/>
              <w:bottom w:val="single" w:sz="12" w:space="0" w:color="000000"/>
            </w:tcBorders>
            <w:hideMark/>
          </w:tcPr>
          <w:p w14:paraId="6CFB07DA"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Year   of release</w:t>
            </w:r>
          </w:p>
        </w:tc>
        <w:tc>
          <w:tcPr>
            <w:tcW w:w="1620" w:type="dxa"/>
            <w:tcBorders>
              <w:top w:val="single" w:sz="12" w:space="0" w:color="000000"/>
              <w:bottom w:val="single" w:sz="12" w:space="0" w:color="000000"/>
            </w:tcBorders>
            <w:hideMark/>
          </w:tcPr>
          <w:p w14:paraId="75692F94" w14:textId="77777777" w:rsidR="00A27145" w:rsidRPr="0037350C" w:rsidRDefault="00C61857"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Seed source</w:t>
            </w:r>
            <w:r w:rsidR="00A27145" w:rsidRPr="0037350C">
              <w:rPr>
                <w:rFonts w:ascii="Times New Roman" w:eastAsia="Calibri" w:hAnsi="Times New Roman" w:cs="Times New Roman"/>
                <w:sz w:val="24"/>
                <w:szCs w:val="24"/>
              </w:rPr>
              <w:t xml:space="preserve">  </w:t>
            </w:r>
          </w:p>
        </w:tc>
        <w:tc>
          <w:tcPr>
            <w:tcW w:w="1530" w:type="dxa"/>
            <w:tcBorders>
              <w:top w:val="single" w:sz="12" w:space="0" w:color="000000"/>
              <w:bottom w:val="single" w:sz="12" w:space="0" w:color="000000"/>
            </w:tcBorders>
            <w:hideMark/>
          </w:tcPr>
          <w:p w14:paraId="5F53247E"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 xml:space="preserve">Maturity type </w:t>
            </w:r>
          </w:p>
        </w:tc>
      </w:tr>
      <w:tr w:rsidR="00A27145" w:rsidRPr="0037350C" w14:paraId="20A3FB13" w14:textId="77777777" w:rsidTr="006B3CF8">
        <w:trPr>
          <w:trHeight w:val="269"/>
        </w:trPr>
        <w:tc>
          <w:tcPr>
            <w:tcW w:w="990" w:type="dxa"/>
            <w:tcBorders>
              <w:top w:val="single" w:sz="12" w:space="0" w:color="000000"/>
            </w:tcBorders>
            <w:hideMark/>
          </w:tcPr>
          <w:p w14:paraId="45AF590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w:t>
            </w:r>
          </w:p>
        </w:tc>
        <w:tc>
          <w:tcPr>
            <w:tcW w:w="2070" w:type="dxa"/>
            <w:tcBorders>
              <w:top w:val="single" w:sz="12" w:space="0" w:color="000000"/>
            </w:tcBorders>
            <w:hideMark/>
          </w:tcPr>
          <w:p w14:paraId="72F69D4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Cheri </w:t>
            </w:r>
          </w:p>
        </w:tc>
        <w:tc>
          <w:tcPr>
            <w:tcW w:w="2520" w:type="dxa"/>
            <w:tcBorders>
              <w:top w:val="single" w:sz="12" w:space="0" w:color="000000"/>
            </w:tcBorders>
            <w:hideMark/>
          </w:tcPr>
          <w:p w14:paraId="79FCC12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2003</w:t>
            </w:r>
          </w:p>
        </w:tc>
        <w:tc>
          <w:tcPr>
            <w:tcW w:w="1620" w:type="dxa"/>
            <w:tcBorders>
              <w:top w:val="single" w:sz="12" w:space="0" w:color="000000"/>
            </w:tcBorders>
            <w:hideMark/>
          </w:tcPr>
          <w:p w14:paraId="708AC18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tcBorders>
              <w:top w:val="single" w:sz="12" w:space="0" w:color="000000"/>
            </w:tcBorders>
            <w:hideMark/>
          </w:tcPr>
          <w:p w14:paraId="162EE8C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2E857E27" w14:textId="77777777" w:rsidTr="006B3CF8">
        <w:trPr>
          <w:trHeight w:val="269"/>
        </w:trPr>
        <w:tc>
          <w:tcPr>
            <w:tcW w:w="990" w:type="dxa"/>
            <w:hideMark/>
          </w:tcPr>
          <w:p w14:paraId="4DE3BBE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w:t>
            </w:r>
          </w:p>
        </w:tc>
        <w:tc>
          <w:tcPr>
            <w:tcW w:w="2070" w:type="dxa"/>
            <w:hideMark/>
          </w:tcPr>
          <w:p w14:paraId="34AC6901" w14:textId="77777777" w:rsidR="00A27145" w:rsidRPr="0037350C" w:rsidRDefault="00A27145" w:rsidP="00A27145">
            <w:pPr>
              <w:rPr>
                <w:rFonts w:ascii="Times New Roman" w:eastAsia="Calibri" w:hAnsi="Times New Roman" w:cs="Times New Roman"/>
                <w:color w:val="000000"/>
                <w:sz w:val="24"/>
                <w:szCs w:val="24"/>
              </w:rPr>
            </w:pPr>
            <w:proofErr w:type="spellStart"/>
            <w:r w:rsidRPr="0037350C">
              <w:rPr>
                <w:rFonts w:ascii="Times New Roman" w:eastAsia="Calibri" w:hAnsi="Times New Roman" w:cs="Times New Roman"/>
                <w:color w:val="000000"/>
                <w:sz w:val="24"/>
                <w:szCs w:val="24"/>
              </w:rPr>
              <w:t>Didessa</w:t>
            </w:r>
            <w:proofErr w:type="spellEnd"/>
          </w:p>
        </w:tc>
        <w:tc>
          <w:tcPr>
            <w:tcW w:w="2520" w:type="dxa"/>
            <w:hideMark/>
          </w:tcPr>
          <w:p w14:paraId="55452E4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2008</w:t>
            </w:r>
          </w:p>
        </w:tc>
        <w:tc>
          <w:tcPr>
            <w:tcW w:w="1620" w:type="dxa"/>
            <w:hideMark/>
          </w:tcPr>
          <w:p w14:paraId="5A0CDDE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3AAA337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66180497" w14:textId="77777777" w:rsidTr="006B3CF8">
        <w:trPr>
          <w:trHeight w:val="269"/>
        </w:trPr>
        <w:tc>
          <w:tcPr>
            <w:tcW w:w="990" w:type="dxa"/>
            <w:hideMark/>
          </w:tcPr>
          <w:p w14:paraId="524565C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3</w:t>
            </w:r>
          </w:p>
        </w:tc>
        <w:tc>
          <w:tcPr>
            <w:tcW w:w="2070" w:type="dxa"/>
            <w:hideMark/>
          </w:tcPr>
          <w:p w14:paraId="4B5F35D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Ketta</w:t>
            </w:r>
          </w:p>
        </w:tc>
        <w:tc>
          <w:tcPr>
            <w:tcW w:w="2520" w:type="dxa"/>
            <w:hideMark/>
          </w:tcPr>
          <w:p w14:paraId="1EA0BD0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2011</w:t>
            </w:r>
          </w:p>
        </w:tc>
        <w:tc>
          <w:tcPr>
            <w:tcW w:w="1620" w:type="dxa"/>
            <w:hideMark/>
          </w:tcPr>
          <w:p w14:paraId="1780025F"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24E7A7A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4B00418B" w14:textId="77777777" w:rsidTr="006B3CF8">
        <w:trPr>
          <w:trHeight w:val="269"/>
        </w:trPr>
        <w:tc>
          <w:tcPr>
            <w:tcW w:w="990" w:type="dxa"/>
            <w:hideMark/>
          </w:tcPr>
          <w:p w14:paraId="4274FAE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4</w:t>
            </w:r>
          </w:p>
        </w:tc>
        <w:tc>
          <w:tcPr>
            <w:tcW w:w="2070" w:type="dxa"/>
            <w:hideMark/>
          </w:tcPr>
          <w:p w14:paraId="1CCA7F42"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Korme</w:t>
            </w:r>
          </w:p>
        </w:tc>
        <w:tc>
          <w:tcPr>
            <w:tcW w:w="2520" w:type="dxa"/>
            <w:hideMark/>
          </w:tcPr>
          <w:p w14:paraId="1F80CCD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2011</w:t>
            </w:r>
          </w:p>
        </w:tc>
        <w:tc>
          <w:tcPr>
            <w:tcW w:w="1620" w:type="dxa"/>
            <w:hideMark/>
          </w:tcPr>
          <w:p w14:paraId="2B3E062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057DED2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E07CFA9" w14:textId="77777777" w:rsidTr="006B3CF8">
        <w:trPr>
          <w:trHeight w:val="269"/>
        </w:trPr>
        <w:tc>
          <w:tcPr>
            <w:tcW w:w="990" w:type="dxa"/>
            <w:hideMark/>
          </w:tcPr>
          <w:p w14:paraId="63DF50C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5</w:t>
            </w:r>
          </w:p>
        </w:tc>
        <w:tc>
          <w:tcPr>
            <w:tcW w:w="2070" w:type="dxa"/>
            <w:hideMark/>
          </w:tcPr>
          <w:p w14:paraId="092BCA7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Hawassa-04 </w:t>
            </w:r>
          </w:p>
        </w:tc>
        <w:tc>
          <w:tcPr>
            <w:tcW w:w="2520" w:type="dxa"/>
            <w:hideMark/>
          </w:tcPr>
          <w:p w14:paraId="7003636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2012</w:t>
            </w:r>
          </w:p>
        </w:tc>
        <w:tc>
          <w:tcPr>
            <w:tcW w:w="1620" w:type="dxa"/>
            <w:hideMark/>
          </w:tcPr>
          <w:p w14:paraId="4D09C315" w14:textId="77777777" w:rsidR="00A27145" w:rsidRPr="0037350C" w:rsidRDefault="00D44353"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HARC</w:t>
            </w:r>
          </w:p>
        </w:tc>
        <w:tc>
          <w:tcPr>
            <w:tcW w:w="1530" w:type="dxa"/>
            <w:hideMark/>
          </w:tcPr>
          <w:p w14:paraId="0A8DD3E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F4DAD3B" w14:textId="77777777" w:rsidTr="006B3CF8">
        <w:trPr>
          <w:trHeight w:val="269"/>
        </w:trPr>
        <w:tc>
          <w:tcPr>
            <w:tcW w:w="990" w:type="dxa"/>
            <w:hideMark/>
          </w:tcPr>
          <w:p w14:paraId="0CB678D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6</w:t>
            </w:r>
          </w:p>
        </w:tc>
        <w:tc>
          <w:tcPr>
            <w:tcW w:w="2070" w:type="dxa"/>
            <w:hideMark/>
          </w:tcPr>
          <w:p w14:paraId="4F45852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AFGAT  </w:t>
            </w:r>
          </w:p>
        </w:tc>
        <w:tc>
          <w:tcPr>
            <w:tcW w:w="2520" w:type="dxa"/>
            <w:hideMark/>
          </w:tcPr>
          <w:p w14:paraId="3910F3F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2007</w:t>
            </w:r>
          </w:p>
        </w:tc>
        <w:tc>
          <w:tcPr>
            <w:tcW w:w="1620" w:type="dxa"/>
            <w:hideMark/>
          </w:tcPr>
          <w:p w14:paraId="5A6D292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HARC </w:t>
            </w:r>
          </w:p>
        </w:tc>
        <w:tc>
          <w:tcPr>
            <w:tcW w:w="1530" w:type="dxa"/>
            <w:hideMark/>
          </w:tcPr>
          <w:p w14:paraId="28D144E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B06A7D4" w14:textId="77777777" w:rsidTr="006B3CF8">
        <w:trPr>
          <w:trHeight w:val="269"/>
        </w:trPr>
        <w:tc>
          <w:tcPr>
            <w:tcW w:w="990" w:type="dxa"/>
            <w:hideMark/>
          </w:tcPr>
          <w:p w14:paraId="61FBA3A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7</w:t>
            </w:r>
          </w:p>
        </w:tc>
        <w:tc>
          <w:tcPr>
            <w:tcW w:w="2070" w:type="dxa"/>
            <w:hideMark/>
          </w:tcPr>
          <w:p w14:paraId="0DC2E56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Pawe-2 </w:t>
            </w:r>
          </w:p>
        </w:tc>
        <w:tc>
          <w:tcPr>
            <w:tcW w:w="2520" w:type="dxa"/>
            <w:hideMark/>
          </w:tcPr>
          <w:p w14:paraId="08E7C48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2013</w:t>
            </w:r>
          </w:p>
        </w:tc>
        <w:tc>
          <w:tcPr>
            <w:tcW w:w="1620" w:type="dxa"/>
            <w:hideMark/>
          </w:tcPr>
          <w:p w14:paraId="3E6AA77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1CA82E5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93070C5" w14:textId="77777777" w:rsidTr="006B3CF8">
        <w:trPr>
          <w:trHeight w:val="269"/>
        </w:trPr>
        <w:tc>
          <w:tcPr>
            <w:tcW w:w="990" w:type="dxa"/>
            <w:hideMark/>
          </w:tcPr>
          <w:p w14:paraId="4961634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8</w:t>
            </w:r>
          </w:p>
        </w:tc>
        <w:tc>
          <w:tcPr>
            <w:tcW w:w="2070" w:type="dxa"/>
            <w:hideMark/>
          </w:tcPr>
          <w:p w14:paraId="38299C8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Pawe-1 </w:t>
            </w:r>
          </w:p>
        </w:tc>
        <w:tc>
          <w:tcPr>
            <w:tcW w:w="2520" w:type="dxa"/>
            <w:hideMark/>
          </w:tcPr>
          <w:p w14:paraId="2F67318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2015</w:t>
            </w:r>
          </w:p>
        </w:tc>
        <w:tc>
          <w:tcPr>
            <w:tcW w:w="1620" w:type="dxa"/>
            <w:hideMark/>
          </w:tcPr>
          <w:p w14:paraId="24E2CD6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2BEE89F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2FBDE04F" w14:textId="77777777" w:rsidTr="006B3CF8">
        <w:trPr>
          <w:trHeight w:val="269"/>
        </w:trPr>
        <w:tc>
          <w:tcPr>
            <w:tcW w:w="990" w:type="dxa"/>
            <w:hideMark/>
          </w:tcPr>
          <w:p w14:paraId="526328C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9</w:t>
            </w:r>
          </w:p>
        </w:tc>
        <w:tc>
          <w:tcPr>
            <w:tcW w:w="2070" w:type="dxa"/>
            <w:hideMark/>
          </w:tcPr>
          <w:p w14:paraId="41214EC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Coker 2040 </w:t>
            </w:r>
          </w:p>
        </w:tc>
        <w:tc>
          <w:tcPr>
            <w:tcW w:w="2520" w:type="dxa"/>
            <w:hideMark/>
          </w:tcPr>
          <w:p w14:paraId="35D7663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1982</w:t>
            </w:r>
          </w:p>
        </w:tc>
        <w:tc>
          <w:tcPr>
            <w:tcW w:w="1620" w:type="dxa"/>
            <w:hideMark/>
          </w:tcPr>
          <w:p w14:paraId="2378D12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HARC </w:t>
            </w:r>
          </w:p>
        </w:tc>
        <w:tc>
          <w:tcPr>
            <w:tcW w:w="1530" w:type="dxa"/>
            <w:hideMark/>
          </w:tcPr>
          <w:p w14:paraId="6CFC8D1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477EA8DB" w14:textId="77777777" w:rsidTr="006B3CF8">
        <w:trPr>
          <w:trHeight w:val="269"/>
        </w:trPr>
        <w:tc>
          <w:tcPr>
            <w:tcW w:w="990" w:type="dxa"/>
            <w:hideMark/>
          </w:tcPr>
          <w:p w14:paraId="225303A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10</w:t>
            </w:r>
          </w:p>
        </w:tc>
        <w:tc>
          <w:tcPr>
            <w:tcW w:w="2070" w:type="dxa"/>
            <w:hideMark/>
          </w:tcPr>
          <w:p w14:paraId="65BFE60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Pawe-78 </w:t>
            </w:r>
          </w:p>
        </w:tc>
        <w:tc>
          <w:tcPr>
            <w:tcW w:w="2520" w:type="dxa"/>
            <w:hideMark/>
          </w:tcPr>
          <w:p w14:paraId="0DE9460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2015</w:t>
            </w:r>
          </w:p>
        </w:tc>
        <w:tc>
          <w:tcPr>
            <w:tcW w:w="1620" w:type="dxa"/>
            <w:hideMark/>
          </w:tcPr>
          <w:p w14:paraId="49307B6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63FBA1E5" w14:textId="77777777" w:rsidR="00A27145" w:rsidRPr="0037350C" w:rsidRDefault="00CA623F"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E</w:t>
            </w:r>
            <w:r w:rsidR="00A27145" w:rsidRPr="0037350C">
              <w:rPr>
                <w:rFonts w:ascii="Times New Roman" w:eastAsia="Calibri" w:hAnsi="Times New Roman" w:cs="Times New Roman"/>
                <w:color w:val="000000"/>
                <w:sz w:val="24"/>
                <w:szCs w:val="24"/>
              </w:rPr>
              <w:t xml:space="preserve">arly  </w:t>
            </w:r>
          </w:p>
        </w:tc>
      </w:tr>
      <w:tr w:rsidR="00A27145" w:rsidRPr="0037350C" w14:paraId="05C432BB" w14:textId="77777777" w:rsidTr="006B3CF8">
        <w:trPr>
          <w:trHeight w:val="269"/>
        </w:trPr>
        <w:tc>
          <w:tcPr>
            <w:tcW w:w="990" w:type="dxa"/>
            <w:hideMark/>
          </w:tcPr>
          <w:p w14:paraId="6120AB2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11</w:t>
            </w:r>
          </w:p>
        </w:tc>
        <w:tc>
          <w:tcPr>
            <w:tcW w:w="2070" w:type="dxa"/>
            <w:hideMark/>
          </w:tcPr>
          <w:p w14:paraId="3D52EFF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Andinet</w:t>
            </w:r>
          </w:p>
        </w:tc>
        <w:tc>
          <w:tcPr>
            <w:tcW w:w="2520" w:type="dxa"/>
            <w:hideMark/>
          </w:tcPr>
          <w:p w14:paraId="31CC35F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2019</w:t>
            </w:r>
          </w:p>
        </w:tc>
        <w:tc>
          <w:tcPr>
            <w:tcW w:w="1620" w:type="dxa"/>
            <w:hideMark/>
          </w:tcPr>
          <w:p w14:paraId="023FF64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6AD8446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000F0162" w14:textId="77777777" w:rsidTr="006B3CF8">
        <w:trPr>
          <w:trHeight w:val="269"/>
        </w:trPr>
        <w:tc>
          <w:tcPr>
            <w:tcW w:w="990" w:type="dxa"/>
            <w:hideMark/>
          </w:tcPr>
          <w:p w14:paraId="52DAF34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12</w:t>
            </w:r>
          </w:p>
        </w:tc>
        <w:tc>
          <w:tcPr>
            <w:tcW w:w="2070" w:type="dxa"/>
            <w:hideMark/>
          </w:tcPr>
          <w:p w14:paraId="34B4696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Billo</w:t>
            </w:r>
          </w:p>
        </w:tc>
        <w:tc>
          <w:tcPr>
            <w:tcW w:w="2520" w:type="dxa"/>
            <w:hideMark/>
          </w:tcPr>
          <w:p w14:paraId="083C502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2020</w:t>
            </w:r>
          </w:p>
        </w:tc>
        <w:tc>
          <w:tcPr>
            <w:tcW w:w="1620" w:type="dxa"/>
            <w:hideMark/>
          </w:tcPr>
          <w:p w14:paraId="0CDB1FA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4D5990A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3E8748B1" w14:textId="77777777" w:rsidTr="006B3CF8">
        <w:trPr>
          <w:trHeight w:val="269"/>
        </w:trPr>
        <w:tc>
          <w:tcPr>
            <w:tcW w:w="990" w:type="dxa"/>
            <w:hideMark/>
          </w:tcPr>
          <w:p w14:paraId="5AB4AE3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13</w:t>
            </w:r>
          </w:p>
        </w:tc>
        <w:tc>
          <w:tcPr>
            <w:tcW w:w="2070" w:type="dxa"/>
            <w:hideMark/>
          </w:tcPr>
          <w:p w14:paraId="608D6FB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Melko Bonsa-1 </w:t>
            </w:r>
          </w:p>
        </w:tc>
        <w:tc>
          <w:tcPr>
            <w:tcW w:w="2520" w:type="dxa"/>
            <w:hideMark/>
          </w:tcPr>
          <w:p w14:paraId="2D03BC3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2020</w:t>
            </w:r>
          </w:p>
        </w:tc>
        <w:tc>
          <w:tcPr>
            <w:tcW w:w="1620" w:type="dxa"/>
            <w:hideMark/>
          </w:tcPr>
          <w:p w14:paraId="0359343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1034394F"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6A30A273" w14:textId="77777777" w:rsidTr="006B3CF8">
        <w:trPr>
          <w:trHeight w:val="269"/>
        </w:trPr>
        <w:tc>
          <w:tcPr>
            <w:tcW w:w="990" w:type="dxa"/>
            <w:hideMark/>
          </w:tcPr>
          <w:p w14:paraId="66FC829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14</w:t>
            </w:r>
          </w:p>
        </w:tc>
        <w:tc>
          <w:tcPr>
            <w:tcW w:w="2070" w:type="dxa"/>
            <w:hideMark/>
          </w:tcPr>
          <w:p w14:paraId="002AE85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Tana Beles</w:t>
            </w:r>
          </w:p>
        </w:tc>
        <w:tc>
          <w:tcPr>
            <w:tcW w:w="2520" w:type="dxa"/>
            <w:hideMark/>
          </w:tcPr>
          <w:p w14:paraId="091F693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2020</w:t>
            </w:r>
          </w:p>
        </w:tc>
        <w:tc>
          <w:tcPr>
            <w:tcW w:w="1620" w:type="dxa"/>
            <w:hideMark/>
          </w:tcPr>
          <w:p w14:paraId="1514D54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5B47BD2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4684602B" w14:textId="77777777" w:rsidTr="006B3CF8">
        <w:trPr>
          <w:trHeight w:val="269"/>
        </w:trPr>
        <w:tc>
          <w:tcPr>
            <w:tcW w:w="990" w:type="dxa"/>
            <w:hideMark/>
          </w:tcPr>
          <w:p w14:paraId="66D5021F"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15</w:t>
            </w:r>
          </w:p>
        </w:tc>
        <w:tc>
          <w:tcPr>
            <w:tcW w:w="2070" w:type="dxa"/>
            <w:hideMark/>
          </w:tcPr>
          <w:p w14:paraId="14BF522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Clark-63-k </w:t>
            </w:r>
          </w:p>
        </w:tc>
        <w:tc>
          <w:tcPr>
            <w:tcW w:w="2520" w:type="dxa"/>
            <w:hideMark/>
          </w:tcPr>
          <w:p w14:paraId="0ABE80E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1983</w:t>
            </w:r>
          </w:p>
        </w:tc>
        <w:tc>
          <w:tcPr>
            <w:tcW w:w="1620" w:type="dxa"/>
            <w:hideMark/>
          </w:tcPr>
          <w:p w14:paraId="4964BBC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38844CD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04B3848E" w14:textId="77777777" w:rsidTr="006B3CF8">
        <w:trPr>
          <w:trHeight w:val="269"/>
        </w:trPr>
        <w:tc>
          <w:tcPr>
            <w:tcW w:w="990" w:type="dxa"/>
            <w:hideMark/>
          </w:tcPr>
          <w:p w14:paraId="5F6A34D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16</w:t>
            </w:r>
          </w:p>
        </w:tc>
        <w:tc>
          <w:tcPr>
            <w:tcW w:w="2070" w:type="dxa"/>
            <w:hideMark/>
          </w:tcPr>
          <w:p w14:paraId="08796F6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SCS-1 </w:t>
            </w:r>
          </w:p>
        </w:tc>
        <w:tc>
          <w:tcPr>
            <w:tcW w:w="2520" w:type="dxa"/>
            <w:hideMark/>
          </w:tcPr>
          <w:p w14:paraId="35B27ED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2021</w:t>
            </w:r>
          </w:p>
        </w:tc>
        <w:tc>
          <w:tcPr>
            <w:tcW w:w="1620" w:type="dxa"/>
            <w:hideMark/>
          </w:tcPr>
          <w:p w14:paraId="1BB96E4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33C76D2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1FDDC245" w14:textId="77777777" w:rsidTr="006B3CF8">
        <w:trPr>
          <w:trHeight w:val="269"/>
        </w:trPr>
        <w:tc>
          <w:tcPr>
            <w:tcW w:w="990" w:type="dxa"/>
            <w:hideMark/>
          </w:tcPr>
          <w:p w14:paraId="75F0FA1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17</w:t>
            </w:r>
          </w:p>
        </w:tc>
        <w:tc>
          <w:tcPr>
            <w:tcW w:w="2070" w:type="dxa"/>
            <w:hideMark/>
          </w:tcPr>
          <w:p w14:paraId="38B6977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Guda</w:t>
            </w:r>
          </w:p>
        </w:tc>
        <w:tc>
          <w:tcPr>
            <w:tcW w:w="2520" w:type="dxa"/>
            <w:hideMark/>
          </w:tcPr>
          <w:p w14:paraId="4FDDDE7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2021</w:t>
            </w:r>
          </w:p>
        </w:tc>
        <w:tc>
          <w:tcPr>
            <w:tcW w:w="1620" w:type="dxa"/>
            <w:hideMark/>
          </w:tcPr>
          <w:p w14:paraId="0DAB549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00D8FFE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Early </w:t>
            </w:r>
          </w:p>
        </w:tc>
      </w:tr>
      <w:tr w:rsidR="00A27145" w:rsidRPr="0037350C" w14:paraId="1EE526F1" w14:textId="77777777" w:rsidTr="006B3CF8">
        <w:trPr>
          <w:trHeight w:val="269"/>
        </w:trPr>
        <w:tc>
          <w:tcPr>
            <w:tcW w:w="990" w:type="dxa"/>
            <w:hideMark/>
          </w:tcPr>
          <w:p w14:paraId="19728EE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18</w:t>
            </w:r>
          </w:p>
        </w:tc>
        <w:tc>
          <w:tcPr>
            <w:tcW w:w="2070" w:type="dxa"/>
            <w:hideMark/>
          </w:tcPr>
          <w:p w14:paraId="5AE053D2" w14:textId="77777777" w:rsidR="00A27145" w:rsidRPr="0037350C" w:rsidRDefault="00A27145" w:rsidP="00A27145">
            <w:pPr>
              <w:rPr>
                <w:rFonts w:ascii="Times New Roman" w:eastAsia="Calibri" w:hAnsi="Times New Roman" w:cs="Times New Roman"/>
                <w:color w:val="000000"/>
                <w:sz w:val="24"/>
                <w:szCs w:val="24"/>
              </w:rPr>
            </w:pPr>
            <w:proofErr w:type="spellStart"/>
            <w:r w:rsidRPr="0037350C">
              <w:rPr>
                <w:rFonts w:ascii="Times New Roman" w:eastAsia="Calibri" w:hAnsi="Times New Roman" w:cs="Times New Roman"/>
                <w:color w:val="000000"/>
                <w:sz w:val="24"/>
                <w:szCs w:val="24"/>
              </w:rPr>
              <w:t>Gshama</w:t>
            </w:r>
            <w:proofErr w:type="spellEnd"/>
          </w:p>
        </w:tc>
        <w:tc>
          <w:tcPr>
            <w:tcW w:w="2520" w:type="dxa"/>
            <w:hideMark/>
          </w:tcPr>
          <w:p w14:paraId="6AFC8E1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2010</w:t>
            </w:r>
          </w:p>
        </w:tc>
        <w:tc>
          <w:tcPr>
            <w:tcW w:w="1620" w:type="dxa"/>
            <w:hideMark/>
          </w:tcPr>
          <w:p w14:paraId="75E3248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25FE1129" w14:textId="77777777" w:rsidR="00A27145" w:rsidRPr="0037350C" w:rsidRDefault="00CA623F"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M</w:t>
            </w:r>
            <w:r w:rsidR="00A27145" w:rsidRPr="0037350C">
              <w:rPr>
                <w:rFonts w:ascii="Times New Roman" w:eastAsia="Calibri" w:hAnsi="Times New Roman" w:cs="Times New Roman"/>
                <w:color w:val="000000"/>
                <w:sz w:val="24"/>
                <w:szCs w:val="24"/>
              </w:rPr>
              <w:t xml:space="preserve">edium </w:t>
            </w:r>
          </w:p>
        </w:tc>
      </w:tr>
    </w:tbl>
    <w:p w14:paraId="5813A53F" w14:textId="77777777" w:rsidR="00A27145" w:rsidRPr="0037350C" w:rsidRDefault="00504FE0" w:rsidP="00231D73">
      <w:pPr>
        <w:jc w:val="both"/>
        <w:rPr>
          <w:rFonts w:ascii="Times New Roman" w:hAnsi="Times New Roman" w:cs="Times New Roman"/>
          <w:i/>
          <w:sz w:val="24"/>
          <w:szCs w:val="24"/>
        </w:rPr>
      </w:pPr>
      <w:r w:rsidRPr="0037350C">
        <w:rPr>
          <w:rFonts w:ascii="Times New Roman" w:hAnsi="Times New Roman" w:cs="Times New Roman"/>
          <w:i/>
          <w:sz w:val="24"/>
          <w:szCs w:val="24"/>
        </w:rPr>
        <w:t xml:space="preserve">Note: BARC: Bako Agricultural Research Center, </w:t>
      </w:r>
      <w:proofErr w:type="spellStart"/>
      <w:r w:rsidRPr="0037350C">
        <w:rPr>
          <w:rFonts w:ascii="Times New Roman" w:hAnsi="Times New Roman" w:cs="Times New Roman"/>
          <w:i/>
          <w:sz w:val="24"/>
          <w:szCs w:val="24"/>
        </w:rPr>
        <w:t>HARC</w:t>
      </w:r>
      <w:proofErr w:type="gramStart"/>
      <w:r w:rsidRPr="0037350C">
        <w:rPr>
          <w:rFonts w:ascii="Times New Roman" w:hAnsi="Times New Roman" w:cs="Times New Roman"/>
          <w:i/>
          <w:sz w:val="24"/>
          <w:szCs w:val="24"/>
        </w:rPr>
        <w:t>:Hawassa</w:t>
      </w:r>
      <w:proofErr w:type="spellEnd"/>
      <w:proofErr w:type="gramEnd"/>
      <w:r w:rsidRPr="0037350C">
        <w:rPr>
          <w:rFonts w:ascii="Times New Roman" w:hAnsi="Times New Roman" w:cs="Times New Roman"/>
          <w:i/>
          <w:sz w:val="24"/>
          <w:szCs w:val="24"/>
        </w:rPr>
        <w:t xml:space="preserve"> Agricultural Research Center, PARC: </w:t>
      </w:r>
      <w:proofErr w:type="spellStart"/>
      <w:r w:rsidRPr="0037350C">
        <w:rPr>
          <w:rFonts w:ascii="Times New Roman" w:hAnsi="Times New Roman" w:cs="Times New Roman"/>
          <w:i/>
          <w:sz w:val="24"/>
          <w:szCs w:val="24"/>
        </w:rPr>
        <w:t>Pawe</w:t>
      </w:r>
      <w:proofErr w:type="spellEnd"/>
      <w:r w:rsidRPr="0037350C">
        <w:rPr>
          <w:rFonts w:ascii="Times New Roman" w:hAnsi="Times New Roman" w:cs="Times New Roman"/>
          <w:i/>
          <w:sz w:val="24"/>
          <w:szCs w:val="24"/>
        </w:rPr>
        <w:t xml:space="preserve"> Agricultural Research Center</w:t>
      </w:r>
      <w:r w:rsidR="00D44353" w:rsidRPr="0037350C">
        <w:rPr>
          <w:rFonts w:ascii="Times New Roman" w:hAnsi="Times New Roman" w:cs="Times New Roman"/>
          <w:i/>
          <w:sz w:val="24"/>
          <w:szCs w:val="24"/>
        </w:rPr>
        <w:t xml:space="preserve"> and </w:t>
      </w:r>
      <w:r w:rsidRPr="0037350C">
        <w:rPr>
          <w:rFonts w:ascii="Times New Roman" w:hAnsi="Times New Roman" w:cs="Times New Roman"/>
          <w:i/>
          <w:sz w:val="24"/>
          <w:szCs w:val="24"/>
        </w:rPr>
        <w:t>JARC: Jimma Agricultural Research Center</w:t>
      </w:r>
    </w:p>
    <w:p w14:paraId="04B7367C" w14:textId="77777777" w:rsidR="00483082" w:rsidRPr="0037350C" w:rsidRDefault="00483082" w:rsidP="00483082">
      <w:pPr>
        <w:jc w:val="both"/>
        <w:rPr>
          <w:rFonts w:ascii="Times New Roman" w:hAnsi="Times New Roman" w:cs="Times New Roman"/>
          <w:b/>
          <w:sz w:val="24"/>
          <w:szCs w:val="24"/>
        </w:rPr>
      </w:pPr>
      <w:r w:rsidRPr="0037350C">
        <w:rPr>
          <w:rFonts w:ascii="Times New Roman" w:hAnsi="Times New Roman" w:cs="Times New Roman"/>
          <w:b/>
          <w:sz w:val="24"/>
          <w:szCs w:val="24"/>
        </w:rPr>
        <w:t>Methodology</w:t>
      </w:r>
    </w:p>
    <w:p w14:paraId="03B1E94D" w14:textId="77777777" w:rsidR="00E36C46" w:rsidRPr="0037350C" w:rsidRDefault="00483082" w:rsidP="00E36C46">
      <w:pPr>
        <w:jc w:val="both"/>
        <w:rPr>
          <w:rFonts w:ascii="Times New Roman" w:hAnsi="Times New Roman" w:cs="Times New Roman"/>
          <w:sz w:val="24"/>
          <w:szCs w:val="24"/>
        </w:rPr>
      </w:pPr>
      <w:r w:rsidRPr="0037350C">
        <w:rPr>
          <w:rFonts w:ascii="Times New Roman" w:hAnsi="Times New Roman" w:cs="Times New Roman"/>
          <w:sz w:val="24"/>
          <w:szCs w:val="24"/>
        </w:rPr>
        <w:t>A  randomized  complete  b</w:t>
      </w:r>
      <w:r w:rsidR="00AD1784" w:rsidRPr="0037350C">
        <w:rPr>
          <w:rFonts w:ascii="Times New Roman" w:hAnsi="Times New Roman" w:cs="Times New Roman"/>
          <w:sz w:val="24"/>
          <w:szCs w:val="24"/>
        </w:rPr>
        <w:t>lock  design  (RCBD)  with  three</w:t>
      </w:r>
      <w:r w:rsidRPr="0037350C">
        <w:rPr>
          <w:rFonts w:ascii="Times New Roman" w:hAnsi="Times New Roman" w:cs="Times New Roman"/>
          <w:sz w:val="24"/>
          <w:szCs w:val="24"/>
        </w:rPr>
        <w:t xml:space="preserve">  replications  w</w:t>
      </w:r>
      <w:r w:rsidR="00E36C46" w:rsidRPr="0037350C">
        <w:rPr>
          <w:rFonts w:ascii="Times New Roman" w:hAnsi="Times New Roman" w:cs="Times New Roman"/>
          <w:sz w:val="24"/>
          <w:szCs w:val="24"/>
        </w:rPr>
        <w:t xml:space="preserve">as  used  for  the  study.  The </w:t>
      </w:r>
      <w:r w:rsidRPr="0037350C">
        <w:rPr>
          <w:rFonts w:ascii="Times New Roman" w:hAnsi="Times New Roman" w:cs="Times New Roman"/>
          <w:sz w:val="24"/>
          <w:szCs w:val="24"/>
        </w:rPr>
        <w:t>spaci</w:t>
      </w:r>
      <w:r w:rsidR="00E36C46" w:rsidRPr="0037350C">
        <w:rPr>
          <w:rFonts w:ascii="Times New Roman" w:hAnsi="Times New Roman" w:cs="Times New Roman"/>
          <w:sz w:val="24"/>
          <w:szCs w:val="24"/>
        </w:rPr>
        <w:t>ng between plants and rows was 10cm and 6</w:t>
      </w:r>
      <w:r w:rsidRPr="0037350C">
        <w:rPr>
          <w:rFonts w:ascii="Times New Roman" w:hAnsi="Times New Roman" w:cs="Times New Roman"/>
          <w:sz w:val="24"/>
          <w:szCs w:val="24"/>
        </w:rPr>
        <w:t>0cm, respectively. Each</w:t>
      </w:r>
      <w:r w:rsidR="00E36C46" w:rsidRPr="0037350C">
        <w:rPr>
          <w:rFonts w:ascii="Times New Roman" w:hAnsi="Times New Roman" w:cs="Times New Roman"/>
          <w:sz w:val="24"/>
          <w:szCs w:val="24"/>
        </w:rPr>
        <w:t xml:space="preserve"> variety was planted in 4 rows </w:t>
      </w:r>
      <w:r w:rsidRPr="0037350C">
        <w:rPr>
          <w:rFonts w:ascii="Times New Roman" w:hAnsi="Times New Roman" w:cs="Times New Roman"/>
          <w:sz w:val="24"/>
          <w:szCs w:val="24"/>
        </w:rPr>
        <w:t>4m long where only the two central rows were used for before and after harvest data coll</w:t>
      </w:r>
      <w:r w:rsidR="00E36C46" w:rsidRPr="0037350C">
        <w:rPr>
          <w:rFonts w:ascii="Times New Roman" w:hAnsi="Times New Roman" w:cs="Times New Roman"/>
          <w:sz w:val="24"/>
          <w:szCs w:val="24"/>
        </w:rPr>
        <w:t xml:space="preserve">ection. </w:t>
      </w:r>
      <w:commentRangeStart w:id="1"/>
      <w:r w:rsidR="00E36C46" w:rsidRPr="0037350C">
        <w:rPr>
          <w:rFonts w:ascii="Times New Roman" w:hAnsi="Times New Roman" w:cs="Times New Roman"/>
          <w:sz w:val="24"/>
          <w:szCs w:val="24"/>
        </w:rPr>
        <w:t xml:space="preserve">Hand </w:t>
      </w:r>
      <w:r w:rsidRPr="0037350C">
        <w:rPr>
          <w:rFonts w:ascii="Times New Roman" w:hAnsi="Times New Roman" w:cs="Times New Roman"/>
          <w:sz w:val="24"/>
          <w:szCs w:val="24"/>
        </w:rPr>
        <w:t>weeding wa</w:t>
      </w:r>
      <w:r w:rsidR="00E36C46" w:rsidRPr="0037350C">
        <w:rPr>
          <w:rFonts w:ascii="Times New Roman" w:hAnsi="Times New Roman" w:cs="Times New Roman"/>
          <w:sz w:val="24"/>
          <w:szCs w:val="24"/>
        </w:rPr>
        <w:t>s applied for weed management</w:t>
      </w:r>
      <w:commentRangeEnd w:id="1"/>
      <w:r w:rsidR="00C4292E">
        <w:rPr>
          <w:rStyle w:val="CommentReference"/>
        </w:rPr>
        <w:commentReference w:id="1"/>
      </w:r>
      <w:r w:rsidR="00E36C46" w:rsidRPr="0037350C">
        <w:rPr>
          <w:rFonts w:ascii="Times New Roman" w:hAnsi="Times New Roman" w:cs="Times New Roman"/>
          <w:sz w:val="24"/>
          <w:szCs w:val="24"/>
        </w:rPr>
        <w:t xml:space="preserve">. </w:t>
      </w:r>
      <w:r w:rsidRPr="0037350C">
        <w:rPr>
          <w:rFonts w:ascii="Times New Roman" w:hAnsi="Times New Roman" w:cs="Times New Roman"/>
          <w:sz w:val="24"/>
          <w:szCs w:val="24"/>
        </w:rPr>
        <w:t xml:space="preserve">The  Number  of pods  per plant  as well  as  the  number of </w:t>
      </w:r>
      <w:r w:rsidR="00E36C46" w:rsidRPr="0037350C">
        <w:rPr>
          <w:rFonts w:ascii="Times New Roman" w:hAnsi="Times New Roman" w:cs="Times New Roman"/>
          <w:sz w:val="24"/>
          <w:szCs w:val="24"/>
        </w:rPr>
        <w:t>seeds  per  pod  was  taken  from  two  middle  rows  of  five  sampled  plants.  Plant height also another agronomic data taken after the plant finished its growth. The moisture content was also measured and the yield obtained was also adjusted at 10% moisture content. Hundred seed weight is also weighted to identify good varieties in terms of their seed size.  The variety trial conducted across locations (L) and over years(Y) was analyzed using the following model.</w:t>
      </w:r>
    </w:p>
    <w:p w14:paraId="5B4FCF91" w14:textId="77777777" w:rsidR="00762BB9" w:rsidRPr="0037350C" w:rsidRDefault="00E36C46" w:rsidP="00E36C46">
      <w:pPr>
        <w:jc w:val="both"/>
        <w:rPr>
          <w:rFonts w:ascii="Times New Roman" w:hAnsi="Times New Roman" w:cs="Times New Roman"/>
          <w:sz w:val="24"/>
          <w:szCs w:val="24"/>
        </w:rPr>
      </w:pPr>
      <w:proofErr w:type="spellStart"/>
      <w:r w:rsidRPr="0037350C">
        <w:rPr>
          <w:rFonts w:ascii="Times New Roman" w:hAnsi="Times New Roman" w:cs="Times New Roman"/>
          <w:sz w:val="24"/>
          <w:szCs w:val="24"/>
        </w:rPr>
        <w:t>Yijkr</w:t>
      </w:r>
      <w:proofErr w:type="spellEnd"/>
      <w:r w:rsidRPr="0037350C">
        <w:rPr>
          <w:rFonts w:ascii="Times New Roman" w:hAnsi="Times New Roman" w:cs="Times New Roman"/>
          <w:sz w:val="24"/>
          <w:szCs w:val="24"/>
        </w:rPr>
        <w:t xml:space="preserve"> = μ+ </w:t>
      </w:r>
      <w:proofErr w:type="spellStart"/>
      <w:r w:rsidRPr="0037350C">
        <w:rPr>
          <w:rFonts w:ascii="Times New Roman" w:hAnsi="Times New Roman" w:cs="Times New Roman"/>
          <w:sz w:val="24"/>
          <w:szCs w:val="24"/>
        </w:rPr>
        <w:t>Gi</w:t>
      </w:r>
      <w:proofErr w:type="spellEnd"/>
      <w:r w:rsidRPr="0037350C">
        <w:rPr>
          <w:rFonts w:ascii="Times New Roman" w:hAnsi="Times New Roman" w:cs="Times New Roman"/>
          <w:sz w:val="24"/>
          <w:szCs w:val="24"/>
        </w:rPr>
        <w:t xml:space="preserve"> + </w:t>
      </w:r>
      <w:proofErr w:type="spellStart"/>
      <w:r w:rsidRPr="0037350C">
        <w:rPr>
          <w:rFonts w:ascii="Times New Roman" w:hAnsi="Times New Roman" w:cs="Times New Roman"/>
          <w:sz w:val="24"/>
          <w:szCs w:val="24"/>
        </w:rPr>
        <w:t>Lj</w:t>
      </w:r>
      <w:proofErr w:type="spellEnd"/>
      <w:r w:rsidRPr="0037350C">
        <w:rPr>
          <w:rFonts w:ascii="Times New Roman" w:hAnsi="Times New Roman" w:cs="Times New Roman"/>
          <w:sz w:val="24"/>
          <w:szCs w:val="24"/>
        </w:rPr>
        <w:t xml:space="preserve"> + </w:t>
      </w:r>
      <w:proofErr w:type="spellStart"/>
      <w:r w:rsidRPr="0037350C">
        <w:rPr>
          <w:rFonts w:ascii="Times New Roman" w:hAnsi="Times New Roman" w:cs="Times New Roman"/>
          <w:sz w:val="24"/>
          <w:szCs w:val="24"/>
        </w:rPr>
        <w:t>Yk</w:t>
      </w:r>
      <w:proofErr w:type="spellEnd"/>
      <w:r w:rsidRPr="0037350C">
        <w:rPr>
          <w:rFonts w:ascii="Times New Roman" w:hAnsi="Times New Roman" w:cs="Times New Roman"/>
          <w:sz w:val="24"/>
          <w:szCs w:val="24"/>
        </w:rPr>
        <w:t xml:space="preserve"> + Br(LY) + (GL</w:t>
      </w:r>
      <w:proofErr w:type="gramStart"/>
      <w:r w:rsidRPr="0037350C">
        <w:rPr>
          <w:rFonts w:ascii="Times New Roman" w:hAnsi="Times New Roman" w:cs="Times New Roman"/>
          <w:sz w:val="24"/>
          <w:szCs w:val="24"/>
        </w:rPr>
        <w:t>)</w:t>
      </w:r>
      <w:proofErr w:type="spellStart"/>
      <w:r w:rsidRPr="0037350C">
        <w:rPr>
          <w:rFonts w:ascii="Times New Roman" w:hAnsi="Times New Roman" w:cs="Times New Roman"/>
          <w:sz w:val="24"/>
          <w:szCs w:val="24"/>
        </w:rPr>
        <w:t>ij</w:t>
      </w:r>
      <w:proofErr w:type="spellEnd"/>
      <w:proofErr w:type="gramEnd"/>
      <w:r w:rsidRPr="0037350C">
        <w:rPr>
          <w:rFonts w:ascii="Times New Roman" w:hAnsi="Times New Roman" w:cs="Times New Roman"/>
          <w:sz w:val="24"/>
          <w:szCs w:val="24"/>
        </w:rPr>
        <w:t xml:space="preserve"> + (GY)</w:t>
      </w:r>
      <w:proofErr w:type="spellStart"/>
      <w:r w:rsidRPr="0037350C">
        <w:rPr>
          <w:rFonts w:ascii="Times New Roman" w:hAnsi="Times New Roman" w:cs="Times New Roman"/>
          <w:sz w:val="24"/>
          <w:szCs w:val="24"/>
        </w:rPr>
        <w:t>ik</w:t>
      </w:r>
      <w:proofErr w:type="spellEnd"/>
      <w:r w:rsidRPr="0037350C">
        <w:rPr>
          <w:rFonts w:ascii="Times New Roman" w:hAnsi="Times New Roman" w:cs="Times New Roman"/>
          <w:sz w:val="24"/>
          <w:szCs w:val="24"/>
        </w:rPr>
        <w:t xml:space="preserve"> + (LY)</w:t>
      </w:r>
      <w:proofErr w:type="spellStart"/>
      <w:r w:rsidRPr="0037350C">
        <w:rPr>
          <w:rFonts w:ascii="Times New Roman" w:hAnsi="Times New Roman" w:cs="Times New Roman"/>
          <w:sz w:val="24"/>
          <w:szCs w:val="24"/>
        </w:rPr>
        <w:t>jk</w:t>
      </w:r>
      <w:proofErr w:type="spellEnd"/>
      <w:r w:rsidRPr="0037350C">
        <w:rPr>
          <w:rFonts w:ascii="Times New Roman" w:hAnsi="Times New Roman" w:cs="Times New Roman"/>
          <w:sz w:val="24"/>
          <w:szCs w:val="24"/>
        </w:rPr>
        <w:t xml:space="preserve"> + (GLY)</w:t>
      </w:r>
      <w:proofErr w:type="spellStart"/>
      <w:r w:rsidRPr="0037350C">
        <w:rPr>
          <w:rFonts w:ascii="Times New Roman" w:hAnsi="Times New Roman" w:cs="Times New Roman"/>
          <w:sz w:val="24"/>
          <w:szCs w:val="24"/>
        </w:rPr>
        <w:t>ijk</w:t>
      </w:r>
      <w:proofErr w:type="spellEnd"/>
      <w:r w:rsidRPr="0037350C">
        <w:rPr>
          <w:rFonts w:ascii="Times New Roman" w:hAnsi="Times New Roman" w:cs="Times New Roman"/>
          <w:sz w:val="24"/>
          <w:szCs w:val="24"/>
        </w:rPr>
        <w:t xml:space="preserve"> + </w:t>
      </w:r>
      <w:proofErr w:type="spellStart"/>
      <w:r w:rsidRPr="0037350C">
        <w:rPr>
          <w:rFonts w:ascii="Times New Roman" w:hAnsi="Times New Roman" w:cs="Times New Roman"/>
          <w:sz w:val="24"/>
          <w:szCs w:val="24"/>
        </w:rPr>
        <w:t>eijkr</w:t>
      </w:r>
      <w:proofErr w:type="spellEnd"/>
    </w:p>
    <w:p w14:paraId="1FDAC80B" w14:textId="77777777" w:rsidR="00EF5D0F" w:rsidRPr="0037350C" w:rsidRDefault="00E36C46" w:rsidP="00E36C46">
      <w:pPr>
        <w:jc w:val="both"/>
        <w:rPr>
          <w:rFonts w:ascii="Times New Roman" w:hAnsi="Times New Roman" w:cs="Times New Roman"/>
          <w:b/>
          <w:sz w:val="24"/>
          <w:szCs w:val="24"/>
        </w:rPr>
      </w:pPr>
      <w:r w:rsidRPr="0037350C">
        <w:rPr>
          <w:rFonts w:ascii="Times New Roman" w:hAnsi="Times New Roman" w:cs="Times New Roman"/>
          <w:b/>
          <w:sz w:val="24"/>
          <w:szCs w:val="24"/>
        </w:rPr>
        <w:lastRenderedPageBreak/>
        <w:t>Data Collected</w:t>
      </w:r>
    </w:p>
    <w:p w14:paraId="273903B9" w14:textId="77777777" w:rsidR="00E36C46" w:rsidRPr="0037350C" w:rsidRDefault="00E36C46" w:rsidP="00E36C46">
      <w:pPr>
        <w:jc w:val="both"/>
        <w:rPr>
          <w:rFonts w:ascii="Times New Roman" w:hAnsi="Times New Roman" w:cs="Times New Roman"/>
          <w:sz w:val="24"/>
          <w:szCs w:val="24"/>
        </w:rPr>
      </w:pPr>
      <w:r w:rsidRPr="0037350C">
        <w:rPr>
          <w:rFonts w:ascii="Times New Roman" w:hAnsi="Times New Roman" w:cs="Times New Roman"/>
          <w:sz w:val="24"/>
          <w:szCs w:val="24"/>
        </w:rPr>
        <w:t xml:space="preserve">Data were collected both on a plot and plant basis. </w:t>
      </w:r>
      <w:commentRangeStart w:id="2"/>
      <w:r w:rsidRPr="0037350C">
        <w:rPr>
          <w:rFonts w:ascii="Times New Roman" w:hAnsi="Times New Roman" w:cs="Times New Roman"/>
          <w:sz w:val="24"/>
          <w:szCs w:val="24"/>
        </w:rPr>
        <w:t xml:space="preserve">The two central rows were used for data </w:t>
      </w:r>
      <w:commentRangeEnd w:id="2"/>
      <w:r w:rsidR="00C4292E">
        <w:rPr>
          <w:rStyle w:val="CommentReference"/>
        </w:rPr>
        <w:commentReference w:id="2"/>
      </w:r>
      <w:r w:rsidRPr="0037350C">
        <w:rPr>
          <w:rFonts w:ascii="Times New Roman" w:hAnsi="Times New Roman" w:cs="Times New Roman"/>
          <w:sz w:val="24"/>
          <w:szCs w:val="24"/>
        </w:rPr>
        <w:t xml:space="preserve">collection based on plots, for seed yield (kg/ha). Five plants from the central </w:t>
      </w:r>
      <w:r w:rsidR="001F296D" w:rsidRPr="0037350C">
        <w:rPr>
          <w:rFonts w:ascii="Times New Roman" w:hAnsi="Times New Roman" w:cs="Times New Roman"/>
          <w:sz w:val="24"/>
          <w:szCs w:val="24"/>
        </w:rPr>
        <w:t>rows were randomly taken</w:t>
      </w:r>
      <w:r w:rsidRPr="0037350C">
        <w:rPr>
          <w:rFonts w:ascii="Times New Roman" w:hAnsi="Times New Roman" w:cs="Times New Roman"/>
          <w:sz w:val="24"/>
          <w:szCs w:val="24"/>
        </w:rPr>
        <w:t xml:space="preserve"> for the data collection on a plant basis and the averages of the five plants in each experimental plot were used  for  statistical  analysis  for  traits  such  as  plant  height,  number  of  seeds/pod  and  number  of seeds/plant</w:t>
      </w:r>
      <w:r w:rsidR="001F296D" w:rsidRPr="0037350C">
        <w:rPr>
          <w:rFonts w:ascii="Times New Roman" w:hAnsi="Times New Roman" w:cs="Times New Roman"/>
          <w:sz w:val="24"/>
          <w:szCs w:val="24"/>
        </w:rPr>
        <w:t>, plant height</w:t>
      </w:r>
      <w:r w:rsidRPr="0037350C">
        <w:rPr>
          <w:rFonts w:ascii="Times New Roman" w:hAnsi="Times New Roman" w:cs="Times New Roman"/>
          <w:sz w:val="24"/>
          <w:szCs w:val="24"/>
        </w:rPr>
        <w:t xml:space="preserve"> and hundred seed weight.</w:t>
      </w:r>
    </w:p>
    <w:p w14:paraId="51508CC0" w14:textId="77777777" w:rsidR="00E36C46" w:rsidRPr="0037350C" w:rsidRDefault="00E36C46" w:rsidP="00E36C46">
      <w:pPr>
        <w:jc w:val="both"/>
        <w:rPr>
          <w:rFonts w:ascii="Times New Roman" w:hAnsi="Times New Roman" w:cs="Times New Roman"/>
          <w:b/>
          <w:sz w:val="24"/>
          <w:szCs w:val="24"/>
        </w:rPr>
      </w:pPr>
      <w:r w:rsidRPr="0037350C">
        <w:rPr>
          <w:rFonts w:ascii="Times New Roman" w:hAnsi="Times New Roman" w:cs="Times New Roman"/>
          <w:b/>
          <w:sz w:val="24"/>
          <w:szCs w:val="24"/>
        </w:rPr>
        <w:t>Data Analysis</w:t>
      </w:r>
    </w:p>
    <w:p w14:paraId="1A34729A" w14:textId="77777777" w:rsidR="00762BB9" w:rsidRPr="00101F48" w:rsidRDefault="00E36C46" w:rsidP="00237B59">
      <w:pPr>
        <w:jc w:val="both"/>
        <w:rPr>
          <w:rFonts w:ascii="Times New Roman" w:hAnsi="Times New Roman" w:cs="Times New Roman"/>
          <w:sz w:val="24"/>
          <w:szCs w:val="24"/>
        </w:rPr>
      </w:pPr>
      <w:r w:rsidRPr="0037350C">
        <w:rPr>
          <w:rFonts w:ascii="Times New Roman" w:hAnsi="Times New Roman" w:cs="Times New Roman"/>
          <w:sz w:val="24"/>
          <w:szCs w:val="24"/>
        </w:rPr>
        <w:t>Analysis  of  variance  was  done  using  Proc  GLM  procedures  of  SAS  Software  9.0  after  testing  the  ANOVA assumptions. Mean separations were estimated using Least Significant Difference (LSD) for the comparison among the experimental varieties at 0.05 probability level.    A combined analysis of variance for both years and seasons was done to test the response of varieties to both environment and seasons after testing the homogeneity of the data.</w:t>
      </w:r>
    </w:p>
    <w:p w14:paraId="691D310B" w14:textId="77777777" w:rsidR="00237B59" w:rsidRPr="0037350C" w:rsidRDefault="00237B59" w:rsidP="00025134">
      <w:pPr>
        <w:pStyle w:val="ListParagraph"/>
        <w:numPr>
          <w:ilvl w:val="0"/>
          <w:numId w:val="2"/>
        </w:numPr>
        <w:jc w:val="both"/>
        <w:rPr>
          <w:rFonts w:ascii="Times New Roman" w:hAnsi="Times New Roman" w:cs="Times New Roman"/>
          <w:b/>
          <w:sz w:val="24"/>
          <w:szCs w:val="24"/>
        </w:rPr>
      </w:pPr>
      <w:r w:rsidRPr="0037350C">
        <w:rPr>
          <w:rFonts w:ascii="Times New Roman" w:hAnsi="Times New Roman" w:cs="Times New Roman"/>
          <w:b/>
          <w:sz w:val="24"/>
          <w:szCs w:val="24"/>
        </w:rPr>
        <w:t>Results and Discussion</w:t>
      </w:r>
    </w:p>
    <w:p w14:paraId="1FEF6E8E" w14:textId="77777777" w:rsidR="00AB58E3" w:rsidRPr="0037350C" w:rsidRDefault="00AB0929" w:rsidP="00237B59">
      <w:pPr>
        <w:jc w:val="both"/>
        <w:rPr>
          <w:rFonts w:ascii="Times New Roman" w:hAnsi="Times New Roman" w:cs="Times New Roman"/>
          <w:sz w:val="24"/>
          <w:szCs w:val="24"/>
        </w:rPr>
      </w:pPr>
      <w:proofErr w:type="gramStart"/>
      <w:r w:rsidRPr="0037350C">
        <w:rPr>
          <w:rFonts w:ascii="Times New Roman" w:hAnsi="Times New Roman" w:cs="Times New Roman"/>
          <w:sz w:val="24"/>
          <w:szCs w:val="24"/>
        </w:rPr>
        <w:t>Table :</w:t>
      </w:r>
      <w:proofErr w:type="gramEnd"/>
      <w:r w:rsidRPr="0037350C">
        <w:rPr>
          <w:rFonts w:ascii="Times New Roman" w:hAnsi="Times New Roman" w:cs="Times New Roman"/>
          <w:sz w:val="24"/>
          <w:szCs w:val="24"/>
        </w:rPr>
        <w:t xml:space="preserve"> 3</w:t>
      </w:r>
      <w:r w:rsidR="00AB58E3" w:rsidRPr="0037350C">
        <w:rPr>
          <w:rFonts w:ascii="Times New Roman" w:hAnsi="Times New Roman" w:cs="Times New Roman"/>
          <w:sz w:val="24"/>
          <w:szCs w:val="24"/>
        </w:rPr>
        <w:t xml:space="preserve"> Mean performance of Genotypes across location</w:t>
      </w:r>
    </w:p>
    <w:tbl>
      <w:tblPr>
        <w:tblW w:w="10708" w:type="dxa"/>
        <w:tblInd w:w="-488" w:type="dxa"/>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2158"/>
        <w:gridCol w:w="810"/>
        <w:gridCol w:w="720"/>
        <w:gridCol w:w="990"/>
        <w:gridCol w:w="1080"/>
        <w:gridCol w:w="720"/>
        <w:gridCol w:w="900"/>
        <w:gridCol w:w="900"/>
        <w:gridCol w:w="1350"/>
        <w:gridCol w:w="1080"/>
      </w:tblGrid>
      <w:tr w:rsidR="00237B59" w:rsidRPr="0037350C" w14:paraId="7D8E9AC2" w14:textId="77777777" w:rsidTr="00AB0929">
        <w:trPr>
          <w:trHeight w:val="420"/>
        </w:trPr>
        <w:tc>
          <w:tcPr>
            <w:tcW w:w="2158" w:type="dxa"/>
            <w:tcBorders>
              <w:top w:val="single" w:sz="12" w:space="0" w:color="000000"/>
              <w:bottom w:val="single" w:sz="12" w:space="0" w:color="000000"/>
            </w:tcBorders>
            <w:tcMar>
              <w:top w:w="15" w:type="dxa"/>
              <w:left w:w="140" w:type="dxa"/>
              <w:bottom w:w="0" w:type="dxa"/>
              <w:right w:w="140" w:type="dxa"/>
            </w:tcMar>
            <w:hideMark/>
          </w:tcPr>
          <w:p w14:paraId="3F71053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c>
          <w:tcPr>
            <w:tcW w:w="3600" w:type="dxa"/>
            <w:gridSpan w:val="4"/>
            <w:tcBorders>
              <w:top w:val="single" w:sz="12" w:space="0" w:color="000000"/>
              <w:bottom w:val="single" w:sz="12" w:space="0" w:color="000000"/>
            </w:tcBorders>
            <w:tcMar>
              <w:top w:w="15" w:type="dxa"/>
              <w:left w:w="140" w:type="dxa"/>
              <w:bottom w:w="0" w:type="dxa"/>
              <w:right w:w="140" w:type="dxa"/>
            </w:tcMar>
            <w:hideMark/>
          </w:tcPr>
          <w:p w14:paraId="6DE201B1" w14:textId="77777777" w:rsidR="00237B59" w:rsidRPr="0037350C" w:rsidRDefault="00237B59" w:rsidP="00237B59">
            <w:pPr>
              <w:spacing w:after="0"/>
              <w:rPr>
                <w:rFonts w:ascii="Times New Roman" w:eastAsia="Times New Roman" w:hAnsi="Times New Roman" w:cs="Times New Roman"/>
                <w:sz w:val="24"/>
                <w:szCs w:val="24"/>
              </w:rPr>
            </w:pPr>
            <w:proofErr w:type="spellStart"/>
            <w:r w:rsidRPr="0037350C">
              <w:rPr>
                <w:rFonts w:ascii="Times New Roman" w:eastAsia="Calibri" w:hAnsi="Times New Roman" w:cs="Times New Roman"/>
                <w:b/>
                <w:bCs/>
                <w:color w:val="000000"/>
                <w:kern w:val="24"/>
                <w:sz w:val="24"/>
                <w:szCs w:val="24"/>
              </w:rPr>
              <w:t>Hawassa</w:t>
            </w:r>
            <w:proofErr w:type="spellEnd"/>
            <w:r w:rsidRPr="0037350C">
              <w:rPr>
                <w:rFonts w:ascii="Times New Roman" w:eastAsia="Calibri" w:hAnsi="Times New Roman" w:cs="Times New Roman"/>
                <w:b/>
                <w:bCs/>
                <w:color w:val="000000"/>
                <w:kern w:val="24"/>
                <w:sz w:val="24"/>
                <w:szCs w:val="24"/>
              </w:rPr>
              <w:t>/</w:t>
            </w:r>
            <w:proofErr w:type="spellStart"/>
            <w:r w:rsidRPr="0037350C">
              <w:rPr>
                <w:rFonts w:ascii="Times New Roman" w:eastAsia="Calibri" w:hAnsi="Times New Roman" w:cs="Times New Roman"/>
                <w:b/>
                <w:bCs/>
                <w:color w:val="000000"/>
                <w:kern w:val="24"/>
                <w:sz w:val="24"/>
                <w:szCs w:val="24"/>
              </w:rPr>
              <w:t>Wondotika</w:t>
            </w:r>
            <w:proofErr w:type="spellEnd"/>
          </w:p>
        </w:tc>
        <w:tc>
          <w:tcPr>
            <w:tcW w:w="3870" w:type="dxa"/>
            <w:gridSpan w:val="4"/>
            <w:tcBorders>
              <w:top w:val="single" w:sz="12" w:space="0" w:color="000000"/>
              <w:bottom w:val="single" w:sz="12" w:space="0" w:color="000000"/>
            </w:tcBorders>
            <w:tcMar>
              <w:top w:w="15" w:type="dxa"/>
              <w:left w:w="140" w:type="dxa"/>
              <w:bottom w:w="0" w:type="dxa"/>
              <w:right w:w="140" w:type="dxa"/>
            </w:tcMar>
            <w:hideMark/>
          </w:tcPr>
          <w:p w14:paraId="1267E707" w14:textId="77777777" w:rsidR="00237B59" w:rsidRPr="0037350C" w:rsidRDefault="00237B59" w:rsidP="00237B59">
            <w:pPr>
              <w:spacing w:after="0"/>
              <w:rPr>
                <w:rFonts w:ascii="Times New Roman" w:eastAsia="Times New Roman" w:hAnsi="Times New Roman" w:cs="Times New Roman"/>
                <w:sz w:val="24"/>
                <w:szCs w:val="24"/>
              </w:rPr>
            </w:pPr>
            <w:proofErr w:type="spellStart"/>
            <w:r w:rsidRPr="0037350C">
              <w:rPr>
                <w:rFonts w:ascii="Times New Roman" w:eastAsia="Calibri" w:hAnsi="Times New Roman" w:cs="Times New Roman"/>
                <w:b/>
                <w:bCs/>
                <w:color w:val="000000"/>
                <w:kern w:val="24"/>
                <w:sz w:val="24"/>
                <w:szCs w:val="24"/>
              </w:rPr>
              <w:t>Halaba</w:t>
            </w:r>
            <w:proofErr w:type="spellEnd"/>
          </w:p>
        </w:tc>
        <w:tc>
          <w:tcPr>
            <w:tcW w:w="1080" w:type="dxa"/>
            <w:tcBorders>
              <w:top w:val="single" w:sz="12" w:space="0" w:color="000000"/>
              <w:bottom w:val="single" w:sz="12" w:space="0" w:color="000000"/>
            </w:tcBorders>
            <w:tcMar>
              <w:top w:w="15" w:type="dxa"/>
              <w:left w:w="140" w:type="dxa"/>
              <w:bottom w:w="0" w:type="dxa"/>
              <w:right w:w="140" w:type="dxa"/>
            </w:tcMar>
            <w:hideMark/>
          </w:tcPr>
          <w:p w14:paraId="3716B79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
                <w:bCs/>
                <w:color w:val="000000"/>
                <w:kern w:val="24"/>
                <w:sz w:val="24"/>
                <w:szCs w:val="24"/>
              </w:rPr>
              <w:t>Mean (kg/ha)</w:t>
            </w:r>
          </w:p>
        </w:tc>
      </w:tr>
      <w:tr w:rsidR="00B2341E" w:rsidRPr="0037350C" w14:paraId="138BCBDB" w14:textId="77777777" w:rsidTr="00AB0929">
        <w:trPr>
          <w:trHeight w:val="325"/>
        </w:trPr>
        <w:tc>
          <w:tcPr>
            <w:tcW w:w="2158" w:type="dxa"/>
            <w:tcBorders>
              <w:top w:val="single" w:sz="12" w:space="0" w:color="000000"/>
            </w:tcBorders>
            <w:tcMar>
              <w:top w:w="15" w:type="dxa"/>
              <w:left w:w="140" w:type="dxa"/>
              <w:bottom w:w="0" w:type="dxa"/>
              <w:right w:w="140" w:type="dxa"/>
            </w:tcMar>
            <w:hideMark/>
          </w:tcPr>
          <w:p w14:paraId="62D4026E"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Name varieties</w:t>
            </w:r>
          </w:p>
        </w:tc>
        <w:tc>
          <w:tcPr>
            <w:tcW w:w="810" w:type="dxa"/>
            <w:tcBorders>
              <w:top w:val="single" w:sz="12" w:space="0" w:color="000000"/>
            </w:tcBorders>
            <w:tcMar>
              <w:top w:w="15" w:type="dxa"/>
              <w:left w:w="140" w:type="dxa"/>
              <w:bottom w:w="0" w:type="dxa"/>
              <w:right w:w="140" w:type="dxa"/>
            </w:tcMar>
            <w:hideMark/>
          </w:tcPr>
          <w:p w14:paraId="7A6E1CD6"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DF</w:t>
            </w:r>
          </w:p>
        </w:tc>
        <w:tc>
          <w:tcPr>
            <w:tcW w:w="720" w:type="dxa"/>
            <w:tcBorders>
              <w:top w:val="single" w:sz="12" w:space="0" w:color="000000"/>
            </w:tcBorders>
            <w:tcMar>
              <w:top w:w="15" w:type="dxa"/>
              <w:left w:w="140" w:type="dxa"/>
              <w:bottom w:w="0" w:type="dxa"/>
              <w:right w:w="140" w:type="dxa"/>
            </w:tcMar>
            <w:hideMark/>
          </w:tcPr>
          <w:p w14:paraId="6D5526A4"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DM</w:t>
            </w:r>
          </w:p>
        </w:tc>
        <w:tc>
          <w:tcPr>
            <w:tcW w:w="990" w:type="dxa"/>
            <w:tcBorders>
              <w:top w:val="single" w:sz="12" w:space="0" w:color="000000"/>
            </w:tcBorders>
            <w:tcMar>
              <w:top w:w="15" w:type="dxa"/>
              <w:left w:w="140" w:type="dxa"/>
              <w:bottom w:w="0" w:type="dxa"/>
              <w:right w:w="140" w:type="dxa"/>
            </w:tcMar>
            <w:hideMark/>
          </w:tcPr>
          <w:p w14:paraId="76B846CE"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HSW</w:t>
            </w:r>
          </w:p>
        </w:tc>
        <w:tc>
          <w:tcPr>
            <w:tcW w:w="1080" w:type="dxa"/>
            <w:tcBorders>
              <w:top w:val="single" w:sz="12" w:space="0" w:color="000000"/>
            </w:tcBorders>
            <w:tcMar>
              <w:top w:w="15" w:type="dxa"/>
              <w:left w:w="140" w:type="dxa"/>
              <w:bottom w:w="0" w:type="dxa"/>
              <w:right w:w="140" w:type="dxa"/>
            </w:tcMar>
            <w:hideMark/>
          </w:tcPr>
          <w:p w14:paraId="168135F7"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YLD</w:t>
            </w:r>
          </w:p>
        </w:tc>
        <w:tc>
          <w:tcPr>
            <w:tcW w:w="720" w:type="dxa"/>
            <w:tcBorders>
              <w:top w:val="single" w:sz="12" w:space="0" w:color="000000"/>
            </w:tcBorders>
            <w:tcMar>
              <w:top w:w="15" w:type="dxa"/>
              <w:left w:w="140" w:type="dxa"/>
              <w:bottom w:w="0" w:type="dxa"/>
              <w:right w:w="140" w:type="dxa"/>
            </w:tcMar>
            <w:hideMark/>
          </w:tcPr>
          <w:p w14:paraId="75FFF235"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DF</w:t>
            </w:r>
          </w:p>
        </w:tc>
        <w:tc>
          <w:tcPr>
            <w:tcW w:w="900" w:type="dxa"/>
            <w:tcBorders>
              <w:top w:val="single" w:sz="12" w:space="0" w:color="000000"/>
            </w:tcBorders>
            <w:tcMar>
              <w:top w:w="15" w:type="dxa"/>
              <w:left w:w="140" w:type="dxa"/>
              <w:bottom w:w="0" w:type="dxa"/>
              <w:right w:w="140" w:type="dxa"/>
            </w:tcMar>
            <w:hideMark/>
          </w:tcPr>
          <w:p w14:paraId="76FBE545"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DM</w:t>
            </w:r>
          </w:p>
        </w:tc>
        <w:tc>
          <w:tcPr>
            <w:tcW w:w="900" w:type="dxa"/>
            <w:tcBorders>
              <w:top w:val="single" w:sz="12" w:space="0" w:color="000000"/>
            </w:tcBorders>
            <w:tcMar>
              <w:top w:w="15" w:type="dxa"/>
              <w:left w:w="140" w:type="dxa"/>
              <w:bottom w:w="0" w:type="dxa"/>
              <w:right w:w="140" w:type="dxa"/>
            </w:tcMar>
            <w:hideMark/>
          </w:tcPr>
          <w:p w14:paraId="38977862"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HSW</w:t>
            </w:r>
          </w:p>
        </w:tc>
        <w:tc>
          <w:tcPr>
            <w:tcW w:w="1350" w:type="dxa"/>
            <w:tcBorders>
              <w:top w:val="single" w:sz="12" w:space="0" w:color="000000"/>
            </w:tcBorders>
            <w:tcMar>
              <w:top w:w="15" w:type="dxa"/>
              <w:left w:w="140" w:type="dxa"/>
              <w:bottom w:w="0" w:type="dxa"/>
              <w:right w:w="140" w:type="dxa"/>
            </w:tcMar>
            <w:hideMark/>
          </w:tcPr>
          <w:p w14:paraId="25F22C3B"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YLD</w:t>
            </w:r>
          </w:p>
        </w:tc>
        <w:tc>
          <w:tcPr>
            <w:tcW w:w="1080" w:type="dxa"/>
            <w:tcBorders>
              <w:top w:val="single" w:sz="12" w:space="0" w:color="000000"/>
            </w:tcBorders>
            <w:tcMar>
              <w:top w:w="15" w:type="dxa"/>
              <w:left w:w="140" w:type="dxa"/>
              <w:bottom w:w="0" w:type="dxa"/>
              <w:right w:w="140" w:type="dxa"/>
            </w:tcMar>
            <w:hideMark/>
          </w:tcPr>
          <w:p w14:paraId="5697AB19"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r>
      <w:tr w:rsidR="00B2341E" w:rsidRPr="0037350C" w14:paraId="6CAB90F5" w14:textId="77777777" w:rsidTr="00AB0929">
        <w:trPr>
          <w:trHeight w:val="434"/>
        </w:trPr>
        <w:tc>
          <w:tcPr>
            <w:tcW w:w="2158" w:type="dxa"/>
            <w:tcMar>
              <w:top w:w="15" w:type="dxa"/>
              <w:left w:w="140" w:type="dxa"/>
              <w:bottom w:w="0" w:type="dxa"/>
              <w:right w:w="140" w:type="dxa"/>
            </w:tcMar>
            <w:hideMark/>
          </w:tcPr>
          <w:p w14:paraId="751848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SCS-1</w:t>
            </w:r>
          </w:p>
        </w:tc>
        <w:tc>
          <w:tcPr>
            <w:tcW w:w="810" w:type="dxa"/>
            <w:tcMar>
              <w:top w:w="15" w:type="dxa"/>
              <w:left w:w="140" w:type="dxa"/>
              <w:bottom w:w="0" w:type="dxa"/>
              <w:right w:w="140" w:type="dxa"/>
            </w:tcMar>
            <w:hideMark/>
          </w:tcPr>
          <w:p w14:paraId="3F8F381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w:t>
            </w:r>
          </w:p>
        </w:tc>
        <w:tc>
          <w:tcPr>
            <w:tcW w:w="720" w:type="dxa"/>
            <w:tcMar>
              <w:top w:w="15" w:type="dxa"/>
              <w:left w:w="140" w:type="dxa"/>
              <w:bottom w:w="0" w:type="dxa"/>
              <w:right w:w="140" w:type="dxa"/>
            </w:tcMar>
            <w:hideMark/>
          </w:tcPr>
          <w:p w14:paraId="7467893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90" w:type="dxa"/>
            <w:tcMar>
              <w:top w:w="15" w:type="dxa"/>
              <w:left w:w="140" w:type="dxa"/>
              <w:bottom w:w="0" w:type="dxa"/>
              <w:right w:w="140" w:type="dxa"/>
            </w:tcMar>
            <w:hideMark/>
          </w:tcPr>
          <w:p w14:paraId="4308126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16.03</w:t>
            </w:r>
          </w:p>
        </w:tc>
        <w:tc>
          <w:tcPr>
            <w:tcW w:w="1080" w:type="dxa"/>
            <w:tcMar>
              <w:top w:w="15" w:type="dxa"/>
              <w:left w:w="140" w:type="dxa"/>
              <w:bottom w:w="0" w:type="dxa"/>
              <w:right w:w="140" w:type="dxa"/>
            </w:tcMar>
            <w:hideMark/>
          </w:tcPr>
          <w:p w14:paraId="27B679A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3436.83</w:t>
            </w:r>
          </w:p>
        </w:tc>
        <w:tc>
          <w:tcPr>
            <w:tcW w:w="720" w:type="dxa"/>
            <w:tcMar>
              <w:top w:w="15" w:type="dxa"/>
              <w:left w:w="140" w:type="dxa"/>
              <w:bottom w:w="0" w:type="dxa"/>
              <w:right w:w="140" w:type="dxa"/>
            </w:tcMar>
            <w:hideMark/>
          </w:tcPr>
          <w:p w14:paraId="1E65775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69</w:t>
            </w:r>
          </w:p>
        </w:tc>
        <w:tc>
          <w:tcPr>
            <w:tcW w:w="900" w:type="dxa"/>
            <w:tcMar>
              <w:top w:w="15" w:type="dxa"/>
              <w:left w:w="140" w:type="dxa"/>
              <w:bottom w:w="0" w:type="dxa"/>
              <w:right w:w="140" w:type="dxa"/>
            </w:tcMar>
            <w:hideMark/>
          </w:tcPr>
          <w:p w14:paraId="359F707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122</w:t>
            </w:r>
          </w:p>
        </w:tc>
        <w:tc>
          <w:tcPr>
            <w:tcW w:w="900" w:type="dxa"/>
            <w:tcMar>
              <w:top w:w="15" w:type="dxa"/>
              <w:left w:w="140" w:type="dxa"/>
              <w:bottom w:w="0" w:type="dxa"/>
              <w:right w:w="140" w:type="dxa"/>
            </w:tcMar>
            <w:hideMark/>
          </w:tcPr>
          <w:p w14:paraId="40AA396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13.63</w:t>
            </w:r>
          </w:p>
        </w:tc>
        <w:tc>
          <w:tcPr>
            <w:tcW w:w="1350" w:type="dxa"/>
            <w:tcMar>
              <w:top w:w="15" w:type="dxa"/>
              <w:left w:w="140" w:type="dxa"/>
              <w:bottom w:w="0" w:type="dxa"/>
              <w:right w:w="140" w:type="dxa"/>
            </w:tcMar>
            <w:hideMark/>
          </w:tcPr>
          <w:p w14:paraId="5D68284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2670.89</w:t>
            </w:r>
          </w:p>
        </w:tc>
        <w:tc>
          <w:tcPr>
            <w:tcW w:w="1080" w:type="dxa"/>
            <w:tcMar>
              <w:top w:w="15" w:type="dxa"/>
              <w:left w:w="140" w:type="dxa"/>
              <w:bottom w:w="0" w:type="dxa"/>
              <w:right w:w="140" w:type="dxa"/>
            </w:tcMar>
            <w:vAlign w:val="bottom"/>
            <w:hideMark/>
          </w:tcPr>
          <w:p w14:paraId="7FDD6D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3053.86</w:t>
            </w:r>
          </w:p>
        </w:tc>
      </w:tr>
      <w:tr w:rsidR="00B2341E" w:rsidRPr="0037350C" w14:paraId="591C0830" w14:textId="77777777" w:rsidTr="00AB0929">
        <w:trPr>
          <w:trHeight w:val="468"/>
        </w:trPr>
        <w:tc>
          <w:tcPr>
            <w:tcW w:w="2158" w:type="dxa"/>
            <w:tcMar>
              <w:top w:w="15" w:type="dxa"/>
              <w:left w:w="140" w:type="dxa"/>
              <w:bottom w:w="0" w:type="dxa"/>
              <w:right w:w="140" w:type="dxa"/>
            </w:tcMar>
            <w:hideMark/>
          </w:tcPr>
          <w:p w14:paraId="0CE4FFD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Cocker-240</w:t>
            </w:r>
          </w:p>
        </w:tc>
        <w:tc>
          <w:tcPr>
            <w:tcW w:w="810" w:type="dxa"/>
            <w:tcMar>
              <w:top w:w="15" w:type="dxa"/>
              <w:left w:w="140" w:type="dxa"/>
              <w:bottom w:w="0" w:type="dxa"/>
              <w:right w:w="140" w:type="dxa"/>
            </w:tcMar>
            <w:hideMark/>
          </w:tcPr>
          <w:p w14:paraId="48389AA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56</w:t>
            </w:r>
          </w:p>
        </w:tc>
        <w:tc>
          <w:tcPr>
            <w:tcW w:w="720" w:type="dxa"/>
            <w:tcMar>
              <w:top w:w="15" w:type="dxa"/>
              <w:left w:w="140" w:type="dxa"/>
              <w:bottom w:w="0" w:type="dxa"/>
              <w:right w:w="140" w:type="dxa"/>
            </w:tcMar>
            <w:hideMark/>
          </w:tcPr>
          <w:p w14:paraId="3E92AD1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90" w:type="dxa"/>
            <w:tcMar>
              <w:top w:w="15" w:type="dxa"/>
              <w:left w:w="140" w:type="dxa"/>
              <w:bottom w:w="0" w:type="dxa"/>
              <w:right w:w="140" w:type="dxa"/>
            </w:tcMar>
            <w:hideMark/>
          </w:tcPr>
          <w:p w14:paraId="1C067DA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17.23</w:t>
            </w:r>
          </w:p>
        </w:tc>
        <w:tc>
          <w:tcPr>
            <w:tcW w:w="1080" w:type="dxa"/>
            <w:tcMar>
              <w:top w:w="15" w:type="dxa"/>
              <w:left w:w="140" w:type="dxa"/>
              <w:bottom w:w="0" w:type="dxa"/>
              <w:right w:w="140" w:type="dxa"/>
            </w:tcMar>
            <w:hideMark/>
          </w:tcPr>
          <w:p w14:paraId="400F620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3255.69</w:t>
            </w:r>
          </w:p>
        </w:tc>
        <w:tc>
          <w:tcPr>
            <w:tcW w:w="720" w:type="dxa"/>
            <w:tcMar>
              <w:top w:w="15" w:type="dxa"/>
              <w:left w:w="140" w:type="dxa"/>
              <w:bottom w:w="0" w:type="dxa"/>
              <w:right w:w="140" w:type="dxa"/>
            </w:tcMar>
            <w:hideMark/>
          </w:tcPr>
          <w:p w14:paraId="292FC79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66</w:t>
            </w:r>
          </w:p>
        </w:tc>
        <w:tc>
          <w:tcPr>
            <w:tcW w:w="900" w:type="dxa"/>
            <w:tcMar>
              <w:top w:w="15" w:type="dxa"/>
              <w:left w:w="140" w:type="dxa"/>
              <w:bottom w:w="0" w:type="dxa"/>
              <w:right w:w="140" w:type="dxa"/>
            </w:tcMar>
            <w:hideMark/>
          </w:tcPr>
          <w:p w14:paraId="2909803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129</w:t>
            </w:r>
          </w:p>
        </w:tc>
        <w:tc>
          <w:tcPr>
            <w:tcW w:w="900" w:type="dxa"/>
            <w:tcMar>
              <w:top w:w="15" w:type="dxa"/>
              <w:left w:w="140" w:type="dxa"/>
              <w:bottom w:w="0" w:type="dxa"/>
              <w:right w:w="140" w:type="dxa"/>
            </w:tcMar>
            <w:hideMark/>
          </w:tcPr>
          <w:p w14:paraId="6C87AD7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14.27</w:t>
            </w:r>
          </w:p>
        </w:tc>
        <w:tc>
          <w:tcPr>
            <w:tcW w:w="1350" w:type="dxa"/>
            <w:tcMar>
              <w:top w:w="15" w:type="dxa"/>
              <w:left w:w="140" w:type="dxa"/>
              <w:bottom w:w="0" w:type="dxa"/>
              <w:right w:w="140" w:type="dxa"/>
            </w:tcMar>
            <w:hideMark/>
          </w:tcPr>
          <w:p w14:paraId="2C15B97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2881.04</w:t>
            </w:r>
          </w:p>
        </w:tc>
        <w:tc>
          <w:tcPr>
            <w:tcW w:w="1080" w:type="dxa"/>
            <w:tcMar>
              <w:top w:w="15" w:type="dxa"/>
              <w:left w:w="140" w:type="dxa"/>
              <w:bottom w:w="0" w:type="dxa"/>
              <w:right w:w="140" w:type="dxa"/>
            </w:tcMar>
            <w:vAlign w:val="bottom"/>
            <w:hideMark/>
          </w:tcPr>
          <w:p w14:paraId="5879F0E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3068.37</w:t>
            </w:r>
          </w:p>
        </w:tc>
      </w:tr>
      <w:tr w:rsidR="00B2341E" w:rsidRPr="0037350C" w14:paraId="03F423DE" w14:textId="77777777" w:rsidTr="00AB0929">
        <w:trPr>
          <w:trHeight w:val="468"/>
        </w:trPr>
        <w:tc>
          <w:tcPr>
            <w:tcW w:w="2158" w:type="dxa"/>
            <w:tcMar>
              <w:top w:w="15" w:type="dxa"/>
              <w:left w:w="140" w:type="dxa"/>
              <w:bottom w:w="0" w:type="dxa"/>
              <w:right w:w="140" w:type="dxa"/>
            </w:tcMar>
            <w:hideMark/>
          </w:tcPr>
          <w:p w14:paraId="237308B5" w14:textId="77777777" w:rsidR="00237B59" w:rsidRPr="0037350C" w:rsidRDefault="00237B59" w:rsidP="00237B59">
            <w:pPr>
              <w:spacing w:after="0"/>
              <w:rPr>
                <w:rFonts w:ascii="Times New Roman" w:eastAsia="Times New Roman" w:hAnsi="Times New Roman" w:cs="Times New Roman"/>
                <w:sz w:val="24"/>
                <w:szCs w:val="24"/>
              </w:rPr>
            </w:pPr>
            <w:proofErr w:type="spellStart"/>
            <w:r w:rsidRPr="0037350C">
              <w:rPr>
                <w:rFonts w:ascii="Times New Roman" w:eastAsia="Calibri" w:hAnsi="Times New Roman" w:cs="Times New Roman"/>
                <w:color w:val="000000"/>
                <w:kern w:val="24"/>
                <w:sz w:val="24"/>
                <w:szCs w:val="24"/>
              </w:rPr>
              <w:t>Gishama</w:t>
            </w:r>
            <w:proofErr w:type="spellEnd"/>
          </w:p>
        </w:tc>
        <w:tc>
          <w:tcPr>
            <w:tcW w:w="810" w:type="dxa"/>
            <w:tcMar>
              <w:top w:w="15" w:type="dxa"/>
              <w:left w:w="140" w:type="dxa"/>
              <w:bottom w:w="0" w:type="dxa"/>
              <w:right w:w="140" w:type="dxa"/>
            </w:tcMar>
            <w:hideMark/>
          </w:tcPr>
          <w:p w14:paraId="0F21D77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2054475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148</w:t>
            </w:r>
          </w:p>
        </w:tc>
        <w:tc>
          <w:tcPr>
            <w:tcW w:w="990" w:type="dxa"/>
            <w:tcMar>
              <w:top w:w="15" w:type="dxa"/>
              <w:left w:w="140" w:type="dxa"/>
              <w:bottom w:w="0" w:type="dxa"/>
              <w:right w:w="140" w:type="dxa"/>
            </w:tcMar>
            <w:hideMark/>
          </w:tcPr>
          <w:p w14:paraId="5C420DF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13.96</w:t>
            </w:r>
          </w:p>
        </w:tc>
        <w:tc>
          <w:tcPr>
            <w:tcW w:w="1080" w:type="dxa"/>
            <w:tcMar>
              <w:top w:w="15" w:type="dxa"/>
              <w:left w:w="140" w:type="dxa"/>
              <w:bottom w:w="0" w:type="dxa"/>
              <w:right w:w="140" w:type="dxa"/>
            </w:tcMar>
            <w:hideMark/>
          </w:tcPr>
          <w:p w14:paraId="6D1F183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3253.63</w:t>
            </w:r>
          </w:p>
        </w:tc>
        <w:tc>
          <w:tcPr>
            <w:tcW w:w="720" w:type="dxa"/>
            <w:tcMar>
              <w:top w:w="15" w:type="dxa"/>
              <w:left w:w="140" w:type="dxa"/>
              <w:bottom w:w="0" w:type="dxa"/>
              <w:right w:w="140" w:type="dxa"/>
            </w:tcMar>
            <w:hideMark/>
          </w:tcPr>
          <w:p w14:paraId="5CF010F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80</w:t>
            </w:r>
          </w:p>
        </w:tc>
        <w:tc>
          <w:tcPr>
            <w:tcW w:w="900" w:type="dxa"/>
            <w:tcMar>
              <w:top w:w="15" w:type="dxa"/>
              <w:left w:w="140" w:type="dxa"/>
              <w:bottom w:w="0" w:type="dxa"/>
              <w:right w:w="140" w:type="dxa"/>
            </w:tcMar>
            <w:hideMark/>
          </w:tcPr>
          <w:p w14:paraId="00C8265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00" w:type="dxa"/>
            <w:tcMar>
              <w:top w:w="15" w:type="dxa"/>
              <w:left w:w="140" w:type="dxa"/>
              <w:bottom w:w="0" w:type="dxa"/>
              <w:right w:w="140" w:type="dxa"/>
            </w:tcMar>
            <w:hideMark/>
          </w:tcPr>
          <w:p w14:paraId="19743B3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13.53</w:t>
            </w:r>
          </w:p>
        </w:tc>
        <w:tc>
          <w:tcPr>
            <w:tcW w:w="1350" w:type="dxa"/>
            <w:tcMar>
              <w:top w:w="15" w:type="dxa"/>
              <w:left w:w="140" w:type="dxa"/>
              <w:bottom w:w="0" w:type="dxa"/>
              <w:right w:w="140" w:type="dxa"/>
            </w:tcMar>
            <w:hideMark/>
          </w:tcPr>
          <w:p w14:paraId="1B11664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3071.56</w:t>
            </w:r>
          </w:p>
        </w:tc>
        <w:tc>
          <w:tcPr>
            <w:tcW w:w="1080" w:type="dxa"/>
            <w:tcMar>
              <w:top w:w="15" w:type="dxa"/>
              <w:left w:w="140" w:type="dxa"/>
              <w:bottom w:w="0" w:type="dxa"/>
              <w:right w:w="140" w:type="dxa"/>
            </w:tcMar>
            <w:vAlign w:val="bottom"/>
            <w:hideMark/>
          </w:tcPr>
          <w:p w14:paraId="058CC1D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3162.60</w:t>
            </w:r>
          </w:p>
        </w:tc>
      </w:tr>
      <w:tr w:rsidR="00B2341E" w:rsidRPr="0037350C" w14:paraId="4970A63B" w14:textId="77777777" w:rsidTr="00AB0929">
        <w:trPr>
          <w:trHeight w:val="468"/>
        </w:trPr>
        <w:tc>
          <w:tcPr>
            <w:tcW w:w="2158" w:type="dxa"/>
            <w:tcMar>
              <w:top w:w="15" w:type="dxa"/>
              <w:left w:w="140" w:type="dxa"/>
              <w:bottom w:w="0" w:type="dxa"/>
              <w:right w:w="140" w:type="dxa"/>
            </w:tcMar>
            <w:hideMark/>
          </w:tcPr>
          <w:p w14:paraId="4810A89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Pawe-2</w:t>
            </w:r>
          </w:p>
        </w:tc>
        <w:tc>
          <w:tcPr>
            <w:tcW w:w="810" w:type="dxa"/>
            <w:tcMar>
              <w:top w:w="15" w:type="dxa"/>
              <w:left w:w="140" w:type="dxa"/>
              <w:bottom w:w="0" w:type="dxa"/>
              <w:right w:w="140" w:type="dxa"/>
            </w:tcMar>
            <w:hideMark/>
          </w:tcPr>
          <w:p w14:paraId="421FAB9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66</w:t>
            </w:r>
          </w:p>
        </w:tc>
        <w:tc>
          <w:tcPr>
            <w:tcW w:w="720" w:type="dxa"/>
            <w:tcMar>
              <w:top w:w="15" w:type="dxa"/>
              <w:left w:w="140" w:type="dxa"/>
              <w:bottom w:w="0" w:type="dxa"/>
              <w:right w:w="140" w:type="dxa"/>
            </w:tcMar>
            <w:hideMark/>
          </w:tcPr>
          <w:p w14:paraId="54077B9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140</w:t>
            </w:r>
          </w:p>
        </w:tc>
        <w:tc>
          <w:tcPr>
            <w:tcW w:w="990" w:type="dxa"/>
            <w:tcMar>
              <w:top w:w="15" w:type="dxa"/>
              <w:left w:w="140" w:type="dxa"/>
              <w:bottom w:w="0" w:type="dxa"/>
              <w:right w:w="140" w:type="dxa"/>
            </w:tcMar>
            <w:hideMark/>
          </w:tcPr>
          <w:p w14:paraId="3E1DAD6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17.23</w:t>
            </w:r>
          </w:p>
        </w:tc>
        <w:tc>
          <w:tcPr>
            <w:tcW w:w="1080" w:type="dxa"/>
            <w:tcMar>
              <w:top w:w="15" w:type="dxa"/>
              <w:left w:w="140" w:type="dxa"/>
              <w:bottom w:w="0" w:type="dxa"/>
              <w:right w:w="140" w:type="dxa"/>
            </w:tcMar>
            <w:hideMark/>
          </w:tcPr>
          <w:p w14:paraId="1392BFF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3115.88</w:t>
            </w:r>
          </w:p>
        </w:tc>
        <w:tc>
          <w:tcPr>
            <w:tcW w:w="720" w:type="dxa"/>
            <w:tcMar>
              <w:top w:w="15" w:type="dxa"/>
              <w:left w:w="140" w:type="dxa"/>
              <w:bottom w:w="0" w:type="dxa"/>
              <w:right w:w="140" w:type="dxa"/>
            </w:tcMar>
            <w:hideMark/>
          </w:tcPr>
          <w:p w14:paraId="7FDBDF6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68</w:t>
            </w:r>
          </w:p>
        </w:tc>
        <w:tc>
          <w:tcPr>
            <w:tcW w:w="900" w:type="dxa"/>
            <w:tcMar>
              <w:top w:w="15" w:type="dxa"/>
              <w:left w:w="140" w:type="dxa"/>
              <w:bottom w:w="0" w:type="dxa"/>
              <w:right w:w="140" w:type="dxa"/>
            </w:tcMar>
            <w:hideMark/>
          </w:tcPr>
          <w:p w14:paraId="3116E08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55B0F1D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11.77</w:t>
            </w:r>
          </w:p>
        </w:tc>
        <w:tc>
          <w:tcPr>
            <w:tcW w:w="1350" w:type="dxa"/>
            <w:tcMar>
              <w:top w:w="15" w:type="dxa"/>
              <w:left w:w="140" w:type="dxa"/>
              <w:bottom w:w="0" w:type="dxa"/>
              <w:right w:w="140" w:type="dxa"/>
            </w:tcMar>
            <w:hideMark/>
          </w:tcPr>
          <w:p w14:paraId="003B7C1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2659.69</w:t>
            </w:r>
          </w:p>
        </w:tc>
        <w:tc>
          <w:tcPr>
            <w:tcW w:w="1080" w:type="dxa"/>
            <w:tcMar>
              <w:top w:w="15" w:type="dxa"/>
              <w:left w:w="140" w:type="dxa"/>
              <w:bottom w:w="0" w:type="dxa"/>
              <w:right w:w="140" w:type="dxa"/>
            </w:tcMar>
            <w:vAlign w:val="bottom"/>
            <w:hideMark/>
          </w:tcPr>
          <w:p w14:paraId="05131DF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2887.79</w:t>
            </w:r>
          </w:p>
        </w:tc>
      </w:tr>
      <w:tr w:rsidR="00B2341E" w:rsidRPr="0037350C" w14:paraId="70C889BB" w14:textId="77777777" w:rsidTr="00AB0929">
        <w:trPr>
          <w:trHeight w:val="468"/>
        </w:trPr>
        <w:tc>
          <w:tcPr>
            <w:tcW w:w="2158" w:type="dxa"/>
            <w:tcMar>
              <w:top w:w="15" w:type="dxa"/>
              <w:left w:w="140" w:type="dxa"/>
              <w:bottom w:w="0" w:type="dxa"/>
              <w:right w:w="140" w:type="dxa"/>
            </w:tcMar>
            <w:hideMark/>
          </w:tcPr>
          <w:p w14:paraId="01A5FB11" w14:textId="77777777" w:rsidR="00237B59" w:rsidRPr="0037350C" w:rsidRDefault="00237B59" w:rsidP="00237B59">
            <w:pPr>
              <w:spacing w:after="0"/>
              <w:rPr>
                <w:rFonts w:ascii="Times New Roman" w:eastAsia="Times New Roman" w:hAnsi="Times New Roman" w:cs="Times New Roman"/>
                <w:sz w:val="24"/>
                <w:szCs w:val="24"/>
              </w:rPr>
            </w:pPr>
            <w:proofErr w:type="spellStart"/>
            <w:r w:rsidRPr="0037350C">
              <w:rPr>
                <w:rFonts w:ascii="Times New Roman" w:eastAsia="Calibri" w:hAnsi="Times New Roman" w:cs="Times New Roman"/>
                <w:color w:val="000000"/>
                <w:kern w:val="24"/>
                <w:sz w:val="24"/>
                <w:szCs w:val="24"/>
              </w:rPr>
              <w:t>Didessa</w:t>
            </w:r>
            <w:proofErr w:type="spellEnd"/>
          </w:p>
        </w:tc>
        <w:tc>
          <w:tcPr>
            <w:tcW w:w="810" w:type="dxa"/>
            <w:tcMar>
              <w:top w:w="15" w:type="dxa"/>
              <w:left w:w="140" w:type="dxa"/>
              <w:bottom w:w="0" w:type="dxa"/>
              <w:right w:w="140" w:type="dxa"/>
            </w:tcMar>
            <w:hideMark/>
          </w:tcPr>
          <w:p w14:paraId="579D6F6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70</w:t>
            </w:r>
          </w:p>
        </w:tc>
        <w:tc>
          <w:tcPr>
            <w:tcW w:w="720" w:type="dxa"/>
            <w:tcMar>
              <w:top w:w="15" w:type="dxa"/>
              <w:left w:w="140" w:type="dxa"/>
              <w:bottom w:w="0" w:type="dxa"/>
              <w:right w:w="140" w:type="dxa"/>
            </w:tcMar>
            <w:hideMark/>
          </w:tcPr>
          <w:p w14:paraId="4DC78D0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142</w:t>
            </w:r>
          </w:p>
        </w:tc>
        <w:tc>
          <w:tcPr>
            <w:tcW w:w="990" w:type="dxa"/>
            <w:tcMar>
              <w:top w:w="15" w:type="dxa"/>
              <w:left w:w="140" w:type="dxa"/>
              <w:bottom w:w="0" w:type="dxa"/>
              <w:right w:w="140" w:type="dxa"/>
            </w:tcMar>
            <w:hideMark/>
          </w:tcPr>
          <w:p w14:paraId="7B7AE75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15.66</w:t>
            </w:r>
          </w:p>
        </w:tc>
        <w:tc>
          <w:tcPr>
            <w:tcW w:w="1080" w:type="dxa"/>
            <w:tcMar>
              <w:top w:w="15" w:type="dxa"/>
              <w:left w:w="140" w:type="dxa"/>
              <w:bottom w:w="0" w:type="dxa"/>
              <w:right w:w="140" w:type="dxa"/>
            </w:tcMar>
            <w:hideMark/>
          </w:tcPr>
          <w:p w14:paraId="350ACB1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3097.20</w:t>
            </w:r>
          </w:p>
        </w:tc>
        <w:tc>
          <w:tcPr>
            <w:tcW w:w="720" w:type="dxa"/>
            <w:tcMar>
              <w:top w:w="15" w:type="dxa"/>
              <w:left w:w="140" w:type="dxa"/>
              <w:bottom w:w="0" w:type="dxa"/>
              <w:right w:w="140" w:type="dxa"/>
            </w:tcMar>
            <w:hideMark/>
          </w:tcPr>
          <w:p w14:paraId="7A1E891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73</w:t>
            </w:r>
          </w:p>
        </w:tc>
        <w:tc>
          <w:tcPr>
            <w:tcW w:w="900" w:type="dxa"/>
            <w:tcMar>
              <w:top w:w="15" w:type="dxa"/>
              <w:left w:w="140" w:type="dxa"/>
              <w:bottom w:w="0" w:type="dxa"/>
              <w:right w:w="140" w:type="dxa"/>
            </w:tcMar>
            <w:hideMark/>
          </w:tcPr>
          <w:p w14:paraId="007D759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143</w:t>
            </w:r>
          </w:p>
        </w:tc>
        <w:tc>
          <w:tcPr>
            <w:tcW w:w="900" w:type="dxa"/>
            <w:tcMar>
              <w:top w:w="15" w:type="dxa"/>
              <w:left w:w="140" w:type="dxa"/>
              <w:bottom w:w="0" w:type="dxa"/>
              <w:right w:w="140" w:type="dxa"/>
            </w:tcMar>
            <w:hideMark/>
          </w:tcPr>
          <w:p w14:paraId="6814299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11.50</w:t>
            </w:r>
          </w:p>
        </w:tc>
        <w:tc>
          <w:tcPr>
            <w:tcW w:w="1350" w:type="dxa"/>
            <w:tcMar>
              <w:top w:w="15" w:type="dxa"/>
              <w:left w:w="140" w:type="dxa"/>
              <w:bottom w:w="0" w:type="dxa"/>
              <w:right w:w="140" w:type="dxa"/>
            </w:tcMar>
            <w:hideMark/>
          </w:tcPr>
          <w:p w14:paraId="688C97F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2869.69</w:t>
            </w:r>
          </w:p>
        </w:tc>
        <w:tc>
          <w:tcPr>
            <w:tcW w:w="1080" w:type="dxa"/>
            <w:tcMar>
              <w:top w:w="15" w:type="dxa"/>
              <w:left w:w="140" w:type="dxa"/>
              <w:bottom w:w="0" w:type="dxa"/>
              <w:right w:w="140" w:type="dxa"/>
            </w:tcMar>
            <w:vAlign w:val="bottom"/>
            <w:hideMark/>
          </w:tcPr>
          <w:p w14:paraId="74AECBA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2983.45</w:t>
            </w:r>
          </w:p>
        </w:tc>
      </w:tr>
      <w:tr w:rsidR="00B2341E" w:rsidRPr="0037350C" w14:paraId="1C33027B" w14:textId="77777777" w:rsidTr="00AB0929">
        <w:trPr>
          <w:trHeight w:val="468"/>
        </w:trPr>
        <w:tc>
          <w:tcPr>
            <w:tcW w:w="2158" w:type="dxa"/>
            <w:tcMar>
              <w:top w:w="15" w:type="dxa"/>
              <w:left w:w="140" w:type="dxa"/>
              <w:bottom w:w="0" w:type="dxa"/>
              <w:right w:w="140" w:type="dxa"/>
            </w:tcMar>
            <w:hideMark/>
          </w:tcPr>
          <w:p w14:paraId="5858BBB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Bilo</w:t>
            </w:r>
          </w:p>
        </w:tc>
        <w:tc>
          <w:tcPr>
            <w:tcW w:w="810" w:type="dxa"/>
            <w:tcMar>
              <w:top w:w="15" w:type="dxa"/>
              <w:left w:w="140" w:type="dxa"/>
              <w:bottom w:w="0" w:type="dxa"/>
              <w:right w:w="140" w:type="dxa"/>
            </w:tcMar>
            <w:hideMark/>
          </w:tcPr>
          <w:p w14:paraId="5F25AA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42FB8CC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142</w:t>
            </w:r>
          </w:p>
        </w:tc>
        <w:tc>
          <w:tcPr>
            <w:tcW w:w="990" w:type="dxa"/>
            <w:tcMar>
              <w:top w:w="15" w:type="dxa"/>
              <w:left w:w="140" w:type="dxa"/>
              <w:bottom w:w="0" w:type="dxa"/>
              <w:right w:w="140" w:type="dxa"/>
            </w:tcMar>
            <w:hideMark/>
          </w:tcPr>
          <w:p w14:paraId="47536B6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15.03</w:t>
            </w:r>
          </w:p>
        </w:tc>
        <w:tc>
          <w:tcPr>
            <w:tcW w:w="1080" w:type="dxa"/>
            <w:tcMar>
              <w:top w:w="15" w:type="dxa"/>
              <w:left w:w="140" w:type="dxa"/>
              <w:bottom w:w="0" w:type="dxa"/>
              <w:right w:w="140" w:type="dxa"/>
            </w:tcMar>
            <w:hideMark/>
          </w:tcPr>
          <w:p w14:paraId="664C3D7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3030.94</w:t>
            </w:r>
          </w:p>
        </w:tc>
        <w:tc>
          <w:tcPr>
            <w:tcW w:w="720" w:type="dxa"/>
            <w:tcMar>
              <w:top w:w="15" w:type="dxa"/>
              <w:left w:w="140" w:type="dxa"/>
              <w:bottom w:w="0" w:type="dxa"/>
              <w:right w:w="140" w:type="dxa"/>
            </w:tcMar>
            <w:hideMark/>
          </w:tcPr>
          <w:p w14:paraId="15DEB90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900" w:type="dxa"/>
            <w:tcMar>
              <w:top w:w="15" w:type="dxa"/>
              <w:left w:w="140" w:type="dxa"/>
              <w:bottom w:w="0" w:type="dxa"/>
              <w:right w:w="140" w:type="dxa"/>
            </w:tcMar>
            <w:hideMark/>
          </w:tcPr>
          <w:p w14:paraId="1C6DF1C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139</w:t>
            </w:r>
          </w:p>
        </w:tc>
        <w:tc>
          <w:tcPr>
            <w:tcW w:w="900" w:type="dxa"/>
            <w:tcMar>
              <w:top w:w="15" w:type="dxa"/>
              <w:left w:w="140" w:type="dxa"/>
              <w:bottom w:w="0" w:type="dxa"/>
              <w:right w:w="140" w:type="dxa"/>
            </w:tcMar>
            <w:hideMark/>
          </w:tcPr>
          <w:p w14:paraId="40E03E4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13.70</w:t>
            </w:r>
          </w:p>
        </w:tc>
        <w:tc>
          <w:tcPr>
            <w:tcW w:w="1350" w:type="dxa"/>
            <w:tcMar>
              <w:top w:w="15" w:type="dxa"/>
              <w:left w:w="140" w:type="dxa"/>
              <w:bottom w:w="0" w:type="dxa"/>
              <w:right w:w="140" w:type="dxa"/>
            </w:tcMar>
            <w:hideMark/>
          </w:tcPr>
          <w:p w14:paraId="75C1D0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2782.33</w:t>
            </w:r>
          </w:p>
        </w:tc>
        <w:tc>
          <w:tcPr>
            <w:tcW w:w="1080" w:type="dxa"/>
            <w:tcMar>
              <w:top w:w="15" w:type="dxa"/>
              <w:left w:w="140" w:type="dxa"/>
              <w:bottom w:w="0" w:type="dxa"/>
              <w:right w:w="140" w:type="dxa"/>
            </w:tcMar>
            <w:vAlign w:val="bottom"/>
            <w:hideMark/>
          </w:tcPr>
          <w:p w14:paraId="2755A8A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2906.64</w:t>
            </w:r>
          </w:p>
        </w:tc>
      </w:tr>
      <w:tr w:rsidR="00B2341E" w:rsidRPr="0037350C" w14:paraId="17AD7E21" w14:textId="77777777" w:rsidTr="00AB0929">
        <w:trPr>
          <w:trHeight w:val="468"/>
        </w:trPr>
        <w:tc>
          <w:tcPr>
            <w:tcW w:w="2158" w:type="dxa"/>
            <w:tcMar>
              <w:top w:w="15" w:type="dxa"/>
              <w:left w:w="140" w:type="dxa"/>
              <w:bottom w:w="0" w:type="dxa"/>
              <w:right w:w="140" w:type="dxa"/>
            </w:tcMar>
            <w:hideMark/>
          </w:tcPr>
          <w:p w14:paraId="6BF2E1E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Tana Beles</w:t>
            </w:r>
          </w:p>
        </w:tc>
        <w:tc>
          <w:tcPr>
            <w:tcW w:w="810" w:type="dxa"/>
            <w:tcMar>
              <w:top w:w="15" w:type="dxa"/>
              <w:left w:w="140" w:type="dxa"/>
              <w:bottom w:w="0" w:type="dxa"/>
              <w:right w:w="140" w:type="dxa"/>
            </w:tcMar>
            <w:hideMark/>
          </w:tcPr>
          <w:p w14:paraId="5FD2389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72</w:t>
            </w:r>
          </w:p>
        </w:tc>
        <w:tc>
          <w:tcPr>
            <w:tcW w:w="720" w:type="dxa"/>
            <w:tcMar>
              <w:top w:w="15" w:type="dxa"/>
              <w:left w:w="140" w:type="dxa"/>
              <w:bottom w:w="0" w:type="dxa"/>
              <w:right w:w="140" w:type="dxa"/>
            </w:tcMar>
            <w:hideMark/>
          </w:tcPr>
          <w:p w14:paraId="1ED287B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146</w:t>
            </w:r>
          </w:p>
        </w:tc>
        <w:tc>
          <w:tcPr>
            <w:tcW w:w="990" w:type="dxa"/>
            <w:tcMar>
              <w:top w:w="15" w:type="dxa"/>
              <w:left w:w="140" w:type="dxa"/>
              <w:bottom w:w="0" w:type="dxa"/>
              <w:right w:w="140" w:type="dxa"/>
            </w:tcMar>
            <w:hideMark/>
          </w:tcPr>
          <w:p w14:paraId="0DAD8FE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16.60</w:t>
            </w:r>
          </w:p>
        </w:tc>
        <w:tc>
          <w:tcPr>
            <w:tcW w:w="1080" w:type="dxa"/>
            <w:tcMar>
              <w:top w:w="15" w:type="dxa"/>
              <w:left w:w="140" w:type="dxa"/>
              <w:bottom w:w="0" w:type="dxa"/>
              <w:right w:w="140" w:type="dxa"/>
            </w:tcMar>
            <w:hideMark/>
          </w:tcPr>
          <w:p w14:paraId="5675BC7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3015.10</w:t>
            </w:r>
          </w:p>
        </w:tc>
        <w:tc>
          <w:tcPr>
            <w:tcW w:w="720" w:type="dxa"/>
            <w:tcMar>
              <w:top w:w="15" w:type="dxa"/>
              <w:left w:w="140" w:type="dxa"/>
              <w:bottom w:w="0" w:type="dxa"/>
              <w:right w:w="140" w:type="dxa"/>
            </w:tcMar>
            <w:hideMark/>
          </w:tcPr>
          <w:p w14:paraId="7DCC52F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78</w:t>
            </w:r>
          </w:p>
        </w:tc>
        <w:tc>
          <w:tcPr>
            <w:tcW w:w="900" w:type="dxa"/>
            <w:tcMar>
              <w:top w:w="15" w:type="dxa"/>
              <w:left w:w="140" w:type="dxa"/>
              <w:bottom w:w="0" w:type="dxa"/>
              <w:right w:w="140" w:type="dxa"/>
            </w:tcMar>
            <w:hideMark/>
          </w:tcPr>
          <w:p w14:paraId="22977B8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286A29D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10.53</w:t>
            </w:r>
          </w:p>
        </w:tc>
        <w:tc>
          <w:tcPr>
            <w:tcW w:w="1350" w:type="dxa"/>
            <w:tcMar>
              <w:top w:w="15" w:type="dxa"/>
              <w:left w:w="140" w:type="dxa"/>
              <w:bottom w:w="0" w:type="dxa"/>
              <w:right w:w="140" w:type="dxa"/>
            </w:tcMar>
            <w:hideMark/>
          </w:tcPr>
          <w:p w14:paraId="0BD390A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2128.50</w:t>
            </w:r>
          </w:p>
        </w:tc>
        <w:tc>
          <w:tcPr>
            <w:tcW w:w="1080" w:type="dxa"/>
            <w:tcMar>
              <w:top w:w="15" w:type="dxa"/>
              <w:left w:w="140" w:type="dxa"/>
              <w:bottom w:w="0" w:type="dxa"/>
              <w:right w:w="140" w:type="dxa"/>
            </w:tcMar>
            <w:vAlign w:val="bottom"/>
            <w:hideMark/>
          </w:tcPr>
          <w:p w14:paraId="4E61C41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2571.80</w:t>
            </w:r>
          </w:p>
        </w:tc>
      </w:tr>
      <w:tr w:rsidR="00B2341E" w:rsidRPr="0037350C" w14:paraId="14E0CC9A" w14:textId="77777777" w:rsidTr="00AB0929">
        <w:trPr>
          <w:trHeight w:val="468"/>
        </w:trPr>
        <w:tc>
          <w:tcPr>
            <w:tcW w:w="2158" w:type="dxa"/>
            <w:tcMar>
              <w:top w:w="15" w:type="dxa"/>
              <w:left w:w="140" w:type="dxa"/>
              <w:bottom w:w="0" w:type="dxa"/>
              <w:right w:w="140" w:type="dxa"/>
            </w:tcMar>
            <w:hideMark/>
          </w:tcPr>
          <w:p w14:paraId="75CC798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AFGAT</w:t>
            </w:r>
          </w:p>
        </w:tc>
        <w:tc>
          <w:tcPr>
            <w:tcW w:w="810" w:type="dxa"/>
            <w:tcMar>
              <w:top w:w="15" w:type="dxa"/>
              <w:left w:w="140" w:type="dxa"/>
              <w:bottom w:w="0" w:type="dxa"/>
              <w:right w:w="140" w:type="dxa"/>
            </w:tcMar>
            <w:hideMark/>
          </w:tcPr>
          <w:p w14:paraId="405FED9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63</w:t>
            </w:r>
          </w:p>
        </w:tc>
        <w:tc>
          <w:tcPr>
            <w:tcW w:w="720" w:type="dxa"/>
            <w:tcMar>
              <w:top w:w="15" w:type="dxa"/>
              <w:left w:w="140" w:type="dxa"/>
              <w:bottom w:w="0" w:type="dxa"/>
              <w:right w:w="140" w:type="dxa"/>
            </w:tcMar>
            <w:hideMark/>
          </w:tcPr>
          <w:p w14:paraId="3B2A8BE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134</w:t>
            </w:r>
          </w:p>
        </w:tc>
        <w:tc>
          <w:tcPr>
            <w:tcW w:w="990" w:type="dxa"/>
            <w:tcMar>
              <w:top w:w="15" w:type="dxa"/>
              <w:left w:w="140" w:type="dxa"/>
              <w:bottom w:w="0" w:type="dxa"/>
              <w:right w:w="140" w:type="dxa"/>
            </w:tcMar>
            <w:hideMark/>
          </w:tcPr>
          <w:p w14:paraId="6A45F2C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18.03</w:t>
            </w:r>
          </w:p>
        </w:tc>
        <w:tc>
          <w:tcPr>
            <w:tcW w:w="1080" w:type="dxa"/>
            <w:tcMar>
              <w:top w:w="15" w:type="dxa"/>
              <w:left w:w="140" w:type="dxa"/>
              <w:bottom w:w="0" w:type="dxa"/>
              <w:right w:w="140" w:type="dxa"/>
            </w:tcMar>
            <w:hideMark/>
          </w:tcPr>
          <w:p w14:paraId="187FE9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2932.97</w:t>
            </w:r>
          </w:p>
        </w:tc>
        <w:tc>
          <w:tcPr>
            <w:tcW w:w="720" w:type="dxa"/>
            <w:tcMar>
              <w:top w:w="15" w:type="dxa"/>
              <w:left w:w="140" w:type="dxa"/>
              <w:bottom w:w="0" w:type="dxa"/>
              <w:right w:w="140" w:type="dxa"/>
            </w:tcMar>
            <w:hideMark/>
          </w:tcPr>
          <w:p w14:paraId="7E1A98F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61</w:t>
            </w:r>
          </w:p>
        </w:tc>
        <w:tc>
          <w:tcPr>
            <w:tcW w:w="900" w:type="dxa"/>
            <w:tcMar>
              <w:top w:w="15" w:type="dxa"/>
              <w:left w:w="140" w:type="dxa"/>
              <w:bottom w:w="0" w:type="dxa"/>
              <w:right w:w="140" w:type="dxa"/>
            </w:tcMar>
            <w:hideMark/>
          </w:tcPr>
          <w:p w14:paraId="5D6C02A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13AE3A9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13.63</w:t>
            </w:r>
          </w:p>
        </w:tc>
        <w:tc>
          <w:tcPr>
            <w:tcW w:w="1350" w:type="dxa"/>
            <w:tcMar>
              <w:top w:w="15" w:type="dxa"/>
              <w:left w:w="140" w:type="dxa"/>
              <w:bottom w:w="0" w:type="dxa"/>
              <w:right w:w="140" w:type="dxa"/>
            </w:tcMar>
            <w:hideMark/>
          </w:tcPr>
          <w:p w14:paraId="1E0AE47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2771.98</w:t>
            </w:r>
          </w:p>
        </w:tc>
        <w:tc>
          <w:tcPr>
            <w:tcW w:w="1080" w:type="dxa"/>
            <w:tcMar>
              <w:top w:w="15" w:type="dxa"/>
              <w:left w:w="140" w:type="dxa"/>
              <w:bottom w:w="0" w:type="dxa"/>
              <w:right w:w="140" w:type="dxa"/>
            </w:tcMar>
            <w:vAlign w:val="bottom"/>
            <w:hideMark/>
          </w:tcPr>
          <w:p w14:paraId="22EA62E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2852.48</w:t>
            </w:r>
          </w:p>
        </w:tc>
      </w:tr>
      <w:tr w:rsidR="00B2341E" w:rsidRPr="0037350C" w14:paraId="7940BAB3" w14:textId="77777777" w:rsidTr="00AB0929">
        <w:trPr>
          <w:trHeight w:val="468"/>
        </w:trPr>
        <w:tc>
          <w:tcPr>
            <w:tcW w:w="2158" w:type="dxa"/>
            <w:tcMar>
              <w:top w:w="15" w:type="dxa"/>
              <w:left w:w="140" w:type="dxa"/>
              <w:bottom w:w="0" w:type="dxa"/>
              <w:right w:w="140" w:type="dxa"/>
            </w:tcMar>
            <w:hideMark/>
          </w:tcPr>
          <w:p w14:paraId="0F15E88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Korme</w:t>
            </w:r>
          </w:p>
        </w:tc>
        <w:tc>
          <w:tcPr>
            <w:tcW w:w="810" w:type="dxa"/>
            <w:tcMar>
              <w:top w:w="15" w:type="dxa"/>
              <w:left w:w="140" w:type="dxa"/>
              <w:bottom w:w="0" w:type="dxa"/>
              <w:right w:w="140" w:type="dxa"/>
            </w:tcMar>
            <w:hideMark/>
          </w:tcPr>
          <w:p w14:paraId="5685EF1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73</w:t>
            </w:r>
          </w:p>
        </w:tc>
        <w:tc>
          <w:tcPr>
            <w:tcW w:w="720" w:type="dxa"/>
            <w:tcMar>
              <w:top w:w="15" w:type="dxa"/>
              <w:left w:w="140" w:type="dxa"/>
              <w:bottom w:w="0" w:type="dxa"/>
              <w:right w:w="140" w:type="dxa"/>
            </w:tcMar>
            <w:hideMark/>
          </w:tcPr>
          <w:p w14:paraId="6B32F93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147</w:t>
            </w:r>
          </w:p>
        </w:tc>
        <w:tc>
          <w:tcPr>
            <w:tcW w:w="990" w:type="dxa"/>
            <w:tcMar>
              <w:top w:w="15" w:type="dxa"/>
              <w:left w:w="140" w:type="dxa"/>
              <w:bottom w:w="0" w:type="dxa"/>
              <w:right w:w="140" w:type="dxa"/>
            </w:tcMar>
            <w:hideMark/>
          </w:tcPr>
          <w:p w14:paraId="1D905A8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15.00</w:t>
            </w:r>
          </w:p>
        </w:tc>
        <w:tc>
          <w:tcPr>
            <w:tcW w:w="1080" w:type="dxa"/>
            <w:tcMar>
              <w:top w:w="15" w:type="dxa"/>
              <w:left w:w="140" w:type="dxa"/>
              <w:bottom w:w="0" w:type="dxa"/>
              <w:right w:w="140" w:type="dxa"/>
            </w:tcMar>
            <w:hideMark/>
          </w:tcPr>
          <w:p w14:paraId="45ECA2F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2633.48</w:t>
            </w:r>
          </w:p>
        </w:tc>
        <w:tc>
          <w:tcPr>
            <w:tcW w:w="720" w:type="dxa"/>
            <w:tcMar>
              <w:top w:w="15" w:type="dxa"/>
              <w:left w:w="140" w:type="dxa"/>
              <w:bottom w:w="0" w:type="dxa"/>
              <w:right w:w="140" w:type="dxa"/>
            </w:tcMar>
            <w:hideMark/>
          </w:tcPr>
          <w:p w14:paraId="223495A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72</w:t>
            </w:r>
          </w:p>
        </w:tc>
        <w:tc>
          <w:tcPr>
            <w:tcW w:w="900" w:type="dxa"/>
            <w:tcMar>
              <w:top w:w="15" w:type="dxa"/>
              <w:left w:w="140" w:type="dxa"/>
              <w:bottom w:w="0" w:type="dxa"/>
              <w:right w:w="140" w:type="dxa"/>
            </w:tcMar>
            <w:hideMark/>
          </w:tcPr>
          <w:p w14:paraId="565D084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00" w:type="dxa"/>
            <w:tcMar>
              <w:top w:w="15" w:type="dxa"/>
              <w:left w:w="140" w:type="dxa"/>
              <w:bottom w:w="0" w:type="dxa"/>
              <w:right w:w="140" w:type="dxa"/>
            </w:tcMar>
            <w:hideMark/>
          </w:tcPr>
          <w:p w14:paraId="4A14180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10.17</w:t>
            </w:r>
          </w:p>
        </w:tc>
        <w:tc>
          <w:tcPr>
            <w:tcW w:w="1350" w:type="dxa"/>
            <w:tcMar>
              <w:top w:w="15" w:type="dxa"/>
              <w:left w:w="140" w:type="dxa"/>
              <w:bottom w:w="0" w:type="dxa"/>
              <w:right w:w="140" w:type="dxa"/>
            </w:tcMar>
            <w:hideMark/>
          </w:tcPr>
          <w:p w14:paraId="7FEAF59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2653.38</w:t>
            </w:r>
          </w:p>
        </w:tc>
        <w:tc>
          <w:tcPr>
            <w:tcW w:w="1080" w:type="dxa"/>
            <w:tcMar>
              <w:top w:w="15" w:type="dxa"/>
              <w:left w:w="140" w:type="dxa"/>
              <w:bottom w:w="0" w:type="dxa"/>
              <w:right w:w="140" w:type="dxa"/>
            </w:tcMar>
            <w:vAlign w:val="bottom"/>
            <w:hideMark/>
          </w:tcPr>
          <w:p w14:paraId="73DCD0B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2643.43</w:t>
            </w:r>
          </w:p>
        </w:tc>
      </w:tr>
      <w:tr w:rsidR="00B2341E" w:rsidRPr="0037350C" w14:paraId="6F5517B7" w14:textId="77777777" w:rsidTr="00AB0929">
        <w:trPr>
          <w:trHeight w:val="468"/>
        </w:trPr>
        <w:tc>
          <w:tcPr>
            <w:tcW w:w="2158" w:type="dxa"/>
            <w:tcMar>
              <w:top w:w="15" w:type="dxa"/>
              <w:left w:w="140" w:type="dxa"/>
              <w:bottom w:w="0" w:type="dxa"/>
              <w:right w:w="140" w:type="dxa"/>
            </w:tcMar>
            <w:hideMark/>
          </w:tcPr>
          <w:p w14:paraId="43474F5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Hawassa-04</w:t>
            </w:r>
          </w:p>
        </w:tc>
        <w:tc>
          <w:tcPr>
            <w:tcW w:w="810" w:type="dxa"/>
            <w:tcMar>
              <w:top w:w="15" w:type="dxa"/>
              <w:left w:w="140" w:type="dxa"/>
              <w:bottom w:w="0" w:type="dxa"/>
              <w:right w:w="140" w:type="dxa"/>
            </w:tcMar>
            <w:hideMark/>
          </w:tcPr>
          <w:p w14:paraId="21BBFFF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w:t>
            </w:r>
          </w:p>
        </w:tc>
        <w:tc>
          <w:tcPr>
            <w:tcW w:w="720" w:type="dxa"/>
            <w:tcMar>
              <w:top w:w="15" w:type="dxa"/>
              <w:left w:w="140" w:type="dxa"/>
              <w:bottom w:w="0" w:type="dxa"/>
              <w:right w:w="140" w:type="dxa"/>
            </w:tcMar>
            <w:hideMark/>
          </w:tcPr>
          <w:p w14:paraId="4456AEF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90" w:type="dxa"/>
            <w:tcMar>
              <w:top w:w="15" w:type="dxa"/>
              <w:left w:w="140" w:type="dxa"/>
              <w:bottom w:w="0" w:type="dxa"/>
              <w:right w:w="140" w:type="dxa"/>
            </w:tcMar>
            <w:hideMark/>
          </w:tcPr>
          <w:p w14:paraId="4C843C6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20.07</w:t>
            </w:r>
          </w:p>
        </w:tc>
        <w:tc>
          <w:tcPr>
            <w:tcW w:w="1080" w:type="dxa"/>
            <w:tcMar>
              <w:top w:w="15" w:type="dxa"/>
              <w:left w:w="140" w:type="dxa"/>
              <w:bottom w:w="0" w:type="dxa"/>
              <w:right w:w="140" w:type="dxa"/>
            </w:tcMar>
            <w:hideMark/>
          </w:tcPr>
          <w:p w14:paraId="080F595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2579.95</w:t>
            </w:r>
          </w:p>
        </w:tc>
        <w:tc>
          <w:tcPr>
            <w:tcW w:w="720" w:type="dxa"/>
            <w:tcMar>
              <w:top w:w="15" w:type="dxa"/>
              <w:left w:w="140" w:type="dxa"/>
              <w:bottom w:w="0" w:type="dxa"/>
              <w:right w:w="140" w:type="dxa"/>
            </w:tcMar>
            <w:hideMark/>
          </w:tcPr>
          <w:p w14:paraId="4FE2875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61</w:t>
            </w:r>
          </w:p>
        </w:tc>
        <w:tc>
          <w:tcPr>
            <w:tcW w:w="900" w:type="dxa"/>
            <w:tcMar>
              <w:top w:w="15" w:type="dxa"/>
              <w:left w:w="140" w:type="dxa"/>
              <w:bottom w:w="0" w:type="dxa"/>
              <w:right w:w="140" w:type="dxa"/>
            </w:tcMar>
            <w:hideMark/>
          </w:tcPr>
          <w:p w14:paraId="406DF0D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130</w:t>
            </w:r>
          </w:p>
        </w:tc>
        <w:tc>
          <w:tcPr>
            <w:tcW w:w="900" w:type="dxa"/>
            <w:tcMar>
              <w:top w:w="15" w:type="dxa"/>
              <w:left w:w="140" w:type="dxa"/>
              <w:bottom w:w="0" w:type="dxa"/>
              <w:right w:w="140" w:type="dxa"/>
            </w:tcMar>
            <w:hideMark/>
          </w:tcPr>
          <w:p w14:paraId="54BC32D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14.93</w:t>
            </w:r>
          </w:p>
        </w:tc>
        <w:tc>
          <w:tcPr>
            <w:tcW w:w="1350" w:type="dxa"/>
            <w:tcMar>
              <w:top w:w="15" w:type="dxa"/>
              <w:left w:w="140" w:type="dxa"/>
              <w:bottom w:w="0" w:type="dxa"/>
              <w:right w:w="140" w:type="dxa"/>
            </w:tcMar>
            <w:hideMark/>
          </w:tcPr>
          <w:p w14:paraId="52F7C67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2935.99</w:t>
            </w:r>
          </w:p>
        </w:tc>
        <w:tc>
          <w:tcPr>
            <w:tcW w:w="1080" w:type="dxa"/>
            <w:tcMar>
              <w:top w:w="15" w:type="dxa"/>
              <w:left w:w="140" w:type="dxa"/>
              <w:bottom w:w="0" w:type="dxa"/>
              <w:right w:w="140" w:type="dxa"/>
            </w:tcMar>
            <w:vAlign w:val="bottom"/>
            <w:hideMark/>
          </w:tcPr>
          <w:p w14:paraId="0686757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2757.97</w:t>
            </w:r>
          </w:p>
        </w:tc>
      </w:tr>
      <w:tr w:rsidR="00B2341E" w:rsidRPr="0037350C" w14:paraId="6D714C50" w14:textId="77777777" w:rsidTr="00AB0929">
        <w:trPr>
          <w:trHeight w:val="468"/>
        </w:trPr>
        <w:tc>
          <w:tcPr>
            <w:tcW w:w="2158" w:type="dxa"/>
            <w:tcMar>
              <w:top w:w="15" w:type="dxa"/>
              <w:left w:w="140" w:type="dxa"/>
              <w:bottom w:w="0" w:type="dxa"/>
              <w:right w:w="140" w:type="dxa"/>
            </w:tcMar>
            <w:hideMark/>
          </w:tcPr>
          <w:p w14:paraId="2E7BBE3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Katta</w:t>
            </w:r>
          </w:p>
        </w:tc>
        <w:tc>
          <w:tcPr>
            <w:tcW w:w="810" w:type="dxa"/>
            <w:tcMar>
              <w:top w:w="15" w:type="dxa"/>
              <w:left w:w="140" w:type="dxa"/>
              <w:bottom w:w="0" w:type="dxa"/>
              <w:right w:w="140" w:type="dxa"/>
            </w:tcMar>
            <w:hideMark/>
          </w:tcPr>
          <w:p w14:paraId="5C3E269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73</w:t>
            </w:r>
          </w:p>
        </w:tc>
        <w:tc>
          <w:tcPr>
            <w:tcW w:w="720" w:type="dxa"/>
            <w:tcMar>
              <w:top w:w="15" w:type="dxa"/>
              <w:left w:w="140" w:type="dxa"/>
              <w:bottom w:w="0" w:type="dxa"/>
              <w:right w:w="140" w:type="dxa"/>
            </w:tcMar>
            <w:hideMark/>
          </w:tcPr>
          <w:p w14:paraId="575C49E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148</w:t>
            </w:r>
          </w:p>
        </w:tc>
        <w:tc>
          <w:tcPr>
            <w:tcW w:w="990" w:type="dxa"/>
            <w:tcMar>
              <w:top w:w="15" w:type="dxa"/>
              <w:left w:w="140" w:type="dxa"/>
              <w:bottom w:w="0" w:type="dxa"/>
              <w:right w:w="140" w:type="dxa"/>
            </w:tcMar>
            <w:hideMark/>
          </w:tcPr>
          <w:p w14:paraId="0A8CCA5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14.13</w:t>
            </w:r>
          </w:p>
        </w:tc>
        <w:tc>
          <w:tcPr>
            <w:tcW w:w="1080" w:type="dxa"/>
            <w:tcMar>
              <w:top w:w="15" w:type="dxa"/>
              <w:left w:w="140" w:type="dxa"/>
              <w:bottom w:w="0" w:type="dxa"/>
              <w:right w:w="140" w:type="dxa"/>
            </w:tcMar>
            <w:hideMark/>
          </w:tcPr>
          <w:p w14:paraId="563C0D4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2381.81</w:t>
            </w:r>
          </w:p>
        </w:tc>
        <w:tc>
          <w:tcPr>
            <w:tcW w:w="720" w:type="dxa"/>
            <w:tcMar>
              <w:top w:w="15" w:type="dxa"/>
              <w:left w:w="140" w:type="dxa"/>
              <w:bottom w:w="0" w:type="dxa"/>
              <w:right w:w="140" w:type="dxa"/>
            </w:tcMar>
            <w:hideMark/>
          </w:tcPr>
          <w:p w14:paraId="58D63F2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71</w:t>
            </w:r>
          </w:p>
        </w:tc>
        <w:tc>
          <w:tcPr>
            <w:tcW w:w="900" w:type="dxa"/>
            <w:tcMar>
              <w:top w:w="15" w:type="dxa"/>
              <w:left w:w="140" w:type="dxa"/>
              <w:bottom w:w="0" w:type="dxa"/>
              <w:right w:w="140" w:type="dxa"/>
            </w:tcMar>
            <w:hideMark/>
          </w:tcPr>
          <w:p w14:paraId="2E4267C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140</w:t>
            </w:r>
          </w:p>
        </w:tc>
        <w:tc>
          <w:tcPr>
            <w:tcW w:w="900" w:type="dxa"/>
            <w:tcMar>
              <w:top w:w="15" w:type="dxa"/>
              <w:left w:w="140" w:type="dxa"/>
              <w:bottom w:w="0" w:type="dxa"/>
              <w:right w:w="140" w:type="dxa"/>
            </w:tcMar>
            <w:hideMark/>
          </w:tcPr>
          <w:p w14:paraId="4494339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11.07</w:t>
            </w:r>
          </w:p>
        </w:tc>
        <w:tc>
          <w:tcPr>
            <w:tcW w:w="1350" w:type="dxa"/>
            <w:tcMar>
              <w:top w:w="15" w:type="dxa"/>
              <w:left w:w="140" w:type="dxa"/>
              <w:bottom w:w="0" w:type="dxa"/>
              <w:right w:w="140" w:type="dxa"/>
            </w:tcMar>
            <w:hideMark/>
          </w:tcPr>
          <w:p w14:paraId="048C93E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2780.91</w:t>
            </w:r>
          </w:p>
        </w:tc>
        <w:tc>
          <w:tcPr>
            <w:tcW w:w="1080" w:type="dxa"/>
            <w:tcMar>
              <w:top w:w="15" w:type="dxa"/>
              <w:left w:w="140" w:type="dxa"/>
              <w:bottom w:w="0" w:type="dxa"/>
              <w:right w:w="140" w:type="dxa"/>
            </w:tcMar>
            <w:vAlign w:val="bottom"/>
            <w:hideMark/>
          </w:tcPr>
          <w:p w14:paraId="2011FF0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2581.36</w:t>
            </w:r>
          </w:p>
        </w:tc>
      </w:tr>
      <w:tr w:rsidR="00B2341E" w:rsidRPr="0037350C" w14:paraId="38DEE329" w14:textId="77777777" w:rsidTr="00AB0929">
        <w:trPr>
          <w:trHeight w:val="468"/>
        </w:trPr>
        <w:tc>
          <w:tcPr>
            <w:tcW w:w="2158" w:type="dxa"/>
            <w:tcMar>
              <w:top w:w="15" w:type="dxa"/>
              <w:left w:w="140" w:type="dxa"/>
              <w:bottom w:w="0" w:type="dxa"/>
              <w:right w:w="140" w:type="dxa"/>
            </w:tcMar>
            <w:hideMark/>
          </w:tcPr>
          <w:p w14:paraId="2E898FA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Pawe-1</w:t>
            </w:r>
          </w:p>
        </w:tc>
        <w:tc>
          <w:tcPr>
            <w:tcW w:w="810" w:type="dxa"/>
            <w:tcMar>
              <w:top w:w="15" w:type="dxa"/>
              <w:left w:w="140" w:type="dxa"/>
              <w:bottom w:w="0" w:type="dxa"/>
              <w:right w:w="140" w:type="dxa"/>
            </w:tcMar>
            <w:hideMark/>
          </w:tcPr>
          <w:p w14:paraId="6E59A8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69</w:t>
            </w:r>
          </w:p>
        </w:tc>
        <w:tc>
          <w:tcPr>
            <w:tcW w:w="720" w:type="dxa"/>
            <w:tcMar>
              <w:top w:w="15" w:type="dxa"/>
              <w:left w:w="140" w:type="dxa"/>
              <w:bottom w:w="0" w:type="dxa"/>
              <w:right w:w="140" w:type="dxa"/>
            </w:tcMar>
            <w:hideMark/>
          </w:tcPr>
          <w:p w14:paraId="008F052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145</w:t>
            </w:r>
          </w:p>
        </w:tc>
        <w:tc>
          <w:tcPr>
            <w:tcW w:w="990" w:type="dxa"/>
            <w:tcMar>
              <w:top w:w="15" w:type="dxa"/>
              <w:left w:w="140" w:type="dxa"/>
              <w:bottom w:w="0" w:type="dxa"/>
              <w:right w:w="140" w:type="dxa"/>
            </w:tcMar>
            <w:hideMark/>
          </w:tcPr>
          <w:p w14:paraId="09C4AA0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16.23</w:t>
            </w:r>
          </w:p>
        </w:tc>
        <w:tc>
          <w:tcPr>
            <w:tcW w:w="1080" w:type="dxa"/>
            <w:tcMar>
              <w:top w:w="15" w:type="dxa"/>
              <w:left w:w="140" w:type="dxa"/>
              <w:bottom w:w="0" w:type="dxa"/>
              <w:right w:w="140" w:type="dxa"/>
            </w:tcMar>
            <w:hideMark/>
          </w:tcPr>
          <w:p w14:paraId="58BB2BE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2275.97</w:t>
            </w:r>
          </w:p>
        </w:tc>
        <w:tc>
          <w:tcPr>
            <w:tcW w:w="720" w:type="dxa"/>
            <w:tcMar>
              <w:top w:w="15" w:type="dxa"/>
              <w:left w:w="140" w:type="dxa"/>
              <w:bottom w:w="0" w:type="dxa"/>
              <w:right w:w="140" w:type="dxa"/>
            </w:tcMar>
            <w:hideMark/>
          </w:tcPr>
          <w:p w14:paraId="1F910B9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66</w:t>
            </w:r>
          </w:p>
        </w:tc>
        <w:tc>
          <w:tcPr>
            <w:tcW w:w="900" w:type="dxa"/>
            <w:tcMar>
              <w:top w:w="15" w:type="dxa"/>
              <w:left w:w="140" w:type="dxa"/>
              <w:bottom w:w="0" w:type="dxa"/>
              <w:right w:w="140" w:type="dxa"/>
            </w:tcMar>
            <w:hideMark/>
          </w:tcPr>
          <w:p w14:paraId="1A764B9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139</w:t>
            </w:r>
          </w:p>
        </w:tc>
        <w:tc>
          <w:tcPr>
            <w:tcW w:w="900" w:type="dxa"/>
            <w:tcMar>
              <w:top w:w="15" w:type="dxa"/>
              <w:left w:w="140" w:type="dxa"/>
              <w:bottom w:w="0" w:type="dxa"/>
              <w:right w:w="140" w:type="dxa"/>
            </w:tcMar>
            <w:hideMark/>
          </w:tcPr>
          <w:p w14:paraId="473FA2D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11.77</w:t>
            </w:r>
          </w:p>
        </w:tc>
        <w:tc>
          <w:tcPr>
            <w:tcW w:w="1350" w:type="dxa"/>
            <w:tcMar>
              <w:top w:w="15" w:type="dxa"/>
              <w:left w:w="140" w:type="dxa"/>
              <w:bottom w:w="0" w:type="dxa"/>
              <w:right w:w="140" w:type="dxa"/>
            </w:tcMar>
            <w:hideMark/>
          </w:tcPr>
          <w:p w14:paraId="6F5820D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2378.26</w:t>
            </w:r>
          </w:p>
        </w:tc>
        <w:tc>
          <w:tcPr>
            <w:tcW w:w="1080" w:type="dxa"/>
            <w:tcMar>
              <w:top w:w="15" w:type="dxa"/>
              <w:left w:w="140" w:type="dxa"/>
              <w:bottom w:w="0" w:type="dxa"/>
              <w:right w:w="140" w:type="dxa"/>
            </w:tcMar>
            <w:vAlign w:val="bottom"/>
            <w:hideMark/>
          </w:tcPr>
          <w:p w14:paraId="22F1FF6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2327.12</w:t>
            </w:r>
          </w:p>
        </w:tc>
      </w:tr>
      <w:tr w:rsidR="00B2341E" w:rsidRPr="0037350C" w14:paraId="703D74B0" w14:textId="77777777" w:rsidTr="00AB0929">
        <w:trPr>
          <w:trHeight w:val="63"/>
        </w:trPr>
        <w:tc>
          <w:tcPr>
            <w:tcW w:w="2158" w:type="dxa"/>
            <w:tcMar>
              <w:top w:w="15" w:type="dxa"/>
              <w:left w:w="140" w:type="dxa"/>
              <w:bottom w:w="0" w:type="dxa"/>
              <w:right w:w="140" w:type="dxa"/>
            </w:tcMar>
            <w:hideMark/>
          </w:tcPr>
          <w:p w14:paraId="59BD7B34"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Clarck63-k</w:t>
            </w:r>
          </w:p>
        </w:tc>
        <w:tc>
          <w:tcPr>
            <w:tcW w:w="810" w:type="dxa"/>
            <w:tcMar>
              <w:top w:w="15" w:type="dxa"/>
              <w:left w:w="140" w:type="dxa"/>
              <w:bottom w:w="0" w:type="dxa"/>
              <w:right w:w="140" w:type="dxa"/>
            </w:tcMar>
            <w:hideMark/>
          </w:tcPr>
          <w:p w14:paraId="552C5587"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64</w:t>
            </w:r>
          </w:p>
        </w:tc>
        <w:tc>
          <w:tcPr>
            <w:tcW w:w="720" w:type="dxa"/>
            <w:tcMar>
              <w:top w:w="15" w:type="dxa"/>
              <w:left w:w="140" w:type="dxa"/>
              <w:bottom w:w="0" w:type="dxa"/>
              <w:right w:w="140" w:type="dxa"/>
            </w:tcMar>
            <w:hideMark/>
          </w:tcPr>
          <w:p w14:paraId="20D9FB81"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90" w:type="dxa"/>
            <w:tcMar>
              <w:top w:w="15" w:type="dxa"/>
              <w:left w:w="140" w:type="dxa"/>
              <w:bottom w:w="0" w:type="dxa"/>
              <w:right w:w="140" w:type="dxa"/>
            </w:tcMar>
            <w:hideMark/>
          </w:tcPr>
          <w:p w14:paraId="65924712"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16.70</w:t>
            </w:r>
          </w:p>
        </w:tc>
        <w:tc>
          <w:tcPr>
            <w:tcW w:w="1080" w:type="dxa"/>
            <w:tcMar>
              <w:top w:w="15" w:type="dxa"/>
              <w:left w:w="140" w:type="dxa"/>
              <w:bottom w:w="0" w:type="dxa"/>
              <w:right w:w="140" w:type="dxa"/>
            </w:tcMar>
            <w:hideMark/>
          </w:tcPr>
          <w:p w14:paraId="37BD7B1F"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2253.62</w:t>
            </w:r>
          </w:p>
        </w:tc>
        <w:tc>
          <w:tcPr>
            <w:tcW w:w="720" w:type="dxa"/>
            <w:tcMar>
              <w:top w:w="15" w:type="dxa"/>
              <w:left w:w="140" w:type="dxa"/>
              <w:bottom w:w="0" w:type="dxa"/>
              <w:right w:w="140" w:type="dxa"/>
            </w:tcMar>
            <w:hideMark/>
          </w:tcPr>
          <w:p w14:paraId="7B291838"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67</w:t>
            </w:r>
          </w:p>
        </w:tc>
        <w:tc>
          <w:tcPr>
            <w:tcW w:w="900" w:type="dxa"/>
            <w:tcMar>
              <w:top w:w="15" w:type="dxa"/>
              <w:left w:w="140" w:type="dxa"/>
              <w:bottom w:w="0" w:type="dxa"/>
              <w:right w:w="140" w:type="dxa"/>
            </w:tcMar>
            <w:hideMark/>
          </w:tcPr>
          <w:p w14:paraId="729312E1"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129</w:t>
            </w:r>
          </w:p>
        </w:tc>
        <w:tc>
          <w:tcPr>
            <w:tcW w:w="900" w:type="dxa"/>
            <w:tcMar>
              <w:top w:w="15" w:type="dxa"/>
              <w:left w:w="140" w:type="dxa"/>
              <w:bottom w:w="0" w:type="dxa"/>
              <w:right w:w="140" w:type="dxa"/>
            </w:tcMar>
            <w:hideMark/>
          </w:tcPr>
          <w:p w14:paraId="0F48295E"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10.63</w:t>
            </w:r>
          </w:p>
        </w:tc>
        <w:tc>
          <w:tcPr>
            <w:tcW w:w="1350" w:type="dxa"/>
            <w:tcMar>
              <w:top w:w="15" w:type="dxa"/>
              <w:left w:w="140" w:type="dxa"/>
              <w:bottom w:w="0" w:type="dxa"/>
              <w:right w:w="140" w:type="dxa"/>
            </w:tcMar>
            <w:hideMark/>
          </w:tcPr>
          <w:p w14:paraId="5E67B6B7"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3090.82</w:t>
            </w:r>
          </w:p>
        </w:tc>
        <w:tc>
          <w:tcPr>
            <w:tcW w:w="1080" w:type="dxa"/>
            <w:tcMar>
              <w:top w:w="15" w:type="dxa"/>
              <w:left w:w="140" w:type="dxa"/>
              <w:bottom w:w="0" w:type="dxa"/>
              <w:right w:w="140" w:type="dxa"/>
            </w:tcMar>
            <w:vAlign w:val="bottom"/>
            <w:hideMark/>
          </w:tcPr>
          <w:p w14:paraId="4BD973D4"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2672.22</w:t>
            </w:r>
          </w:p>
        </w:tc>
      </w:tr>
      <w:tr w:rsidR="00B2341E" w:rsidRPr="0037350C" w14:paraId="348EDB0F" w14:textId="77777777" w:rsidTr="00AB0929">
        <w:trPr>
          <w:trHeight w:val="468"/>
        </w:trPr>
        <w:tc>
          <w:tcPr>
            <w:tcW w:w="2158" w:type="dxa"/>
            <w:tcMar>
              <w:top w:w="15" w:type="dxa"/>
              <w:left w:w="140" w:type="dxa"/>
              <w:bottom w:w="0" w:type="dxa"/>
              <w:right w:w="140" w:type="dxa"/>
            </w:tcMar>
            <w:hideMark/>
          </w:tcPr>
          <w:p w14:paraId="00B27AA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lastRenderedPageBreak/>
              <w:t>Cheri</w:t>
            </w:r>
          </w:p>
        </w:tc>
        <w:tc>
          <w:tcPr>
            <w:tcW w:w="810" w:type="dxa"/>
            <w:tcMar>
              <w:top w:w="15" w:type="dxa"/>
              <w:left w:w="140" w:type="dxa"/>
              <w:bottom w:w="0" w:type="dxa"/>
              <w:right w:w="140" w:type="dxa"/>
            </w:tcMar>
            <w:hideMark/>
          </w:tcPr>
          <w:p w14:paraId="5A171B2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67</w:t>
            </w:r>
          </w:p>
        </w:tc>
        <w:tc>
          <w:tcPr>
            <w:tcW w:w="720" w:type="dxa"/>
            <w:tcMar>
              <w:top w:w="15" w:type="dxa"/>
              <w:left w:w="140" w:type="dxa"/>
              <w:bottom w:w="0" w:type="dxa"/>
              <w:right w:w="140" w:type="dxa"/>
            </w:tcMar>
            <w:hideMark/>
          </w:tcPr>
          <w:p w14:paraId="437A590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w:t>
            </w:r>
          </w:p>
        </w:tc>
        <w:tc>
          <w:tcPr>
            <w:tcW w:w="990" w:type="dxa"/>
            <w:tcMar>
              <w:top w:w="15" w:type="dxa"/>
              <w:left w:w="140" w:type="dxa"/>
              <w:bottom w:w="0" w:type="dxa"/>
              <w:right w:w="140" w:type="dxa"/>
            </w:tcMar>
            <w:hideMark/>
          </w:tcPr>
          <w:p w14:paraId="47B6320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14.77</w:t>
            </w:r>
          </w:p>
        </w:tc>
        <w:tc>
          <w:tcPr>
            <w:tcW w:w="1080" w:type="dxa"/>
            <w:tcMar>
              <w:top w:w="15" w:type="dxa"/>
              <w:left w:w="140" w:type="dxa"/>
              <w:bottom w:w="0" w:type="dxa"/>
              <w:right w:w="140" w:type="dxa"/>
            </w:tcMar>
            <w:hideMark/>
          </w:tcPr>
          <w:p w14:paraId="33A9A07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2189.56</w:t>
            </w:r>
          </w:p>
        </w:tc>
        <w:tc>
          <w:tcPr>
            <w:tcW w:w="720" w:type="dxa"/>
            <w:tcMar>
              <w:top w:w="15" w:type="dxa"/>
              <w:left w:w="140" w:type="dxa"/>
              <w:bottom w:w="0" w:type="dxa"/>
              <w:right w:w="140" w:type="dxa"/>
            </w:tcMar>
            <w:hideMark/>
          </w:tcPr>
          <w:p w14:paraId="0D7CD27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71</w:t>
            </w:r>
          </w:p>
        </w:tc>
        <w:tc>
          <w:tcPr>
            <w:tcW w:w="900" w:type="dxa"/>
            <w:tcMar>
              <w:top w:w="15" w:type="dxa"/>
              <w:left w:w="140" w:type="dxa"/>
              <w:bottom w:w="0" w:type="dxa"/>
              <w:right w:w="140" w:type="dxa"/>
            </w:tcMar>
            <w:hideMark/>
          </w:tcPr>
          <w:p w14:paraId="08A3CB2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143</w:t>
            </w:r>
          </w:p>
        </w:tc>
        <w:tc>
          <w:tcPr>
            <w:tcW w:w="900" w:type="dxa"/>
            <w:tcMar>
              <w:top w:w="15" w:type="dxa"/>
              <w:left w:w="140" w:type="dxa"/>
              <w:bottom w:w="0" w:type="dxa"/>
              <w:right w:w="140" w:type="dxa"/>
            </w:tcMar>
            <w:hideMark/>
          </w:tcPr>
          <w:p w14:paraId="0EB60E9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9.67</w:t>
            </w:r>
          </w:p>
        </w:tc>
        <w:tc>
          <w:tcPr>
            <w:tcW w:w="1350" w:type="dxa"/>
            <w:tcMar>
              <w:top w:w="15" w:type="dxa"/>
              <w:left w:w="140" w:type="dxa"/>
              <w:bottom w:w="0" w:type="dxa"/>
              <w:right w:w="140" w:type="dxa"/>
            </w:tcMar>
            <w:hideMark/>
          </w:tcPr>
          <w:p w14:paraId="795A3B6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2610.39</w:t>
            </w:r>
          </w:p>
        </w:tc>
        <w:tc>
          <w:tcPr>
            <w:tcW w:w="1080" w:type="dxa"/>
            <w:tcMar>
              <w:top w:w="15" w:type="dxa"/>
              <w:left w:w="140" w:type="dxa"/>
              <w:bottom w:w="0" w:type="dxa"/>
              <w:right w:w="140" w:type="dxa"/>
            </w:tcMar>
            <w:vAlign w:val="bottom"/>
            <w:hideMark/>
          </w:tcPr>
          <w:p w14:paraId="15A6A18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2399.98</w:t>
            </w:r>
          </w:p>
        </w:tc>
      </w:tr>
      <w:tr w:rsidR="00B2341E" w:rsidRPr="0037350C" w14:paraId="6C623B2E" w14:textId="77777777" w:rsidTr="00AB0929">
        <w:trPr>
          <w:trHeight w:val="492"/>
        </w:trPr>
        <w:tc>
          <w:tcPr>
            <w:tcW w:w="2158" w:type="dxa"/>
            <w:tcMar>
              <w:top w:w="15" w:type="dxa"/>
              <w:left w:w="140" w:type="dxa"/>
              <w:bottom w:w="0" w:type="dxa"/>
              <w:right w:w="140" w:type="dxa"/>
            </w:tcMar>
            <w:hideMark/>
          </w:tcPr>
          <w:p w14:paraId="6776985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MelkoBonsa-1</w:t>
            </w:r>
          </w:p>
        </w:tc>
        <w:tc>
          <w:tcPr>
            <w:tcW w:w="810" w:type="dxa"/>
            <w:tcMar>
              <w:top w:w="15" w:type="dxa"/>
              <w:left w:w="140" w:type="dxa"/>
              <w:bottom w:w="0" w:type="dxa"/>
              <w:right w:w="140" w:type="dxa"/>
            </w:tcMar>
            <w:hideMark/>
          </w:tcPr>
          <w:p w14:paraId="4BBEAC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65</w:t>
            </w:r>
          </w:p>
        </w:tc>
        <w:tc>
          <w:tcPr>
            <w:tcW w:w="720" w:type="dxa"/>
            <w:tcMar>
              <w:top w:w="15" w:type="dxa"/>
              <w:left w:w="140" w:type="dxa"/>
              <w:bottom w:w="0" w:type="dxa"/>
              <w:right w:w="140" w:type="dxa"/>
            </w:tcMar>
            <w:hideMark/>
          </w:tcPr>
          <w:p w14:paraId="6CDD364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135</w:t>
            </w:r>
          </w:p>
        </w:tc>
        <w:tc>
          <w:tcPr>
            <w:tcW w:w="990" w:type="dxa"/>
            <w:tcMar>
              <w:top w:w="15" w:type="dxa"/>
              <w:left w:w="140" w:type="dxa"/>
              <w:bottom w:w="0" w:type="dxa"/>
              <w:right w:w="140" w:type="dxa"/>
            </w:tcMar>
            <w:hideMark/>
          </w:tcPr>
          <w:p w14:paraId="7D7799D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16.23</w:t>
            </w:r>
          </w:p>
        </w:tc>
        <w:tc>
          <w:tcPr>
            <w:tcW w:w="1080" w:type="dxa"/>
            <w:tcMar>
              <w:top w:w="15" w:type="dxa"/>
              <w:left w:w="140" w:type="dxa"/>
              <w:bottom w:w="0" w:type="dxa"/>
              <w:right w:w="140" w:type="dxa"/>
            </w:tcMar>
            <w:hideMark/>
          </w:tcPr>
          <w:p w14:paraId="7056479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2047.59</w:t>
            </w:r>
          </w:p>
        </w:tc>
        <w:tc>
          <w:tcPr>
            <w:tcW w:w="720" w:type="dxa"/>
            <w:tcMar>
              <w:top w:w="15" w:type="dxa"/>
              <w:left w:w="140" w:type="dxa"/>
              <w:bottom w:w="0" w:type="dxa"/>
              <w:right w:w="140" w:type="dxa"/>
            </w:tcMar>
            <w:hideMark/>
          </w:tcPr>
          <w:p w14:paraId="39054E6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63</w:t>
            </w:r>
          </w:p>
        </w:tc>
        <w:tc>
          <w:tcPr>
            <w:tcW w:w="900" w:type="dxa"/>
            <w:tcMar>
              <w:top w:w="15" w:type="dxa"/>
              <w:left w:w="140" w:type="dxa"/>
              <w:bottom w:w="0" w:type="dxa"/>
              <w:right w:w="140" w:type="dxa"/>
            </w:tcMar>
            <w:hideMark/>
          </w:tcPr>
          <w:p w14:paraId="1B9D006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131</w:t>
            </w:r>
          </w:p>
        </w:tc>
        <w:tc>
          <w:tcPr>
            <w:tcW w:w="900" w:type="dxa"/>
            <w:tcMar>
              <w:top w:w="15" w:type="dxa"/>
              <w:left w:w="140" w:type="dxa"/>
              <w:bottom w:w="0" w:type="dxa"/>
              <w:right w:w="140" w:type="dxa"/>
            </w:tcMar>
            <w:hideMark/>
          </w:tcPr>
          <w:p w14:paraId="71258AD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13.40</w:t>
            </w:r>
          </w:p>
        </w:tc>
        <w:tc>
          <w:tcPr>
            <w:tcW w:w="1350" w:type="dxa"/>
            <w:tcMar>
              <w:top w:w="15" w:type="dxa"/>
              <w:left w:w="140" w:type="dxa"/>
              <w:bottom w:w="0" w:type="dxa"/>
              <w:right w:w="140" w:type="dxa"/>
            </w:tcMar>
            <w:hideMark/>
          </w:tcPr>
          <w:p w14:paraId="484B697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3088.16</w:t>
            </w:r>
          </w:p>
        </w:tc>
        <w:tc>
          <w:tcPr>
            <w:tcW w:w="1080" w:type="dxa"/>
            <w:tcMar>
              <w:top w:w="15" w:type="dxa"/>
              <w:left w:w="140" w:type="dxa"/>
              <w:bottom w:w="0" w:type="dxa"/>
              <w:right w:w="140" w:type="dxa"/>
            </w:tcMar>
            <w:vAlign w:val="bottom"/>
            <w:hideMark/>
          </w:tcPr>
          <w:p w14:paraId="101ABA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2567.88</w:t>
            </w:r>
          </w:p>
        </w:tc>
      </w:tr>
      <w:tr w:rsidR="00B2341E" w:rsidRPr="0037350C" w14:paraId="0BEFC5C9" w14:textId="77777777" w:rsidTr="00AB0929">
        <w:trPr>
          <w:trHeight w:val="468"/>
        </w:trPr>
        <w:tc>
          <w:tcPr>
            <w:tcW w:w="2158" w:type="dxa"/>
            <w:tcMar>
              <w:top w:w="15" w:type="dxa"/>
              <w:left w:w="140" w:type="dxa"/>
              <w:bottom w:w="0" w:type="dxa"/>
              <w:right w:w="140" w:type="dxa"/>
            </w:tcMar>
            <w:hideMark/>
          </w:tcPr>
          <w:p w14:paraId="0F85355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Pawe-78</w:t>
            </w:r>
          </w:p>
        </w:tc>
        <w:tc>
          <w:tcPr>
            <w:tcW w:w="810" w:type="dxa"/>
            <w:tcMar>
              <w:top w:w="15" w:type="dxa"/>
              <w:left w:w="140" w:type="dxa"/>
              <w:bottom w:w="0" w:type="dxa"/>
              <w:right w:w="140" w:type="dxa"/>
            </w:tcMar>
            <w:hideMark/>
          </w:tcPr>
          <w:p w14:paraId="045C3E8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61D74E1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149</w:t>
            </w:r>
          </w:p>
        </w:tc>
        <w:tc>
          <w:tcPr>
            <w:tcW w:w="990" w:type="dxa"/>
            <w:tcMar>
              <w:top w:w="15" w:type="dxa"/>
              <w:left w:w="140" w:type="dxa"/>
              <w:bottom w:w="0" w:type="dxa"/>
              <w:right w:w="140" w:type="dxa"/>
            </w:tcMar>
            <w:hideMark/>
          </w:tcPr>
          <w:p w14:paraId="1BDB465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13.73</w:t>
            </w:r>
          </w:p>
        </w:tc>
        <w:tc>
          <w:tcPr>
            <w:tcW w:w="1080" w:type="dxa"/>
            <w:tcMar>
              <w:top w:w="15" w:type="dxa"/>
              <w:left w:w="140" w:type="dxa"/>
              <w:bottom w:w="0" w:type="dxa"/>
              <w:right w:w="140" w:type="dxa"/>
            </w:tcMar>
            <w:hideMark/>
          </w:tcPr>
          <w:p w14:paraId="4626086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1813.54</w:t>
            </w:r>
          </w:p>
        </w:tc>
        <w:tc>
          <w:tcPr>
            <w:tcW w:w="720" w:type="dxa"/>
            <w:tcMar>
              <w:top w:w="15" w:type="dxa"/>
              <w:left w:w="140" w:type="dxa"/>
              <w:bottom w:w="0" w:type="dxa"/>
              <w:right w:w="140" w:type="dxa"/>
            </w:tcMar>
            <w:hideMark/>
          </w:tcPr>
          <w:p w14:paraId="3C1CB22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85</w:t>
            </w:r>
          </w:p>
        </w:tc>
        <w:tc>
          <w:tcPr>
            <w:tcW w:w="900" w:type="dxa"/>
            <w:tcMar>
              <w:top w:w="15" w:type="dxa"/>
              <w:left w:w="140" w:type="dxa"/>
              <w:bottom w:w="0" w:type="dxa"/>
              <w:right w:w="140" w:type="dxa"/>
            </w:tcMar>
            <w:hideMark/>
          </w:tcPr>
          <w:p w14:paraId="33EC5DF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w:t>
            </w:r>
          </w:p>
        </w:tc>
        <w:tc>
          <w:tcPr>
            <w:tcW w:w="900" w:type="dxa"/>
            <w:tcMar>
              <w:top w:w="15" w:type="dxa"/>
              <w:left w:w="140" w:type="dxa"/>
              <w:bottom w:w="0" w:type="dxa"/>
              <w:right w:w="140" w:type="dxa"/>
            </w:tcMar>
            <w:hideMark/>
          </w:tcPr>
          <w:p w14:paraId="0DDE6D2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13.63</w:t>
            </w:r>
          </w:p>
        </w:tc>
        <w:tc>
          <w:tcPr>
            <w:tcW w:w="1350" w:type="dxa"/>
            <w:tcMar>
              <w:top w:w="15" w:type="dxa"/>
              <w:left w:w="140" w:type="dxa"/>
              <w:bottom w:w="0" w:type="dxa"/>
              <w:right w:w="140" w:type="dxa"/>
            </w:tcMar>
            <w:hideMark/>
          </w:tcPr>
          <w:p w14:paraId="290D6A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2471.74</w:t>
            </w:r>
          </w:p>
        </w:tc>
        <w:tc>
          <w:tcPr>
            <w:tcW w:w="1080" w:type="dxa"/>
            <w:tcMar>
              <w:top w:w="15" w:type="dxa"/>
              <w:left w:w="140" w:type="dxa"/>
              <w:bottom w:w="0" w:type="dxa"/>
              <w:right w:w="140" w:type="dxa"/>
            </w:tcMar>
            <w:vAlign w:val="bottom"/>
            <w:hideMark/>
          </w:tcPr>
          <w:p w14:paraId="02A841C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2142.64</w:t>
            </w:r>
          </w:p>
        </w:tc>
      </w:tr>
      <w:tr w:rsidR="00B2341E" w:rsidRPr="0037350C" w14:paraId="7D8C2231" w14:textId="77777777" w:rsidTr="00AB0929">
        <w:trPr>
          <w:trHeight w:val="468"/>
        </w:trPr>
        <w:tc>
          <w:tcPr>
            <w:tcW w:w="2158" w:type="dxa"/>
            <w:tcMar>
              <w:top w:w="15" w:type="dxa"/>
              <w:left w:w="140" w:type="dxa"/>
              <w:bottom w:w="0" w:type="dxa"/>
              <w:right w:w="140" w:type="dxa"/>
            </w:tcMar>
            <w:hideMark/>
          </w:tcPr>
          <w:p w14:paraId="088371B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Andinet</w:t>
            </w:r>
          </w:p>
        </w:tc>
        <w:tc>
          <w:tcPr>
            <w:tcW w:w="810" w:type="dxa"/>
            <w:tcMar>
              <w:top w:w="15" w:type="dxa"/>
              <w:left w:w="140" w:type="dxa"/>
              <w:bottom w:w="0" w:type="dxa"/>
              <w:right w:w="140" w:type="dxa"/>
            </w:tcMar>
            <w:hideMark/>
          </w:tcPr>
          <w:p w14:paraId="35AF0F3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69</w:t>
            </w:r>
          </w:p>
        </w:tc>
        <w:tc>
          <w:tcPr>
            <w:tcW w:w="720" w:type="dxa"/>
            <w:tcMar>
              <w:top w:w="15" w:type="dxa"/>
              <w:left w:w="140" w:type="dxa"/>
              <w:bottom w:w="0" w:type="dxa"/>
              <w:right w:w="140" w:type="dxa"/>
            </w:tcMar>
            <w:hideMark/>
          </w:tcPr>
          <w:p w14:paraId="17E8222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144</w:t>
            </w:r>
          </w:p>
        </w:tc>
        <w:tc>
          <w:tcPr>
            <w:tcW w:w="990" w:type="dxa"/>
            <w:tcMar>
              <w:top w:w="15" w:type="dxa"/>
              <w:left w:w="140" w:type="dxa"/>
              <w:bottom w:w="0" w:type="dxa"/>
              <w:right w:w="140" w:type="dxa"/>
            </w:tcMar>
            <w:hideMark/>
          </w:tcPr>
          <w:p w14:paraId="3F721AD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14.07</w:t>
            </w:r>
          </w:p>
        </w:tc>
        <w:tc>
          <w:tcPr>
            <w:tcW w:w="1080" w:type="dxa"/>
            <w:tcMar>
              <w:top w:w="15" w:type="dxa"/>
              <w:left w:w="140" w:type="dxa"/>
              <w:bottom w:w="0" w:type="dxa"/>
              <w:right w:w="140" w:type="dxa"/>
            </w:tcMar>
            <w:hideMark/>
          </w:tcPr>
          <w:p w14:paraId="177B7AB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1678.84</w:t>
            </w:r>
          </w:p>
        </w:tc>
        <w:tc>
          <w:tcPr>
            <w:tcW w:w="720" w:type="dxa"/>
            <w:tcMar>
              <w:top w:w="15" w:type="dxa"/>
              <w:left w:w="140" w:type="dxa"/>
              <w:bottom w:w="0" w:type="dxa"/>
              <w:right w:w="140" w:type="dxa"/>
            </w:tcMar>
            <w:hideMark/>
          </w:tcPr>
          <w:p w14:paraId="771EF66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89</w:t>
            </w:r>
          </w:p>
        </w:tc>
        <w:tc>
          <w:tcPr>
            <w:tcW w:w="900" w:type="dxa"/>
            <w:tcMar>
              <w:top w:w="15" w:type="dxa"/>
              <w:left w:w="140" w:type="dxa"/>
              <w:bottom w:w="0" w:type="dxa"/>
              <w:right w:w="140" w:type="dxa"/>
            </w:tcMar>
            <w:hideMark/>
          </w:tcPr>
          <w:p w14:paraId="79DF8AE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w:t>
            </w:r>
          </w:p>
        </w:tc>
        <w:tc>
          <w:tcPr>
            <w:tcW w:w="900" w:type="dxa"/>
            <w:tcMar>
              <w:top w:w="15" w:type="dxa"/>
              <w:left w:w="140" w:type="dxa"/>
              <w:bottom w:w="0" w:type="dxa"/>
              <w:right w:w="140" w:type="dxa"/>
            </w:tcMar>
            <w:hideMark/>
          </w:tcPr>
          <w:p w14:paraId="0FE1D19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13.13</w:t>
            </w:r>
          </w:p>
        </w:tc>
        <w:tc>
          <w:tcPr>
            <w:tcW w:w="1350" w:type="dxa"/>
            <w:tcMar>
              <w:top w:w="15" w:type="dxa"/>
              <w:left w:w="140" w:type="dxa"/>
              <w:bottom w:w="0" w:type="dxa"/>
              <w:right w:w="140" w:type="dxa"/>
            </w:tcMar>
            <w:hideMark/>
          </w:tcPr>
          <w:p w14:paraId="65331EF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2075.62</w:t>
            </w:r>
          </w:p>
        </w:tc>
        <w:tc>
          <w:tcPr>
            <w:tcW w:w="1080" w:type="dxa"/>
            <w:tcMar>
              <w:top w:w="15" w:type="dxa"/>
              <w:left w:w="140" w:type="dxa"/>
              <w:bottom w:w="0" w:type="dxa"/>
              <w:right w:w="140" w:type="dxa"/>
            </w:tcMar>
            <w:vAlign w:val="bottom"/>
            <w:hideMark/>
          </w:tcPr>
          <w:p w14:paraId="7537ED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1877.23</w:t>
            </w:r>
          </w:p>
        </w:tc>
      </w:tr>
      <w:tr w:rsidR="00B2341E" w:rsidRPr="0037350C" w14:paraId="552E1793" w14:textId="77777777" w:rsidTr="00B53A0D">
        <w:trPr>
          <w:trHeight w:val="442"/>
        </w:trPr>
        <w:tc>
          <w:tcPr>
            <w:tcW w:w="2158" w:type="dxa"/>
            <w:tcBorders>
              <w:bottom w:val="single" w:sz="12" w:space="0" w:color="000000"/>
            </w:tcBorders>
            <w:tcMar>
              <w:top w:w="15" w:type="dxa"/>
              <w:left w:w="140" w:type="dxa"/>
              <w:bottom w:w="0" w:type="dxa"/>
              <w:right w:w="140" w:type="dxa"/>
            </w:tcMar>
            <w:hideMark/>
          </w:tcPr>
          <w:p w14:paraId="0408A21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Guda</w:t>
            </w:r>
          </w:p>
        </w:tc>
        <w:tc>
          <w:tcPr>
            <w:tcW w:w="810" w:type="dxa"/>
            <w:tcBorders>
              <w:bottom w:val="single" w:sz="12" w:space="0" w:color="000000"/>
            </w:tcBorders>
            <w:tcMar>
              <w:top w:w="15" w:type="dxa"/>
              <w:left w:w="140" w:type="dxa"/>
              <w:bottom w:w="0" w:type="dxa"/>
              <w:right w:w="140" w:type="dxa"/>
            </w:tcMar>
            <w:hideMark/>
          </w:tcPr>
          <w:p w14:paraId="5A403D8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54</w:t>
            </w:r>
          </w:p>
        </w:tc>
        <w:tc>
          <w:tcPr>
            <w:tcW w:w="720" w:type="dxa"/>
            <w:tcBorders>
              <w:bottom w:val="single" w:sz="12" w:space="0" w:color="000000"/>
            </w:tcBorders>
            <w:tcMar>
              <w:top w:w="15" w:type="dxa"/>
              <w:left w:w="140" w:type="dxa"/>
              <w:bottom w:w="0" w:type="dxa"/>
              <w:right w:w="140" w:type="dxa"/>
            </w:tcMar>
            <w:hideMark/>
          </w:tcPr>
          <w:p w14:paraId="6D853BB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116</w:t>
            </w:r>
          </w:p>
        </w:tc>
        <w:tc>
          <w:tcPr>
            <w:tcW w:w="990" w:type="dxa"/>
            <w:tcBorders>
              <w:bottom w:val="single" w:sz="12" w:space="0" w:color="000000"/>
            </w:tcBorders>
            <w:tcMar>
              <w:top w:w="15" w:type="dxa"/>
              <w:left w:w="140" w:type="dxa"/>
              <w:bottom w:w="0" w:type="dxa"/>
              <w:right w:w="140" w:type="dxa"/>
            </w:tcMar>
            <w:hideMark/>
          </w:tcPr>
          <w:p w14:paraId="2B507C8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20.73</w:t>
            </w:r>
          </w:p>
        </w:tc>
        <w:tc>
          <w:tcPr>
            <w:tcW w:w="1080" w:type="dxa"/>
            <w:tcBorders>
              <w:bottom w:val="single" w:sz="12" w:space="0" w:color="000000"/>
            </w:tcBorders>
            <w:tcMar>
              <w:top w:w="15" w:type="dxa"/>
              <w:left w:w="140" w:type="dxa"/>
              <w:bottom w:w="0" w:type="dxa"/>
              <w:right w:w="140" w:type="dxa"/>
            </w:tcMar>
            <w:hideMark/>
          </w:tcPr>
          <w:p w14:paraId="49C5FE9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1360.96</w:t>
            </w:r>
          </w:p>
        </w:tc>
        <w:tc>
          <w:tcPr>
            <w:tcW w:w="720" w:type="dxa"/>
            <w:tcBorders>
              <w:bottom w:val="single" w:sz="12" w:space="0" w:color="000000"/>
            </w:tcBorders>
            <w:tcMar>
              <w:top w:w="15" w:type="dxa"/>
              <w:left w:w="140" w:type="dxa"/>
              <w:bottom w:w="0" w:type="dxa"/>
              <w:right w:w="140" w:type="dxa"/>
            </w:tcMar>
            <w:hideMark/>
          </w:tcPr>
          <w:p w14:paraId="4BC3CB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51</w:t>
            </w:r>
          </w:p>
        </w:tc>
        <w:tc>
          <w:tcPr>
            <w:tcW w:w="900" w:type="dxa"/>
            <w:tcBorders>
              <w:bottom w:val="single" w:sz="12" w:space="0" w:color="000000"/>
            </w:tcBorders>
            <w:tcMar>
              <w:top w:w="15" w:type="dxa"/>
              <w:left w:w="140" w:type="dxa"/>
              <w:bottom w:w="0" w:type="dxa"/>
              <w:right w:w="140" w:type="dxa"/>
            </w:tcMar>
            <w:hideMark/>
          </w:tcPr>
          <w:p w14:paraId="314FC66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111</w:t>
            </w:r>
          </w:p>
        </w:tc>
        <w:tc>
          <w:tcPr>
            <w:tcW w:w="900" w:type="dxa"/>
            <w:tcBorders>
              <w:bottom w:val="single" w:sz="12" w:space="0" w:color="000000"/>
            </w:tcBorders>
            <w:tcMar>
              <w:top w:w="15" w:type="dxa"/>
              <w:left w:w="140" w:type="dxa"/>
              <w:bottom w:w="0" w:type="dxa"/>
              <w:right w:w="140" w:type="dxa"/>
            </w:tcMar>
            <w:hideMark/>
          </w:tcPr>
          <w:p w14:paraId="5C7AF32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15.13</w:t>
            </w:r>
          </w:p>
        </w:tc>
        <w:tc>
          <w:tcPr>
            <w:tcW w:w="1350" w:type="dxa"/>
            <w:tcBorders>
              <w:bottom w:val="single" w:sz="12" w:space="0" w:color="000000"/>
            </w:tcBorders>
            <w:tcMar>
              <w:top w:w="15" w:type="dxa"/>
              <w:left w:w="140" w:type="dxa"/>
              <w:bottom w:w="0" w:type="dxa"/>
              <w:right w:w="140" w:type="dxa"/>
            </w:tcMar>
            <w:hideMark/>
          </w:tcPr>
          <w:p w14:paraId="73CEC63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2398.26</w:t>
            </w:r>
          </w:p>
        </w:tc>
        <w:tc>
          <w:tcPr>
            <w:tcW w:w="1080" w:type="dxa"/>
            <w:tcMar>
              <w:top w:w="15" w:type="dxa"/>
              <w:left w:w="140" w:type="dxa"/>
              <w:bottom w:w="0" w:type="dxa"/>
              <w:right w:w="140" w:type="dxa"/>
            </w:tcMar>
            <w:vAlign w:val="bottom"/>
            <w:hideMark/>
          </w:tcPr>
          <w:p w14:paraId="5E96AB1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1879.61</w:t>
            </w:r>
          </w:p>
        </w:tc>
      </w:tr>
      <w:tr w:rsidR="00B2341E" w:rsidRPr="0037350C" w14:paraId="79506981" w14:textId="77777777" w:rsidTr="00B53A0D">
        <w:trPr>
          <w:trHeight w:val="468"/>
        </w:trPr>
        <w:tc>
          <w:tcPr>
            <w:tcW w:w="2158" w:type="dxa"/>
            <w:tcBorders>
              <w:top w:val="single" w:sz="12" w:space="0" w:color="000000"/>
              <w:bottom w:val="nil"/>
            </w:tcBorders>
            <w:tcMar>
              <w:top w:w="15" w:type="dxa"/>
              <w:left w:w="140" w:type="dxa"/>
              <w:bottom w:w="0" w:type="dxa"/>
              <w:right w:w="140" w:type="dxa"/>
            </w:tcMar>
            <w:hideMark/>
          </w:tcPr>
          <w:p w14:paraId="644B3F2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CV</w:t>
            </w:r>
          </w:p>
        </w:tc>
        <w:tc>
          <w:tcPr>
            <w:tcW w:w="810" w:type="dxa"/>
            <w:tcBorders>
              <w:top w:val="single" w:sz="12" w:space="0" w:color="000000"/>
              <w:bottom w:val="nil"/>
            </w:tcBorders>
            <w:tcMar>
              <w:top w:w="15" w:type="dxa"/>
              <w:left w:w="140" w:type="dxa"/>
              <w:bottom w:w="0" w:type="dxa"/>
              <w:right w:w="140" w:type="dxa"/>
            </w:tcMar>
            <w:hideMark/>
          </w:tcPr>
          <w:p w14:paraId="35C3032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5.49</w:t>
            </w:r>
          </w:p>
        </w:tc>
        <w:tc>
          <w:tcPr>
            <w:tcW w:w="720" w:type="dxa"/>
            <w:tcBorders>
              <w:top w:val="single" w:sz="12" w:space="0" w:color="000000"/>
              <w:bottom w:val="nil"/>
            </w:tcBorders>
            <w:tcMar>
              <w:top w:w="15" w:type="dxa"/>
              <w:left w:w="140" w:type="dxa"/>
              <w:bottom w:w="0" w:type="dxa"/>
              <w:right w:w="140" w:type="dxa"/>
            </w:tcMar>
            <w:hideMark/>
          </w:tcPr>
          <w:p w14:paraId="155CC14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3.14</w:t>
            </w:r>
          </w:p>
        </w:tc>
        <w:tc>
          <w:tcPr>
            <w:tcW w:w="990" w:type="dxa"/>
            <w:tcBorders>
              <w:top w:val="single" w:sz="12" w:space="0" w:color="000000"/>
              <w:bottom w:val="nil"/>
            </w:tcBorders>
            <w:tcMar>
              <w:top w:w="15" w:type="dxa"/>
              <w:left w:w="140" w:type="dxa"/>
              <w:bottom w:w="0" w:type="dxa"/>
              <w:right w:w="140" w:type="dxa"/>
            </w:tcMar>
            <w:hideMark/>
          </w:tcPr>
          <w:p w14:paraId="227010B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11.40</w:t>
            </w:r>
          </w:p>
        </w:tc>
        <w:tc>
          <w:tcPr>
            <w:tcW w:w="1080" w:type="dxa"/>
            <w:tcBorders>
              <w:top w:val="single" w:sz="12" w:space="0" w:color="000000"/>
              <w:bottom w:val="nil"/>
            </w:tcBorders>
            <w:tcMar>
              <w:top w:w="15" w:type="dxa"/>
              <w:left w:w="140" w:type="dxa"/>
              <w:bottom w:w="0" w:type="dxa"/>
              <w:right w:w="140" w:type="dxa"/>
            </w:tcMar>
            <w:hideMark/>
          </w:tcPr>
          <w:p w14:paraId="403E3EB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23.94</w:t>
            </w:r>
          </w:p>
        </w:tc>
        <w:tc>
          <w:tcPr>
            <w:tcW w:w="720" w:type="dxa"/>
            <w:tcBorders>
              <w:top w:val="single" w:sz="12" w:space="0" w:color="000000"/>
              <w:bottom w:val="nil"/>
            </w:tcBorders>
            <w:tcMar>
              <w:top w:w="15" w:type="dxa"/>
              <w:left w:w="140" w:type="dxa"/>
              <w:bottom w:w="0" w:type="dxa"/>
              <w:right w:w="140" w:type="dxa"/>
            </w:tcMar>
            <w:hideMark/>
          </w:tcPr>
          <w:p w14:paraId="2EF873C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8.85</w:t>
            </w:r>
          </w:p>
        </w:tc>
        <w:tc>
          <w:tcPr>
            <w:tcW w:w="900" w:type="dxa"/>
            <w:tcBorders>
              <w:top w:val="single" w:sz="12" w:space="0" w:color="000000"/>
              <w:bottom w:val="nil"/>
            </w:tcBorders>
            <w:tcMar>
              <w:top w:w="15" w:type="dxa"/>
              <w:left w:w="140" w:type="dxa"/>
              <w:bottom w:w="0" w:type="dxa"/>
              <w:right w:w="140" w:type="dxa"/>
            </w:tcMar>
            <w:hideMark/>
          </w:tcPr>
          <w:p w14:paraId="0C7D905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4.87</w:t>
            </w:r>
          </w:p>
        </w:tc>
        <w:tc>
          <w:tcPr>
            <w:tcW w:w="900" w:type="dxa"/>
            <w:tcBorders>
              <w:top w:val="single" w:sz="12" w:space="0" w:color="000000"/>
              <w:bottom w:val="nil"/>
            </w:tcBorders>
            <w:tcMar>
              <w:top w:w="15" w:type="dxa"/>
              <w:left w:w="140" w:type="dxa"/>
              <w:bottom w:w="0" w:type="dxa"/>
              <w:right w:w="140" w:type="dxa"/>
            </w:tcMar>
            <w:hideMark/>
          </w:tcPr>
          <w:p w14:paraId="4816987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7.09</w:t>
            </w:r>
          </w:p>
        </w:tc>
        <w:tc>
          <w:tcPr>
            <w:tcW w:w="1350" w:type="dxa"/>
            <w:tcBorders>
              <w:top w:val="single" w:sz="12" w:space="0" w:color="000000"/>
              <w:bottom w:val="nil"/>
            </w:tcBorders>
            <w:tcMar>
              <w:top w:w="15" w:type="dxa"/>
              <w:left w:w="140" w:type="dxa"/>
              <w:bottom w:w="0" w:type="dxa"/>
              <w:right w:w="140" w:type="dxa"/>
            </w:tcMar>
            <w:hideMark/>
          </w:tcPr>
          <w:p w14:paraId="25E4F98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19.58</w:t>
            </w:r>
          </w:p>
        </w:tc>
        <w:tc>
          <w:tcPr>
            <w:tcW w:w="1080" w:type="dxa"/>
            <w:tcMar>
              <w:top w:w="15" w:type="dxa"/>
              <w:left w:w="140" w:type="dxa"/>
              <w:bottom w:w="0" w:type="dxa"/>
              <w:right w:w="140" w:type="dxa"/>
            </w:tcMar>
            <w:hideMark/>
          </w:tcPr>
          <w:p w14:paraId="5C45B57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r>
      <w:tr w:rsidR="00B2341E" w:rsidRPr="0037350C" w14:paraId="4FE4B99D" w14:textId="77777777" w:rsidTr="00B53A0D">
        <w:trPr>
          <w:trHeight w:val="468"/>
        </w:trPr>
        <w:tc>
          <w:tcPr>
            <w:tcW w:w="2158" w:type="dxa"/>
            <w:tcBorders>
              <w:top w:val="nil"/>
              <w:bottom w:val="single" w:sz="12" w:space="0" w:color="000000"/>
            </w:tcBorders>
            <w:tcMar>
              <w:top w:w="15" w:type="dxa"/>
              <w:left w:w="140" w:type="dxa"/>
              <w:bottom w:w="0" w:type="dxa"/>
              <w:right w:w="140" w:type="dxa"/>
            </w:tcMar>
            <w:hideMark/>
          </w:tcPr>
          <w:p w14:paraId="1CEC65B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LSD</w:t>
            </w:r>
          </w:p>
        </w:tc>
        <w:tc>
          <w:tcPr>
            <w:tcW w:w="810" w:type="dxa"/>
            <w:tcBorders>
              <w:top w:val="nil"/>
              <w:bottom w:val="single" w:sz="12" w:space="0" w:color="000000"/>
            </w:tcBorders>
            <w:tcMar>
              <w:top w:w="15" w:type="dxa"/>
              <w:left w:w="140" w:type="dxa"/>
              <w:bottom w:w="0" w:type="dxa"/>
              <w:right w:w="140" w:type="dxa"/>
            </w:tcMar>
            <w:hideMark/>
          </w:tcPr>
          <w:p w14:paraId="3405D3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3.70</w:t>
            </w:r>
          </w:p>
        </w:tc>
        <w:tc>
          <w:tcPr>
            <w:tcW w:w="720" w:type="dxa"/>
            <w:tcBorders>
              <w:top w:val="nil"/>
              <w:bottom w:val="single" w:sz="12" w:space="0" w:color="000000"/>
            </w:tcBorders>
            <w:tcMar>
              <w:top w:w="15" w:type="dxa"/>
              <w:left w:w="140" w:type="dxa"/>
              <w:bottom w:w="0" w:type="dxa"/>
              <w:right w:w="140" w:type="dxa"/>
            </w:tcMar>
            <w:hideMark/>
          </w:tcPr>
          <w:p w14:paraId="5E804ED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4.23</w:t>
            </w:r>
          </w:p>
        </w:tc>
        <w:tc>
          <w:tcPr>
            <w:tcW w:w="990" w:type="dxa"/>
            <w:tcBorders>
              <w:top w:val="nil"/>
              <w:bottom w:val="single" w:sz="12" w:space="0" w:color="000000"/>
            </w:tcBorders>
            <w:tcMar>
              <w:top w:w="15" w:type="dxa"/>
              <w:left w:w="140" w:type="dxa"/>
              <w:bottom w:w="0" w:type="dxa"/>
              <w:right w:w="140" w:type="dxa"/>
            </w:tcMar>
            <w:hideMark/>
          </w:tcPr>
          <w:p w14:paraId="7B5D18A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1.85</w:t>
            </w:r>
          </w:p>
        </w:tc>
        <w:tc>
          <w:tcPr>
            <w:tcW w:w="1080" w:type="dxa"/>
            <w:tcBorders>
              <w:top w:val="nil"/>
              <w:bottom w:val="single" w:sz="12" w:space="0" w:color="000000"/>
            </w:tcBorders>
            <w:tcMar>
              <w:top w:w="15" w:type="dxa"/>
              <w:left w:w="140" w:type="dxa"/>
              <w:bottom w:w="0" w:type="dxa"/>
              <w:right w:w="140" w:type="dxa"/>
            </w:tcMar>
            <w:hideMark/>
          </w:tcPr>
          <w:p w14:paraId="3D88496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616.54</w:t>
            </w:r>
          </w:p>
        </w:tc>
        <w:tc>
          <w:tcPr>
            <w:tcW w:w="720" w:type="dxa"/>
            <w:tcBorders>
              <w:top w:val="nil"/>
              <w:bottom w:val="single" w:sz="12" w:space="0" w:color="000000"/>
            </w:tcBorders>
            <w:tcMar>
              <w:top w:w="15" w:type="dxa"/>
              <w:left w:w="140" w:type="dxa"/>
              <w:bottom w:w="0" w:type="dxa"/>
              <w:right w:w="140" w:type="dxa"/>
            </w:tcMar>
            <w:hideMark/>
          </w:tcPr>
          <w:p w14:paraId="3075339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6.23</w:t>
            </w:r>
          </w:p>
        </w:tc>
        <w:tc>
          <w:tcPr>
            <w:tcW w:w="900" w:type="dxa"/>
            <w:tcBorders>
              <w:top w:val="nil"/>
              <w:bottom w:val="single" w:sz="12" w:space="0" w:color="000000"/>
            </w:tcBorders>
            <w:tcMar>
              <w:top w:w="15" w:type="dxa"/>
              <w:left w:w="140" w:type="dxa"/>
              <w:bottom w:w="0" w:type="dxa"/>
              <w:right w:w="140" w:type="dxa"/>
            </w:tcMar>
            <w:hideMark/>
          </w:tcPr>
          <w:p w14:paraId="1B47DCC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6.27</w:t>
            </w:r>
          </w:p>
        </w:tc>
        <w:tc>
          <w:tcPr>
            <w:tcW w:w="900" w:type="dxa"/>
            <w:tcBorders>
              <w:top w:val="nil"/>
              <w:bottom w:val="single" w:sz="12" w:space="0" w:color="000000"/>
            </w:tcBorders>
            <w:tcMar>
              <w:top w:w="15" w:type="dxa"/>
              <w:left w:w="140" w:type="dxa"/>
              <w:bottom w:w="0" w:type="dxa"/>
              <w:right w:w="140" w:type="dxa"/>
            </w:tcMar>
            <w:hideMark/>
          </w:tcPr>
          <w:p w14:paraId="2EEE74D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0.88</w:t>
            </w:r>
          </w:p>
        </w:tc>
        <w:tc>
          <w:tcPr>
            <w:tcW w:w="1350" w:type="dxa"/>
            <w:tcBorders>
              <w:top w:val="nil"/>
              <w:bottom w:val="single" w:sz="12" w:space="0" w:color="000000"/>
            </w:tcBorders>
            <w:tcMar>
              <w:top w:w="15" w:type="dxa"/>
              <w:left w:w="140" w:type="dxa"/>
              <w:bottom w:w="0" w:type="dxa"/>
              <w:right w:w="140" w:type="dxa"/>
            </w:tcMar>
            <w:hideMark/>
          </w:tcPr>
          <w:p w14:paraId="0D06650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329.87</w:t>
            </w:r>
          </w:p>
        </w:tc>
        <w:tc>
          <w:tcPr>
            <w:tcW w:w="1080" w:type="dxa"/>
            <w:tcMar>
              <w:top w:w="15" w:type="dxa"/>
              <w:left w:w="140" w:type="dxa"/>
              <w:bottom w:w="0" w:type="dxa"/>
              <w:right w:w="140" w:type="dxa"/>
            </w:tcMar>
            <w:hideMark/>
          </w:tcPr>
          <w:p w14:paraId="495EAB7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r>
    </w:tbl>
    <w:p w14:paraId="14B19D85" w14:textId="77777777" w:rsidR="00B2341E" w:rsidRPr="00114EF3" w:rsidRDefault="00B53A0D" w:rsidP="00237B59">
      <w:pPr>
        <w:jc w:val="both"/>
        <w:rPr>
          <w:rFonts w:ascii="Times New Roman" w:hAnsi="Times New Roman" w:cs="Times New Roman"/>
          <w:i/>
          <w:sz w:val="24"/>
          <w:szCs w:val="24"/>
        </w:rPr>
      </w:pPr>
      <w:r w:rsidRPr="0037350C">
        <w:rPr>
          <w:rFonts w:ascii="Times New Roman" w:hAnsi="Times New Roman" w:cs="Times New Roman"/>
          <w:i/>
          <w:sz w:val="24"/>
          <w:szCs w:val="24"/>
        </w:rPr>
        <w:t>Note: DF: Days to 50% flowering, DM: Days to 90% maturity, HSW: Hundred seed weight and YLD: Adjusted grain yield.</w:t>
      </w:r>
    </w:p>
    <w:p w14:paraId="7CF4B6DA" w14:textId="77777777" w:rsidR="007E5A4D" w:rsidRPr="0037350C" w:rsidRDefault="007E5A4D" w:rsidP="007E5A4D">
      <w:pPr>
        <w:jc w:val="both"/>
        <w:rPr>
          <w:rFonts w:ascii="Times New Roman" w:hAnsi="Times New Roman" w:cs="Times New Roman"/>
          <w:b/>
          <w:sz w:val="24"/>
          <w:szCs w:val="24"/>
        </w:rPr>
      </w:pPr>
      <w:r w:rsidRPr="0037350C">
        <w:rPr>
          <w:rFonts w:ascii="Times New Roman" w:hAnsi="Times New Roman" w:cs="Times New Roman"/>
          <w:b/>
          <w:sz w:val="24"/>
          <w:szCs w:val="24"/>
        </w:rPr>
        <w:t>Statistical Significance</w:t>
      </w:r>
    </w:p>
    <w:p w14:paraId="5317CA98" w14:textId="77777777" w:rsidR="004B6AA7" w:rsidRPr="0037350C" w:rsidRDefault="007E5A4D" w:rsidP="007E5A4D">
      <w:pPr>
        <w:jc w:val="both"/>
        <w:rPr>
          <w:rFonts w:ascii="Times New Roman" w:hAnsi="Times New Roman" w:cs="Times New Roman"/>
          <w:sz w:val="24"/>
          <w:szCs w:val="24"/>
        </w:rPr>
      </w:pPr>
      <w:r w:rsidRPr="0037350C">
        <w:rPr>
          <w:rFonts w:ascii="Times New Roman" w:hAnsi="Times New Roman" w:cs="Times New Roman"/>
          <w:sz w:val="24"/>
          <w:szCs w:val="24"/>
        </w:rPr>
        <w:t>The Coefficient of Variation (CV) and Least Significant Difference (LSD) values indicate meaningful differences among varieties, especially in yield and seed weight. Yield showed high variability (CV: 23.94% in Hawassa), emphasizing the importance of genotype selection.</w:t>
      </w:r>
    </w:p>
    <w:p w14:paraId="52C41DBB" w14:textId="77777777" w:rsidR="00483082" w:rsidRPr="0037350C" w:rsidRDefault="00483082" w:rsidP="00483082">
      <w:pPr>
        <w:pStyle w:val="ListParagraph"/>
        <w:numPr>
          <w:ilvl w:val="0"/>
          <w:numId w:val="3"/>
        </w:numPr>
        <w:jc w:val="both"/>
        <w:rPr>
          <w:rFonts w:ascii="Times New Roman" w:hAnsi="Times New Roman" w:cs="Times New Roman"/>
          <w:b/>
          <w:sz w:val="24"/>
          <w:szCs w:val="24"/>
        </w:rPr>
      </w:pPr>
      <w:r w:rsidRPr="0037350C">
        <w:rPr>
          <w:rFonts w:ascii="Times New Roman" w:hAnsi="Times New Roman" w:cs="Times New Roman"/>
          <w:b/>
          <w:sz w:val="24"/>
          <w:szCs w:val="24"/>
        </w:rPr>
        <w:t xml:space="preserve">Phenological data </w:t>
      </w:r>
    </w:p>
    <w:p w14:paraId="48B57A15" w14:textId="77777777" w:rsidR="000103D9" w:rsidRPr="0037350C" w:rsidRDefault="00483082" w:rsidP="000103D9">
      <w:pPr>
        <w:pStyle w:val="ListParagraph"/>
        <w:numPr>
          <w:ilvl w:val="1"/>
          <w:numId w:val="4"/>
        </w:numPr>
        <w:jc w:val="both"/>
        <w:rPr>
          <w:rFonts w:ascii="Times New Roman" w:hAnsi="Times New Roman" w:cs="Times New Roman"/>
          <w:b/>
          <w:sz w:val="24"/>
          <w:szCs w:val="24"/>
        </w:rPr>
      </w:pPr>
      <w:r w:rsidRPr="0037350C">
        <w:rPr>
          <w:rFonts w:ascii="Times New Roman" w:hAnsi="Times New Roman" w:cs="Times New Roman"/>
          <w:b/>
          <w:sz w:val="24"/>
          <w:szCs w:val="24"/>
        </w:rPr>
        <w:t>Days to 50% flowering</w:t>
      </w:r>
    </w:p>
    <w:p w14:paraId="751947B9" w14:textId="77777777" w:rsidR="00483082" w:rsidRPr="0037350C" w:rsidRDefault="000103D9" w:rsidP="000103D9">
      <w:pPr>
        <w:jc w:val="both"/>
        <w:rPr>
          <w:rFonts w:ascii="Times New Roman" w:hAnsi="Times New Roman" w:cs="Times New Roman"/>
          <w:b/>
          <w:sz w:val="24"/>
          <w:szCs w:val="24"/>
        </w:rPr>
      </w:pPr>
      <w:r w:rsidRPr="0037350C">
        <w:rPr>
          <w:rFonts w:ascii="Times New Roman" w:hAnsi="Times New Roman" w:cs="Times New Roman"/>
          <w:sz w:val="24"/>
          <w:szCs w:val="24"/>
        </w:rPr>
        <w:t xml:space="preserve">The analysis of variance among the studied soybean varieties showed significant difference in days to 50% flowering. </w:t>
      </w:r>
      <w:r w:rsidR="00483082" w:rsidRPr="0037350C">
        <w:rPr>
          <w:rFonts w:ascii="Times New Roman" w:hAnsi="Times New Roman" w:cs="Times New Roman"/>
          <w:sz w:val="24"/>
          <w:szCs w:val="24"/>
        </w:rPr>
        <w:t>Guda an</w:t>
      </w:r>
      <w:r w:rsidRPr="0037350C">
        <w:rPr>
          <w:rFonts w:ascii="Times New Roman" w:hAnsi="Times New Roman" w:cs="Times New Roman"/>
          <w:sz w:val="24"/>
          <w:szCs w:val="24"/>
        </w:rPr>
        <w:t>d Cocker-240 flowered earlier (</w:t>
      </w:r>
      <w:r w:rsidR="00483082" w:rsidRPr="0037350C">
        <w:rPr>
          <w:rFonts w:ascii="Times New Roman" w:hAnsi="Times New Roman" w:cs="Times New Roman"/>
          <w:sz w:val="24"/>
          <w:szCs w:val="24"/>
        </w:rPr>
        <w:t>54–56 days in Hawassa), which is advantageous in drought-prone areas.</w:t>
      </w:r>
      <w:r w:rsidR="009075AC" w:rsidRPr="0037350C">
        <w:rPr>
          <w:rFonts w:ascii="Times New Roman" w:hAnsi="Times New Roman" w:cs="Times New Roman"/>
          <w:sz w:val="24"/>
          <w:szCs w:val="24"/>
        </w:rPr>
        <w:t xml:space="preserve"> Hawassa-04 (61 days) and AFGAT (61 days) was earlier in terms of days to 50% flowering.</w:t>
      </w:r>
    </w:p>
    <w:p w14:paraId="65E18B13" w14:textId="77777777" w:rsidR="004B0C68" w:rsidRPr="0037350C" w:rsidRDefault="00483082" w:rsidP="004B0C68">
      <w:pPr>
        <w:pStyle w:val="ListParagraph"/>
        <w:numPr>
          <w:ilvl w:val="1"/>
          <w:numId w:val="3"/>
        </w:numPr>
        <w:jc w:val="both"/>
        <w:rPr>
          <w:rFonts w:ascii="Times New Roman" w:hAnsi="Times New Roman" w:cs="Times New Roman"/>
          <w:b/>
          <w:sz w:val="24"/>
          <w:szCs w:val="24"/>
        </w:rPr>
      </w:pPr>
      <w:r w:rsidRPr="0037350C">
        <w:rPr>
          <w:rFonts w:ascii="Times New Roman" w:hAnsi="Times New Roman" w:cs="Times New Roman"/>
          <w:b/>
          <w:sz w:val="24"/>
          <w:szCs w:val="24"/>
        </w:rPr>
        <w:t>Days to maturity 90%</w:t>
      </w:r>
    </w:p>
    <w:p w14:paraId="18A1564F" w14:textId="77777777" w:rsidR="00483082" w:rsidRPr="0037350C" w:rsidRDefault="004B0C68" w:rsidP="00483082">
      <w:pPr>
        <w:jc w:val="both"/>
        <w:rPr>
          <w:rFonts w:ascii="Times New Roman" w:hAnsi="Times New Roman" w:cs="Times New Roman"/>
          <w:sz w:val="24"/>
          <w:szCs w:val="24"/>
        </w:rPr>
      </w:pPr>
      <w:r w:rsidRPr="0037350C">
        <w:rPr>
          <w:rFonts w:ascii="Times New Roman" w:hAnsi="Times New Roman" w:cs="Times New Roman"/>
          <w:sz w:val="24"/>
          <w:szCs w:val="24"/>
        </w:rPr>
        <w:t xml:space="preserve">The analysis of variance among the studied soybean varieties showed significant difference in days to 90% maturity. </w:t>
      </w:r>
      <w:r w:rsidR="00483082" w:rsidRPr="0037350C">
        <w:rPr>
          <w:rFonts w:ascii="Times New Roman" w:hAnsi="Times New Roman" w:cs="Times New Roman"/>
          <w:sz w:val="24"/>
          <w:szCs w:val="24"/>
        </w:rPr>
        <w:t xml:space="preserve">Pawe-78 and </w:t>
      </w:r>
      <w:proofErr w:type="spellStart"/>
      <w:r w:rsidR="00483082" w:rsidRPr="0037350C">
        <w:rPr>
          <w:rFonts w:ascii="Times New Roman" w:hAnsi="Times New Roman" w:cs="Times New Roman"/>
          <w:sz w:val="24"/>
          <w:szCs w:val="24"/>
        </w:rPr>
        <w:t>Gishama</w:t>
      </w:r>
      <w:proofErr w:type="spellEnd"/>
      <w:r w:rsidR="00483082" w:rsidRPr="0037350C">
        <w:rPr>
          <w:rFonts w:ascii="Times New Roman" w:hAnsi="Times New Roman" w:cs="Times New Roman"/>
          <w:sz w:val="24"/>
          <w:szCs w:val="24"/>
        </w:rPr>
        <w:t xml:space="preserve"> showed the longest maturity periods (149 days), however potentially important for biomass accumulation </w:t>
      </w:r>
      <w:r w:rsidR="002B573D" w:rsidRPr="0037350C">
        <w:rPr>
          <w:rFonts w:ascii="Times New Roman" w:hAnsi="Times New Roman" w:cs="Times New Roman"/>
          <w:sz w:val="24"/>
          <w:szCs w:val="24"/>
        </w:rPr>
        <w:t xml:space="preserve">but it can cause yield penalty </w:t>
      </w:r>
      <w:r w:rsidR="00483082" w:rsidRPr="0037350C">
        <w:rPr>
          <w:rFonts w:ascii="Times New Roman" w:hAnsi="Times New Roman" w:cs="Times New Roman"/>
          <w:sz w:val="24"/>
          <w:szCs w:val="24"/>
        </w:rPr>
        <w:t>under terminal drought.</w:t>
      </w:r>
      <w:r w:rsidR="009075AC" w:rsidRPr="0037350C">
        <w:rPr>
          <w:rFonts w:ascii="Times New Roman" w:hAnsi="Times New Roman" w:cs="Times New Roman"/>
          <w:sz w:val="24"/>
          <w:szCs w:val="24"/>
        </w:rPr>
        <w:t xml:space="preserve"> Soybean variety Guda was earlier (111 and 116 days to 90% maturity) at </w:t>
      </w:r>
      <w:proofErr w:type="spellStart"/>
      <w:r w:rsidR="009075AC" w:rsidRPr="0037350C">
        <w:rPr>
          <w:rFonts w:ascii="Times New Roman" w:hAnsi="Times New Roman" w:cs="Times New Roman"/>
          <w:sz w:val="24"/>
          <w:szCs w:val="24"/>
        </w:rPr>
        <w:t>Hawassa</w:t>
      </w:r>
      <w:proofErr w:type="spellEnd"/>
      <w:r w:rsidR="009075AC" w:rsidRPr="0037350C">
        <w:rPr>
          <w:rFonts w:ascii="Times New Roman" w:hAnsi="Times New Roman" w:cs="Times New Roman"/>
          <w:sz w:val="24"/>
          <w:szCs w:val="24"/>
        </w:rPr>
        <w:t xml:space="preserve"> and </w:t>
      </w:r>
      <w:proofErr w:type="spellStart"/>
      <w:r w:rsidR="009075AC" w:rsidRPr="0037350C">
        <w:rPr>
          <w:rFonts w:ascii="Times New Roman" w:hAnsi="Times New Roman" w:cs="Times New Roman"/>
          <w:sz w:val="24"/>
          <w:szCs w:val="24"/>
        </w:rPr>
        <w:t>Halaba</w:t>
      </w:r>
      <w:proofErr w:type="spellEnd"/>
      <w:r w:rsidR="009075AC" w:rsidRPr="0037350C">
        <w:rPr>
          <w:rFonts w:ascii="Times New Roman" w:hAnsi="Times New Roman" w:cs="Times New Roman"/>
          <w:sz w:val="24"/>
          <w:szCs w:val="24"/>
        </w:rPr>
        <w:t xml:space="preserve"> respectively. As a result soybean variety Guda </w:t>
      </w:r>
      <w:r w:rsidRPr="0037350C">
        <w:rPr>
          <w:rFonts w:ascii="Times New Roman" w:hAnsi="Times New Roman" w:cs="Times New Roman"/>
          <w:sz w:val="24"/>
          <w:szCs w:val="24"/>
        </w:rPr>
        <w:t xml:space="preserve">was </w:t>
      </w:r>
      <w:r w:rsidR="009075AC" w:rsidRPr="0037350C">
        <w:rPr>
          <w:rFonts w:ascii="Times New Roman" w:hAnsi="Times New Roman" w:cs="Times New Roman"/>
          <w:sz w:val="24"/>
          <w:szCs w:val="24"/>
        </w:rPr>
        <w:t xml:space="preserve">important in drought prone areas, as well as suitable for relay cropping system especially at </w:t>
      </w:r>
      <w:proofErr w:type="spellStart"/>
      <w:r w:rsidR="009075AC" w:rsidRPr="0037350C">
        <w:rPr>
          <w:rFonts w:ascii="Times New Roman" w:hAnsi="Times New Roman" w:cs="Times New Roman"/>
          <w:sz w:val="24"/>
          <w:szCs w:val="24"/>
        </w:rPr>
        <w:t>Hawassa</w:t>
      </w:r>
      <w:proofErr w:type="spellEnd"/>
      <w:r w:rsidR="009075AC" w:rsidRPr="0037350C">
        <w:rPr>
          <w:rFonts w:ascii="Times New Roman" w:hAnsi="Times New Roman" w:cs="Times New Roman"/>
          <w:sz w:val="24"/>
          <w:szCs w:val="24"/>
        </w:rPr>
        <w:t xml:space="preserve"> </w:t>
      </w:r>
      <w:proofErr w:type="spellStart"/>
      <w:r w:rsidR="009075AC" w:rsidRPr="0037350C">
        <w:rPr>
          <w:rFonts w:ascii="Times New Roman" w:hAnsi="Times New Roman" w:cs="Times New Roman"/>
          <w:sz w:val="24"/>
          <w:szCs w:val="24"/>
        </w:rPr>
        <w:t>zuria</w:t>
      </w:r>
      <w:proofErr w:type="spellEnd"/>
      <w:r w:rsidR="009075AC" w:rsidRPr="0037350C">
        <w:rPr>
          <w:rFonts w:ascii="Times New Roman" w:hAnsi="Times New Roman" w:cs="Times New Roman"/>
          <w:sz w:val="24"/>
          <w:szCs w:val="24"/>
        </w:rPr>
        <w:t xml:space="preserve"> district and similar agro-</w:t>
      </w:r>
      <w:r w:rsidRPr="0037350C">
        <w:rPr>
          <w:rFonts w:ascii="Times New Roman" w:hAnsi="Times New Roman" w:cs="Times New Roman"/>
          <w:sz w:val="24"/>
          <w:szCs w:val="24"/>
        </w:rPr>
        <w:t xml:space="preserve">ecologies. This result was in line with </w:t>
      </w:r>
      <w:r w:rsidR="000103D9" w:rsidRPr="0037350C">
        <w:rPr>
          <w:rFonts w:ascii="Times New Roman" w:hAnsi="Times New Roman" w:cs="Times New Roman"/>
          <w:sz w:val="24"/>
          <w:szCs w:val="24"/>
        </w:rPr>
        <w:t>(</w:t>
      </w:r>
      <w:proofErr w:type="spellStart"/>
      <w:r w:rsidR="000103D9" w:rsidRPr="0037350C">
        <w:rPr>
          <w:rFonts w:ascii="Times New Roman" w:hAnsi="Times New Roman" w:cs="Times New Roman"/>
          <w:sz w:val="24"/>
          <w:szCs w:val="24"/>
        </w:rPr>
        <w:t>Dembel</w:t>
      </w:r>
      <w:proofErr w:type="spellEnd"/>
      <w:r w:rsidR="000103D9" w:rsidRPr="0037350C">
        <w:rPr>
          <w:rFonts w:ascii="Times New Roman" w:hAnsi="Times New Roman" w:cs="Times New Roman"/>
          <w:sz w:val="24"/>
          <w:szCs w:val="24"/>
        </w:rPr>
        <w:t xml:space="preserve"> and </w:t>
      </w:r>
      <w:proofErr w:type="spellStart"/>
      <w:r w:rsidR="000103D9" w:rsidRPr="0037350C">
        <w:rPr>
          <w:rFonts w:ascii="Times New Roman" w:hAnsi="Times New Roman" w:cs="Times New Roman"/>
          <w:sz w:val="24"/>
          <w:szCs w:val="24"/>
        </w:rPr>
        <w:t>Melese</w:t>
      </w:r>
      <w:proofErr w:type="spellEnd"/>
      <w:r w:rsidR="000103D9" w:rsidRPr="0037350C">
        <w:rPr>
          <w:rFonts w:ascii="Times New Roman" w:hAnsi="Times New Roman" w:cs="Times New Roman"/>
          <w:sz w:val="24"/>
          <w:szCs w:val="24"/>
        </w:rPr>
        <w:t>, 2022)</w:t>
      </w:r>
      <w:r w:rsidRPr="0037350C">
        <w:rPr>
          <w:rFonts w:ascii="Times New Roman" w:hAnsi="Times New Roman" w:cs="Times New Roman"/>
          <w:sz w:val="24"/>
          <w:szCs w:val="24"/>
        </w:rPr>
        <w:t>, the study indicated significant variation among soybean varieties</w:t>
      </w:r>
      <w:r w:rsidR="000103D9" w:rsidRPr="0037350C">
        <w:rPr>
          <w:rFonts w:ascii="Times New Roman" w:hAnsi="Times New Roman" w:cs="Times New Roman"/>
          <w:sz w:val="24"/>
          <w:szCs w:val="24"/>
        </w:rPr>
        <w:t xml:space="preserve"> </w:t>
      </w:r>
      <w:r w:rsidRPr="0037350C">
        <w:rPr>
          <w:rFonts w:ascii="Times New Roman" w:hAnsi="Times New Roman" w:cs="Times New Roman"/>
          <w:sz w:val="24"/>
          <w:szCs w:val="24"/>
        </w:rPr>
        <w:t>in terms days to maturity 90%.</w:t>
      </w:r>
    </w:p>
    <w:p w14:paraId="0078D897" w14:textId="77777777" w:rsidR="00606DFD" w:rsidRPr="0037350C" w:rsidRDefault="00483082" w:rsidP="00483082">
      <w:pPr>
        <w:pStyle w:val="ListParagraph"/>
        <w:numPr>
          <w:ilvl w:val="0"/>
          <w:numId w:val="3"/>
        </w:numPr>
        <w:jc w:val="both"/>
        <w:rPr>
          <w:rFonts w:ascii="Times New Roman" w:hAnsi="Times New Roman" w:cs="Times New Roman"/>
          <w:b/>
          <w:sz w:val="24"/>
          <w:szCs w:val="24"/>
        </w:rPr>
      </w:pPr>
      <w:r w:rsidRPr="0037350C">
        <w:rPr>
          <w:rFonts w:ascii="Times New Roman" w:hAnsi="Times New Roman" w:cs="Times New Roman"/>
          <w:b/>
          <w:sz w:val="24"/>
          <w:szCs w:val="24"/>
        </w:rPr>
        <w:t>Hundred Seed Weight</w:t>
      </w:r>
    </w:p>
    <w:p w14:paraId="3719BBB3" w14:textId="77777777" w:rsidR="0030025C" w:rsidRPr="0037350C" w:rsidRDefault="00606DFD" w:rsidP="00483082">
      <w:pPr>
        <w:jc w:val="both"/>
        <w:rPr>
          <w:rFonts w:ascii="Times New Roman" w:hAnsi="Times New Roman" w:cs="Times New Roman"/>
          <w:sz w:val="24"/>
          <w:szCs w:val="24"/>
        </w:rPr>
      </w:pPr>
      <w:r w:rsidRPr="0037350C">
        <w:rPr>
          <w:rFonts w:ascii="Times New Roman" w:hAnsi="Times New Roman" w:cs="Times New Roman"/>
          <w:sz w:val="24"/>
          <w:szCs w:val="24"/>
        </w:rPr>
        <w:t xml:space="preserve">Hundred seed weight showed significant variation among the tested soybean varieties. Soybean varieties </w:t>
      </w:r>
      <w:r w:rsidR="00483082" w:rsidRPr="0037350C">
        <w:rPr>
          <w:rFonts w:ascii="Times New Roman" w:hAnsi="Times New Roman" w:cs="Times New Roman"/>
          <w:sz w:val="24"/>
          <w:szCs w:val="24"/>
        </w:rPr>
        <w:t xml:space="preserve">Guda and Hawassa-04 had the highest hundred seed weight values (20.73 and 20.07 </w:t>
      </w:r>
      <w:r w:rsidR="00483082" w:rsidRPr="0037350C">
        <w:rPr>
          <w:rFonts w:ascii="Times New Roman" w:hAnsi="Times New Roman" w:cs="Times New Roman"/>
          <w:sz w:val="24"/>
          <w:szCs w:val="24"/>
        </w:rPr>
        <w:lastRenderedPageBreak/>
        <w:t>g</w:t>
      </w:r>
      <w:r w:rsidR="0030025C" w:rsidRPr="0037350C">
        <w:rPr>
          <w:rFonts w:ascii="Times New Roman" w:hAnsi="Times New Roman" w:cs="Times New Roman"/>
          <w:sz w:val="24"/>
          <w:szCs w:val="24"/>
        </w:rPr>
        <w:t>ram per hundred seed weight</w:t>
      </w:r>
      <w:r w:rsidR="00483082" w:rsidRPr="0037350C">
        <w:rPr>
          <w:rFonts w:ascii="Times New Roman" w:hAnsi="Times New Roman" w:cs="Times New Roman"/>
          <w:sz w:val="24"/>
          <w:szCs w:val="24"/>
        </w:rPr>
        <w:t xml:space="preserve"> respectively in Hawassa), indicating potential for market preference due to larger seed size, while Korme and Cheri had lower hundred seed weight values, which may affect marketability des</w:t>
      </w:r>
      <w:r w:rsidRPr="0037350C">
        <w:rPr>
          <w:rFonts w:ascii="Times New Roman" w:hAnsi="Times New Roman" w:cs="Times New Roman"/>
          <w:sz w:val="24"/>
          <w:szCs w:val="24"/>
        </w:rPr>
        <w:t>pite other agronomic treats</w:t>
      </w:r>
      <w:r w:rsidR="001F7547" w:rsidRPr="0037350C">
        <w:rPr>
          <w:rFonts w:ascii="Times New Roman" w:hAnsi="Times New Roman" w:cs="Times New Roman"/>
          <w:sz w:val="24"/>
          <w:szCs w:val="24"/>
        </w:rPr>
        <w:t xml:space="preserve"> and preferences</w:t>
      </w:r>
      <w:r w:rsidR="00483082" w:rsidRPr="0037350C">
        <w:rPr>
          <w:rFonts w:ascii="Times New Roman" w:hAnsi="Times New Roman" w:cs="Times New Roman"/>
          <w:sz w:val="24"/>
          <w:szCs w:val="24"/>
        </w:rPr>
        <w:t>.</w:t>
      </w:r>
    </w:p>
    <w:p w14:paraId="71428742" w14:textId="77777777" w:rsidR="00483082" w:rsidRPr="0037350C" w:rsidRDefault="00483082" w:rsidP="00A53CDA">
      <w:pPr>
        <w:pStyle w:val="ListParagraph"/>
        <w:numPr>
          <w:ilvl w:val="0"/>
          <w:numId w:val="3"/>
        </w:numPr>
        <w:jc w:val="both"/>
        <w:rPr>
          <w:rFonts w:ascii="Times New Roman" w:hAnsi="Times New Roman" w:cs="Times New Roman"/>
          <w:b/>
          <w:sz w:val="24"/>
          <w:szCs w:val="24"/>
        </w:rPr>
      </w:pPr>
      <w:r w:rsidRPr="0037350C">
        <w:rPr>
          <w:rFonts w:ascii="Times New Roman" w:hAnsi="Times New Roman" w:cs="Times New Roman"/>
          <w:b/>
          <w:sz w:val="24"/>
          <w:szCs w:val="24"/>
        </w:rPr>
        <w:t>Grain Yield (YLD)</w:t>
      </w:r>
    </w:p>
    <w:p w14:paraId="204BF45A" w14:textId="77777777" w:rsidR="00A53CDA" w:rsidRPr="0037350C" w:rsidRDefault="00A53CDA" w:rsidP="00A53CDA">
      <w:pPr>
        <w:jc w:val="both"/>
        <w:rPr>
          <w:rFonts w:ascii="Times New Roman" w:hAnsi="Times New Roman" w:cs="Times New Roman"/>
          <w:sz w:val="24"/>
          <w:szCs w:val="24"/>
        </w:rPr>
      </w:pPr>
      <w:r w:rsidRPr="0037350C">
        <w:rPr>
          <w:rFonts w:ascii="Times New Roman" w:hAnsi="Times New Roman" w:cs="Times New Roman"/>
          <w:sz w:val="24"/>
          <w:szCs w:val="24"/>
        </w:rPr>
        <w:t>Analysis of variance (ANOVA) among the tested soybean varieties was shown significant difference at 5% probability levels.</w:t>
      </w:r>
    </w:p>
    <w:p w14:paraId="1CE9E076" w14:textId="77777777" w:rsidR="00483082" w:rsidRPr="0037350C" w:rsidRDefault="00483082" w:rsidP="00483082">
      <w:pPr>
        <w:jc w:val="both"/>
        <w:rPr>
          <w:rFonts w:ascii="Times New Roman" w:hAnsi="Times New Roman" w:cs="Times New Roman"/>
          <w:sz w:val="24"/>
          <w:szCs w:val="24"/>
        </w:rPr>
      </w:pPr>
      <w:proofErr w:type="spellStart"/>
      <w:r w:rsidRPr="0037350C">
        <w:rPr>
          <w:rFonts w:ascii="Times New Roman" w:hAnsi="Times New Roman" w:cs="Times New Roman"/>
          <w:sz w:val="24"/>
          <w:szCs w:val="24"/>
        </w:rPr>
        <w:t>Gishama</w:t>
      </w:r>
      <w:proofErr w:type="spellEnd"/>
      <w:r w:rsidRPr="0037350C">
        <w:rPr>
          <w:rFonts w:ascii="Times New Roman" w:hAnsi="Times New Roman" w:cs="Times New Roman"/>
          <w:sz w:val="24"/>
          <w:szCs w:val="24"/>
        </w:rPr>
        <w:t xml:space="preserve"> emerged as the top performer in terms of mean yield (3162.60 kg/ha), showing consistent productivity across both locations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 xml:space="preserve"> and </w:t>
      </w:r>
      <w:proofErr w:type="spellStart"/>
      <w:r w:rsidRPr="0037350C">
        <w:rPr>
          <w:rFonts w:ascii="Times New Roman" w:hAnsi="Times New Roman" w:cs="Times New Roman"/>
          <w:sz w:val="24"/>
          <w:szCs w:val="24"/>
        </w:rPr>
        <w:t>Hawassa</w:t>
      </w:r>
      <w:proofErr w:type="spellEnd"/>
      <w:r w:rsidRPr="0037350C">
        <w:rPr>
          <w:rFonts w:ascii="Times New Roman" w:hAnsi="Times New Roman" w:cs="Times New Roman"/>
          <w:sz w:val="24"/>
          <w:szCs w:val="24"/>
        </w:rPr>
        <w:t>), followed by SCS-1 and Cocker-240 also demonstrated good yield potential (3053.86 and 3068.37 kg/ha respectively). In contrast, Guda, Andinet, and Pawe-78 recorded the lowest mean yields, suggesting limited adaptability or poor performance under the tested conditions.</w:t>
      </w:r>
      <w:r w:rsidR="00A83B6C" w:rsidRPr="0037350C">
        <w:rPr>
          <w:rFonts w:ascii="Times New Roman" w:hAnsi="Times New Roman" w:cs="Times New Roman"/>
          <w:sz w:val="24"/>
          <w:szCs w:val="24"/>
        </w:rPr>
        <w:t xml:space="preserve"> This result is in line with (</w:t>
      </w:r>
      <w:proofErr w:type="spellStart"/>
      <w:r w:rsidR="00A83B6C" w:rsidRPr="0037350C">
        <w:rPr>
          <w:rFonts w:ascii="Times New Roman" w:hAnsi="Times New Roman" w:cs="Times New Roman"/>
          <w:sz w:val="24"/>
          <w:szCs w:val="24"/>
        </w:rPr>
        <w:t>Yechalew</w:t>
      </w:r>
      <w:proofErr w:type="spellEnd"/>
      <w:r w:rsidR="00A83B6C" w:rsidRPr="0037350C">
        <w:rPr>
          <w:rFonts w:ascii="Times New Roman" w:hAnsi="Times New Roman" w:cs="Times New Roman"/>
          <w:sz w:val="24"/>
          <w:szCs w:val="24"/>
        </w:rPr>
        <w:t xml:space="preserve"> et al., 2020) study showed that variety Cocker-240 was high yielder.</w:t>
      </w:r>
    </w:p>
    <w:p w14:paraId="5354D872" w14:textId="77777777" w:rsidR="00483082" w:rsidRPr="0037350C" w:rsidRDefault="00483082" w:rsidP="00483082">
      <w:pPr>
        <w:jc w:val="both"/>
        <w:rPr>
          <w:rFonts w:ascii="Times New Roman" w:hAnsi="Times New Roman" w:cs="Times New Roman"/>
          <w:b/>
          <w:sz w:val="24"/>
          <w:szCs w:val="24"/>
        </w:rPr>
      </w:pPr>
      <w:r w:rsidRPr="0037350C">
        <w:rPr>
          <w:rFonts w:ascii="Times New Roman" w:hAnsi="Times New Roman" w:cs="Times New Roman"/>
          <w:b/>
          <w:sz w:val="24"/>
          <w:szCs w:val="24"/>
        </w:rPr>
        <w:t>4. Location Influence</w:t>
      </w:r>
    </w:p>
    <w:p w14:paraId="7900757C" w14:textId="77777777" w:rsidR="00BC227E" w:rsidRPr="00101F48" w:rsidRDefault="00483082" w:rsidP="00676D56">
      <w:pPr>
        <w:jc w:val="both"/>
        <w:rPr>
          <w:rFonts w:ascii="Times New Roman" w:hAnsi="Times New Roman" w:cs="Times New Roman"/>
          <w:sz w:val="24"/>
          <w:szCs w:val="24"/>
        </w:rPr>
      </w:pPr>
      <w:proofErr w:type="spellStart"/>
      <w:r w:rsidRPr="0037350C">
        <w:rPr>
          <w:rFonts w:ascii="Times New Roman" w:hAnsi="Times New Roman" w:cs="Times New Roman"/>
          <w:sz w:val="24"/>
          <w:szCs w:val="24"/>
        </w:rPr>
        <w:t>Hawassa</w:t>
      </w:r>
      <w:proofErr w:type="spellEnd"/>
      <w:r w:rsidRPr="0037350C">
        <w:rPr>
          <w:rFonts w:ascii="Times New Roman" w:hAnsi="Times New Roman" w:cs="Times New Roman"/>
          <w:sz w:val="24"/>
          <w:szCs w:val="24"/>
        </w:rPr>
        <w:t>/</w:t>
      </w:r>
      <w:proofErr w:type="spellStart"/>
      <w:r w:rsidRPr="0037350C">
        <w:rPr>
          <w:rFonts w:ascii="Times New Roman" w:hAnsi="Times New Roman" w:cs="Times New Roman"/>
          <w:sz w:val="24"/>
          <w:szCs w:val="24"/>
        </w:rPr>
        <w:t>Wondotika</w:t>
      </w:r>
      <w:proofErr w:type="spellEnd"/>
      <w:r w:rsidRPr="0037350C">
        <w:rPr>
          <w:rFonts w:ascii="Times New Roman" w:hAnsi="Times New Roman" w:cs="Times New Roman"/>
          <w:sz w:val="24"/>
          <w:szCs w:val="24"/>
        </w:rPr>
        <w:t xml:space="preserve"> generally showed higher yields for most varieties, possibly due to better soil fertility or favorable climatic conditions. While,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 xml:space="preserve"> </w:t>
      </w:r>
      <w:r w:rsidR="00A53CDA" w:rsidRPr="0037350C">
        <w:rPr>
          <w:rFonts w:ascii="Times New Roman" w:hAnsi="Times New Roman" w:cs="Times New Roman"/>
          <w:sz w:val="24"/>
          <w:szCs w:val="24"/>
        </w:rPr>
        <w:t>was</w:t>
      </w:r>
      <w:r w:rsidRPr="0037350C">
        <w:rPr>
          <w:rFonts w:ascii="Times New Roman" w:hAnsi="Times New Roman" w:cs="Times New Roman"/>
          <w:sz w:val="24"/>
          <w:szCs w:val="24"/>
        </w:rPr>
        <w:t xml:space="preserve"> lower in yields</w:t>
      </w:r>
      <w:r w:rsidR="00A53CDA" w:rsidRPr="0037350C">
        <w:rPr>
          <w:rFonts w:ascii="Times New Roman" w:hAnsi="Times New Roman" w:cs="Times New Roman"/>
          <w:sz w:val="24"/>
          <w:szCs w:val="24"/>
        </w:rPr>
        <w:t xml:space="preserve"> for the majority of soybean varieties</w:t>
      </w:r>
      <w:r w:rsidRPr="0037350C">
        <w:rPr>
          <w:rFonts w:ascii="Times New Roman" w:hAnsi="Times New Roman" w:cs="Times New Roman"/>
          <w:sz w:val="24"/>
          <w:szCs w:val="24"/>
        </w:rPr>
        <w:t>, still supported strong performance for varieties like Clarck63-k and MelkoBonsa-1, indicating location-specific adaptability.</w:t>
      </w:r>
      <w:r w:rsidR="000B61A6" w:rsidRPr="0037350C">
        <w:rPr>
          <w:rFonts w:ascii="Times New Roman" w:hAnsi="Times New Roman" w:cs="Times New Roman"/>
          <w:sz w:val="24"/>
          <w:szCs w:val="24"/>
        </w:rPr>
        <w:t xml:space="preserve"> This is in line with </w:t>
      </w:r>
      <w:proofErr w:type="spellStart"/>
      <w:r w:rsidR="000B61A6" w:rsidRPr="0037350C">
        <w:rPr>
          <w:rFonts w:ascii="Times New Roman" w:hAnsi="Times New Roman" w:cs="Times New Roman"/>
          <w:sz w:val="24"/>
          <w:szCs w:val="24"/>
        </w:rPr>
        <w:t>Mesfin</w:t>
      </w:r>
      <w:proofErr w:type="spellEnd"/>
      <w:r w:rsidR="000B61A6" w:rsidRPr="0037350C">
        <w:rPr>
          <w:rFonts w:ascii="Times New Roman" w:hAnsi="Times New Roman" w:cs="Times New Roman"/>
          <w:sz w:val="24"/>
          <w:szCs w:val="24"/>
        </w:rPr>
        <w:t xml:space="preserve"> and </w:t>
      </w:r>
      <w:proofErr w:type="spellStart"/>
      <w:r w:rsidR="000B61A6" w:rsidRPr="0037350C">
        <w:rPr>
          <w:rFonts w:ascii="Times New Roman" w:hAnsi="Times New Roman" w:cs="Times New Roman"/>
          <w:sz w:val="24"/>
          <w:szCs w:val="24"/>
        </w:rPr>
        <w:t>Abush</w:t>
      </w:r>
      <w:proofErr w:type="spellEnd"/>
      <w:r w:rsidR="000B61A6" w:rsidRPr="0037350C">
        <w:rPr>
          <w:rFonts w:ascii="Times New Roman" w:hAnsi="Times New Roman" w:cs="Times New Roman"/>
          <w:sz w:val="24"/>
          <w:szCs w:val="24"/>
        </w:rPr>
        <w:t xml:space="preserve"> (2019) reported that varietal adaptability to environmental fluctuations is important for the stabilization of crop production over regions.</w:t>
      </w:r>
    </w:p>
    <w:p w14:paraId="21A821B7" w14:textId="77777777" w:rsidR="002E76DC" w:rsidRPr="0037350C" w:rsidRDefault="002E76DC" w:rsidP="00676D56">
      <w:pPr>
        <w:jc w:val="both"/>
        <w:rPr>
          <w:rFonts w:ascii="Times New Roman" w:hAnsi="Times New Roman" w:cs="Times New Roman"/>
          <w:b/>
          <w:sz w:val="24"/>
          <w:szCs w:val="24"/>
        </w:rPr>
      </w:pPr>
      <w:r w:rsidRPr="0037350C">
        <w:rPr>
          <w:rFonts w:ascii="Times New Roman" w:hAnsi="Times New Roman" w:cs="Times New Roman"/>
          <w:b/>
          <w:sz w:val="24"/>
          <w:szCs w:val="24"/>
        </w:rPr>
        <w:t>Summary and Conclusion</w:t>
      </w:r>
    </w:p>
    <w:p w14:paraId="4A223322" w14:textId="77777777" w:rsidR="002E76DC" w:rsidRPr="0037350C" w:rsidRDefault="002E76DC" w:rsidP="002E76DC">
      <w:pPr>
        <w:jc w:val="both"/>
        <w:rPr>
          <w:rFonts w:ascii="Times New Roman" w:hAnsi="Times New Roman" w:cs="Times New Roman"/>
          <w:sz w:val="24"/>
          <w:szCs w:val="24"/>
        </w:rPr>
      </w:pPr>
      <w:r w:rsidRPr="0037350C">
        <w:rPr>
          <w:rFonts w:ascii="Times New Roman" w:hAnsi="Times New Roman" w:cs="Times New Roman"/>
          <w:sz w:val="24"/>
          <w:szCs w:val="24"/>
        </w:rPr>
        <w:t xml:space="preserve">Soybean variety SCS-1 (3436.83 kg/ha) was high yielder at W/tika and Clarck63-k (3090.82 kg/ha) and MelkoBonsa-1 (3088.16kg/ha) was high yielder at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 xml:space="preserve">, but the combined analysis result showed that the mean performance </w:t>
      </w:r>
      <w:proofErr w:type="spellStart"/>
      <w:r w:rsidRPr="0037350C">
        <w:rPr>
          <w:rFonts w:ascii="Times New Roman" w:hAnsi="Times New Roman" w:cs="Times New Roman"/>
          <w:sz w:val="24"/>
          <w:szCs w:val="24"/>
        </w:rPr>
        <w:t>Gishama</w:t>
      </w:r>
      <w:proofErr w:type="spellEnd"/>
      <w:r w:rsidRPr="0037350C">
        <w:rPr>
          <w:rFonts w:ascii="Times New Roman" w:hAnsi="Times New Roman" w:cs="Times New Roman"/>
          <w:sz w:val="24"/>
          <w:szCs w:val="24"/>
        </w:rPr>
        <w:t xml:space="preserve"> (3162.60kg/ha) variety is highest.</w:t>
      </w:r>
      <w:r w:rsidR="00CA623F" w:rsidRPr="0037350C">
        <w:rPr>
          <w:rFonts w:ascii="Times New Roman" w:hAnsi="Times New Roman" w:cs="Times New Roman"/>
          <w:sz w:val="24"/>
          <w:szCs w:val="24"/>
        </w:rPr>
        <w:t xml:space="preserve"> </w:t>
      </w:r>
    </w:p>
    <w:p w14:paraId="1D108E66" w14:textId="77777777" w:rsidR="002E76DC" w:rsidRPr="0037350C" w:rsidRDefault="002E76DC" w:rsidP="002E76DC">
      <w:pPr>
        <w:jc w:val="both"/>
        <w:rPr>
          <w:rFonts w:ascii="Times New Roman" w:hAnsi="Times New Roman" w:cs="Times New Roman"/>
          <w:sz w:val="24"/>
          <w:szCs w:val="24"/>
        </w:rPr>
      </w:pPr>
      <w:r w:rsidRPr="0037350C">
        <w:rPr>
          <w:rFonts w:ascii="Times New Roman" w:hAnsi="Times New Roman" w:cs="Times New Roman"/>
          <w:sz w:val="24"/>
          <w:szCs w:val="24"/>
        </w:rPr>
        <w:t>In terms of maturity period Variety Guda was early maturing variety (114 days to 95% maturity). This variety is very important for terminal drought prone areas.</w:t>
      </w:r>
    </w:p>
    <w:p w14:paraId="1F3399E0" w14:textId="77777777" w:rsidR="00CA4344" w:rsidRDefault="002E76DC" w:rsidP="00676D56">
      <w:pPr>
        <w:jc w:val="both"/>
        <w:rPr>
          <w:rFonts w:ascii="Times New Roman" w:hAnsi="Times New Roman" w:cs="Times New Roman"/>
          <w:sz w:val="24"/>
          <w:szCs w:val="24"/>
        </w:rPr>
      </w:pPr>
      <w:r w:rsidRPr="0037350C">
        <w:rPr>
          <w:rFonts w:ascii="Times New Roman" w:hAnsi="Times New Roman" w:cs="Times New Roman"/>
          <w:sz w:val="24"/>
          <w:szCs w:val="24"/>
        </w:rPr>
        <w:t>In terms of seed size Guda was highest (20.73g weight of hundred seed) followed by Hawassa-04 (</w:t>
      </w:r>
      <w:r w:rsidR="004B6AA7">
        <w:rPr>
          <w:rFonts w:ascii="Times New Roman" w:hAnsi="Times New Roman" w:cs="Times New Roman"/>
          <w:sz w:val="24"/>
          <w:szCs w:val="24"/>
        </w:rPr>
        <w:t>20.07g weight of hundred seed).</w:t>
      </w:r>
      <w:r w:rsidR="00E15109">
        <w:rPr>
          <w:rFonts w:ascii="Times New Roman" w:hAnsi="Times New Roman" w:cs="Times New Roman"/>
          <w:sz w:val="24"/>
          <w:szCs w:val="24"/>
        </w:rPr>
        <w:t xml:space="preserve"> </w:t>
      </w:r>
    </w:p>
    <w:p w14:paraId="19A2F068" w14:textId="77777777" w:rsidR="00E15109" w:rsidRPr="004B6AA7" w:rsidRDefault="00E15109" w:rsidP="00676D56">
      <w:pPr>
        <w:jc w:val="both"/>
        <w:rPr>
          <w:rFonts w:ascii="Times New Roman" w:hAnsi="Times New Roman" w:cs="Times New Roman"/>
          <w:sz w:val="24"/>
          <w:szCs w:val="24"/>
        </w:rPr>
      </w:pPr>
      <w:r>
        <w:rPr>
          <w:rFonts w:ascii="Times New Roman" w:hAnsi="Times New Roman" w:cs="Times New Roman"/>
          <w:sz w:val="24"/>
          <w:szCs w:val="24"/>
        </w:rPr>
        <w:t xml:space="preserve">Soybean variety </w:t>
      </w:r>
      <w:proofErr w:type="spellStart"/>
      <w:r w:rsidRPr="0037350C">
        <w:rPr>
          <w:rFonts w:ascii="Times New Roman" w:hAnsi="Times New Roman" w:cs="Times New Roman"/>
          <w:sz w:val="24"/>
          <w:szCs w:val="24"/>
        </w:rPr>
        <w:t>Gishama</w:t>
      </w:r>
      <w:proofErr w:type="spellEnd"/>
      <w:r w:rsidRPr="0037350C">
        <w:rPr>
          <w:rFonts w:ascii="Times New Roman" w:hAnsi="Times New Roman" w:cs="Times New Roman"/>
          <w:sz w:val="24"/>
          <w:szCs w:val="24"/>
        </w:rPr>
        <w:t xml:space="preserve"> was recommended for its wider adaptation. In terms of specific adaptation SCS-1 (3436.83 kg/ha) was high yielder at Hawassa and Clarck63-k (3090.82 kg/ha) and MelkoBonsa-1 (3088.16kg/ha) was high yielder at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w:t>
      </w:r>
    </w:p>
    <w:p w14:paraId="1AED8AF1" w14:textId="77777777" w:rsidR="00676D56" w:rsidRPr="0037350C" w:rsidRDefault="00676D56" w:rsidP="00676D56">
      <w:pPr>
        <w:jc w:val="both"/>
        <w:rPr>
          <w:rFonts w:ascii="Times New Roman" w:hAnsi="Times New Roman" w:cs="Times New Roman"/>
          <w:b/>
          <w:sz w:val="24"/>
          <w:szCs w:val="24"/>
        </w:rPr>
      </w:pPr>
      <w:r w:rsidRPr="0037350C">
        <w:rPr>
          <w:rFonts w:ascii="Times New Roman" w:hAnsi="Times New Roman" w:cs="Times New Roman"/>
          <w:b/>
          <w:sz w:val="24"/>
          <w:szCs w:val="24"/>
        </w:rPr>
        <w:t>References</w:t>
      </w:r>
    </w:p>
    <w:p w14:paraId="25F80C21" w14:textId="77777777" w:rsidR="004B6AA7" w:rsidRPr="0037350C" w:rsidRDefault="004B6AA7" w:rsidP="00057D04">
      <w:pPr>
        <w:spacing w:line="360" w:lineRule="auto"/>
        <w:ind w:left="720" w:hanging="720"/>
        <w:jc w:val="both"/>
        <w:rPr>
          <w:rFonts w:ascii="Times New Roman" w:hAnsi="Times New Roman" w:cs="Times New Roman"/>
          <w:sz w:val="24"/>
          <w:szCs w:val="24"/>
        </w:rPr>
      </w:pPr>
      <w:proofErr w:type="spellStart"/>
      <w:r w:rsidRPr="0037350C">
        <w:rPr>
          <w:rFonts w:ascii="Times New Roman" w:hAnsi="Times New Roman" w:cs="Times New Roman"/>
          <w:sz w:val="24"/>
          <w:szCs w:val="24"/>
        </w:rPr>
        <w:t>Dembele</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Ersulo</w:t>
      </w:r>
      <w:proofErr w:type="spellEnd"/>
      <w:r w:rsidRPr="0037350C">
        <w:rPr>
          <w:rFonts w:ascii="Times New Roman" w:hAnsi="Times New Roman" w:cs="Times New Roman"/>
          <w:sz w:val="24"/>
          <w:szCs w:val="24"/>
        </w:rPr>
        <w:t xml:space="preserve"> and </w:t>
      </w:r>
      <w:proofErr w:type="spellStart"/>
      <w:r w:rsidRPr="0037350C">
        <w:rPr>
          <w:rFonts w:ascii="Times New Roman" w:hAnsi="Times New Roman" w:cs="Times New Roman"/>
          <w:sz w:val="24"/>
          <w:szCs w:val="24"/>
        </w:rPr>
        <w:t>Melese</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Lema</w:t>
      </w:r>
      <w:proofErr w:type="spellEnd"/>
      <w:r w:rsidRPr="0037350C">
        <w:rPr>
          <w:rFonts w:ascii="Times New Roman" w:hAnsi="Times New Roman" w:cs="Times New Roman"/>
          <w:sz w:val="24"/>
          <w:szCs w:val="24"/>
        </w:rPr>
        <w:t xml:space="preserve">, 2022. Evaluation of soybean varieties at </w:t>
      </w:r>
      <w:proofErr w:type="spellStart"/>
      <w:r w:rsidRPr="0037350C">
        <w:rPr>
          <w:rFonts w:ascii="Times New Roman" w:hAnsi="Times New Roman" w:cs="Times New Roman"/>
          <w:sz w:val="24"/>
          <w:szCs w:val="24"/>
        </w:rPr>
        <w:t>Arbaminch</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zuria</w:t>
      </w:r>
      <w:proofErr w:type="spellEnd"/>
      <w:r w:rsidRPr="0037350C">
        <w:rPr>
          <w:rFonts w:ascii="Times New Roman" w:hAnsi="Times New Roman" w:cs="Times New Roman"/>
          <w:sz w:val="24"/>
          <w:szCs w:val="24"/>
        </w:rPr>
        <w:t xml:space="preserve"> district of Gamo zone in southern Ethiopia. International Journal of Science and </w:t>
      </w:r>
      <w:proofErr w:type="spellStart"/>
      <w:r w:rsidRPr="0037350C">
        <w:rPr>
          <w:rFonts w:ascii="Times New Roman" w:hAnsi="Times New Roman" w:cs="Times New Roman"/>
          <w:sz w:val="24"/>
          <w:szCs w:val="24"/>
        </w:rPr>
        <w:lastRenderedPageBreak/>
        <w:t>ResearchArchive</w:t>
      </w:r>
      <w:proofErr w:type="spellEnd"/>
      <w:r w:rsidRPr="0037350C">
        <w:rPr>
          <w:rFonts w:ascii="Times New Roman" w:hAnsi="Times New Roman" w:cs="Times New Roman"/>
          <w:sz w:val="24"/>
          <w:szCs w:val="24"/>
        </w:rPr>
        <w:t xml:space="preserve">, 2022, 07(02), 100–106. Article DOI: </w:t>
      </w:r>
      <w:hyperlink r:id="rId10" w:history="1">
        <w:r w:rsidRPr="0037350C">
          <w:rPr>
            <w:rStyle w:val="Hyperlink"/>
            <w:rFonts w:ascii="Times New Roman" w:hAnsi="Times New Roman" w:cs="Times New Roman"/>
            <w:sz w:val="24"/>
            <w:szCs w:val="24"/>
          </w:rPr>
          <w:t>https://doi.org/10.30574/ijsra.2022.7.2.0238</w:t>
        </w:r>
      </w:hyperlink>
    </w:p>
    <w:p w14:paraId="37F619E4" w14:textId="77777777" w:rsidR="004B6AA7" w:rsidRPr="0037350C" w:rsidRDefault="004B6AA7" w:rsidP="00BF364B">
      <w:pPr>
        <w:spacing w:line="360" w:lineRule="auto"/>
        <w:ind w:left="720" w:hanging="720"/>
        <w:jc w:val="both"/>
        <w:rPr>
          <w:rFonts w:ascii="Times New Roman" w:hAnsi="Times New Roman" w:cs="Times New Roman"/>
          <w:sz w:val="24"/>
          <w:szCs w:val="24"/>
        </w:rPr>
      </w:pPr>
      <w:r w:rsidRPr="0037350C">
        <w:rPr>
          <w:rFonts w:ascii="Times New Roman" w:hAnsi="Times New Roman" w:cs="Times New Roman"/>
          <w:sz w:val="24"/>
          <w:szCs w:val="24"/>
        </w:rPr>
        <w:t>ESS 2021/22 (2014 E.C.) The Federal Democratic Republic of Ethiopia Ethiopian Statistics Service (Ess) Agricultural Sample Survey, Report on Farm Management Practices (Private Peasant Holdings, Meher Season)</w:t>
      </w:r>
    </w:p>
    <w:p w14:paraId="774C19BD" w14:textId="77777777" w:rsidR="004B6AA7" w:rsidRPr="0037350C" w:rsidRDefault="004B6AA7" w:rsidP="0053461F">
      <w:pPr>
        <w:spacing w:line="360" w:lineRule="auto"/>
        <w:ind w:left="720" w:hanging="720"/>
        <w:jc w:val="both"/>
        <w:rPr>
          <w:rFonts w:ascii="Times New Roman" w:hAnsi="Times New Roman" w:cs="Times New Roman"/>
          <w:sz w:val="24"/>
          <w:szCs w:val="24"/>
        </w:rPr>
      </w:pPr>
      <w:proofErr w:type="spellStart"/>
      <w:r w:rsidRPr="0037350C">
        <w:rPr>
          <w:rFonts w:ascii="Times New Roman" w:hAnsi="Times New Roman" w:cs="Times New Roman"/>
          <w:sz w:val="24"/>
          <w:szCs w:val="24"/>
        </w:rPr>
        <w:t>Mesfin</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Hailemariam</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Abush</w:t>
      </w:r>
      <w:proofErr w:type="spellEnd"/>
      <w:r w:rsidRPr="0037350C">
        <w:rPr>
          <w:rFonts w:ascii="Times New Roman" w:hAnsi="Times New Roman" w:cs="Times New Roman"/>
          <w:sz w:val="24"/>
          <w:szCs w:val="24"/>
        </w:rPr>
        <w:t xml:space="preserve"> Tesfaye.2019. Genotype X Environment Interaction by AMMI and GGE-Biplot Stability Analysis in Grain Yield for Soybean [(Glycine Max L.) Merrill] in Ethiopia. International Journal of Forestry and Horticulture (IJFH). Volume 5, Issue 4, PP 10-21</w:t>
      </w:r>
    </w:p>
    <w:p w14:paraId="3D8466AA" w14:textId="77777777" w:rsidR="004B6AA7" w:rsidRPr="0037350C" w:rsidRDefault="004B6AA7" w:rsidP="00676D56">
      <w:pPr>
        <w:spacing w:line="360" w:lineRule="auto"/>
        <w:ind w:left="720" w:hanging="720"/>
        <w:jc w:val="both"/>
        <w:rPr>
          <w:rFonts w:ascii="Times New Roman" w:hAnsi="Times New Roman" w:cs="Times New Roman"/>
          <w:sz w:val="24"/>
          <w:szCs w:val="24"/>
        </w:rPr>
      </w:pPr>
      <w:r w:rsidRPr="0037350C">
        <w:rPr>
          <w:rFonts w:ascii="Times New Roman" w:hAnsi="Times New Roman" w:cs="Times New Roman"/>
          <w:sz w:val="24"/>
          <w:szCs w:val="24"/>
        </w:rPr>
        <w:t>Singh P, Kumar R, Sabapathy SN and Bawa AS (2008). Functional and edible uses of soya protein products. Reviews in Food Science and Food Safety, 7: 14–28</w:t>
      </w:r>
    </w:p>
    <w:p w14:paraId="1B635D1B" w14:textId="77777777" w:rsidR="004B6AA7" w:rsidRPr="0037350C" w:rsidRDefault="004B6AA7" w:rsidP="0053461F">
      <w:pPr>
        <w:spacing w:line="360" w:lineRule="auto"/>
        <w:ind w:left="720" w:hanging="720"/>
        <w:jc w:val="both"/>
        <w:rPr>
          <w:rFonts w:ascii="Times New Roman" w:hAnsi="Times New Roman" w:cs="Times New Roman"/>
          <w:sz w:val="24"/>
          <w:szCs w:val="24"/>
        </w:rPr>
      </w:pPr>
      <w:proofErr w:type="spellStart"/>
      <w:r w:rsidRPr="0037350C">
        <w:rPr>
          <w:rFonts w:ascii="Times New Roman" w:hAnsi="Times New Roman" w:cs="Times New Roman"/>
          <w:sz w:val="24"/>
          <w:szCs w:val="24"/>
        </w:rPr>
        <w:t>Yechalew</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Sileshi</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Masresha</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Yirga</w:t>
      </w:r>
      <w:proofErr w:type="spellEnd"/>
      <w:r w:rsidRPr="0037350C">
        <w:rPr>
          <w:rFonts w:ascii="Times New Roman" w:hAnsi="Times New Roman" w:cs="Times New Roman"/>
          <w:sz w:val="24"/>
          <w:szCs w:val="24"/>
        </w:rPr>
        <w:t xml:space="preserve"> and Mesfin Hailemariam, 2020. Performance of Released Soybean Varieties at Jimma, South Western Ethiopia. </w:t>
      </w:r>
      <w:proofErr w:type="spellStart"/>
      <w:r w:rsidRPr="0037350C">
        <w:rPr>
          <w:rFonts w:ascii="Times New Roman" w:hAnsi="Times New Roman" w:cs="Times New Roman"/>
          <w:sz w:val="24"/>
          <w:szCs w:val="24"/>
          <w:shd w:val="clear" w:color="auto" w:fill="FFFFFF"/>
        </w:rPr>
        <w:t>ournal</w:t>
      </w:r>
      <w:proofErr w:type="spellEnd"/>
      <w:r w:rsidRPr="0037350C">
        <w:rPr>
          <w:rFonts w:ascii="Times New Roman" w:hAnsi="Times New Roman" w:cs="Times New Roman"/>
          <w:sz w:val="24"/>
          <w:szCs w:val="24"/>
          <w:shd w:val="clear" w:color="auto" w:fill="FFFFFF"/>
        </w:rPr>
        <w:t xml:space="preserve"> of Biology, Agriculture and Healthcare, </w:t>
      </w:r>
    </w:p>
    <w:p w14:paraId="4DF78403" w14:textId="77777777" w:rsidR="004B6AA7" w:rsidRPr="0037350C" w:rsidRDefault="004B6AA7" w:rsidP="00676D56">
      <w:pPr>
        <w:spacing w:line="360" w:lineRule="auto"/>
        <w:ind w:left="720" w:hanging="720"/>
        <w:jc w:val="both"/>
        <w:rPr>
          <w:rFonts w:ascii="Times New Roman" w:hAnsi="Times New Roman" w:cs="Times New Roman"/>
          <w:sz w:val="24"/>
          <w:szCs w:val="24"/>
        </w:rPr>
      </w:pPr>
      <w:r w:rsidRPr="0037350C">
        <w:rPr>
          <w:rFonts w:ascii="Times New Roman" w:hAnsi="Times New Roman" w:cs="Times New Roman"/>
          <w:sz w:val="24"/>
          <w:szCs w:val="24"/>
        </w:rPr>
        <w:t>Zhang, J., Wang, X., Lu, Y., Bhusal, S.J., Song, Q, Cregan, P.B., Yen, Y., Brown, M. and Jiang, G.L., 2018. Genome-wide scan for seed composition provides insights into soybean quality improvement and the impacts of domestication and breeding. Molecular Plant, 11(3), pp.460- 472.</w:t>
      </w:r>
    </w:p>
    <w:p w14:paraId="2B905191" w14:textId="77777777" w:rsidR="00CA4344" w:rsidRPr="0037350C" w:rsidRDefault="00CA4344" w:rsidP="0053461F">
      <w:pPr>
        <w:spacing w:line="360" w:lineRule="auto"/>
        <w:ind w:left="720" w:hanging="720"/>
        <w:jc w:val="both"/>
        <w:rPr>
          <w:rFonts w:ascii="Times New Roman" w:hAnsi="Times New Roman" w:cs="Times New Roman"/>
          <w:sz w:val="24"/>
          <w:szCs w:val="24"/>
        </w:rPr>
      </w:pPr>
    </w:p>
    <w:p w14:paraId="5A95DF6C" w14:textId="77777777" w:rsidR="000305C4" w:rsidRPr="0037350C" w:rsidRDefault="000305C4" w:rsidP="00BF364B">
      <w:pPr>
        <w:spacing w:line="360" w:lineRule="auto"/>
        <w:jc w:val="both"/>
        <w:rPr>
          <w:rFonts w:ascii="Times New Roman" w:hAnsi="Times New Roman" w:cs="Times New Roman"/>
          <w:sz w:val="24"/>
          <w:szCs w:val="24"/>
        </w:rPr>
      </w:pPr>
    </w:p>
    <w:p w14:paraId="42A91178" w14:textId="77777777" w:rsidR="00676D56" w:rsidRPr="0037350C" w:rsidRDefault="00676D56" w:rsidP="00676D56">
      <w:pPr>
        <w:spacing w:line="360" w:lineRule="auto"/>
        <w:ind w:left="720" w:hanging="720"/>
        <w:jc w:val="both"/>
        <w:rPr>
          <w:rFonts w:ascii="Times New Roman" w:hAnsi="Times New Roman" w:cs="Times New Roman"/>
          <w:sz w:val="24"/>
          <w:szCs w:val="24"/>
        </w:rPr>
      </w:pPr>
    </w:p>
    <w:p w14:paraId="6B0FFD43" w14:textId="77777777" w:rsidR="00676D56" w:rsidRPr="0037350C" w:rsidRDefault="00676D56" w:rsidP="00676D56">
      <w:pPr>
        <w:jc w:val="both"/>
        <w:rPr>
          <w:rFonts w:ascii="Times New Roman" w:hAnsi="Times New Roman" w:cs="Times New Roman"/>
          <w:b/>
          <w:sz w:val="24"/>
          <w:szCs w:val="24"/>
        </w:rPr>
      </w:pPr>
    </w:p>
    <w:p w14:paraId="5F73D6EB" w14:textId="77777777" w:rsidR="00B9462B" w:rsidRPr="0037350C" w:rsidRDefault="00B9462B">
      <w:pPr>
        <w:rPr>
          <w:rFonts w:ascii="Times New Roman" w:hAnsi="Times New Roman" w:cs="Times New Roman"/>
          <w:sz w:val="24"/>
          <w:szCs w:val="24"/>
        </w:rPr>
      </w:pPr>
    </w:p>
    <w:sectPr w:rsidR="00B9462B" w:rsidRPr="003735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LL" w:date="2025-08-28T19:23:00Z" w:initials="D">
    <w:p w14:paraId="441E66AD" w14:textId="3DA8A7AF" w:rsidR="00C4292E" w:rsidRDefault="00C4292E">
      <w:pPr>
        <w:pStyle w:val="CommentText"/>
      </w:pPr>
      <w:r>
        <w:rPr>
          <w:rStyle w:val="CommentReference"/>
        </w:rPr>
        <w:annotationRef/>
      </w:r>
      <w:r>
        <w:t xml:space="preserve">Modify the </w:t>
      </w:r>
      <w:proofErr w:type="spellStart"/>
      <w:r>
        <w:t>senetence</w:t>
      </w:r>
      <w:proofErr w:type="spellEnd"/>
    </w:p>
  </w:comment>
  <w:comment w:id="2" w:author="DELL" w:date="2025-08-28T19:23:00Z" w:initials="D">
    <w:p w14:paraId="0A35C742" w14:textId="7E27ABE9" w:rsidR="00C4292E" w:rsidRDefault="00C4292E">
      <w:pPr>
        <w:pStyle w:val="CommentText"/>
      </w:pPr>
      <w:r>
        <w:rPr>
          <w:rStyle w:val="CommentReference"/>
        </w:rPr>
        <w:annotationRef/>
      </w:r>
      <w:r>
        <w:t xml:space="preserve">No need to repeat this, mentioned in material method is </w:t>
      </w:r>
      <w:r>
        <w:t>sufficient</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94EF7" w14:textId="77777777" w:rsidR="00302C37" w:rsidRDefault="00302C37" w:rsidP="00FE21CE">
      <w:pPr>
        <w:spacing w:after="0" w:line="240" w:lineRule="auto"/>
      </w:pPr>
      <w:r>
        <w:separator/>
      </w:r>
    </w:p>
  </w:endnote>
  <w:endnote w:type="continuationSeparator" w:id="0">
    <w:p w14:paraId="5721EEFF" w14:textId="77777777" w:rsidR="00302C37" w:rsidRDefault="00302C37" w:rsidP="00FE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TSY">
    <w:altName w:val="MS Gothic"/>
    <w:charset w:val="80"/>
    <w:family w:val="auto"/>
    <w:pitch w:val="default"/>
    <w:sig w:usb0="00000001" w:usb1="09070000" w:usb2="00000010" w:usb3="00000000" w:csb0="000A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9E199" w14:textId="77777777" w:rsidR="00FE21CE" w:rsidRDefault="00FE2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76D5A" w14:textId="77777777" w:rsidR="00FE21CE" w:rsidRDefault="00FE2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1C802" w14:textId="77777777" w:rsidR="00FE21CE" w:rsidRDefault="00FE2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39884" w14:textId="77777777" w:rsidR="00302C37" w:rsidRDefault="00302C37" w:rsidP="00FE21CE">
      <w:pPr>
        <w:spacing w:after="0" w:line="240" w:lineRule="auto"/>
      </w:pPr>
      <w:r>
        <w:separator/>
      </w:r>
    </w:p>
  </w:footnote>
  <w:footnote w:type="continuationSeparator" w:id="0">
    <w:p w14:paraId="0911ED2D" w14:textId="77777777" w:rsidR="00302C37" w:rsidRDefault="00302C37" w:rsidP="00FE2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E156" w14:textId="33F057A4" w:rsidR="00FE21CE" w:rsidRDefault="00302C37">
    <w:pPr>
      <w:pStyle w:val="Header"/>
    </w:pPr>
    <w:r>
      <w:rPr>
        <w:noProof/>
      </w:rPr>
      <w:pict w14:anchorId="60EE6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00F3" w14:textId="7580877A" w:rsidR="00FE21CE" w:rsidRDefault="00302C37">
    <w:pPr>
      <w:pStyle w:val="Header"/>
    </w:pPr>
    <w:r>
      <w:rPr>
        <w:noProof/>
      </w:rPr>
      <w:pict w14:anchorId="17A6C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933BE" w14:textId="632F78BF" w:rsidR="00FE21CE" w:rsidRDefault="00302C37">
    <w:pPr>
      <w:pStyle w:val="Header"/>
    </w:pPr>
    <w:r>
      <w:rPr>
        <w:noProof/>
      </w:rPr>
      <w:pict w14:anchorId="05E5F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43AD"/>
    <w:multiLevelType w:val="multilevel"/>
    <w:tmpl w:val="F2241422"/>
    <w:lvl w:ilvl="0">
      <w:start w:val="1"/>
      <w:numFmt w:val="decimal"/>
      <w:lvlText w:val="%1."/>
      <w:lvlJc w:val="left"/>
      <w:pPr>
        <w:ind w:left="45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28C2B31"/>
    <w:multiLevelType w:val="multilevel"/>
    <w:tmpl w:val="393E6930"/>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648B7404"/>
    <w:multiLevelType w:val="hybridMultilevel"/>
    <w:tmpl w:val="3D64A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240D87"/>
    <w:multiLevelType w:val="multilevel"/>
    <w:tmpl w:val="5A54A4C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szQxNDQwMrI0sLBQ0lEKTi0uzszPAykwrAUAFUOLFCwAAAA="/>
  </w:docVars>
  <w:rsids>
    <w:rsidRoot w:val="00B9462B"/>
    <w:rsid w:val="000103D9"/>
    <w:rsid w:val="00025134"/>
    <w:rsid w:val="000305C4"/>
    <w:rsid w:val="00057D04"/>
    <w:rsid w:val="00072661"/>
    <w:rsid w:val="00073148"/>
    <w:rsid w:val="000B61A6"/>
    <w:rsid w:val="000E220E"/>
    <w:rsid w:val="00101F48"/>
    <w:rsid w:val="001035CB"/>
    <w:rsid w:val="00114EF3"/>
    <w:rsid w:val="0018759F"/>
    <w:rsid w:val="001B08A9"/>
    <w:rsid w:val="001C7B1D"/>
    <w:rsid w:val="001F296D"/>
    <w:rsid w:val="001F7547"/>
    <w:rsid w:val="00210933"/>
    <w:rsid w:val="00231D73"/>
    <w:rsid w:val="00237B59"/>
    <w:rsid w:val="00256EA3"/>
    <w:rsid w:val="00270F08"/>
    <w:rsid w:val="0027381B"/>
    <w:rsid w:val="002B573D"/>
    <w:rsid w:val="002E76DC"/>
    <w:rsid w:val="0030025C"/>
    <w:rsid w:val="00302C37"/>
    <w:rsid w:val="00351A51"/>
    <w:rsid w:val="00366BD5"/>
    <w:rsid w:val="0037350C"/>
    <w:rsid w:val="003E5AB5"/>
    <w:rsid w:val="003E681F"/>
    <w:rsid w:val="0041479C"/>
    <w:rsid w:val="004269C7"/>
    <w:rsid w:val="00453C90"/>
    <w:rsid w:val="0045615D"/>
    <w:rsid w:val="00483082"/>
    <w:rsid w:val="00495BDB"/>
    <w:rsid w:val="004B0C68"/>
    <w:rsid w:val="004B6AA7"/>
    <w:rsid w:val="00504FE0"/>
    <w:rsid w:val="0053461F"/>
    <w:rsid w:val="0059439C"/>
    <w:rsid w:val="005A4DB5"/>
    <w:rsid w:val="005C5463"/>
    <w:rsid w:val="00606DFD"/>
    <w:rsid w:val="00632EF8"/>
    <w:rsid w:val="00676D56"/>
    <w:rsid w:val="006A2D88"/>
    <w:rsid w:val="006B3CF8"/>
    <w:rsid w:val="006F138D"/>
    <w:rsid w:val="00710DBF"/>
    <w:rsid w:val="00747066"/>
    <w:rsid w:val="00752553"/>
    <w:rsid w:val="00762BB9"/>
    <w:rsid w:val="007A26B2"/>
    <w:rsid w:val="007E5A4D"/>
    <w:rsid w:val="00833BCD"/>
    <w:rsid w:val="008A00A2"/>
    <w:rsid w:val="008F06A1"/>
    <w:rsid w:val="008F60E3"/>
    <w:rsid w:val="009075AC"/>
    <w:rsid w:val="009A3285"/>
    <w:rsid w:val="009F15DF"/>
    <w:rsid w:val="00A03F4B"/>
    <w:rsid w:val="00A27145"/>
    <w:rsid w:val="00A528E6"/>
    <w:rsid w:val="00A53CDA"/>
    <w:rsid w:val="00A83B6C"/>
    <w:rsid w:val="00A858F2"/>
    <w:rsid w:val="00AB0929"/>
    <w:rsid w:val="00AB58E3"/>
    <w:rsid w:val="00AD1784"/>
    <w:rsid w:val="00AE3AE1"/>
    <w:rsid w:val="00B22407"/>
    <w:rsid w:val="00B2341E"/>
    <w:rsid w:val="00B248D1"/>
    <w:rsid w:val="00B25457"/>
    <w:rsid w:val="00B346AC"/>
    <w:rsid w:val="00B53A0D"/>
    <w:rsid w:val="00B6041C"/>
    <w:rsid w:val="00B9462B"/>
    <w:rsid w:val="00BC227E"/>
    <w:rsid w:val="00BE28D5"/>
    <w:rsid w:val="00BF364B"/>
    <w:rsid w:val="00C04203"/>
    <w:rsid w:val="00C322D9"/>
    <w:rsid w:val="00C4292E"/>
    <w:rsid w:val="00C61857"/>
    <w:rsid w:val="00C80E4B"/>
    <w:rsid w:val="00CA4344"/>
    <w:rsid w:val="00CA623F"/>
    <w:rsid w:val="00CB12F7"/>
    <w:rsid w:val="00CB3543"/>
    <w:rsid w:val="00D01EC6"/>
    <w:rsid w:val="00D44353"/>
    <w:rsid w:val="00E15109"/>
    <w:rsid w:val="00E36C46"/>
    <w:rsid w:val="00E837D4"/>
    <w:rsid w:val="00ED06C1"/>
    <w:rsid w:val="00EF1086"/>
    <w:rsid w:val="00EF513D"/>
    <w:rsid w:val="00EF5D0F"/>
    <w:rsid w:val="00F13440"/>
    <w:rsid w:val="00F33227"/>
    <w:rsid w:val="00F731AB"/>
    <w:rsid w:val="00F74445"/>
    <w:rsid w:val="00FB70DB"/>
    <w:rsid w:val="00FE21CE"/>
    <w:rsid w:val="00FF2A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AD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09"/>
  </w:style>
  <w:style w:type="paragraph" w:styleId="Heading3">
    <w:name w:val="heading 3"/>
    <w:basedOn w:val="Normal"/>
    <w:next w:val="Normal"/>
    <w:link w:val="Heading3Char"/>
    <w:uiPriority w:val="9"/>
    <w:semiHidden/>
    <w:unhideWhenUsed/>
    <w:qFormat/>
    <w:rsid w:val="001035CB"/>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EF8"/>
    <w:pPr>
      <w:ind w:left="720"/>
      <w:contextualSpacing/>
    </w:pPr>
  </w:style>
  <w:style w:type="table" w:customStyle="1" w:styleId="TableGrid1">
    <w:name w:val="Table Grid1"/>
    <w:basedOn w:val="TableNormal"/>
    <w:next w:val="TableGrid"/>
    <w:uiPriority w:val="59"/>
    <w:qFormat/>
    <w:rsid w:val="00A27145"/>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A27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unhideWhenUsed/>
    <w:qFormat/>
    <w:rsid w:val="001035CB"/>
    <w:pPr>
      <w:keepNext/>
      <w:keepLines/>
      <w:spacing w:before="200" w:after="0"/>
      <w:outlineLvl w:val="2"/>
    </w:pPr>
    <w:rPr>
      <w:rFonts w:ascii="Cambria" w:eastAsia="Times New Roman" w:hAnsi="Cambria" w:cs="Times New Roman"/>
      <w:b/>
      <w:bCs/>
      <w:color w:val="4F81BD"/>
    </w:rPr>
  </w:style>
  <w:style w:type="character" w:customStyle="1" w:styleId="Heading3Char">
    <w:name w:val="Heading 3 Char"/>
    <w:basedOn w:val="DefaultParagraphFont"/>
    <w:link w:val="Heading3"/>
    <w:uiPriority w:val="9"/>
    <w:rsid w:val="001035CB"/>
    <w:rPr>
      <w:rFonts w:ascii="Cambria" w:eastAsia="Times New Roman" w:hAnsi="Cambria" w:cs="Times New Roman"/>
      <w:b/>
      <w:bCs/>
      <w:color w:val="4F81BD"/>
    </w:rPr>
  </w:style>
  <w:style w:type="character" w:customStyle="1" w:styleId="Heading3Char1">
    <w:name w:val="Heading 3 Char1"/>
    <w:basedOn w:val="DefaultParagraphFont"/>
    <w:uiPriority w:val="9"/>
    <w:semiHidden/>
    <w:rsid w:val="001035C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85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8F2"/>
    <w:rPr>
      <w:rFonts w:ascii="Tahoma" w:hAnsi="Tahoma" w:cs="Tahoma"/>
      <w:sz w:val="16"/>
      <w:szCs w:val="16"/>
    </w:rPr>
  </w:style>
  <w:style w:type="character" w:styleId="Hyperlink">
    <w:name w:val="Hyperlink"/>
    <w:basedOn w:val="DefaultParagraphFont"/>
    <w:uiPriority w:val="99"/>
    <w:unhideWhenUsed/>
    <w:rsid w:val="00073148"/>
    <w:rPr>
      <w:color w:val="0000FF" w:themeColor="hyperlink"/>
      <w:u w:val="single"/>
    </w:rPr>
  </w:style>
  <w:style w:type="character" w:customStyle="1" w:styleId="UnresolvedMention">
    <w:name w:val="Unresolved Mention"/>
    <w:basedOn w:val="DefaultParagraphFont"/>
    <w:uiPriority w:val="99"/>
    <w:semiHidden/>
    <w:unhideWhenUsed/>
    <w:rsid w:val="00366BD5"/>
    <w:rPr>
      <w:color w:val="605E5C"/>
      <w:shd w:val="clear" w:color="auto" w:fill="E1DFDD"/>
    </w:rPr>
  </w:style>
  <w:style w:type="paragraph" w:styleId="Header">
    <w:name w:val="header"/>
    <w:basedOn w:val="Normal"/>
    <w:link w:val="HeaderChar"/>
    <w:uiPriority w:val="99"/>
    <w:unhideWhenUsed/>
    <w:rsid w:val="00FE2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E"/>
  </w:style>
  <w:style w:type="paragraph" w:styleId="Footer">
    <w:name w:val="footer"/>
    <w:basedOn w:val="Normal"/>
    <w:link w:val="FooterChar"/>
    <w:uiPriority w:val="99"/>
    <w:unhideWhenUsed/>
    <w:rsid w:val="00FE2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E"/>
  </w:style>
  <w:style w:type="character" w:styleId="CommentReference">
    <w:name w:val="annotation reference"/>
    <w:basedOn w:val="DefaultParagraphFont"/>
    <w:uiPriority w:val="99"/>
    <w:semiHidden/>
    <w:unhideWhenUsed/>
    <w:rsid w:val="00C4292E"/>
    <w:rPr>
      <w:sz w:val="16"/>
      <w:szCs w:val="16"/>
    </w:rPr>
  </w:style>
  <w:style w:type="paragraph" w:styleId="CommentText">
    <w:name w:val="annotation text"/>
    <w:basedOn w:val="Normal"/>
    <w:link w:val="CommentTextChar"/>
    <w:uiPriority w:val="99"/>
    <w:semiHidden/>
    <w:unhideWhenUsed/>
    <w:rsid w:val="00C4292E"/>
    <w:pPr>
      <w:spacing w:line="240" w:lineRule="auto"/>
    </w:pPr>
    <w:rPr>
      <w:sz w:val="20"/>
      <w:szCs w:val="20"/>
    </w:rPr>
  </w:style>
  <w:style w:type="character" w:customStyle="1" w:styleId="CommentTextChar">
    <w:name w:val="Comment Text Char"/>
    <w:basedOn w:val="DefaultParagraphFont"/>
    <w:link w:val="CommentText"/>
    <w:uiPriority w:val="99"/>
    <w:semiHidden/>
    <w:rsid w:val="00C4292E"/>
    <w:rPr>
      <w:sz w:val="20"/>
      <w:szCs w:val="20"/>
    </w:rPr>
  </w:style>
  <w:style w:type="paragraph" w:styleId="CommentSubject">
    <w:name w:val="annotation subject"/>
    <w:basedOn w:val="CommentText"/>
    <w:next w:val="CommentText"/>
    <w:link w:val="CommentSubjectChar"/>
    <w:uiPriority w:val="99"/>
    <w:semiHidden/>
    <w:unhideWhenUsed/>
    <w:rsid w:val="00C4292E"/>
    <w:rPr>
      <w:b/>
      <w:bCs/>
    </w:rPr>
  </w:style>
  <w:style w:type="character" w:customStyle="1" w:styleId="CommentSubjectChar">
    <w:name w:val="Comment Subject Char"/>
    <w:basedOn w:val="CommentTextChar"/>
    <w:link w:val="CommentSubject"/>
    <w:uiPriority w:val="99"/>
    <w:semiHidden/>
    <w:rsid w:val="00C429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09"/>
  </w:style>
  <w:style w:type="paragraph" w:styleId="Heading3">
    <w:name w:val="heading 3"/>
    <w:basedOn w:val="Normal"/>
    <w:next w:val="Normal"/>
    <w:link w:val="Heading3Char"/>
    <w:uiPriority w:val="9"/>
    <w:semiHidden/>
    <w:unhideWhenUsed/>
    <w:qFormat/>
    <w:rsid w:val="001035CB"/>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EF8"/>
    <w:pPr>
      <w:ind w:left="720"/>
      <w:contextualSpacing/>
    </w:pPr>
  </w:style>
  <w:style w:type="table" w:customStyle="1" w:styleId="TableGrid1">
    <w:name w:val="Table Grid1"/>
    <w:basedOn w:val="TableNormal"/>
    <w:next w:val="TableGrid"/>
    <w:uiPriority w:val="59"/>
    <w:qFormat/>
    <w:rsid w:val="00A27145"/>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A27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unhideWhenUsed/>
    <w:qFormat/>
    <w:rsid w:val="001035CB"/>
    <w:pPr>
      <w:keepNext/>
      <w:keepLines/>
      <w:spacing w:before="200" w:after="0"/>
      <w:outlineLvl w:val="2"/>
    </w:pPr>
    <w:rPr>
      <w:rFonts w:ascii="Cambria" w:eastAsia="Times New Roman" w:hAnsi="Cambria" w:cs="Times New Roman"/>
      <w:b/>
      <w:bCs/>
      <w:color w:val="4F81BD"/>
    </w:rPr>
  </w:style>
  <w:style w:type="character" w:customStyle="1" w:styleId="Heading3Char">
    <w:name w:val="Heading 3 Char"/>
    <w:basedOn w:val="DefaultParagraphFont"/>
    <w:link w:val="Heading3"/>
    <w:uiPriority w:val="9"/>
    <w:rsid w:val="001035CB"/>
    <w:rPr>
      <w:rFonts w:ascii="Cambria" w:eastAsia="Times New Roman" w:hAnsi="Cambria" w:cs="Times New Roman"/>
      <w:b/>
      <w:bCs/>
      <w:color w:val="4F81BD"/>
    </w:rPr>
  </w:style>
  <w:style w:type="character" w:customStyle="1" w:styleId="Heading3Char1">
    <w:name w:val="Heading 3 Char1"/>
    <w:basedOn w:val="DefaultParagraphFont"/>
    <w:uiPriority w:val="9"/>
    <w:semiHidden/>
    <w:rsid w:val="001035C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85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8F2"/>
    <w:rPr>
      <w:rFonts w:ascii="Tahoma" w:hAnsi="Tahoma" w:cs="Tahoma"/>
      <w:sz w:val="16"/>
      <w:szCs w:val="16"/>
    </w:rPr>
  </w:style>
  <w:style w:type="character" w:styleId="Hyperlink">
    <w:name w:val="Hyperlink"/>
    <w:basedOn w:val="DefaultParagraphFont"/>
    <w:uiPriority w:val="99"/>
    <w:unhideWhenUsed/>
    <w:rsid w:val="00073148"/>
    <w:rPr>
      <w:color w:val="0000FF" w:themeColor="hyperlink"/>
      <w:u w:val="single"/>
    </w:rPr>
  </w:style>
  <w:style w:type="character" w:customStyle="1" w:styleId="UnresolvedMention">
    <w:name w:val="Unresolved Mention"/>
    <w:basedOn w:val="DefaultParagraphFont"/>
    <w:uiPriority w:val="99"/>
    <w:semiHidden/>
    <w:unhideWhenUsed/>
    <w:rsid w:val="00366BD5"/>
    <w:rPr>
      <w:color w:val="605E5C"/>
      <w:shd w:val="clear" w:color="auto" w:fill="E1DFDD"/>
    </w:rPr>
  </w:style>
  <w:style w:type="paragraph" w:styleId="Header">
    <w:name w:val="header"/>
    <w:basedOn w:val="Normal"/>
    <w:link w:val="HeaderChar"/>
    <w:uiPriority w:val="99"/>
    <w:unhideWhenUsed/>
    <w:rsid w:val="00FE2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E"/>
  </w:style>
  <w:style w:type="paragraph" w:styleId="Footer">
    <w:name w:val="footer"/>
    <w:basedOn w:val="Normal"/>
    <w:link w:val="FooterChar"/>
    <w:uiPriority w:val="99"/>
    <w:unhideWhenUsed/>
    <w:rsid w:val="00FE2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E"/>
  </w:style>
  <w:style w:type="character" w:styleId="CommentReference">
    <w:name w:val="annotation reference"/>
    <w:basedOn w:val="DefaultParagraphFont"/>
    <w:uiPriority w:val="99"/>
    <w:semiHidden/>
    <w:unhideWhenUsed/>
    <w:rsid w:val="00C4292E"/>
    <w:rPr>
      <w:sz w:val="16"/>
      <w:szCs w:val="16"/>
    </w:rPr>
  </w:style>
  <w:style w:type="paragraph" w:styleId="CommentText">
    <w:name w:val="annotation text"/>
    <w:basedOn w:val="Normal"/>
    <w:link w:val="CommentTextChar"/>
    <w:uiPriority w:val="99"/>
    <w:semiHidden/>
    <w:unhideWhenUsed/>
    <w:rsid w:val="00C4292E"/>
    <w:pPr>
      <w:spacing w:line="240" w:lineRule="auto"/>
    </w:pPr>
    <w:rPr>
      <w:sz w:val="20"/>
      <w:szCs w:val="20"/>
    </w:rPr>
  </w:style>
  <w:style w:type="character" w:customStyle="1" w:styleId="CommentTextChar">
    <w:name w:val="Comment Text Char"/>
    <w:basedOn w:val="DefaultParagraphFont"/>
    <w:link w:val="CommentText"/>
    <w:uiPriority w:val="99"/>
    <w:semiHidden/>
    <w:rsid w:val="00C4292E"/>
    <w:rPr>
      <w:sz w:val="20"/>
      <w:szCs w:val="20"/>
    </w:rPr>
  </w:style>
  <w:style w:type="paragraph" w:styleId="CommentSubject">
    <w:name w:val="annotation subject"/>
    <w:basedOn w:val="CommentText"/>
    <w:next w:val="CommentText"/>
    <w:link w:val="CommentSubjectChar"/>
    <w:uiPriority w:val="99"/>
    <w:semiHidden/>
    <w:unhideWhenUsed/>
    <w:rsid w:val="00C4292E"/>
    <w:rPr>
      <w:b/>
      <w:bCs/>
    </w:rPr>
  </w:style>
  <w:style w:type="character" w:customStyle="1" w:styleId="CommentSubjectChar">
    <w:name w:val="Comment Subject Char"/>
    <w:basedOn w:val="CommentTextChar"/>
    <w:link w:val="CommentSubject"/>
    <w:uiPriority w:val="99"/>
    <w:semiHidden/>
    <w:rsid w:val="00C42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0574/ijsra.2022.7.2.0238"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13</cp:revision>
  <dcterms:created xsi:type="dcterms:W3CDTF">2025-08-27T08:37:00Z</dcterms:created>
  <dcterms:modified xsi:type="dcterms:W3CDTF">2025-08-28T13:57:00Z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2dae2b9a-0757-4b5f-be90-89a380fd9ce7</vt:lpwstr>
  </property>
</Properties>
</file>