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821AF" w14:textId="77777777" w:rsidR="00C36C0E" w:rsidRDefault="00C36C0E" w:rsidP="001E5226">
      <w:pPr>
        <w:spacing w:line="360" w:lineRule="auto"/>
        <w:jc w:val="right"/>
        <w:rPr>
          <w:rFonts w:ascii="Arial" w:hAnsi="Arial" w:cs="Arial"/>
          <w:b/>
          <w:bCs/>
          <w:szCs w:val="24"/>
        </w:rPr>
      </w:pPr>
      <w:r w:rsidRPr="00C36C0E">
        <w:rPr>
          <w:rFonts w:ascii="Arial" w:hAnsi="Arial" w:cs="Arial"/>
          <w:b/>
          <w:bCs/>
          <w:szCs w:val="24"/>
        </w:rPr>
        <w:t xml:space="preserve">Original Research Article </w:t>
      </w:r>
    </w:p>
    <w:p w14:paraId="27344F6B" w14:textId="77777777" w:rsidR="00C36C0E" w:rsidRDefault="00C36C0E" w:rsidP="001E5226">
      <w:pPr>
        <w:spacing w:line="360" w:lineRule="auto"/>
        <w:jc w:val="right"/>
        <w:rPr>
          <w:rFonts w:ascii="Arial" w:hAnsi="Arial" w:cs="Arial"/>
          <w:b/>
          <w:bCs/>
          <w:szCs w:val="24"/>
        </w:rPr>
      </w:pPr>
    </w:p>
    <w:p w14:paraId="278F5D3F" w14:textId="6DC12EFB" w:rsidR="002E6EDF" w:rsidRPr="0070196A" w:rsidRDefault="00F678D5" w:rsidP="001E5226">
      <w:pPr>
        <w:spacing w:line="360" w:lineRule="auto"/>
        <w:jc w:val="right"/>
        <w:rPr>
          <w:rFonts w:ascii="Arial" w:hAnsi="Arial" w:cs="Arial"/>
          <w:b/>
          <w:bCs/>
          <w:szCs w:val="24"/>
        </w:rPr>
      </w:pPr>
      <w:r w:rsidRPr="0070196A">
        <w:rPr>
          <w:rFonts w:ascii="Arial" w:hAnsi="Arial" w:cs="Arial"/>
          <w:b/>
          <w:bCs/>
          <w:szCs w:val="24"/>
        </w:rPr>
        <w:t xml:space="preserve">Evaluation of Wheat </w:t>
      </w:r>
      <w:r w:rsidRPr="0070196A">
        <w:rPr>
          <w:rFonts w:ascii="Arial" w:hAnsi="Arial" w:cs="Arial"/>
          <w:b/>
          <w:szCs w:val="24"/>
        </w:rPr>
        <w:t xml:space="preserve">(Triticum aestivum L.) </w:t>
      </w:r>
      <w:r w:rsidRPr="0070196A">
        <w:rPr>
          <w:rFonts w:ascii="Arial" w:hAnsi="Arial" w:cs="Arial"/>
          <w:b/>
          <w:bCs/>
          <w:szCs w:val="24"/>
        </w:rPr>
        <w:t xml:space="preserve">Varieties and Nitrogen Fertilizer Rates on </w:t>
      </w:r>
      <w:r w:rsidR="000A5A47" w:rsidRPr="0070196A">
        <w:rPr>
          <w:rFonts w:ascii="Arial" w:hAnsi="Arial" w:cs="Arial"/>
          <w:b/>
          <w:bCs/>
          <w:szCs w:val="24"/>
        </w:rPr>
        <w:t xml:space="preserve">Yield </w:t>
      </w:r>
      <w:r w:rsidR="00F60A9F" w:rsidRPr="0070196A">
        <w:rPr>
          <w:rFonts w:ascii="Arial" w:hAnsi="Arial" w:cs="Arial"/>
          <w:b/>
          <w:bCs/>
          <w:szCs w:val="24"/>
        </w:rPr>
        <w:t>P</w:t>
      </w:r>
      <w:r w:rsidR="000A5A47" w:rsidRPr="0070196A">
        <w:rPr>
          <w:rFonts w:ascii="Arial" w:hAnsi="Arial" w:cs="Arial"/>
          <w:b/>
          <w:bCs/>
          <w:szCs w:val="24"/>
        </w:rPr>
        <w:t>erformance</w:t>
      </w:r>
      <w:r w:rsidR="00F60A9F" w:rsidRPr="0070196A">
        <w:rPr>
          <w:rFonts w:ascii="Arial" w:hAnsi="Arial" w:cs="Arial"/>
          <w:b/>
          <w:bCs/>
          <w:szCs w:val="24"/>
        </w:rPr>
        <w:t xml:space="preserve"> and P</w:t>
      </w:r>
      <w:r w:rsidR="000A5A47" w:rsidRPr="0070196A">
        <w:rPr>
          <w:rFonts w:ascii="Arial" w:hAnsi="Arial" w:cs="Arial"/>
          <w:b/>
          <w:bCs/>
          <w:szCs w:val="24"/>
        </w:rPr>
        <w:t xml:space="preserve">rofitability </w:t>
      </w:r>
      <w:r w:rsidR="003D27F2" w:rsidRPr="0070196A">
        <w:rPr>
          <w:rFonts w:ascii="Arial" w:hAnsi="Arial" w:cs="Arial"/>
          <w:b/>
          <w:bCs/>
          <w:szCs w:val="24"/>
        </w:rPr>
        <w:t xml:space="preserve">at </w:t>
      </w:r>
      <w:proofErr w:type="spellStart"/>
      <w:r w:rsidR="003D27F2" w:rsidRPr="0070196A">
        <w:rPr>
          <w:rFonts w:ascii="Arial" w:hAnsi="Arial" w:cs="Arial"/>
          <w:b/>
          <w:bCs/>
          <w:szCs w:val="24"/>
        </w:rPr>
        <w:t>Gedeb</w:t>
      </w:r>
      <w:proofErr w:type="spellEnd"/>
      <w:r w:rsidR="003D27F2" w:rsidRPr="0070196A">
        <w:rPr>
          <w:rFonts w:ascii="Arial" w:hAnsi="Arial" w:cs="Arial"/>
          <w:b/>
          <w:bCs/>
          <w:szCs w:val="24"/>
        </w:rPr>
        <w:t>, Gedeo zone</w:t>
      </w:r>
      <w:r w:rsidR="004556C3" w:rsidRPr="0070196A">
        <w:rPr>
          <w:rFonts w:ascii="Arial" w:hAnsi="Arial" w:cs="Arial"/>
          <w:b/>
          <w:bCs/>
          <w:szCs w:val="24"/>
        </w:rPr>
        <w:t>, South Ethiopia</w:t>
      </w:r>
      <w:r w:rsidR="0080659D" w:rsidRPr="0070196A">
        <w:rPr>
          <w:rFonts w:ascii="Arial" w:hAnsi="Arial" w:cs="Arial"/>
          <w:b/>
          <w:bCs/>
          <w:szCs w:val="24"/>
        </w:rPr>
        <w:t xml:space="preserve"> Region</w:t>
      </w:r>
    </w:p>
    <w:p w14:paraId="41F90916" w14:textId="77777777" w:rsidR="00804A69" w:rsidRPr="0070196A" w:rsidRDefault="00804A69" w:rsidP="0062685A">
      <w:pPr>
        <w:spacing w:line="360" w:lineRule="auto"/>
        <w:rPr>
          <w:rFonts w:ascii="Arial" w:hAnsi="Arial" w:cs="Arial"/>
          <w:b/>
          <w:bCs/>
          <w:szCs w:val="24"/>
        </w:rPr>
      </w:pPr>
    </w:p>
    <w:p w14:paraId="2F4C7F7A" w14:textId="77777777" w:rsidR="0070196A" w:rsidRPr="0070196A" w:rsidRDefault="0070196A" w:rsidP="005251D3">
      <w:pPr>
        <w:tabs>
          <w:tab w:val="left" w:pos="2286"/>
        </w:tabs>
        <w:spacing w:line="360" w:lineRule="auto"/>
        <w:jc w:val="left"/>
        <w:rPr>
          <w:rFonts w:ascii="Arial" w:hAnsi="Arial" w:cs="Arial"/>
          <w:b/>
          <w:sz w:val="22"/>
          <w:szCs w:val="24"/>
        </w:rPr>
      </w:pPr>
    </w:p>
    <w:p w14:paraId="24C34696" w14:textId="77777777" w:rsidR="002D45B9" w:rsidRPr="0070196A" w:rsidRDefault="005251D3" w:rsidP="005251D3">
      <w:pPr>
        <w:tabs>
          <w:tab w:val="left" w:pos="2286"/>
        </w:tabs>
        <w:spacing w:line="360" w:lineRule="auto"/>
        <w:jc w:val="left"/>
        <w:rPr>
          <w:rFonts w:ascii="Arial" w:hAnsi="Arial" w:cs="Arial"/>
          <w:b/>
          <w:sz w:val="22"/>
          <w:szCs w:val="24"/>
        </w:rPr>
      </w:pPr>
      <w:r w:rsidRPr="0070196A">
        <w:rPr>
          <w:rFonts w:ascii="Arial" w:hAnsi="Arial" w:cs="Arial"/>
          <w:b/>
          <w:sz w:val="22"/>
          <w:szCs w:val="24"/>
        </w:rPr>
        <w:t>ABSTRACT</w:t>
      </w:r>
    </w:p>
    <w:p w14:paraId="7277A51B" w14:textId="77777777" w:rsidR="002F637F" w:rsidRPr="0070196A" w:rsidRDefault="000158C0" w:rsidP="001E5226">
      <w:pPr>
        <w:tabs>
          <w:tab w:val="left" w:pos="2865"/>
        </w:tabs>
        <w:spacing w:line="360" w:lineRule="auto"/>
        <w:rPr>
          <w:rFonts w:ascii="Arial" w:hAnsi="Arial" w:cs="Arial"/>
          <w:sz w:val="20"/>
          <w:szCs w:val="24"/>
          <w:shd w:val="clear" w:color="auto" w:fill="FFFFFF"/>
        </w:rPr>
      </w:pPr>
      <w:r w:rsidRPr="0070196A">
        <w:rPr>
          <w:rFonts w:ascii="Arial" w:hAnsi="Arial" w:cs="Arial"/>
          <w:sz w:val="20"/>
          <w:szCs w:val="24"/>
          <w:shd w:val="clear" w:color="auto" w:fill="FFFFFF"/>
        </w:rPr>
        <w:t xml:space="preserve">The application of nitrogen fertilizer should be based on specific soil conditions because of its dynamic nature and negative impacts on the environment. An on-farm trial was conducted during the 2022 and 2023 main cropping seasons at </w:t>
      </w:r>
      <w:proofErr w:type="spellStart"/>
      <w:r w:rsidRPr="0070196A">
        <w:rPr>
          <w:rFonts w:ascii="Arial" w:hAnsi="Arial" w:cs="Arial"/>
          <w:sz w:val="20"/>
          <w:szCs w:val="24"/>
          <w:shd w:val="clear" w:color="auto" w:fill="FFFFFF"/>
        </w:rPr>
        <w:t>Gedeb</w:t>
      </w:r>
      <w:proofErr w:type="spellEnd"/>
      <w:r w:rsidRPr="0070196A">
        <w:rPr>
          <w:rFonts w:ascii="Arial" w:hAnsi="Arial" w:cs="Arial"/>
          <w:sz w:val="20"/>
          <w:szCs w:val="24"/>
          <w:shd w:val="clear" w:color="auto" w:fill="FFFFFF"/>
        </w:rPr>
        <w:t xml:space="preserve"> woreda in Gedeo Zone, South Ethiopia. The objective was to evaluate varietal yield response to the applied N fertilizer rates and determine the economically optimum N rate for the study area. The trial was conducted using a randomized complete block design with three replications. Five levels of varieties, namely </w:t>
      </w:r>
      <w:proofErr w:type="spellStart"/>
      <w:r w:rsidRPr="0070196A">
        <w:rPr>
          <w:rFonts w:ascii="Arial" w:hAnsi="Arial" w:cs="Arial"/>
          <w:sz w:val="20"/>
          <w:szCs w:val="24"/>
          <w:shd w:val="clear" w:color="auto" w:fill="FFFFFF"/>
        </w:rPr>
        <w:t>Shorima</w:t>
      </w:r>
      <w:proofErr w:type="spellEnd"/>
      <w:r w:rsidRPr="0070196A">
        <w:rPr>
          <w:rFonts w:ascii="Arial" w:hAnsi="Arial" w:cs="Arial"/>
          <w:sz w:val="20"/>
          <w:szCs w:val="24"/>
          <w:shd w:val="clear" w:color="auto" w:fill="FFFFFF"/>
        </w:rPr>
        <w:t>, Wane, Deka, Lemu, and Shaki, and five levels of nitrogen fertilizer rates (0, 23, 46, 69, and 92 kg nitrogen ha</w:t>
      </w:r>
      <w:r w:rsidRPr="0070196A">
        <w:rPr>
          <w:rFonts w:ascii="Cambria Math" w:hAnsi="Cambria Math" w:cs="Cambria Math"/>
          <w:sz w:val="20"/>
          <w:szCs w:val="24"/>
          <w:shd w:val="clear" w:color="auto" w:fill="FFFFFF"/>
        </w:rPr>
        <w:t>⁻</w:t>
      </w:r>
      <w:r w:rsidRPr="0070196A">
        <w:rPr>
          <w:rFonts w:ascii="Arial" w:hAnsi="Arial" w:cs="Arial"/>
          <w:sz w:val="20"/>
          <w:szCs w:val="24"/>
          <w:shd w:val="clear" w:color="auto" w:fill="FFFFFF"/>
        </w:rPr>
        <w:t>¹) were used for the study. The main effect of variety and nitrogen rate was significant (p &lt; 0.05) for plant height, number of spikes per m², number of tillers per m², thousand seed weight, seed number per spike, and grain yield ha</w:t>
      </w:r>
      <w:r w:rsidRPr="0070196A">
        <w:rPr>
          <w:rFonts w:ascii="Cambria Math" w:hAnsi="Cambria Math" w:cs="Cambria Math"/>
          <w:sz w:val="20"/>
          <w:szCs w:val="24"/>
          <w:shd w:val="clear" w:color="auto" w:fill="FFFFFF"/>
        </w:rPr>
        <w:t>⁻</w:t>
      </w:r>
      <w:r w:rsidRPr="0070196A">
        <w:rPr>
          <w:rFonts w:ascii="Arial" w:hAnsi="Arial" w:cs="Arial"/>
          <w:sz w:val="20"/>
          <w:szCs w:val="24"/>
          <w:shd w:val="clear" w:color="auto" w:fill="FFFFFF"/>
        </w:rPr>
        <w:t>¹. However, the interaction result of the varieties and nitrogen had no significant effect on all measured parameters. The pooled data result showed that Lemu produced the maximum grain yield of 3807.8 kg ha</w:t>
      </w:r>
      <w:r w:rsidRPr="0070196A">
        <w:rPr>
          <w:rFonts w:ascii="Cambria Math" w:hAnsi="Cambria Math" w:cs="Cambria Math"/>
          <w:sz w:val="20"/>
          <w:szCs w:val="24"/>
          <w:shd w:val="clear" w:color="auto" w:fill="FFFFFF"/>
        </w:rPr>
        <w:t>⁻</w:t>
      </w:r>
      <w:r w:rsidRPr="0070196A">
        <w:rPr>
          <w:rFonts w:ascii="Arial" w:hAnsi="Arial" w:cs="Arial"/>
          <w:sz w:val="20"/>
          <w:szCs w:val="24"/>
          <w:shd w:val="clear" w:color="auto" w:fill="FFFFFF"/>
        </w:rPr>
        <w:t>¹, while Shaki and Wane produced the lowest grain yield. Likewise, the application of N fertilizer up to 92 kg N ha</w:t>
      </w:r>
      <w:r w:rsidRPr="0070196A">
        <w:rPr>
          <w:rFonts w:ascii="Cambria Math" w:hAnsi="Cambria Math" w:cs="Cambria Math"/>
          <w:sz w:val="20"/>
          <w:szCs w:val="24"/>
          <w:shd w:val="clear" w:color="auto" w:fill="FFFFFF"/>
        </w:rPr>
        <w:t>⁻</w:t>
      </w:r>
      <w:r w:rsidRPr="0070196A">
        <w:rPr>
          <w:rFonts w:ascii="Arial" w:hAnsi="Arial" w:cs="Arial"/>
          <w:sz w:val="20"/>
          <w:szCs w:val="24"/>
          <w:shd w:val="clear" w:color="auto" w:fill="FFFFFF"/>
        </w:rPr>
        <w:t>¹ can increase wheat yield, but the rate had no significant difference with 69 kg nitrogen ha</w:t>
      </w:r>
      <w:r w:rsidRPr="0070196A">
        <w:rPr>
          <w:rFonts w:ascii="Cambria Math" w:hAnsi="Cambria Math" w:cs="Cambria Math"/>
          <w:sz w:val="20"/>
          <w:szCs w:val="24"/>
          <w:shd w:val="clear" w:color="auto" w:fill="FFFFFF"/>
        </w:rPr>
        <w:t>⁻</w:t>
      </w:r>
      <w:r w:rsidRPr="0070196A">
        <w:rPr>
          <w:rFonts w:ascii="Arial" w:hAnsi="Arial" w:cs="Arial"/>
          <w:sz w:val="20"/>
          <w:szCs w:val="24"/>
          <w:shd w:val="clear" w:color="auto" w:fill="FFFFFF"/>
        </w:rPr>
        <w:t>¹. The profitable rate for wheat production, considering both yield increase and fertilizer costs, was 46 kg nitrogen ha</w:t>
      </w:r>
      <w:r w:rsidRPr="0070196A">
        <w:rPr>
          <w:rFonts w:ascii="Cambria Math" w:hAnsi="Cambria Math" w:cs="Cambria Math"/>
          <w:sz w:val="20"/>
          <w:szCs w:val="24"/>
          <w:shd w:val="clear" w:color="auto" w:fill="FFFFFF"/>
        </w:rPr>
        <w:t>⁻</w:t>
      </w:r>
      <w:r w:rsidRPr="0070196A">
        <w:rPr>
          <w:rFonts w:ascii="Arial" w:hAnsi="Arial" w:cs="Arial"/>
          <w:sz w:val="20"/>
          <w:szCs w:val="24"/>
          <w:shd w:val="clear" w:color="auto" w:fill="FFFFFF"/>
        </w:rPr>
        <w:t>¹. In addition, a simple correlation analysis was also made to see the relationships between grain yield and yield components. Therefore, the studied yield attributes had shown a positive and significant correlation with grain yield. Overall, the Lemu variety and 46 kg nitrogen fertilizer rate ha</w:t>
      </w:r>
      <w:r w:rsidRPr="0070196A">
        <w:rPr>
          <w:rFonts w:ascii="Cambria Math" w:hAnsi="Cambria Math" w:cs="Cambria Math"/>
          <w:sz w:val="20"/>
          <w:szCs w:val="24"/>
          <w:shd w:val="clear" w:color="auto" w:fill="FFFFFF"/>
        </w:rPr>
        <w:t>⁻</w:t>
      </w:r>
      <w:r w:rsidRPr="0070196A">
        <w:rPr>
          <w:rFonts w:ascii="Arial" w:hAnsi="Arial" w:cs="Arial"/>
          <w:sz w:val="20"/>
          <w:szCs w:val="24"/>
          <w:shd w:val="clear" w:color="auto" w:fill="FFFFFF"/>
        </w:rPr>
        <w:t xml:space="preserve">¹ were selected to </w:t>
      </w:r>
      <w:r w:rsidR="00376092" w:rsidRPr="0070196A">
        <w:rPr>
          <w:rFonts w:ascii="Arial" w:hAnsi="Arial" w:cs="Arial"/>
          <w:sz w:val="20"/>
          <w:szCs w:val="24"/>
          <w:shd w:val="clear" w:color="auto" w:fill="FFFFFF"/>
        </w:rPr>
        <w:t>achieve</w:t>
      </w:r>
      <w:r w:rsidRPr="0070196A">
        <w:rPr>
          <w:rFonts w:ascii="Arial" w:hAnsi="Arial" w:cs="Arial"/>
          <w:sz w:val="20"/>
          <w:szCs w:val="24"/>
          <w:shd w:val="clear" w:color="auto" w:fill="FFFFFF"/>
        </w:rPr>
        <w:t xml:space="preserve"> better yield and profit. Therefore, it can be suggested for </w:t>
      </w:r>
      <w:r w:rsidR="00E07F6F" w:rsidRPr="0070196A">
        <w:rPr>
          <w:rFonts w:ascii="Arial" w:hAnsi="Arial" w:cs="Arial"/>
          <w:sz w:val="20"/>
          <w:szCs w:val="24"/>
          <w:shd w:val="clear" w:color="auto" w:fill="FFFFFF"/>
        </w:rPr>
        <w:t>large-</w:t>
      </w:r>
      <w:r w:rsidR="00162AC1" w:rsidRPr="0070196A">
        <w:rPr>
          <w:rFonts w:ascii="Arial" w:hAnsi="Arial" w:cs="Arial"/>
          <w:sz w:val="20"/>
          <w:szCs w:val="24"/>
          <w:shd w:val="clear" w:color="auto" w:fill="FFFFFF"/>
        </w:rPr>
        <w:t>scale</w:t>
      </w:r>
      <w:r w:rsidRPr="0070196A">
        <w:rPr>
          <w:rFonts w:ascii="Arial" w:hAnsi="Arial" w:cs="Arial"/>
          <w:sz w:val="20"/>
          <w:szCs w:val="24"/>
          <w:shd w:val="clear" w:color="auto" w:fill="FFFFFF"/>
        </w:rPr>
        <w:t xml:space="preserve"> wheat production.</w:t>
      </w:r>
    </w:p>
    <w:p w14:paraId="7305FAFC" w14:textId="77777777" w:rsidR="000158C0" w:rsidRPr="0070196A" w:rsidRDefault="000158C0" w:rsidP="00F74BDA">
      <w:pPr>
        <w:tabs>
          <w:tab w:val="left" w:pos="2865"/>
        </w:tabs>
        <w:spacing w:line="360" w:lineRule="auto"/>
        <w:rPr>
          <w:rFonts w:ascii="Arial" w:hAnsi="Arial" w:cs="Arial"/>
          <w:i/>
          <w:sz w:val="20"/>
          <w:szCs w:val="24"/>
          <w:shd w:val="clear" w:color="auto" w:fill="FFFFFF"/>
        </w:rPr>
      </w:pPr>
    </w:p>
    <w:p w14:paraId="477A9141" w14:textId="77777777" w:rsidR="002D45B9" w:rsidRPr="0070196A" w:rsidRDefault="002D45B9" w:rsidP="002D45B9">
      <w:pPr>
        <w:tabs>
          <w:tab w:val="left" w:pos="2286"/>
        </w:tabs>
        <w:spacing w:line="360" w:lineRule="auto"/>
        <w:rPr>
          <w:rFonts w:ascii="Arial" w:hAnsi="Arial" w:cs="Arial"/>
          <w:sz w:val="20"/>
          <w:szCs w:val="24"/>
        </w:rPr>
      </w:pPr>
      <w:r w:rsidRPr="0070196A">
        <w:rPr>
          <w:rFonts w:ascii="Arial" w:hAnsi="Arial" w:cs="Arial"/>
          <w:b/>
          <w:sz w:val="20"/>
          <w:szCs w:val="24"/>
        </w:rPr>
        <w:t>Keywords</w:t>
      </w:r>
      <w:r w:rsidRPr="0070196A">
        <w:rPr>
          <w:rFonts w:ascii="Arial" w:hAnsi="Arial" w:cs="Arial"/>
          <w:sz w:val="20"/>
          <w:szCs w:val="24"/>
        </w:rPr>
        <w:t xml:space="preserve">: </w:t>
      </w:r>
      <w:r w:rsidR="00892F6D" w:rsidRPr="0070196A">
        <w:rPr>
          <w:rFonts w:ascii="Arial" w:hAnsi="Arial" w:cs="Arial"/>
          <w:sz w:val="20"/>
          <w:szCs w:val="24"/>
        </w:rPr>
        <w:t>Yield and yield components</w:t>
      </w:r>
      <w:r w:rsidRPr="0070196A">
        <w:rPr>
          <w:rFonts w:ascii="Arial" w:hAnsi="Arial" w:cs="Arial"/>
          <w:sz w:val="20"/>
          <w:szCs w:val="24"/>
        </w:rPr>
        <w:t xml:space="preserve">, </w:t>
      </w:r>
      <w:r w:rsidR="00892F6D" w:rsidRPr="0070196A">
        <w:rPr>
          <w:rFonts w:ascii="Arial" w:hAnsi="Arial" w:cs="Arial"/>
          <w:sz w:val="20"/>
          <w:szCs w:val="24"/>
        </w:rPr>
        <w:t>Correlation</w:t>
      </w:r>
      <w:r w:rsidRPr="0070196A">
        <w:rPr>
          <w:rFonts w:ascii="Arial" w:hAnsi="Arial" w:cs="Arial"/>
          <w:sz w:val="20"/>
          <w:szCs w:val="24"/>
        </w:rPr>
        <w:t xml:space="preserve"> coefficient, </w:t>
      </w:r>
      <w:r w:rsidR="00892F6D" w:rsidRPr="0070196A">
        <w:rPr>
          <w:rFonts w:ascii="Arial" w:hAnsi="Arial" w:cs="Arial"/>
          <w:sz w:val="20"/>
          <w:szCs w:val="24"/>
        </w:rPr>
        <w:t>partial budget</w:t>
      </w:r>
      <w:r w:rsidRPr="0070196A">
        <w:rPr>
          <w:rFonts w:ascii="Arial" w:hAnsi="Arial" w:cs="Arial"/>
          <w:sz w:val="20"/>
          <w:szCs w:val="24"/>
        </w:rPr>
        <w:t xml:space="preserve"> analysis.  </w:t>
      </w:r>
    </w:p>
    <w:p w14:paraId="44234042" w14:textId="77777777" w:rsidR="00D04A2E" w:rsidRPr="0070196A" w:rsidRDefault="00D04A2E" w:rsidP="0062685A">
      <w:pPr>
        <w:spacing w:line="360" w:lineRule="auto"/>
        <w:rPr>
          <w:rFonts w:ascii="Arial" w:hAnsi="Arial" w:cs="Arial"/>
          <w:b/>
          <w:bCs/>
          <w:szCs w:val="24"/>
        </w:rPr>
      </w:pPr>
    </w:p>
    <w:p w14:paraId="1764EF0F" w14:textId="77777777" w:rsidR="002E6EDF" w:rsidRPr="0070196A" w:rsidRDefault="008E242A" w:rsidP="008E242A">
      <w:pPr>
        <w:pStyle w:val="ListParagraph"/>
        <w:numPr>
          <w:ilvl w:val="0"/>
          <w:numId w:val="12"/>
        </w:numPr>
        <w:spacing w:line="360" w:lineRule="auto"/>
        <w:ind w:left="360"/>
        <w:rPr>
          <w:rFonts w:ascii="Arial" w:hAnsi="Arial" w:cs="Arial"/>
          <w:b/>
          <w:bCs/>
          <w:color w:val="000000" w:themeColor="text1"/>
          <w:szCs w:val="24"/>
        </w:rPr>
      </w:pPr>
      <w:r w:rsidRPr="0070196A">
        <w:rPr>
          <w:rFonts w:ascii="Arial" w:hAnsi="Arial" w:cs="Arial"/>
          <w:b/>
          <w:bCs/>
          <w:color w:val="000000" w:themeColor="text1"/>
          <w:szCs w:val="24"/>
        </w:rPr>
        <w:t xml:space="preserve">INTRODUCTION </w:t>
      </w:r>
    </w:p>
    <w:p w14:paraId="77D31C0F" w14:textId="77777777" w:rsidR="00596CAB" w:rsidRDefault="002B5935" w:rsidP="00A21E6C">
      <w:pPr>
        <w:spacing w:line="360" w:lineRule="auto"/>
        <w:rPr>
          <w:rFonts w:ascii="Arial" w:hAnsi="Arial" w:cs="Arial"/>
          <w:sz w:val="20"/>
          <w:szCs w:val="24"/>
          <w:shd w:val="clear" w:color="auto" w:fill="FFFFFF"/>
        </w:rPr>
      </w:pPr>
      <w:r w:rsidRPr="0070196A">
        <w:rPr>
          <w:rFonts w:ascii="Arial" w:hAnsi="Arial" w:cs="Arial"/>
          <w:sz w:val="20"/>
          <w:szCs w:val="24"/>
          <w:shd w:val="clear" w:color="auto" w:fill="FFFFFF"/>
        </w:rPr>
        <w:t>Wheat (</w:t>
      </w:r>
      <w:r w:rsidRPr="00596CAB">
        <w:rPr>
          <w:rFonts w:ascii="Arial" w:hAnsi="Arial" w:cs="Arial"/>
          <w:i/>
          <w:iCs/>
          <w:sz w:val="20"/>
          <w:szCs w:val="24"/>
          <w:shd w:val="clear" w:color="auto" w:fill="FFFFFF"/>
        </w:rPr>
        <w:t>Triticum aestivum</w:t>
      </w:r>
      <w:r w:rsidRPr="0070196A">
        <w:rPr>
          <w:rFonts w:ascii="Arial" w:hAnsi="Arial" w:cs="Arial"/>
          <w:sz w:val="20"/>
          <w:szCs w:val="24"/>
          <w:shd w:val="clear" w:color="auto" w:fill="FFFFFF"/>
        </w:rPr>
        <w:t xml:space="preserve"> L.) is among the primary cereal crops cultivated in the Ethiopian highlands, playing a crucial role as a source of food and income for farmers.</w:t>
      </w:r>
      <w:r w:rsidR="004A3847" w:rsidRPr="0070196A">
        <w:rPr>
          <w:rFonts w:ascii="Arial" w:hAnsi="Arial" w:cs="Arial"/>
          <w:sz w:val="20"/>
          <w:szCs w:val="24"/>
          <w:shd w:val="clear" w:color="auto" w:fill="FFFFFF"/>
        </w:rPr>
        <w:t xml:space="preserve"> It is a widely cultivated major staple food for most populations in Ethiopia (Macauley and </w:t>
      </w:r>
      <w:proofErr w:type="spellStart"/>
      <w:r w:rsidR="004A3847" w:rsidRPr="0070196A">
        <w:rPr>
          <w:rFonts w:ascii="Arial" w:hAnsi="Arial" w:cs="Arial"/>
          <w:sz w:val="20"/>
          <w:szCs w:val="24"/>
          <w:shd w:val="clear" w:color="auto" w:fill="FFFFFF"/>
        </w:rPr>
        <w:t>Ramadjita</w:t>
      </w:r>
      <w:proofErr w:type="spellEnd"/>
      <w:r w:rsidR="004A3847" w:rsidRPr="0070196A">
        <w:rPr>
          <w:rFonts w:ascii="Arial" w:hAnsi="Arial" w:cs="Arial"/>
          <w:sz w:val="20"/>
          <w:szCs w:val="24"/>
          <w:shd w:val="clear" w:color="auto" w:fill="FFFFFF"/>
        </w:rPr>
        <w:t xml:space="preserve">, 2015). </w:t>
      </w:r>
      <w:r w:rsidR="009E251D" w:rsidRPr="0070196A">
        <w:rPr>
          <w:rFonts w:ascii="Arial" w:hAnsi="Arial" w:cs="Arial"/>
          <w:sz w:val="20"/>
          <w:szCs w:val="24"/>
          <w:shd w:val="clear" w:color="auto" w:fill="FFFFFF"/>
        </w:rPr>
        <w:t xml:space="preserve">Ethiopia ranks as a key wheat-producing country in sub-Saharan Africa and stands as the top wheat producer, yielding an average of 7 million tons annually from 2.3 million hectares, resulting in an average productivity of 3.04 tons per </w:t>
      </w:r>
      <w:r w:rsidR="009E251D" w:rsidRPr="0070196A">
        <w:rPr>
          <w:rFonts w:ascii="Arial" w:hAnsi="Arial" w:cs="Arial"/>
          <w:sz w:val="20"/>
          <w:szCs w:val="24"/>
          <w:shd w:val="clear" w:color="auto" w:fill="FFFFFF"/>
        </w:rPr>
        <w:lastRenderedPageBreak/>
        <w:t xml:space="preserve">hectare (FAOSTAT, 2022). </w:t>
      </w:r>
      <w:r w:rsidR="004A3847" w:rsidRPr="0070196A">
        <w:rPr>
          <w:rFonts w:ascii="Arial" w:hAnsi="Arial" w:cs="Arial"/>
          <w:sz w:val="20"/>
          <w:szCs w:val="24"/>
          <w:shd w:val="clear" w:color="auto" w:fill="FFFFFF"/>
        </w:rPr>
        <w:t>The important wheat-growing regions in Ethiopia include the Oromia region, which accounts for the production of 57-58%; Amhara, 28-32%; SNNPR, 8%; and Tigray, 3-6%. The largest volumes of wheat production come from the Oromia region. Generally, the production of wheat, both in terms of area coverage and productivity, shows an increasing trend through time in Ethiopia due to several positive opportunities in the sector. Wheat is one of the dominantly grown major cereal crops in the highlands of the Ge</w:t>
      </w:r>
      <w:r w:rsidR="00E54340" w:rsidRPr="0070196A">
        <w:rPr>
          <w:rFonts w:ascii="Arial" w:hAnsi="Arial" w:cs="Arial"/>
          <w:sz w:val="20"/>
          <w:szCs w:val="24"/>
          <w:shd w:val="clear" w:color="auto" w:fill="FFFFFF"/>
        </w:rPr>
        <w:t>deo Zone</w:t>
      </w:r>
      <w:r w:rsidR="004A3847" w:rsidRPr="0070196A">
        <w:rPr>
          <w:rFonts w:ascii="Arial" w:hAnsi="Arial" w:cs="Arial"/>
          <w:sz w:val="20"/>
          <w:szCs w:val="24"/>
          <w:shd w:val="clear" w:color="auto" w:fill="FFFFFF"/>
        </w:rPr>
        <w:t>.</w:t>
      </w:r>
    </w:p>
    <w:p w14:paraId="1633C614" w14:textId="179986BF" w:rsidR="00A21E6C" w:rsidRPr="0070196A" w:rsidRDefault="004A3847" w:rsidP="00A21E6C">
      <w:pPr>
        <w:spacing w:line="360" w:lineRule="auto"/>
        <w:rPr>
          <w:rFonts w:ascii="Arial" w:hAnsi="Arial" w:cs="Arial"/>
          <w:sz w:val="20"/>
          <w:szCs w:val="24"/>
          <w:shd w:val="clear" w:color="auto" w:fill="FFFFFF"/>
        </w:rPr>
      </w:pPr>
      <w:r w:rsidRPr="0070196A">
        <w:rPr>
          <w:rFonts w:ascii="Arial" w:hAnsi="Arial" w:cs="Arial"/>
          <w:sz w:val="20"/>
          <w:szCs w:val="24"/>
          <w:shd w:val="clear" w:color="auto" w:fill="FFFFFF"/>
        </w:rPr>
        <w:t xml:space="preserve"> The area has a high potential for wheat production, mainly in rain-fed conditions. Farmers have grown the crop as food for home consumption as well as an income source. Despite the conduciveness of the environment and its importance to farmers, its average yield is about 800-1400 kg ha</w:t>
      </w:r>
      <w:r w:rsidRPr="0070196A">
        <w:rPr>
          <w:rFonts w:ascii="Arial" w:hAnsi="Arial" w:cs="Arial"/>
          <w:sz w:val="20"/>
          <w:szCs w:val="24"/>
          <w:shd w:val="clear" w:color="auto" w:fill="FFFFFF"/>
          <w:vertAlign w:val="superscript"/>
        </w:rPr>
        <w:t>−1</w:t>
      </w:r>
      <w:r w:rsidRPr="0070196A">
        <w:rPr>
          <w:rFonts w:ascii="Arial" w:hAnsi="Arial" w:cs="Arial"/>
          <w:sz w:val="20"/>
          <w:szCs w:val="24"/>
          <w:shd w:val="clear" w:color="auto" w:fill="FFFFFF"/>
        </w:rPr>
        <w:t xml:space="preserve"> (Toma and </w:t>
      </w:r>
      <w:proofErr w:type="spellStart"/>
      <w:r w:rsidRPr="0070196A">
        <w:rPr>
          <w:rFonts w:ascii="Arial" w:hAnsi="Arial" w:cs="Arial"/>
          <w:sz w:val="20"/>
          <w:szCs w:val="24"/>
          <w:shd w:val="clear" w:color="auto" w:fill="FFFFFF"/>
        </w:rPr>
        <w:t>Mogiso</w:t>
      </w:r>
      <w:proofErr w:type="spellEnd"/>
      <w:r w:rsidRPr="0070196A">
        <w:rPr>
          <w:rFonts w:ascii="Arial" w:hAnsi="Arial" w:cs="Arial"/>
          <w:sz w:val="20"/>
          <w:szCs w:val="24"/>
          <w:shd w:val="clear" w:color="auto" w:fill="FFFFFF"/>
        </w:rPr>
        <w:t xml:space="preserve">, 2022), which is very low compared to the national average yield of 3104 kg </w:t>
      </w:r>
      <w:r w:rsidR="006D1A0A" w:rsidRPr="0070196A">
        <w:rPr>
          <w:rFonts w:ascii="Arial" w:hAnsi="Arial" w:cs="Arial"/>
          <w:sz w:val="20"/>
          <w:szCs w:val="24"/>
          <w:shd w:val="clear" w:color="auto" w:fill="FFFFFF"/>
        </w:rPr>
        <w:t>ha</w:t>
      </w:r>
      <w:r w:rsidR="006D1A0A" w:rsidRPr="0070196A">
        <w:rPr>
          <w:rFonts w:ascii="Arial" w:hAnsi="Arial" w:cs="Arial"/>
          <w:sz w:val="20"/>
          <w:szCs w:val="24"/>
          <w:shd w:val="clear" w:color="auto" w:fill="FFFFFF"/>
          <w:vertAlign w:val="superscript"/>
        </w:rPr>
        <w:t>−1</w:t>
      </w:r>
      <w:r w:rsidR="006D1A0A" w:rsidRPr="0070196A">
        <w:rPr>
          <w:rFonts w:ascii="Arial" w:hAnsi="Arial" w:cs="Arial"/>
          <w:sz w:val="20"/>
          <w:szCs w:val="24"/>
          <w:shd w:val="clear" w:color="auto" w:fill="FFFFFF"/>
        </w:rPr>
        <w:t xml:space="preserve"> </w:t>
      </w:r>
      <w:r w:rsidRPr="0070196A">
        <w:rPr>
          <w:rFonts w:ascii="Arial" w:hAnsi="Arial" w:cs="Arial"/>
          <w:sz w:val="20"/>
          <w:szCs w:val="24"/>
          <w:shd w:val="clear" w:color="auto" w:fill="FFFFFF"/>
        </w:rPr>
        <w:t xml:space="preserve">and the world average of 3689 kg </w:t>
      </w:r>
      <w:r w:rsidR="006D1A0A" w:rsidRPr="0070196A">
        <w:rPr>
          <w:rFonts w:ascii="Arial" w:hAnsi="Arial" w:cs="Arial"/>
          <w:sz w:val="20"/>
          <w:szCs w:val="24"/>
          <w:shd w:val="clear" w:color="auto" w:fill="FFFFFF"/>
        </w:rPr>
        <w:t>ha</w:t>
      </w:r>
      <w:r w:rsidR="006D1A0A" w:rsidRPr="0070196A">
        <w:rPr>
          <w:rFonts w:ascii="Arial" w:hAnsi="Arial" w:cs="Arial"/>
          <w:sz w:val="20"/>
          <w:szCs w:val="24"/>
          <w:shd w:val="clear" w:color="auto" w:fill="FFFFFF"/>
          <w:vertAlign w:val="superscript"/>
        </w:rPr>
        <w:t>−1</w:t>
      </w:r>
      <w:r w:rsidR="006D1A0A" w:rsidRPr="0070196A">
        <w:rPr>
          <w:rFonts w:ascii="Arial" w:hAnsi="Arial" w:cs="Arial"/>
          <w:sz w:val="20"/>
          <w:szCs w:val="24"/>
          <w:shd w:val="clear" w:color="auto" w:fill="FFFFFF"/>
        </w:rPr>
        <w:t xml:space="preserve"> </w:t>
      </w:r>
      <w:r w:rsidRPr="0070196A">
        <w:rPr>
          <w:rFonts w:ascii="Arial" w:hAnsi="Arial" w:cs="Arial"/>
          <w:sz w:val="20"/>
          <w:szCs w:val="24"/>
          <w:shd w:val="clear" w:color="auto" w:fill="FFFFFF"/>
        </w:rPr>
        <w:t>(FAOSTAT, 2022). The low yield of wheat in the area is due to the problem of low soil fertility, soil acidity, the use of low-yielding varieties, erratic rainfall, monocropping of cereals, and diseases. The crop is produced during the high rainfall season in the zone, and loss of applied N fertilizer through leaching and denitrification is the major factor that resulted in inefficient use of N fertilizer (</w:t>
      </w:r>
      <w:r w:rsidR="000D0B28" w:rsidRPr="0070196A">
        <w:rPr>
          <w:rFonts w:ascii="Arial" w:hAnsi="Arial" w:cs="Arial"/>
          <w:sz w:val="20"/>
          <w:szCs w:val="24"/>
          <w:shd w:val="clear" w:color="auto" w:fill="FFFFFF"/>
        </w:rPr>
        <w:t>Chanie</w:t>
      </w:r>
      <w:r w:rsidRPr="0070196A">
        <w:rPr>
          <w:rFonts w:ascii="Arial" w:hAnsi="Arial" w:cs="Arial"/>
          <w:sz w:val="20"/>
          <w:szCs w:val="24"/>
          <w:shd w:val="clear" w:color="auto" w:fill="FFFFFF"/>
        </w:rPr>
        <w:t xml:space="preserve">, </w:t>
      </w:r>
      <w:r w:rsidR="000D0B28" w:rsidRPr="0070196A">
        <w:rPr>
          <w:rFonts w:ascii="Arial" w:hAnsi="Arial" w:cs="Arial"/>
          <w:sz w:val="20"/>
          <w:szCs w:val="24"/>
          <w:shd w:val="clear" w:color="auto" w:fill="FFFFFF"/>
        </w:rPr>
        <w:t>2017</w:t>
      </w:r>
      <w:r w:rsidRPr="0070196A">
        <w:rPr>
          <w:rFonts w:ascii="Arial" w:hAnsi="Arial" w:cs="Arial"/>
          <w:sz w:val="20"/>
          <w:szCs w:val="24"/>
          <w:shd w:val="clear" w:color="auto" w:fill="FFFFFF"/>
        </w:rPr>
        <w:t>). However, growing N-efficient varieties, using appropriate N fertilizer rates, and timing the application are among the major management options to increase N use efficiency (</w:t>
      </w:r>
      <w:proofErr w:type="spellStart"/>
      <w:r w:rsidRPr="0070196A">
        <w:rPr>
          <w:rFonts w:ascii="Arial" w:hAnsi="Arial" w:cs="Arial"/>
          <w:sz w:val="20"/>
          <w:szCs w:val="24"/>
          <w:shd w:val="clear" w:color="auto" w:fill="FFFFFF"/>
        </w:rPr>
        <w:t>Fageria</w:t>
      </w:r>
      <w:proofErr w:type="spellEnd"/>
      <w:r w:rsidRPr="0070196A">
        <w:rPr>
          <w:rFonts w:ascii="Arial" w:hAnsi="Arial" w:cs="Arial"/>
          <w:sz w:val="20"/>
          <w:szCs w:val="24"/>
          <w:shd w:val="clear" w:color="auto" w:fill="FFFFFF"/>
        </w:rPr>
        <w:t xml:space="preserve">, 2009) and thereby increase grain yield. </w:t>
      </w:r>
      <w:r w:rsidR="00273A1D" w:rsidRPr="0070196A">
        <w:rPr>
          <w:rFonts w:ascii="Arial" w:hAnsi="Arial" w:cs="Arial"/>
          <w:sz w:val="20"/>
          <w:szCs w:val="24"/>
          <w:shd w:val="clear" w:color="auto" w:fill="FFFFFF"/>
        </w:rPr>
        <w:t xml:space="preserve"> </w:t>
      </w:r>
      <w:r w:rsidR="00A21E6C" w:rsidRPr="0070196A">
        <w:rPr>
          <w:rFonts w:ascii="Arial" w:hAnsi="Arial" w:cs="Arial"/>
          <w:sz w:val="20"/>
          <w:szCs w:val="24"/>
          <w:shd w:val="clear" w:color="auto" w:fill="FFFFFF"/>
        </w:rPr>
        <w:t xml:space="preserve">Numerous studies have investigated how different nitrogen rates impact wheat production, revealing that grain yields and their associated components respond variably to the application of different nitrogen rates (Nour et al. 1989; Abo Soliman et al. 1990; and Atia and Aly 1998). Therefore, this study was conducted to assess the influence of nitrogen fertilizer rates on the yield and yield components of various bread wheat varieties and to </w:t>
      </w:r>
      <w:r w:rsidR="00273A1D" w:rsidRPr="0070196A">
        <w:rPr>
          <w:rFonts w:ascii="Arial" w:hAnsi="Arial" w:cs="Arial"/>
          <w:sz w:val="20"/>
          <w:szCs w:val="24"/>
          <w:shd w:val="clear" w:color="auto" w:fill="FFFFFF"/>
        </w:rPr>
        <w:t>determine</w:t>
      </w:r>
      <w:r w:rsidR="00A21E6C" w:rsidRPr="0070196A">
        <w:rPr>
          <w:rFonts w:ascii="Arial" w:hAnsi="Arial" w:cs="Arial"/>
          <w:sz w:val="20"/>
          <w:szCs w:val="24"/>
          <w:shd w:val="clear" w:color="auto" w:fill="FFFFFF"/>
        </w:rPr>
        <w:t xml:space="preserve"> the economically optimal nitrogen rate and wheat variety for the </w:t>
      </w:r>
      <w:r w:rsidR="00273A1D" w:rsidRPr="0070196A">
        <w:rPr>
          <w:rFonts w:ascii="Arial" w:hAnsi="Arial" w:cs="Arial"/>
          <w:sz w:val="20"/>
          <w:szCs w:val="24"/>
          <w:shd w:val="clear" w:color="auto" w:fill="FFFFFF"/>
        </w:rPr>
        <w:t>study area</w:t>
      </w:r>
      <w:r w:rsidR="00A21E6C" w:rsidRPr="0070196A">
        <w:rPr>
          <w:rFonts w:ascii="Arial" w:hAnsi="Arial" w:cs="Arial"/>
          <w:sz w:val="20"/>
          <w:szCs w:val="24"/>
          <w:shd w:val="clear" w:color="auto" w:fill="FFFFFF"/>
        </w:rPr>
        <w:t>.</w:t>
      </w:r>
    </w:p>
    <w:p w14:paraId="5B42A682" w14:textId="77777777" w:rsidR="00FC641A" w:rsidRPr="0070196A" w:rsidRDefault="00FC641A" w:rsidP="00A21E6C">
      <w:pPr>
        <w:spacing w:line="360" w:lineRule="auto"/>
        <w:rPr>
          <w:rFonts w:ascii="Arial" w:hAnsi="Arial" w:cs="Arial"/>
          <w:szCs w:val="24"/>
          <w:shd w:val="clear" w:color="auto" w:fill="FFFFFF"/>
        </w:rPr>
      </w:pPr>
    </w:p>
    <w:p w14:paraId="26FAC0BD" w14:textId="77777777" w:rsidR="00273A1D" w:rsidRPr="0070196A" w:rsidRDefault="00273A1D" w:rsidP="0062685A">
      <w:pPr>
        <w:spacing w:line="360" w:lineRule="auto"/>
        <w:rPr>
          <w:rFonts w:ascii="Arial" w:hAnsi="Arial" w:cs="Arial"/>
          <w:szCs w:val="24"/>
          <w:shd w:val="clear" w:color="auto" w:fill="FFFFFF"/>
        </w:rPr>
      </w:pPr>
    </w:p>
    <w:p w14:paraId="7CC0E1A2" w14:textId="77777777" w:rsidR="00D15E4E" w:rsidRPr="0070196A" w:rsidRDefault="008E242A" w:rsidP="008E242A">
      <w:pPr>
        <w:pStyle w:val="ListParagraph"/>
        <w:numPr>
          <w:ilvl w:val="0"/>
          <w:numId w:val="12"/>
        </w:numPr>
        <w:spacing w:after="0" w:line="360" w:lineRule="auto"/>
        <w:ind w:left="360"/>
        <w:rPr>
          <w:rFonts w:ascii="Arial" w:hAnsi="Arial" w:cs="Arial"/>
          <w:color w:val="000000" w:themeColor="text1"/>
          <w:szCs w:val="24"/>
        </w:rPr>
      </w:pPr>
      <w:r w:rsidRPr="0070196A">
        <w:rPr>
          <w:rFonts w:ascii="Arial" w:hAnsi="Arial" w:cs="Arial"/>
          <w:b/>
          <w:bCs/>
          <w:color w:val="000000" w:themeColor="text1"/>
          <w:szCs w:val="24"/>
        </w:rPr>
        <w:t xml:space="preserve">MATERIALS AND METHODS </w:t>
      </w:r>
    </w:p>
    <w:p w14:paraId="0E9CEEED" w14:textId="77777777" w:rsidR="0062685A" w:rsidRPr="0070196A" w:rsidRDefault="0062685A" w:rsidP="0062685A">
      <w:pPr>
        <w:spacing w:line="360" w:lineRule="auto"/>
        <w:rPr>
          <w:rFonts w:ascii="Arial" w:hAnsi="Arial" w:cs="Arial"/>
          <w:b/>
          <w:i/>
          <w:szCs w:val="24"/>
        </w:rPr>
      </w:pPr>
    </w:p>
    <w:p w14:paraId="3586C34E" w14:textId="77777777" w:rsidR="00807712" w:rsidRPr="0070196A" w:rsidRDefault="00807712" w:rsidP="0062685A">
      <w:pPr>
        <w:spacing w:line="360" w:lineRule="auto"/>
        <w:rPr>
          <w:rFonts w:ascii="Arial" w:hAnsi="Arial" w:cs="Arial"/>
          <w:b/>
          <w:bCs/>
          <w:sz w:val="20"/>
          <w:szCs w:val="24"/>
        </w:rPr>
      </w:pPr>
      <w:r w:rsidRPr="0070196A">
        <w:rPr>
          <w:rFonts w:ascii="Arial" w:hAnsi="Arial" w:cs="Arial"/>
          <w:b/>
          <w:sz w:val="20"/>
          <w:szCs w:val="24"/>
        </w:rPr>
        <w:t xml:space="preserve">Description of the Study </w:t>
      </w:r>
      <w:r w:rsidR="00EE5D01" w:rsidRPr="0070196A">
        <w:rPr>
          <w:rFonts w:ascii="Arial" w:hAnsi="Arial" w:cs="Arial"/>
          <w:b/>
          <w:sz w:val="20"/>
          <w:szCs w:val="24"/>
        </w:rPr>
        <w:t>area</w:t>
      </w:r>
      <w:r w:rsidRPr="0070196A">
        <w:rPr>
          <w:rFonts w:ascii="Arial" w:hAnsi="Arial" w:cs="Arial"/>
          <w:b/>
          <w:sz w:val="20"/>
          <w:szCs w:val="24"/>
        </w:rPr>
        <w:t xml:space="preserve">  </w:t>
      </w:r>
    </w:p>
    <w:p w14:paraId="0DFF4C93" w14:textId="77777777" w:rsidR="005A2120" w:rsidRPr="0070196A" w:rsidRDefault="004A3847" w:rsidP="008C38C3">
      <w:pPr>
        <w:pStyle w:val="NoSpacing"/>
        <w:spacing w:line="360" w:lineRule="auto"/>
        <w:rPr>
          <w:rFonts w:ascii="Arial" w:hAnsi="Arial" w:cs="Arial"/>
          <w:sz w:val="20"/>
          <w:szCs w:val="24"/>
          <w:shd w:val="clear" w:color="auto" w:fill="FFFFFF"/>
        </w:rPr>
      </w:pPr>
      <w:bookmarkStart w:id="0" w:name="_Toc466019346"/>
      <w:r w:rsidRPr="0070196A">
        <w:rPr>
          <w:rFonts w:ascii="Arial" w:hAnsi="Arial" w:cs="Arial"/>
          <w:sz w:val="20"/>
          <w:szCs w:val="24"/>
          <w:shd w:val="clear" w:color="auto" w:fill="FFFFFF"/>
        </w:rPr>
        <w:t xml:space="preserve">The experiment was carried out for two successive years, 2022 and 2023, in the </w:t>
      </w:r>
      <w:proofErr w:type="spellStart"/>
      <w:r w:rsidRPr="0070196A">
        <w:rPr>
          <w:rFonts w:ascii="Arial" w:hAnsi="Arial" w:cs="Arial"/>
          <w:sz w:val="20"/>
          <w:szCs w:val="24"/>
          <w:shd w:val="clear" w:color="auto" w:fill="FFFFFF"/>
        </w:rPr>
        <w:t>Gedeb</w:t>
      </w:r>
      <w:proofErr w:type="spellEnd"/>
      <w:r w:rsidRPr="0070196A">
        <w:rPr>
          <w:rFonts w:ascii="Arial" w:hAnsi="Arial" w:cs="Arial"/>
          <w:sz w:val="20"/>
          <w:szCs w:val="24"/>
          <w:shd w:val="clear" w:color="auto" w:fill="FFFFFF"/>
        </w:rPr>
        <w:t xml:space="preserve"> </w:t>
      </w:r>
      <w:r w:rsidR="00C91968" w:rsidRPr="0070196A">
        <w:rPr>
          <w:rFonts w:ascii="Arial" w:hAnsi="Arial" w:cs="Arial"/>
          <w:sz w:val="20"/>
          <w:szCs w:val="24"/>
          <w:shd w:val="clear" w:color="auto" w:fill="FFFFFF"/>
        </w:rPr>
        <w:t>woreda</w:t>
      </w:r>
      <w:r w:rsidRPr="0070196A">
        <w:rPr>
          <w:rFonts w:ascii="Arial" w:hAnsi="Arial" w:cs="Arial"/>
          <w:sz w:val="20"/>
          <w:szCs w:val="24"/>
          <w:shd w:val="clear" w:color="auto" w:fill="FFFFFF"/>
        </w:rPr>
        <w:t xml:space="preserve">. The </w:t>
      </w:r>
      <w:proofErr w:type="spellStart"/>
      <w:r w:rsidRPr="0070196A">
        <w:rPr>
          <w:rFonts w:ascii="Arial" w:hAnsi="Arial" w:cs="Arial"/>
          <w:sz w:val="20"/>
          <w:szCs w:val="24"/>
          <w:shd w:val="clear" w:color="auto" w:fill="FFFFFF"/>
        </w:rPr>
        <w:t>Gedeb</w:t>
      </w:r>
      <w:proofErr w:type="spellEnd"/>
      <w:r w:rsidRPr="0070196A">
        <w:rPr>
          <w:rFonts w:ascii="Arial" w:hAnsi="Arial" w:cs="Arial"/>
          <w:sz w:val="20"/>
          <w:szCs w:val="24"/>
          <w:shd w:val="clear" w:color="auto" w:fill="FFFFFF"/>
        </w:rPr>
        <w:t xml:space="preserve"> </w:t>
      </w:r>
      <w:r w:rsidR="00C91968" w:rsidRPr="0070196A">
        <w:rPr>
          <w:rFonts w:ascii="Arial" w:hAnsi="Arial" w:cs="Arial"/>
          <w:sz w:val="20"/>
          <w:szCs w:val="24"/>
          <w:shd w:val="clear" w:color="auto" w:fill="FFFFFF"/>
        </w:rPr>
        <w:t>woreda</w:t>
      </w:r>
      <w:r w:rsidRPr="0070196A">
        <w:rPr>
          <w:rFonts w:ascii="Arial" w:hAnsi="Arial" w:cs="Arial"/>
          <w:sz w:val="20"/>
          <w:szCs w:val="24"/>
          <w:shd w:val="clear" w:color="auto" w:fill="FFFFFF"/>
        </w:rPr>
        <w:t xml:space="preserve"> is one of the seven </w:t>
      </w:r>
      <w:r w:rsidR="00C91968" w:rsidRPr="0070196A">
        <w:rPr>
          <w:rFonts w:ascii="Arial" w:hAnsi="Arial" w:cs="Arial"/>
          <w:sz w:val="20"/>
          <w:szCs w:val="24"/>
          <w:shd w:val="clear" w:color="auto" w:fill="FFFFFF"/>
        </w:rPr>
        <w:t>woreda</w:t>
      </w:r>
      <w:r w:rsidRPr="0070196A">
        <w:rPr>
          <w:rFonts w:ascii="Arial" w:hAnsi="Arial" w:cs="Arial"/>
          <w:sz w:val="20"/>
          <w:szCs w:val="24"/>
          <w:shd w:val="clear" w:color="auto" w:fill="FFFFFF"/>
        </w:rPr>
        <w:t>s withi</w:t>
      </w:r>
      <w:r w:rsidR="00661F7D" w:rsidRPr="0070196A">
        <w:rPr>
          <w:rFonts w:ascii="Arial" w:hAnsi="Arial" w:cs="Arial"/>
          <w:sz w:val="20"/>
          <w:szCs w:val="24"/>
          <w:shd w:val="clear" w:color="auto" w:fill="FFFFFF"/>
        </w:rPr>
        <w:t>n the Gedeo zone in the South</w:t>
      </w:r>
      <w:r w:rsidRPr="0070196A">
        <w:rPr>
          <w:rFonts w:ascii="Arial" w:hAnsi="Arial" w:cs="Arial"/>
          <w:sz w:val="20"/>
          <w:szCs w:val="24"/>
          <w:shd w:val="clear" w:color="auto" w:fill="FFFFFF"/>
        </w:rPr>
        <w:t xml:space="preserve"> Ethiopia regional state, situated in the southern part of the Gedeo zone. In terms of </w:t>
      </w:r>
      <w:proofErr w:type="spellStart"/>
      <w:r w:rsidRPr="0070196A">
        <w:rPr>
          <w:rFonts w:ascii="Arial" w:hAnsi="Arial" w:cs="Arial"/>
          <w:sz w:val="20"/>
          <w:szCs w:val="24"/>
          <w:shd w:val="clear" w:color="auto" w:fill="FFFFFF"/>
        </w:rPr>
        <w:t>agro</w:t>
      </w:r>
      <w:proofErr w:type="spellEnd"/>
      <w:r w:rsidR="00A51A4F" w:rsidRPr="0070196A">
        <w:rPr>
          <w:rFonts w:ascii="Arial" w:hAnsi="Arial" w:cs="Arial"/>
          <w:sz w:val="20"/>
          <w:szCs w:val="24"/>
          <w:shd w:val="clear" w:color="auto" w:fill="FFFFFF"/>
        </w:rPr>
        <w:t>-</w:t>
      </w:r>
      <w:r w:rsidRPr="0070196A">
        <w:rPr>
          <w:rFonts w:ascii="Arial" w:hAnsi="Arial" w:cs="Arial"/>
          <w:sz w:val="20"/>
          <w:szCs w:val="24"/>
          <w:shd w:val="clear" w:color="auto" w:fill="FFFFFF"/>
        </w:rPr>
        <w:t xml:space="preserve">ecology, the </w:t>
      </w:r>
      <w:r w:rsidR="00C91968" w:rsidRPr="0070196A">
        <w:rPr>
          <w:rFonts w:ascii="Arial" w:hAnsi="Arial" w:cs="Arial"/>
          <w:sz w:val="20"/>
          <w:szCs w:val="24"/>
          <w:shd w:val="clear" w:color="auto" w:fill="FFFFFF"/>
        </w:rPr>
        <w:t>woreda</w:t>
      </w:r>
      <w:r w:rsidRPr="0070196A">
        <w:rPr>
          <w:rFonts w:ascii="Arial" w:hAnsi="Arial" w:cs="Arial"/>
          <w:sz w:val="20"/>
          <w:szCs w:val="24"/>
          <w:shd w:val="clear" w:color="auto" w:fill="FFFFFF"/>
        </w:rPr>
        <w:t xml:space="preserve"> compris</w:t>
      </w:r>
      <w:r w:rsidR="00661F7D" w:rsidRPr="0070196A">
        <w:rPr>
          <w:rFonts w:ascii="Arial" w:hAnsi="Arial" w:cs="Arial"/>
          <w:sz w:val="20"/>
          <w:szCs w:val="24"/>
          <w:shd w:val="clear" w:color="auto" w:fill="FFFFFF"/>
        </w:rPr>
        <w:t>es 75% highland and 25% midland</w:t>
      </w:r>
      <w:r w:rsidRPr="0070196A">
        <w:rPr>
          <w:rFonts w:ascii="Arial" w:hAnsi="Arial" w:cs="Arial"/>
          <w:sz w:val="20"/>
          <w:szCs w:val="24"/>
          <w:shd w:val="clear" w:color="auto" w:fill="FFFFFF"/>
        </w:rPr>
        <w:t xml:space="preserve">. </w:t>
      </w:r>
      <w:r w:rsidR="005A2120" w:rsidRPr="0070196A">
        <w:rPr>
          <w:rFonts w:ascii="Arial" w:eastAsia="Times New Roman" w:hAnsi="Arial" w:cs="Arial"/>
          <w:sz w:val="20"/>
          <w:szCs w:val="24"/>
        </w:rPr>
        <w:t xml:space="preserve">The specific location of the experiment is </w:t>
      </w:r>
      <w:proofErr w:type="spellStart"/>
      <w:r w:rsidR="005A2120" w:rsidRPr="0070196A">
        <w:rPr>
          <w:rFonts w:ascii="Arial" w:eastAsia="Times New Roman" w:hAnsi="Arial" w:cs="Arial"/>
          <w:sz w:val="20"/>
          <w:szCs w:val="24"/>
        </w:rPr>
        <w:t>Gedeb</w:t>
      </w:r>
      <w:proofErr w:type="spellEnd"/>
      <w:r w:rsidR="005A2120" w:rsidRPr="0070196A">
        <w:rPr>
          <w:rFonts w:ascii="Arial" w:eastAsia="Times New Roman" w:hAnsi="Arial" w:cs="Arial"/>
          <w:sz w:val="20"/>
          <w:szCs w:val="24"/>
        </w:rPr>
        <w:t xml:space="preserve"> </w:t>
      </w:r>
      <w:proofErr w:type="spellStart"/>
      <w:r w:rsidR="005A2120" w:rsidRPr="0070196A">
        <w:rPr>
          <w:rFonts w:ascii="Arial" w:eastAsia="Times New Roman" w:hAnsi="Arial" w:cs="Arial"/>
          <w:sz w:val="20"/>
          <w:szCs w:val="24"/>
        </w:rPr>
        <w:t>Gubeta</w:t>
      </w:r>
      <w:proofErr w:type="spellEnd"/>
      <w:r w:rsidR="005A2120" w:rsidRPr="0070196A">
        <w:rPr>
          <w:rFonts w:ascii="Arial" w:eastAsia="Times New Roman" w:hAnsi="Arial" w:cs="Arial"/>
          <w:sz w:val="20"/>
          <w:szCs w:val="24"/>
        </w:rPr>
        <w:t xml:space="preserve"> kebele, situated 2 kilometers from </w:t>
      </w:r>
      <w:proofErr w:type="spellStart"/>
      <w:r w:rsidR="005A2120" w:rsidRPr="0070196A">
        <w:rPr>
          <w:rFonts w:ascii="Arial" w:eastAsia="Times New Roman" w:hAnsi="Arial" w:cs="Arial"/>
          <w:sz w:val="20"/>
          <w:szCs w:val="24"/>
        </w:rPr>
        <w:t>Gedeb</w:t>
      </w:r>
      <w:proofErr w:type="spellEnd"/>
      <w:r w:rsidR="005A2120" w:rsidRPr="0070196A">
        <w:rPr>
          <w:rFonts w:ascii="Arial" w:eastAsia="Times New Roman" w:hAnsi="Arial" w:cs="Arial"/>
          <w:sz w:val="20"/>
          <w:szCs w:val="24"/>
        </w:rPr>
        <w:t xml:space="preserve"> town. It is positioned at a latitude of 5°54” N and longitude of 38°15” E, with an elevation of 2311 meters above sea level. The region experiences a bimodal rainfall pattern, consisting of two distinct rainy periods. The </w:t>
      </w:r>
      <w:r w:rsidR="0074227A" w:rsidRPr="0070196A">
        <w:rPr>
          <w:rFonts w:ascii="Arial" w:eastAsia="Times New Roman" w:hAnsi="Arial" w:cs="Arial"/>
          <w:sz w:val="20"/>
          <w:szCs w:val="24"/>
        </w:rPr>
        <w:t>short</w:t>
      </w:r>
      <w:r w:rsidR="005A2120" w:rsidRPr="0070196A">
        <w:rPr>
          <w:rFonts w:ascii="Arial" w:eastAsia="Times New Roman" w:hAnsi="Arial" w:cs="Arial"/>
          <w:sz w:val="20"/>
          <w:szCs w:val="24"/>
        </w:rPr>
        <w:t xml:space="preserve"> rainy season lasts from March to May, while the </w:t>
      </w:r>
      <w:r w:rsidR="0074227A" w:rsidRPr="0070196A">
        <w:rPr>
          <w:rFonts w:ascii="Arial" w:eastAsia="Times New Roman" w:hAnsi="Arial" w:cs="Arial"/>
          <w:sz w:val="20"/>
          <w:szCs w:val="24"/>
        </w:rPr>
        <w:t>main</w:t>
      </w:r>
      <w:r w:rsidR="005A2120" w:rsidRPr="0070196A">
        <w:rPr>
          <w:rFonts w:ascii="Arial" w:eastAsia="Times New Roman" w:hAnsi="Arial" w:cs="Arial"/>
          <w:sz w:val="20"/>
          <w:szCs w:val="24"/>
        </w:rPr>
        <w:t xml:space="preserve"> rainy season starts in July and </w:t>
      </w:r>
      <w:r w:rsidR="0074227A" w:rsidRPr="0070196A">
        <w:rPr>
          <w:rFonts w:ascii="Arial" w:eastAsia="Times New Roman" w:hAnsi="Arial" w:cs="Arial"/>
          <w:sz w:val="20"/>
          <w:szCs w:val="24"/>
        </w:rPr>
        <w:t>continues</w:t>
      </w:r>
      <w:r w:rsidR="005A2120" w:rsidRPr="0070196A">
        <w:rPr>
          <w:rFonts w:ascii="Arial" w:eastAsia="Times New Roman" w:hAnsi="Arial" w:cs="Arial"/>
          <w:sz w:val="20"/>
          <w:szCs w:val="24"/>
        </w:rPr>
        <w:t xml:space="preserve"> </w:t>
      </w:r>
      <w:r w:rsidR="0074227A" w:rsidRPr="0070196A">
        <w:rPr>
          <w:rFonts w:ascii="Arial" w:eastAsia="Times New Roman" w:hAnsi="Arial" w:cs="Arial"/>
          <w:sz w:val="20"/>
          <w:szCs w:val="24"/>
        </w:rPr>
        <w:t>until</w:t>
      </w:r>
      <w:r w:rsidR="005A2120" w:rsidRPr="0070196A">
        <w:rPr>
          <w:rFonts w:ascii="Arial" w:eastAsia="Times New Roman" w:hAnsi="Arial" w:cs="Arial"/>
          <w:sz w:val="20"/>
          <w:szCs w:val="24"/>
        </w:rPr>
        <w:t xml:space="preserve"> December. The average monthly temperatures range from 18°C to 25°C, resulting in an average annual temperature of 20.6°C (GARDO, 2021).</w:t>
      </w:r>
    </w:p>
    <w:p w14:paraId="16295096" w14:textId="77777777" w:rsidR="005A2120" w:rsidRPr="0070196A" w:rsidRDefault="005A2120" w:rsidP="0062685A">
      <w:pPr>
        <w:pStyle w:val="NoSpacing"/>
        <w:spacing w:line="360" w:lineRule="auto"/>
        <w:rPr>
          <w:rFonts w:ascii="Arial" w:hAnsi="Arial" w:cs="Arial"/>
          <w:szCs w:val="24"/>
          <w:shd w:val="clear" w:color="auto" w:fill="FFFFFF"/>
        </w:rPr>
      </w:pPr>
    </w:p>
    <w:p w14:paraId="4A055246" w14:textId="77777777" w:rsidR="00E20B5C" w:rsidRPr="0070196A" w:rsidRDefault="00E20B5C" w:rsidP="0062685A">
      <w:pPr>
        <w:pStyle w:val="NoSpacing"/>
        <w:spacing w:line="360" w:lineRule="auto"/>
        <w:rPr>
          <w:rFonts w:ascii="Arial" w:hAnsi="Arial" w:cs="Arial"/>
          <w:szCs w:val="24"/>
          <w:shd w:val="clear" w:color="auto" w:fill="FFFFFF"/>
        </w:rPr>
      </w:pPr>
      <w:r w:rsidRPr="0070196A">
        <w:rPr>
          <w:rFonts w:ascii="Arial" w:hAnsi="Arial" w:cs="Arial"/>
          <w:noProof/>
          <w:szCs w:val="24"/>
        </w:rPr>
        <w:lastRenderedPageBreak/>
        <w:drawing>
          <wp:inline distT="0" distB="0" distL="0" distR="0" wp14:anchorId="715B6C33" wp14:editId="5B52D99C">
            <wp:extent cx="5819775" cy="32960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826370" cy="3299742"/>
                    </a:xfrm>
                    <a:prstGeom prst="rect">
                      <a:avLst/>
                    </a:prstGeom>
                  </pic:spPr>
                </pic:pic>
              </a:graphicData>
            </a:graphic>
          </wp:inline>
        </w:drawing>
      </w:r>
    </w:p>
    <w:p w14:paraId="493221B8" w14:textId="77777777" w:rsidR="00E20B5C" w:rsidRPr="0070196A" w:rsidRDefault="00E20B5C" w:rsidP="00E20B5C">
      <w:pPr>
        <w:pStyle w:val="Caption"/>
        <w:keepNext/>
        <w:jc w:val="both"/>
        <w:rPr>
          <w:rFonts w:ascii="Arial" w:hAnsi="Arial" w:cs="Arial"/>
          <w:noProof/>
          <w:color w:val="000000" w:themeColor="text1"/>
          <w:szCs w:val="24"/>
        </w:rPr>
      </w:pPr>
      <w:bookmarkStart w:id="1" w:name="_Toc467030272"/>
      <w:r w:rsidRPr="0070196A">
        <w:rPr>
          <w:rFonts w:ascii="Arial" w:hAnsi="Arial" w:cs="Arial"/>
          <w:color w:val="000000" w:themeColor="text1"/>
          <w:szCs w:val="24"/>
        </w:rPr>
        <w:t xml:space="preserve">Figure </w:t>
      </w:r>
      <w:r w:rsidR="00CD4AE6" w:rsidRPr="0070196A">
        <w:rPr>
          <w:rFonts w:ascii="Arial" w:hAnsi="Arial" w:cs="Arial"/>
          <w:color w:val="000000" w:themeColor="text1"/>
          <w:szCs w:val="24"/>
        </w:rPr>
        <w:fldChar w:fldCharType="begin"/>
      </w:r>
      <w:r w:rsidR="00CD4AE6" w:rsidRPr="0070196A">
        <w:rPr>
          <w:rFonts w:ascii="Arial" w:hAnsi="Arial" w:cs="Arial"/>
          <w:color w:val="000000" w:themeColor="text1"/>
          <w:szCs w:val="24"/>
        </w:rPr>
        <w:instrText xml:space="preserve"> SEQ Figure \* ARABIC </w:instrText>
      </w:r>
      <w:r w:rsidR="00CD4AE6" w:rsidRPr="0070196A">
        <w:rPr>
          <w:rFonts w:ascii="Arial" w:hAnsi="Arial" w:cs="Arial"/>
          <w:color w:val="000000" w:themeColor="text1"/>
          <w:szCs w:val="24"/>
        </w:rPr>
        <w:fldChar w:fldCharType="separate"/>
      </w:r>
      <w:r w:rsidRPr="0070196A">
        <w:rPr>
          <w:rFonts w:ascii="Arial" w:hAnsi="Arial" w:cs="Arial"/>
          <w:noProof/>
          <w:color w:val="000000" w:themeColor="text1"/>
          <w:szCs w:val="24"/>
        </w:rPr>
        <w:t>1</w:t>
      </w:r>
      <w:r w:rsidR="00CD4AE6" w:rsidRPr="0070196A">
        <w:rPr>
          <w:rFonts w:ascii="Arial" w:hAnsi="Arial" w:cs="Arial"/>
          <w:noProof/>
          <w:color w:val="000000" w:themeColor="text1"/>
          <w:szCs w:val="24"/>
        </w:rPr>
        <w:fldChar w:fldCharType="end"/>
      </w:r>
      <w:r w:rsidRPr="0070196A">
        <w:rPr>
          <w:rFonts w:ascii="Arial" w:hAnsi="Arial" w:cs="Arial"/>
          <w:noProof/>
          <w:color w:val="000000" w:themeColor="text1"/>
          <w:szCs w:val="24"/>
        </w:rPr>
        <w:t xml:space="preserve">: Map of the study </w:t>
      </w:r>
      <w:bookmarkEnd w:id="1"/>
      <w:r w:rsidR="001C287A" w:rsidRPr="0070196A">
        <w:rPr>
          <w:rFonts w:ascii="Arial" w:hAnsi="Arial" w:cs="Arial"/>
          <w:noProof/>
          <w:color w:val="000000" w:themeColor="text1"/>
          <w:szCs w:val="24"/>
        </w:rPr>
        <w:t>area</w:t>
      </w:r>
    </w:p>
    <w:p w14:paraId="234464F7" w14:textId="77777777" w:rsidR="00E20B5C" w:rsidRPr="0070196A" w:rsidRDefault="00E20B5C" w:rsidP="00E20B5C">
      <w:pPr>
        <w:pStyle w:val="NoSpacing"/>
        <w:spacing w:line="360" w:lineRule="auto"/>
        <w:rPr>
          <w:rFonts w:ascii="Arial" w:hAnsi="Arial" w:cs="Arial"/>
          <w:b/>
          <w:szCs w:val="24"/>
        </w:rPr>
      </w:pPr>
    </w:p>
    <w:p w14:paraId="11E21866" w14:textId="77777777" w:rsidR="004A3847" w:rsidRPr="0070196A" w:rsidRDefault="004A10C6" w:rsidP="004A10C6">
      <w:pPr>
        <w:autoSpaceDE w:val="0"/>
        <w:autoSpaceDN w:val="0"/>
        <w:adjustRightInd w:val="0"/>
        <w:spacing w:line="240" w:lineRule="auto"/>
        <w:rPr>
          <w:rFonts w:ascii="Arial" w:hAnsi="Arial" w:cs="Arial"/>
          <w:b/>
          <w:iCs/>
          <w:sz w:val="20"/>
          <w:szCs w:val="24"/>
        </w:rPr>
      </w:pPr>
      <w:r w:rsidRPr="0070196A">
        <w:rPr>
          <w:rFonts w:ascii="Arial" w:hAnsi="Arial" w:cs="Arial"/>
          <w:b/>
          <w:iCs/>
          <w:sz w:val="20"/>
          <w:szCs w:val="24"/>
        </w:rPr>
        <w:t xml:space="preserve">Soil </w:t>
      </w:r>
      <w:proofErr w:type="spellStart"/>
      <w:r w:rsidRPr="0070196A">
        <w:rPr>
          <w:rFonts w:ascii="Arial" w:hAnsi="Arial" w:cs="Arial"/>
          <w:b/>
          <w:sz w:val="20"/>
          <w:szCs w:val="24"/>
        </w:rPr>
        <w:t>physico</w:t>
      </w:r>
      <w:proofErr w:type="spellEnd"/>
      <w:r w:rsidRPr="0070196A">
        <w:rPr>
          <w:rFonts w:ascii="Arial" w:hAnsi="Arial" w:cs="Arial"/>
          <w:b/>
          <w:sz w:val="20"/>
          <w:szCs w:val="24"/>
        </w:rPr>
        <w:t>-chemical</w:t>
      </w:r>
      <w:r w:rsidRPr="0070196A">
        <w:rPr>
          <w:rFonts w:ascii="Arial" w:hAnsi="Arial" w:cs="Arial"/>
          <w:b/>
          <w:iCs/>
          <w:sz w:val="20"/>
          <w:szCs w:val="24"/>
        </w:rPr>
        <w:t xml:space="preserve"> properties of the study </w:t>
      </w:r>
      <w:r w:rsidR="00282796" w:rsidRPr="0070196A">
        <w:rPr>
          <w:rFonts w:ascii="Arial" w:hAnsi="Arial" w:cs="Arial"/>
          <w:b/>
          <w:iCs/>
          <w:sz w:val="20"/>
          <w:szCs w:val="24"/>
        </w:rPr>
        <w:t>site</w:t>
      </w:r>
    </w:p>
    <w:p w14:paraId="29CEAB2B" w14:textId="77777777" w:rsidR="004A10C6" w:rsidRPr="0070196A" w:rsidRDefault="004A10C6" w:rsidP="004A10C6">
      <w:pPr>
        <w:autoSpaceDE w:val="0"/>
        <w:autoSpaceDN w:val="0"/>
        <w:adjustRightInd w:val="0"/>
        <w:spacing w:line="240" w:lineRule="auto"/>
        <w:rPr>
          <w:rFonts w:ascii="Arial" w:hAnsi="Arial" w:cs="Arial"/>
          <w:b/>
          <w:iCs/>
          <w:szCs w:val="24"/>
        </w:rPr>
      </w:pPr>
    </w:p>
    <w:p w14:paraId="7889473E" w14:textId="77777777" w:rsidR="00AA5DEE" w:rsidRPr="0070196A" w:rsidRDefault="004A10C6" w:rsidP="00822F64">
      <w:pPr>
        <w:autoSpaceDE w:val="0"/>
        <w:autoSpaceDN w:val="0"/>
        <w:adjustRightInd w:val="0"/>
        <w:spacing w:line="360" w:lineRule="auto"/>
        <w:rPr>
          <w:rFonts w:ascii="Arial" w:hAnsi="Arial" w:cs="Arial"/>
          <w:sz w:val="20"/>
          <w:szCs w:val="20"/>
        </w:rPr>
      </w:pPr>
      <w:r w:rsidRPr="0070196A">
        <w:rPr>
          <w:rFonts w:ascii="Arial" w:hAnsi="Arial" w:cs="Arial"/>
          <w:sz w:val="20"/>
          <w:szCs w:val="20"/>
        </w:rPr>
        <w:t xml:space="preserve">The result of soil </w:t>
      </w:r>
      <w:proofErr w:type="spellStart"/>
      <w:r w:rsidRPr="0070196A">
        <w:rPr>
          <w:rFonts w:ascii="Arial" w:hAnsi="Arial" w:cs="Arial"/>
          <w:sz w:val="20"/>
          <w:szCs w:val="20"/>
        </w:rPr>
        <w:t>physico</w:t>
      </w:r>
      <w:proofErr w:type="spellEnd"/>
      <w:r w:rsidRPr="0070196A">
        <w:rPr>
          <w:rFonts w:ascii="Arial" w:hAnsi="Arial" w:cs="Arial"/>
          <w:sz w:val="20"/>
          <w:szCs w:val="20"/>
        </w:rPr>
        <w:t>-chemical</w:t>
      </w:r>
      <w:r w:rsidRPr="0070196A">
        <w:rPr>
          <w:rFonts w:ascii="Arial" w:hAnsi="Arial" w:cs="Arial"/>
          <w:iCs/>
          <w:sz w:val="20"/>
          <w:szCs w:val="20"/>
        </w:rPr>
        <w:t xml:space="preserve"> </w:t>
      </w:r>
      <w:r w:rsidR="002032BE" w:rsidRPr="0070196A">
        <w:rPr>
          <w:rFonts w:ascii="Arial" w:hAnsi="Arial" w:cs="Arial"/>
          <w:iCs/>
          <w:sz w:val="20"/>
          <w:szCs w:val="20"/>
        </w:rPr>
        <w:t xml:space="preserve">soil </w:t>
      </w:r>
      <w:r w:rsidRPr="0070196A">
        <w:rPr>
          <w:rFonts w:ascii="Arial" w:hAnsi="Arial" w:cs="Arial"/>
          <w:sz w:val="20"/>
          <w:szCs w:val="20"/>
        </w:rPr>
        <w:t xml:space="preserve">properties has been </w:t>
      </w:r>
      <w:r w:rsidR="002032BE" w:rsidRPr="0070196A">
        <w:rPr>
          <w:rFonts w:ascii="Arial" w:hAnsi="Arial" w:cs="Arial"/>
          <w:sz w:val="20"/>
          <w:szCs w:val="20"/>
        </w:rPr>
        <w:t>shown</w:t>
      </w:r>
      <w:r w:rsidRPr="0070196A">
        <w:rPr>
          <w:rFonts w:ascii="Arial" w:hAnsi="Arial" w:cs="Arial"/>
          <w:sz w:val="20"/>
          <w:szCs w:val="20"/>
        </w:rPr>
        <w:t xml:space="preserve"> </w:t>
      </w:r>
      <w:r w:rsidR="002032BE" w:rsidRPr="0070196A">
        <w:rPr>
          <w:rFonts w:ascii="Arial" w:hAnsi="Arial" w:cs="Arial"/>
          <w:sz w:val="20"/>
          <w:szCs w:val="20"/>
        </w:rPr>
        <w:t xml:space="preserve">below </w:t>
      </w:r>
      <w:r w:rsidR="00D826DE" w:rsidRPr="0070196A">
        <w:rPr>
          <w:rFonts w:ascii="Arial" w:hAnsi="Arial" w:cs="Arial"/>
          <w:sz w:val="20"/>
          <w:szCs w:val="20"/>
        </w:rPr>
        <w:t>in Table I</w:t>
      </w:r>
      <w:r w:rsidRPr="0070196A">
        <w:rPr>
          <w:rFonts w:ascii="Arial" w:hAnsi="Arial" w:cs="Arial"/>
          <w:sz w:val="20"/>
          <w:szCs w:val="20"/>
        </w:rPr>
        <w:t xml:space="preserve">. </w:t>
      </w:r>
      <w:r w:rsidR="002032BE" w:rsidRPr="0070196A">
        <w:rPr>
          <w:rFonts w:ascii="Arial" w:hAnsi="Arial" w:cs="Arial"/>
          <w:sz w:val="20"/>
          <w:szCs w:val="20"/>
        </w:rPr>
        <w:t xml:space="preserve">Based on </w:t>
      </w:r>
      <w:r w:rsidRPr="0070196A">
        <w:rPr>
          <w:rFonts w:ascii="Arial" w:hAnsi="Arial" w:cs="Arial"/>
          <w:sz w:val="20"/>
          <w:szCs w:val="20"/>
        </w:rPr>
        <w:t>the</w:t>
      </w:r>
      <w:r w:rsidR="002032BE" w:rsidRPr="0070196A">
        <w:rPr>
          <w:rFonts w:ascii="Arial" w:hAnsi="Arial" w:cs="Arial"/>
          <w:sz w:val="20"/>
          <w:szCs w:val="20"/>
        </w:rPr>
        <w:t xml:space="preserve"> soil laboratory result</w:t>
      </w:r>
      <w:r w:rsidRPr="0070196A">
        <w:rPr>
          <w:rFonts w:ascii="Arial" w:hAnsi="Arial" w:cs="Arial"/>
          <w:sz w:val="20"/>
          <w:szCs w:val="20"/>
        </w:rPr>
        <w:t xml:space="preserve"> the soil was clay in textural classes. The soil pH was 5.</w:t>
      </w:r>
      <w:r w:rsidR="005A3AF7" w:rsidRPr="0070196A">
        <w:rPr>
          <w:rFonts w:ascii="Arial" w:hAnsi="Arial" w:cs="Arial"/>
          <w:sz w:val="20"/>
          <w:szCs w:val="20"/>
        </w:rPr>
        <w:t>0</w:t>
      </w:r>
      <w:r w:rsidR="002032BE" w:rsidRPr="0070196A">
        <w:rPr>
          <w:rFonts w:ascii="Arial" w:hAnsi="Arial" w:cs="Arial"/>
          <w:sz w:val="20"/>
          <w:szCs w:val="20"/>
        </w:rPr>
        <w:t>,</w:t>
      </w:r>
      <w:r w:rsidRPr="0070196A">
        <w:rPr>
          <w:rFonts w:ascii="Arial" w:hAnsi="Arial" w:cs="Arial"/>
          <w:sz w:val="20"/>
          <w:szCs w:val="20"/>
        </w:rPr>
        <w:t xml:space="preserve"> </w:t>
      </w:r>
      <w:r w:rsidR="002032BE" w:rsidRPr="0070196A">
        <w:rPr>
          <w:rFonts w:ascii="Arial" w:hAnsi="Arial" w:cs="Arial"/>
          <w:sz w:val="20"/>
          <w:szCs w:val="20"/>
        </w:rPr>
        <w:t>which was</w:t>
      </w:r>
      <w:r w:rsidRPr="0070196A">
        <w:rPr>
          <w:rFonts w:ascii="Arial" w:hAnsi="Arial" w:cs="Arial"/>
          <w:sz w:val="20"/>
          <w:szCs w:val="20"/>
        </w:rPr>
        <w:t xml:space="preserve"> </w:t>
      </w:r>
      <w:r w:rsidR="005A3AF7" w:rsidRPr="0070196A">
        <w:rPr>
          <w:rFonts w:ascii="Arial" w:hAnsi="Arial" w:cs="Arial"/>
          <w:sz w:val="20"/>
          <w:szCs w:val="20"/>
        </w:rPr>
        <w:t>strongly acidic</w:t>
      </w:r>
      <w:r w:rsidRPr="0070196A">
        <w:rPr>
          <w:rFonts w:ascii="Arial" w:hAnsi="Arial" w:cs="Arial"/>
          <w:sz w:val="20"/>
          <w:szCs w:val="20"/>
        </w:rPr>
        <w:t>.</w:t>
      </w:r>
      <w:r w:rsidR="00937E35" w:rsidRPr="0070196A">
        <w:rPr>
          <w:rFonts w:ascii="Arial" w:hAnsi="Arial" w:cs="Arial"/>
          <w:sz w:val="20"/>
          <w:szCs w:val="20"/>
        </w:rPr>
        <w:t xml:space="preserve"> The total N and </w:t>
      </w:r>
      <w:r w:rsidR="0074473B" w:rsidRPr="0070196A">
        <w:rPr>
          <w:rFonts w:ascii="Arial" w:hAnsi="Arial" w:cs="Arial"/>
          <w:sz w:val="20"/>
          <w:szCs w:val="20"/>
        </w:rPr>
        <w:t>available</w:t>
      </w:r>
      <w:r w:rsidR="00937E35" w:rsidRPr="0070196A">
        <w:rPr>
          <w:rFonts w:ascii="Arial" w:hAnsi="Arial" w:cs="Arial"/>
          <w:sz w:val="20"/>
          <w:szCs w:val="20"/>
        </w:rPr>
        <w:t xml:space="preserve"> phosphorus concentration of the farm was found in </w:t>
      </w:r>
      <w:r w:rsidR="00822F64" w:rsidRPr="0070196A">
        <w:rPr>
          <w:rFonts w:ascii="Arial" w:hAnsi="Arial" w:cs="Arial"/>
          <w:sz w:val="20"/>
          <w:szCs w:val="20"/>
        </w:rPr>
        <w:t xml:space="preserve">high and </w:t>
      </w:r>
      <w:r w:rsidR="00937E35" w:rsidRPr="0070196A">
        <w:rPr>
          <w:rFonts w:ascii="Arial" w:hAnsi="Arial" w:cs="Arial"/>
          <w:sz w:val="20"/>
          <w:szCs w:val="20"/>
        </w:rPr>
        <w:t>medium</w:t>
      </w:r>
      <w:r w:rsidR="00822F64" w:rsidRPr="0070196A">
        <w:rPr>
          <w:rFonts w:ascii="Arial" w:hAnsi="Arial" w:cs="Arial"/>
          <w:sz w:val="20"/>
          <w:szCs w:val="20"/>
        </w:rPr>
        <w:t xml:space="preserve"> range respectively</w:t>
      </w:r>
      <w:r w:rsidR="00937E35" w:rsidRPr="0070196A">
        <w:rPr>
          <w:rFonts w:ascii="Arial" w:hAnsi="Arial" w:cs="Arial"/>
          <w:sz w:val="20"/>
          <w:szCs w:val="20"/>
        </w:rPr>
        <w:t xml:space="preserve">. </w:t>
      </w:r>
      <w:r w:rsidR="003A5F1B" w:rsidRPr="0070196A">
        <w:rPr>
          <w:rFonts w:ascii="Arial" w:hAnsi="Arial" w:cs="Arial"/>
          <w:sz w:val="20"/>
          <w:szCs w:val="20"/>
        </w:rPr>
        <w:t xml:space="preserve">The organic carbon (2.43%) and organic matter (4.19%) concentrations were also </w:t>
      </w:r>
      <w:r w:rsidR="002032BE" w:rsidRPr="0070196A">
        <w:rPr>
          <w:rFonts w:ascii="Arial" w:hAnsi="Arial" w:cs="Arial"/>
          <w:sz w:val="20"/>
          <w:szCs w:val="20"/>
        </w:rPr>
        <w:t>laid</w:t>
      </w:r>
      <w:r w:rsidR="003A5F1B" w:rsidRPr="0070196A">
        <w:rPr>
          <w:rFonts w:ascii="Arial" w:hAnsi="Arial" w:cs="Arial"/>
          <w:sz w:val="20"/>
          <w:szCs w:val="20"/>
        </w:rPr>
        <w:t xml:space="preserve"> in medium range</w:t>
      </w:r>
      <w:r w:rsidR="00AA5DEE" w:rsidRPr="0070196A">
        <w:rPr>
          <w:rFonts w:ascii="Arial" w:hAnsi="Arial" w:cs="Arial"/>
          <w:sz w:val="20"/>
          <w:szCs w:val="20"/>
        </w:rPr>
        <w:t xml:space="preserve">. The CEC concentration was 30.8 </w:t>
      </w:r>
      <w:r w:rsidR="0074473B" w:rsidRPr="0070196A">
        <w:rPr>
          <w:rFonts w:ascii="Arial" w:hAnsi="Arial" w:cs="Arial"/>
          <w:bCs/>
          <w:sz w:val="20"/>
          <w:szCs w:val="20"/>
        </w:rPr>
        <w:t>(</w:t>
      </w:r>
      <w:proofErr w:type="spellStart"/>
      <w:r w:rsidR="0074473B" w:rsidRPr="0070196A">
        <w:rPr>
          <w:rFonts w:ascii="Arial" w:hAnsi="Arial" w:cs="Arial"/>
          <w:bCs/>
          <w:sz w:val="20"/>
          <w:szCs w:val="20"/>
        </w:rPr>
        <w:t>meq</w:t>
      </w:r>
      <w:proofErr w:type="spellEnd"/>
      <w:r w:rsidR="0074473B" w:rsidRPr="0070196A">
        <w:rPr>
          <w:rFonts w:ascii="Arial" w:hAnsi="Arial" w:cs="Arial"/>
          <w:bCs/>
          <w:sz w:val="20"/>
          <w:szCs w:val="20"/>
        </w:rPr>
        <w:t xml:space="preserve">/100g) </w:t>
      </w:r>
      <w:r w:rsidR="00AA5DEE" w:rsidRPr="0070196A">
        <w:rPr>
          <w:rFonts w:ascii="Arial" w:hAnsi="Arial" w:cs="Arial"/>
          <w:sz w:val="20"/>
          <w:szCs w:val="20"/>
        </w:rPr>
        <w:t xml:space="preserve">and </w:t>
      </w:r>
      <w:r w:rsidR="002032BE" w:rsidRPr="0070196A">
        <w:rPr>
          <w:rFonts w:ascii="Arial" w:hAnsi="Arial" w:cs="Arial"/>
          <w:sz w:val="20"/>
          <w:szCs w:val="20"/>
        </w:rPr>
        <w:t>laid under</w:t>
      </w:r>
      <w:r w:rsidR="00AA5DEE" w:rsidRPr="0070196A">
        <w:rPr>
          <w:rFonts w:ascii="Arial" w:hAnsi="Arial" w:cs="Arial"/>
          <w:sz w:val="20"/>
          <w:szCs w:val="20"/>
        </w:rPr>
        <w:t xml:space="preserve"> </w:t>
      </w:r>
      <w:r w:rsidR="00822F64" w:rsidRPr="0070196A">
        <w:rPr>
          <w:rFonts w:ascii="Arial" w:hAnsi="Arial" w:cs="Arial"/>
          <w:sz w:val="20"/>
          <w:szCs w:val="20"/>
        </w:rPr>
        <w:t>medium</w:t>
      </w:r>
      <w:r w:rsidR="00AA5DEE" w:rsidRPr="0070196A">
        <w:rPr>
          <w:rFonts w:ascii="Arial" w:hAnsi="Arial" w:cs="Arial"/>
          <w:sz w:val="20"/>
          <w:szCs w:val="20"/>
        </w:rPr>
        <w:t xml:space="preserve"> range.</w:t>
      </w:r>
    </w:p>
    <w:p w14:paraId="457EFF52" w14:textId="77777777" w:rsidR="004A10C6" w:rsidRPr="0070196A" w:rsidRDefault="004A10C6" w:rsidP="004A10C6">
      <w:pPr>
        <w:autoSpaceDE w:val="0"/>
        <w:autoSpaceDN w:val="0"/>
        <w:adjustRightInd w:val="0"/>
        <w:spacing w:line="240" w:lineRule="auto"/>
        <w:rPr>
          <w:rFonts w:ascii="Arial" w:hAnsi="Arial" w:cs="Arial"/>
          <w:iCs/>
          <w:sz w:val="20"/>
          <w:szCs w:val="20"/>
        </w:rPr>
      </w:pPr>
    </w:p>
    <w:p w14:paraId="3415D8E9" w14:textId="77777777" w:rsidR="002A0157" w:rsidRPr="0070196A" w:rsidRDefault="002A0157" w:rsidP="0062685A">
      <w:pPr>
        <w:pStyle w:val="NoSpacing"/>
        <w:spacing w:line="360" w:lineRule="auto"/>
        <w:rPr>
          <w:rFonts w:ascii="Arial" w:hAnsi="Arial" w:cs="Arial"/>
          <w:b/>
          <w:sz w:val="20"/>
          <w:szCs w:val="20"/>
        </w:rPr>
      </w:pPr>
      <w:r w:rsidRPr="0070196A">
        <w:rPr>
          <w:rFonts w:ascii="Arial" w:hAnsi="Arial" w:cs="Arial"/>
          <w:b/>
          <w:sz w:val="20"/>
          <w:szCs w:val="20"/>
        </w:rPr>
        <w:t xml:space="preserve">Table </w:t>
      </w:r>
      <w:r w:rsidR="00D826DE" w:rsidRPr="0070196A">
        <w:rPr>
          <w:rFonts w:ascii="Arial" w:hAnsi="Arial" w:cs="Arial"/>
          <w:b/>
          <w:sz w:val="20"/>
          <w:szCs w:val="20"/>
        </w:rPr>
        <w:t>I</w:t>
      </w:r>
      <w:r w:rsidRPr="0070196A">
        <w:rPr>
          <w:rFonts w:ascii="Arial" w:hAnsi="Arial" w:cs="Arial"/>
          <w:b/>
          <w:sz w:val="20"/>
          <w:szCs w:val="20"/>
        </w:rPr>
        <w:t>: Physico-chemical properties of experimental soil before sowing</w:t>
      </w:r>
      <w:bookmarkEnd w:id="0"/>
      <w:r w:rsidRPr="0070196A">
        <w:rPr>
          <w:rFonts w:ascii="Arial" w:hAnsi="Arial" w:cs="Arial"/>
          <w:b/>
          <w:sz w:val="20"/>
          <w:szCs w:val="20"/>
        </w:rPr>
        <w:t xml:space="preserve">  </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3258"/>
        <w:gridCol w:w="1620"/>
        <w:gridCol w:w="1890"/>
        <w:gridCol w:w="2700"/>
      </w:tblGrid>
      <w:tr w:rsidR="0070196A" w:rsidRPr="0070196A" w14:paraId="40C263CE" w14:textId="77777777" w:rsidTr="008F3E73">
        <w:trPr>
          <w:trHeight w:val="693"/>
        </w:trPr>
        <w:tc>
          <w:tcPr>
            <w:tcW w:w="3258" w:type="dxa"/>
            <w:tcBorders>
              <w:top w:val="single" w:sz="18" w:space="0" w:color="000000"/>
              <w:bottom w:val="single" w:sz="18" w:space="0" w:color="000000"/>
            </w:tcBorders>
          </w:tcPr>
          <w:p w14:paraId="452F409B" w14:textId="77777777" w:rsidR="00002693" w:rsidRPr="0070196A" w:rsidRDefault="00002693" w:rsidP="003331AD">
            <w:pPr>
              <w:spacing w:line="240" w:lineRule="auto"/>
              <w:rPr>
                <w:rFonts w:ascii="Arial" w:hAnsi="Arial" w:cs="Arial"/>
                <w:b/>
                <w:bCs/>
                <w:sz w:val="20"/>
                <w:szCs w:val="20"/>
              </w:rPr>
            </w:pPr>
            <w:r w:rsidRPr="0070196A">
              <w:rPr>
                <w:rFonts w:ascii="Arial" w:hAnsi="Arial" w:cs="Arial"/>
                <w:b/>
                <w:bCs/>
                <w:sz w:val="20"/>
                <w:szCs w:val="20"/>
              </w:rPr>
              <w:t xml:space="preserve">Parameters </w:t>
            </w:r>
          </w:p>
          <w:p w14:paraId="40CE4B9B" w14:textId="77777777" w:rsidR="00002693" w:rsidRPr="0070196A" w:rsidRDefault="00002693" w:rsidP="003331AD">
            <w:pPr>
              <w:spacing w:line="240" w:lineRule="auto"/>
              <w:rPr>
                <w:rFonts w:ascii="Arial" w:hAnsi="Arial" w:cs="Arial"/>
                <w:b/>
                <w:bCs/>
                <w:sz w:val="20"/>
                <w:szCs w:val="20"/>
              </w:rPr>
            </w:pPr>
            <w:r w:rsidRPr="0070196A">
              <w:rPr>
                <w:rFonts w:ascii="Arial" w:hAnsi="Arial" w:cs="Arial"/>
                <w:b/>
                <w:bCs/>
                <w:sz w:val="20"/>
                <w:szCs w:val="20"/>
              </w:rPr>
              <w:t xml:space="preserve">(soil properties) </w:t>
            </w:r>
          </w:p>
        </w:tc>
        <w:tc>
          <w:tcPr>
            <w:tcW w:w="1620" w:type="dxa"/>
            <w:tcBorders>
              <w:top w:val="single" w:sz="18" w:space="0" w:color="000000"/>
              <w:bottom w:val="single" w:sz="18" w:space="0" w:color="000000"/>
            </w:tcBorders>
          </w:tcPr>
          <w:p w14:paraId="45375638" w14:textId="77777777" w:rsidR="00002693" w:rsidRPr="0070196A" w:rsidRDefault="00002693" w:rsidP="003331AD">
            <w:pPr>
              <w:spacing w:line="240" w:lineRule="auto"/>
              <w:rPr>
                <w:rFonts w:ascii="Arial" w:hAnsi="Arial" w:cs="Arial"/>
                <w:b/>
                <w:bCs/>
                <w:sz w:val="20"/>
                <w:szCs w:val="20"/>
              </w:rPr>
            </w:pPr>
            <w:r w:rsidRPr="0070196A">
              <w:rPr>
                <w:rFonts w:ascii="Arial" w:hAnsi="Arial" w:cs="Arial"/>
                <w:b/>
                <w:bCs/>
                <w:sz w:val="20"/>
                <w:szCs w:val="20"/>
              </w:rPr>
              <w:t>Result</w:t>
            </w:r>
          </w:p>
        </w:tc>
        <w:tc>
          <w:tcPr>
            <w:tcW w:w="1890" w:type="dxa"/>
            <w:tcBorders>
              <w:top w:val="single" w:sz="18" w:space="0" w:color="000000"/>
              <w:bottom w:val="single" w:sz="18" w:space="0" w:color="000000"/>
            </w:tcBorders>
          </w:tcPr>
          <w:p w14:paraId="76F3852C" w14:textId="77777777" w:rsidR="00002693" w:rsidRPr="0070196A" w:rsidRDefault="00002693" w:rsidP="003331AD">
            <w:pPr>
              <w:spacing w:line="240" w:lineRule="auto"/>
              <w:rPr>
                <w:rFonts w:ascii="Arial" w:hAnsi="Arial" w:cs="Arial"/>
                <w:b/>
                <w:bCs/>
                <w:sz w:val="20"/>
                <w:szCs w:val="20"/>
              </w:rPr>
            </w:pPr>
            <w:r w:rsidRPr="0070196A">
              <w:rPr>
                <w:rFonts w:ascii="Arial" w:hAnsi="Arial" w:cs="Arial"/>
                <w:b/>
                <w:bCs/>
                <w:sz w:val="20"/>
                <w:szCs w:val="20"/>
              </w:rPr>
              <w:t>Rating</w:t>
            </w:r>
          </w:p>
        </w:tc>
        <w:tc>
          <w:tcPr>
            <w:tcW w:w="2700" w:type="dxa"/>
            <w:tcBorders>
              <w:top w:val="single" w:sz="18" w:space="0" w:color="000000"/>
              <w:bottom w:val="single" w:sz="18" w:space="0" w:color="000000"/>
            </w:tcBorders>
          </w:tcPr>
          <w:p w14:paraId="7748D939" w14:textId="77777777" w:rsidR="00002693" w:rsidRPr="0070196A" w:rsidRDefault="00002693" w:rsidP="003331AD">
            <w:pPr>
              <w:spacing w:line="240" w:lineRule="auto"/>
              <w:rPr>
                <w:rFonts w:ascii="Arial" w:hAnsi="Arial" w:cs="Arial"/>
                <w:b/>
                <w:bCs/>
                <w:sz w:val="20"/>
                <w:szCs w:val="20"/>
              </w:rPr>
            </w:pPr>
            <w:r w:rsidRPr="0070196A">
              <w:rPr>
                <w:rFonts w:ascii="Arial" w:hAnsi="Arial" w:cs="Arial"/>
                <w:b/>
                <w:bCs/>
                <w:sz w:val="20"/>
                <w:szCs w:val="20"/>
              </w:rPr>
              <w:t xml:space="preserve">Method </w:t>
            </w:r>
          </w:p>
        </w:tc>
      </w:tr>
      <w:tr w:rsidR="0070196A" w:rsidRPr="0070196A" w14:paraId="010F1E00" w14:textId="77777777" w:rsidTr="008F3E73">
        <w:tc>
          <w:tcPr>
            <w:tcW w:w="3258" w:type="dxa"/>
            <w:tcBorders>
              <w:top w:val="single" w:sz="18" w:space="0" w:color="000000"/>
            </w:tcBorders>
          </w:tcPr>
          <w:p w14:paraId="7C7BB8AA" w14:textId="77777777" w:rsidR="00002693" w:rsidRPr="0070196A" w:rsidRDefault="00002693" w:rsidP="00AB6604">
            <w:pPr>
              <w:rPr>
                <w:rFonts w:ascii="Arial" w:hAnsi="Arial" w:cs="Arial"/>
                <w:bCs/>
                <w:sz w:val="20"/>
                <w:szCs w:val="20"/>
              </w:rPr>
            </w:pPr>
            <w:r w:rsidRPr="0070196A">
              <w:rPr>
                <w:rFonts w:ascii="Arial" w:hAnsi="Arial" w:cs="Arial"/>
                <w:bCs/>
                <w:sz w:val="20"/>
                <w:szCs w:val="20"/>
              </w:rPr>
              <w:t xml:space="preserve">Sand (%) </w:t>
            </w:r>
          </w:p>
        </w:tc>
        <w:tc>
          <w:tcPr>
            <w:tcW w:w="1620" w:type="dxa"/>
            <w:tcBorders>
              <w:top w:val="single" w:sz="18" w:space="0" w:color="000000"/>
              <w:left w:val="nil"/>
              <w:right w:val="nil"/>
            </w:tcBorders>
          </w:tcPr>
          <w:p w14:paraId="31684200" w14:textId="77777777" w:rsidR="00002693" w:rsidRPr="0070196A" w:rsidRDefault="00002693" w:rsidP="00AB6604">
            <w:pPr>
              <w:rPr>
                <w:rFonts w:ascii="Arial" w:hAnsi="Arial" w:cs="Arial"/>
                <w:sz w:val="20"/>
                <w:szCs w:val="20"/>
              </w:rPr>
            </w:pPr>
            <w:r w:rsidRPr="0070196A">
              <w:rPr>
                <w:rFonts w:ascii="Arial" w:hAnsi="Arial" w:cs="Arial"/>
                <w:sz w:val="20"/>
                <w:szCs w:val="20"/>
              </w:rPr>
              <w:t>18.00</w:t>
            </w:r>
          </w:p>
        </w:tc>
        <w:tc>
          <w:tcPr>
            <w:tcW w:w="1890" w:type="dxa"/>
            <w:tcBorders>
              <w:top w:val="single" w:sz="18" w:space="0" w:color="000000"/>
            </w:tcBorders>
          </w:tcPr>
          <w:p w14:paraId="07B8D7BD" w14:textId="77777777" w:rsidR="00002693" w:rsidRPr="0070196A" w:rsidRDefault="00002693" w:rsidP="00AB6604">
            <w:pPr>
              <w:rPr>
                <w:rFonts w:ascii="Arial" w:hAnsi="Arial" w:cs="Arial"/>
                <w:sz w:val="20"/>
                <w:szCs w:val="20"/>
              </w:rPr>
            </w:pPr>
          </w:p>
        </w:tc>
        <w:tc>
          <w:tcPr>
            <w:tcW w:w="2700" w:type="dxa"/>
            <w:tcBorders>
              <w:top w:val="single" w:sz="18" w:space="0" w:color="000000"/>
              <w:left w:val="nil"/>
              <w:right w:val="nil"/>
            </w:tcBorders>
          </w:tcPr>
          <w:p w14:paraId="59392A0D" w14:textId="77777777" w:rsidR="00002693" w:rsidRPr="0070196A" w:rsidRDefault="00002693" w:rsidP="00AB6604">
            <w:pPr>
              <w:rPr>
                <w:rFonts w:ascii="Arial" w:hAnsi="Arial" w:cs="Arial"/>
                <w:sz w:val="20"/>
                <w:szCs w:val="20"/>
              </w:rPr>
            </w:pPr>
          </w:p>
        </w:tc>
      </w:tr>
      <w:tr w:rsidR="0070196A" w:rsidRPr="0070196A" w14:paraId="073D5052" w14:textId="77777777" w:rsidTr="008F3E73">
        <w:tc>
          <w:tcPr>
            <w:tcW w:w="3258" w:type="dxa"/>
          </w:tcPr>
          <w:p w14:paraId="3BFEA158" w14:textId="77777777" w:rsidR="00002693" w:rsidRPr="0070196A" w:rsidRDefault="00002693" w:rsidP="00AB6604">
            <w:pPr>
              <w:rPr>
                <w:rFonts w:ascii="Arial" w:hAnsi="Arial" w:cs="Arial"/>
                <w:bCs/>
                <w:sz w:val="20"/>
                <w:szCs w:val="20"/>
              </w:rPr>
            </w:pPr>
            <w:r w:rsidRPr="0070196A">
              <w:rPr>
                <w:rFonts w:ascii="Arial" w:hAnsi="Arial" w:cs="Arial"/>
                <w:bCs/>
                <w:sz w:val="20"/>
                <w:szCs w:val="20"/>
              </w:rPr>
              <w:t>Silt (%)</w:t>
            </w:r>
          </w:p>
        </w:tc>
        <w:tc>
          <w:tcPr>
            <w:tcW w:w="1620" w:type="dxa"/>
          </w:tcPr>
          <w:p w14:paraId="3280816A" w14:textId="77777777" w:rsidR="00002693" w:rsidRPr="0070196A" w:rsidRDefault="00002693" w:rsidP="00AB6604">
            <w:pPr>
              <w:rPr>
                <w:rFonts w:ascii="Arial" w:hAnsi="Arial" w:cs="Arial"/>
                <w:sz w:val="20"/>
                <w:szCs w:val="20"/>
              </w:rPr>
            </w:pPr>
            <w:r w:rsidRPr="0070196A">
              <w:rPr>
                <w:rFonts w:ascii="Arial" w:hAnsi="Arial" w:cs="Arial"/>
                <w:sz w:val="20"/>
                <w:szCs w:val="20"/>
              </w:rPr>
              <w:t>38.00</w:t>
            </w:r>
          </w:p>
        </w:tc>
        <w:tc>
          <w:tcPr>
            <w:tcW w:w="1890" w:type="dxa"/>
          </w:tcPr>
          <w:p w14:paraId="06F199A6" w14:textId="77777777" w:rsidR="00002693" w:rsidRPr="0070196A" w:rsidRDefault="00002693" w:rsidP="00AB6604">
            <w:pPr>
              <w:rPr>
                <w:rFonts w:ascii="Arial" w:hAnsi="Arial" w:cs="Arial"/>
                <w:sz w:val="20"/>
                <w:szCs w:val="20"/>
              </w:rPr>
            </w:pPr>
          </w:p>
        </w:tc>
        <w:tc>
          <w:tcPr>
            <w:tcW w:w="2700" w:type="dxa"/>
          </w:tcPr>
          <w:p w14:paraId="7DA03C7C" w14:textId="77777777" w:rsidR="00002693" w:rsidRPr="0070196A" w:rsidRDefault="00002693" w:rsidP="00AB6604">
            <w:pPr>
              <w:rPr>
                <w:rFonts w:ascii="Arial" w:hAnsi="Arial" w:cs="Arial"/>
                <w:sz w:val="20"/>
                <w:szCs w:val="20"/>
              </w:rPr>
            </w:pPr>
          </w:p>
        </w:tc>
      </w:tr>
      <w:tr w:rsidR="0070196A" w:rsidRPr="0070196A" w14:paraId="1A73C3C5" w14:textId="77777777" w:rsidTr="008F3E73">
        <w:tc>
          <w:tcPr>
            <w:tcW w:w="3258" w:type="dxa"/>
            <w:tcBorders>
              <w:left w:val="nil"/>
              <w:right w:val="nil"/>
            </w:tcBorders>
          </w:tcPr>
          <w:p w14:paraId="563F0339" w14:textId="77777777" w:rsidR="00002693" w:rsidRPr="0070196A" w:rsidRDefault="00002693" w:rsidP="00AB6604">
            <w:pPr>
              <w:rPr>
                <w:rFonts w:ascii="Arial" w:hAnsi="Arial" w:cs="Arial"/>
                <w:bCs/>
                <w:sz w:val="20"/>
                <w:szCs w:val="20"/>
              </w:rPr>
            </w:pPr>
            <w:r w:rsidRPr="0070196A">
              <w:rPr>
                <w:rFonts w:ascii="Arial" w:hAnsi="Arial" w:cs="Arial"/>
                <w:bCs/>
                <w:sz w:val="20"/>
                <w:szCs w:val="20"/>
              </w:rPr>
              <w:t>Clay (%)</w:t>
            </w:r>
          </w:p>
        </w:tc>
        <w:tc>
          <w:tcPr>
            <w:tcW w:w="1620" w:type="dxa"/>
            <w:tcBorders>
              <w:left w:val="nil"/>
              <w:right w:val="nil"/>
            </w:tcBorders>
          </w:tcPr>
          <w:p w14:paraId="4A6B8CB4" w14:textId="77777777" w:rsidR="00002693" w:rsidRPr="0070196A" w:rsidRDefault="00002693" w:rsidP="00AB6604">
            <w:pPr>
              <w:rPr>
                <w:rFonts w:ascii="Arial" w:hAnsi="Arial" w:cs="Arial"/>
                <w:sz w:val="20"/>
                <w:szCs w:val="20"/>
              </w:rPr>
            </w:pPr>
            <w:r w:rsidRPr="0070196A">
              <w:rPr>
                <w:rFonts w:ascii="Arial" w:hAnsi="Arial" w:cs="Arial"/>
                <w:sz w:val="20"/>
                <w:szCs w:val="20"/>
              </w:rPr>
              <w:t>44.00</w:t>
            </w:r>
          </w:p>
        </w:tc>
        <w:tc>
          <w:tcPr>
            <w:tcW w:w="1890" w:type="dxa"/>
            <w:tcBorders>
              <w:left w:val="nil"/>
              <w:right w:val="nil"/>
            </w:tcBorders>
          </w:tcPr>
          <w:p w14:paraId="1B01BDEB" w14:textId="77777777" w:rsidR="00002693" w:rsidRPr="0070196A" w:rsidRDefault="00002693" w:rsidP="00AB6604">
            <w:pPr>
              <w:rPr>
                <w:rFonts w:ascii="Arial" w:hAnsi="Arial" w:cs="Arial"/>
                <w:sz w:val="20"/>
                <w:szCs w:val="20"/>
              </w:rPr>
            </w:pPr>
          </w:p>
        </w:tc>
        <w:tc>
          <w:tcPr>
            <w:tcW w:w="2700" w:type="dxa"/>
            <w:tcBorders>
              <w:left w:val="nil"/>
              <w:right w:val="nil"/>
            </w:tcBorders>
          </w:tcPr>
          <w:p w14:paraId="2CDFA2C2" w14:textId="77777777" w:rsidR="00002693" w:rsidRPr="0070196A" w:rsidRDefault="00002693" w:rsidP="00AB6604">
            <w:pPr>
              <w:rPr>
                <w:rFonts w:ascii="Arial" w:hAnsi="Arial" w:cs="Arial"/>
                <w:sz w:val="20"/>
                <w:szCs w:val="20"/>
              </w:rPr>
            </w:pPr>
          </w:p>
        </w:tc>
      </w:tr>
      <w:tr w:rsidR="0070196A" w:rsidRPr="0070196A" w14:paraId="1EACE6EB" w14:textId="77777777" w:rsidTr="008F3E73">
        <w:trPr>
          <w:trHeight w:val="287"/>
        </w:trPr>
        <w:tc>
          <w:tcPr>
            <w:tcW w:w="3258" w:type="dxa"/>
          </w:tcPr>
          <w:p w14:paraId="662A277E" w14:textId="77777777" w:rsidR="00002693" w:rsidRPr="0070196A" w:rsidRDefault="00002693" w:rsidP="00AB6604">
            <w:pPr>
              <w:rPr>
                <w:rFonts w:ascii="Arial" w:eastAsia="Calibri" w:hAnsi="Arial" w:cs="Arial"/>
                <w:bCs/>
                <w:sz w:val="20"/>
                <w:szCs w:val="20"/>
              </w:rPr>
            </w:pPr>
            <w:r w:rsidRPr="0070196A">
              <w:rPr>
                <w:rFonts w:ascii="Arial" w:eastAsia="Calibri" w:hAnsi="Arial" w:cs="Arial"/>
                <w:bCs/>
                <w:sz w:val="20"/>
                <w:szCs w:val="20"/>
              </w:rPr>
              <w:t>Textural class</w:t>
            </w:r>
          </w:p>
        </w:tc>
        <w:tc>
          <w:tcPr>
            <w:tcW w:w="1620" w:type="dxa"/>
          </w:tcPr>
          <w:p w14:paraId="7A39FF30" w14:textId="77777777" w:rsidR="00002693" w:rsidRPr="0070196A" w:rsidRDefault="00002693" w:rsidP="00AB6604">
            <w:pPr>
              <w:rPr>
                <w:rFonts w:ascii="Arial" w:hAnsi="Arial" w:cs="Arial"/>
                <w:sz w:val="20"/>
                <w:szCs w:val="20"/>
              </w:rPr>
            </w:pPr>
            <w:r w:rsidRPr="0070196A">
              <w:rPr>
                <w:rFonts w:ascii="Arial" w:hAnsi="Arial" w:cs="Arial"/>
                <w:sz w:val="20"/>
                <w:szCs w:val="20"/>
              </w:rPr>
              <w:t>Clay</w:t>
            </w:r>
          </w:p>
        </w:tc>
        <w:tc>
          <w:tcPr>
            <w:tcW w:w="1890" w:type="dxa"/>
          </w:tcPr>
          <w:p w14:paraId="1DFFBC4A" w14:textId="77777777" w:rsidR="00002693" w:rsidRPr="0070196A" w:rsidRDefault="00002693" w:rsidP="00AB6604">
            <w:pPr>
              <w:rPr>
                <w:rFonts w:ascii="Arial" w:hAnsi="Arial" w:cs="Arial"/>
                <w:sz w:val="20"/>
                <w:szCs w:val="20"/>
              </w:rPr>
            </w:pPr>
          </w:p>
        </w:tc>
        <w:tc>
          <w:tcPr>
            <w:tcW w:w="2700" w:type="dxa"/>
          </w:tcPr>
          <w:p w14:paraId="76E7336D" w14:textId="77777777" w:rsidR="00002693" w:rsidRPr="0070196A" w:rsidRDefault="00002693" w:rsidP="00AB6604">
            <w:pPr>
              <w:rPr>
                <w:rFonts w:ascii="Arial" w:hAnsi="Arial" w:cs="Arial"/>
                <w:sz w:val="20"/>
                <w:szCs w:val="20"/>
              </w:rPr>
            </w:pPr>
          </w:p>
        </w:tc>
      </w:tr>
      <w:tr w:rsidR="0070196A" w:rsidRPr="0070196A" w14:paraId="1112C1C5" w14:textId="77777777" w:rsidTr="008F3E73">
        <w:tc>
          <w:tcPr>
            <w:tcW w:w="3258" w:type="dxa"/>
            <w:tcBorders>
              <w:left w:val="nil"/>
              <w:right w:val="nil"/>
            </w:tcBorders>
          </w:tcPr>
          <w:p w14:paraId="6A2384D5" w14:textId="77777777" w:rsidR="00002693" w:rsidRPr="0070196A" w:rsidRDefault="00002693" w:rsidP="00AB6604">
            <w:pPr>
              <w:rPr>
                <w:rFonts w:ascii="Arial" w:hAnsi="Arial" w:cs="Arial"/>
                <w:bCs/>
                <w:sz w:val="20"/>
                <w:szCs w:val="20"/>
              </w:rPr>
            </w:pPr>
            <w:r w:rsidRPr="0070196A">
              <w:rPr>
                <w:rFonts w:ascii="Arial" w:hAnsi="Arial" w:cs="Arial"/>
                <w:bCs/>
                <w:sz w:val="20"/>
                <w:szCs w:val="20"/>
              </w:rPr>
              <w:t>pH 1:2.5 (H</w:t>
            </w:r>
            <w:r w:rsidRPr="0070196A">
              <w:rPr>
                <w:rFonts w:ascii="Arial" w:hAnsi="Arial" w:cs="Arial"/>
                <w:bCs/>
                <w:sz w:val="20"/>
                <w:szCs w:val="20"/>
                <w:vertAlign w:val="subscript"/>
              </w:rPr>
              <w:t>2</w:t>
            </w:r>
            <w:r w:rsidRPr="0070196A">
              <w:rPr>
                <w:rFonts w:ascii="Arial" w:hAnsi="Arial" w:cs="Arial"/>
                <w:bCs/>
                <w:sz w:val="20"/>
                <w:szCs w:val="20"/>
              </w:rPr>
              <w:t>O)</w:t>
            </w:r>
          </w:p>
        </w:tc>
        <w:tc>
          <w:tcPr>
            <w:tcW w:w="1620" w:type="dxa"/>
            <w:tcBorders>
              <w:left w:val="nil"/>
              <w:right w:val="nil"/>
            </w:tcBorders>
          </w:tcPr>
          <w:p w14:paraId="6FABD9CF" w14:textId="77777777" w:rsidR="00002693" w:rsidRPr="0070196A" w:rsidRDefault="00002693" w:rsidP="00AB6604">
            <w:pPr>
              <w:rPr>
                <w:rFonts w:ascii="Arial" w:hAnsi="Arial" w:cs="Arial"/>
                <w:sz w:val="20"/>
                <w:szCs w:val="20"/>
              </w:rPr>
            </w:pPr>
            <w:r w:rsidRPr="0070196A">
              <w:rPr>
                <w:rFonts w:ascii="Arial" w:hAnsi="Arial" w:cs="Arial"/>
                <w:sz w:val="20"/>
                <w:szCs w:val="20"/>
              </w:rPr>
              <w:t>5.0</w:t>
            </w:r>
          </w:p>
        </w:tc>
        <w:tc>
          <w:tcPr>
            <w:tcW w:w="1890" w:type="dxa"/>
            <w:tcBorders>
              <w:left w:val="nil"/>
              <w:right w:val="nil"/>
            </w:tcBorders>
          </w:tcPr>
          <w:p w14:paraId="2ECFD2C3" w14:textId="77777777" w:rsidR="00002693" w:rsidRPr="0070196A" w:rsidRDefault="00002693" w:rsidP="00AB6604">
            <w:pPr>
              <w:rPr>
                <w:rFonts w:ascii="Arial" w:eastAsia="Calibri" w:hAnsi="Arial" w:cs="Arial"/>
                <w:sz w:val="20"/>
                <w:szCs w:val="20"/>
              </w:rPr>
            </w:pPr>
            <w:r w:rsidRPr="0070196A">
              <w:rPr>
                <w:rFonts w:ascii="Arial" w:eastAsia="Calibri" w:hAnsi="Arial" w:cs="Arial"/>
                <w:sz w:val="20"/>
                <w:szCs w:val="20"/>
              </w:rPr>
              <w:t>Strongly acidic</w:t>
            </w:r>
          </w:p>
        </w:tc>
        <w:tc>
          <w:tcPr>
            <w:tcW w:w="2700" w:type="dxa"/>
            <w:tcBorders>
              <w:left w:val="nil"/>
              <w:right w:val="nil"/>
            </w:tcBorders>
          </w:tcPr>
          <w:p w14:paraId="75D5405A" w14:textId="77777777" w:rsidR="00002693" w:rsidRPr="0070196A" w:rsidRDefault="00002693" w:rsidP="00AB6604">
            <w:pPr>
              <w:rPr>
                <w:rFonts w:ascii="Arial" w:hAnsi="Arial" w:cs="Arial"/>
                <w:sz w:val="20"/>
                <w:szCs w:val="20"/>
              </w:rPr>
            </w:pPr>
            <w:proofErr w:type="spellStart"/>
            <w:r w:rsidRPr="0070196A">
              <w:rPr>
                <w:rFonts w:ascii="Arial" w:hAnsi="Arial" w:cs="Arial"/>
                <w:sz w:val="20"/>
                <w:szCs w:val="20"/>
              </w:rPr>
              <w:t>Tekalign</w:t>
            </w:r>
            <w:proofErr w:type="spellEnd"/>
            <w:r w:rsidRPr="0070196A">
              <w:rPr>
                <w:rFonts w:ascii="Arial" w:hAnsi="Arial" w:cs="Arial"/>
                <w:sz w:val="20"/>
                <w:szCs w:val="20"/>
              </w:rPr>
              <w:t>, 1991</w:t>
            </w:r>
          </w:p>
        </w:tc>
      </w:tr>
      <w:tr w:rsidR="0070196A" w:rsidRPr="0070196A" w14:paraId="1AB8C65B" w14:textId="77777777" w:rsidTr="008F3E73">
        <w:tc>
          <w:tcPr>
            <w:tcW w:w="3258" w:type="dxa"/>
          </w:tcPr>
          <w:p w14:paraId="17A06CD3" w14:textId="77777777" w:rsidR="00002693" w:rsidRPr="0070196A" w:rsidRDefault="00356A0E" w:rsidP="00AB6604">
            <w:pPr>
              <w:rPr>
                <w:rFonts w:ascii="Arial" w:hAnsi="Arial" w:cs="Arial"/>
                <w:bCs/>
                <w:sz w:val="20"/>
                <w:szCs w:val="20"/>
              </w:rPr>
            </w:pPr>
            <w:r w:rsidRPr="0070196A">
              <w:rPr>
                <w:rFonts w:ascii="Arial" w:hAnsi="Arial" w:cs="Arial"/>
                <w:bCs/>
                <w:sz w:val="20"/>
                <w:szCs w:val="20"/>
              </w:rPr>
              <w:t>Total nitrogen</w:t>
            </w:r>
            <w:r w:rsidR="00002693" w:rsidRPr="0070196A">
              <w:rPr>
                <w:rFonts w:ascii="Arial" w:hAnsi="Arial" w:cs="Arial"/>
                <w:bCs/>
                <w:sz w:val="20"/>
                <w:szCs w:val="20"/>
              </w:rPr>
              <w:t xml:space="preserve"> (%)</w:t>
            </w:r>
          </w:p>
        </w:tc>
        <w:tc>
          <w:tcPr>
            <w:tcW w:w="1620" w:type="dxa"/>
          </w:tcPr>
          <w:p w14:paraId="007B8E5B" w14:textId="77777777" w:rsidR="00002693" w:rsidRPr="0070196A" w:rsidRDefault="00002693" w:rsidP="00AB6604">
            <w:pPr>
              <w:rPr>
                <w:rFonts w:ascii="Arial" w:hAnsi="Arial" w:cs="Arial"/>
                <w:sz w:val="20"/>
                <w:szCs w:val="20"/>
              </w:rPr>
            </w:pPr>
            <w:r w:rsidRPr="0070196A">
              <w:rPr>
                <w:rFonts w:ascii="Arial" w:hAnsi="Arial" w:cs="Arial"/>
                <w:sz w:val="20"/>
                <w:szCs w:val="20"/>
              </w:rPr>
              <w:t>0.20</w:t>
            </w:r>
          </w:p>
        </w:tc>
        <w:tc>
          <w:tcPr>
            <w:tcW w:w="1890" w:type="dxa"/>
          </w:tcPr>
          <w:p w14:paraId="1F10F946" w14:textId="77777777" w:rsidR="00002693" w:rsidRPr="0070196A" w:rsidRDefault="00002693" w:rsidP="00AB6604">
            <w:pPr>
              <w:rPr>
                <w:rFonts w:ascii="Arial" w:hAnsi="Arial" w:cs="Arial"/>
                <w:sz w:val="20"/>
                <w:szCs w:val="20"/>
              </w:rPr>
            </w:pPr>
            <w:r w:rsidRPr="0070196A">
              <w:rPr>
                <w:rFonts w:ascii="Arial" w:hAnsi="Arial" w:cs="Arial"/>
                <w:sz w:val="20"/>
                <w:szCs w:val="20"/>
              </w:rPr>
              <w:t xml:space="preserve">High   </w:t>
            </w:r>
          </w:p>
        </w:tc>
        <w:tc>
          <w:tcPr>
            <w:tcW w:w="2700" w:type="dxa"/>
          </w:tcPr>
          <w:p w14:paraId="6937BF74" w14:textId="77777777" w:rsidR="00002693" w:rsidRPr="0070196A" w:rsidRDefault="00002693" w:rsidP="00AB6604">
            <w:pPr>
              <w:rPr>
                <w:rFonts w:ascii="Arial" w:hAnsi="Arial" w:cs="Arial"/>
                <w:sz w:val="20"/>
                <w:szCs w:val="20"/>
              </w:rPr>
            </w:pPr>
            <w:proofErr w:type="spellStart"/>
            <w:r w:rsidRPr="0070196A">
              <w:rPr>
                <w:rFonts w:ascii="Arial" w:hAnsi="Arial" w:cs="Arial"/>
                <w:sz w:val="20"/>
                <w:szCs w:val="20"/>
              </w:rPr>
              <w:t>Tekalign</w:t>
            </w:r>
            <w:proofErr w:type="spellEnd"/>
            <w:r w:rsidRPr="0070196A">
              <w:rPr>
                <w:rFonts w:ascii="Arial" w:hAnsi="Arial" w:cs="Arial"/>
                <w:sz w:val="20"/>
                <w:szCs w:val="20"/>
              </w:rPr>
              <w:t>, 1991</w:t>
            </w:r>
          </w:p>
        </w:tc>
      </w:tr>
      <w:tr w:rsidR="0070196A" w:rsidRPr="0070196A" w14:paraId="19DC3A66" w14:textId="77777777" w:rsidTr="008F3E73">
        <w:tc>
          <w:tcPr>
            <w:tcW w:w="3258" w:type="dxa"/>
            <w:tcBorders>
              <w:left w:val="nil"/>
              <w:right w:val="nil"/>
            </w:tcBorders>
          </w:tcPr>
          <w:p w14:paraId="3D9E60EF" w14:textId="77777777" w:rsidR="00002693" w:rsidRPr="0070196A" w:rsidRDefault="00002693" w:rsidP="00AB6604">
            <w:pPr>
              <w:rPr>
                <w:rFonts w:ascii="Arial" w:hAnsi="Arial" w:cs="Arial"/>
                <w:bCs/>
                <w:sz w:val="20"/>
                <w:szCs w:val="20"/>
              </w:rPr>
            </w:pPr>
            <w:r w:rsidRPr="0070196A">
              <w:rPr>
                <w:rFonts w:ascii="Arial" w:hAnsi="Arial" w:cs="Arial"/>
                <w:bCs/>
                <w:sz w:val="20"/>
                <w:szCs w:val="20"/>
              </w:rPr>
              <w:t xml:space="preserve">Available </w:t>
            </w:r>
            <w:r w:rsidR="00356A0E" w:rsidRPr="0070196A">
              <w:rPr>
                <w:rFonts w:ascii="Arial" w:hAnsi="Arial" w:cs="Arial"/>
                <w:bCs/>
                <w:sz w:val="20"/>
                <w:szCs w:val="20"/>
              </w:rPr>
              <w:t>Phosphorus</w:t>
            </w:r>
            <w:r w:rsidRPr="0070196A">
              <w:rPr>
                <w:rFonts w:ascii="Arial" w:hAnsi="Arial" w:cs="Arial"/>
                <w:bCs/>
                <w:sz w:val="20"/>
                <w:szCs w:val="20"/>
              </w:rPr>
              <w:t xml:space="preserve"> </w:t>
            </w:r>
            <w:r w:rsidRPr="0070196A">
              <w:rPr>
                <w:rFonts w:ascii="Arial" w:hAnsi="Arial" w:cs="Arial"/>
                <w:sz w:val="20"/>
                <w:szCs w:val="20"/>
              </w:rPr>
              <w:t>(mg/Kg soil)</w:t>
            </w:r>
          </w:p>
        </w:tc>
        <w:tc>
          <w:tcPr>
            <w:tcW w:w="1620" w:type="dxa"/>
            <w:tcBorders>
              <w:left w:val="nil"/>
              <w:right w:val="nil"/>
            </w:tcBorders>
          </w:tcPr>
          <w:p w14:paraId="7FF97C6C" w14:textId="77777777" w:rsidR="00002693" w:rsidRPr="0070196A" w:rsidRDefault="00002693" w:rsidP="00AB6604">
            <w:pPr>
              <w:rPr>
                <w:rFonts w:ascii="Arial" w:hAnsi="Arial" w:cs="Arial"/>
                <w:sz w:val="20"/>
                <w:szCs w:val="20"/>
              </w:rPr>
            </w:pPr>
            <w:r w:rsidRPr="0070196A">
              <w:rPr>
                <w:rFonts w:ascii="Arial" w:hAnsi="Arial" w:cs="Arial"/>
                <w:sz w:val="20"/>
                <w:szCs w:val="20"/>
              </w:rPr>
              <w:t>11.08</w:t>
            </w:r>
          </w:p>
        </w:tc>
        <w:tc>
          <w:tcPr>
            <w:tcW w:w="1890" w:type="dxa"/>
            <w:tcBorders>
              <w:left w:val="nil"/>
              <w:right w:val="nil"/>
            </w:tcBorders>
          </w:tcPr>
          <w:p w14:paraId="21274601" w14:textId="77777777" w:rsidR="00002693" w:rsidRPr="0070196A" w:rsidRDefault="00002693" w:rsidP="00AB6604">
            <w:pPr>
              <w:rPr>
                <w:rFonts w:ascii="Arial" w:hAnsi="Arial" w:cs="Arial"/>
                <w:sz w:val="20"/>
                <w:szCs w:val="20"/>
              </w:rPr>
            </w:pPr>
            <w:r w:rsidRPr="0070196A">
              <w:rPr>
                <w:rFonts w:ascii="Arial" w:hAnsi="Arial" w:cs="Arial"/>
                <w:sz w:val="20"/>
                <w:szCs w:val="20"/>
              </w:rPr>
              <w:t>Medium</w:t>
            </w:r>
          </w:p>
        </w:tc>
        <w:tc>
          <w:tcPr>
            <w:tcW w:w="2700" w:type="dxa"/>
            <w:tcBorders>
              <w:left w:val="nil"/>
              <w:right w:val="nil"/>
            </w:tcBorders>
          </w:tcPr>
          <w:p w14:paraId="7AB5571F" w14:textId="77777777" w:rsidR="00002693" w:rsidRPr="0070196A" w:rsidRDefault="00002693" w:rsidP="00AB6604">
            <w:pPr>
              <w:rPr>
                <w:rFonts w:ascii="Arial" w:hAnsi="Arial" w:cs="Arial"/>
                <w:sz w:val="20"/>
                <w:szCs w:val="20"/>
              </w:rPr>
            </w:pPr>
            <w:r w:rsidRPr="0070196A">
              <w:rPr>
                <w:rFonts w:ascii="Arial" w:hAnsi="Arial" w:cs="Arial"/>
                <w:sz w:val="20"/>
                <w:szCs w:val="20"/>
              </w:rPr>
              <w:t xml:space="preserve">Roy </w:t>
            </w:r>
            <w:r w:rsidRPr="0070196A">
              <w:rPr>
                <w:rFonts w:ascii="Arial" w:hAnsi="Arial" w:cs="Arial"/>
                <w:i/>
                <w:sz w:val="20"/>
                <w:szCs w:val="20"/>
              </w:rPr>
              <w:t>et al</w:t>
            </w:r>
            <w:r w:rsidRPr="0070196A">
              <w:rPr>
                <w:rFonts w:ascii="Arial" w:hAnsi="Arial" w:cs="Arial"/>
                <w:sz w:val="20"/>
                <w:szCs w:val="20"/>
              </w:rPr>
              <w:t>., 2006</w:t>
            </w:r>
          </w:p>
        </w:tc>
      </w:tr>
      <w:tr w:rsidR="0070196A" w:rsidRPr="0070196A" w14:paraId="3A638A7D" w14:textId="77777777" w:rsidTr="008F3E73">
        <w:tc>
          <w:tcPr>
            <w:tcW w:w="3258" w:type="dxa"/>
          </w:tcPr>
          <w:p w14:paraId="30B91187" w14:textId="77777777" w:rsidR="00002693" w:rsidRPr="0070196A" w:rsidRDefault="00356A0E" w:rsidP="00AB6604">
            <w:pPr>
              <w:rPr>
                <w:rFonts w:ascii="Arial" w:hAnsi="Arial" w:cs="Arial"/>
                <w:bCs/>
                <w:sz w:val="20"/>
                <w:szCs w:val="20"/>
              </w:rPr>
            </w:pPr>
            <w:r w:rsidRPr="0070196A">
              <w:rPr>
                <w:rFonts w:ascii="Arial" w:hAnsi="Arial" w:cs="Arial"/>
                <w:bCs/>
                <w:sz w:val="20"/>
                <w:szCs w:val="20"/>
              </w:rPr>
              <w:t>OC</w:t>
            </w:r>
            <w:r w:rsidR="00002693" w:rsidRPr="0070196A">
              <w:rPr>
                <w:rFonts w:ascii="Arial" w:hAnsi="Arial" w:cs="Arial"/>
                <w:bCs/>
                <w:sz w:val="20"/>
                <w:szCs w:val="20"/>
              </w:rPr>
              <w:t xml:space="preserve"> </w:t>
            </w:r>
            <w:r w:rsidRPr="0070196A">
              <w:rPr>
                <w:rFonts w:ascii="Arial" w:hAnsi="Arial" w:cs="Arial"/>
                <w:bCs/>
                <w:sz w:val="20"/>
                <w:szCs w:val="20"/>
              </w:rPr>
              <w:t xml:space="preserve">(Organic carbon) </w:t>
            </w:r>
            <w:r w:rsidR="00002693" w:rsidRPr="0070196A">
              <w:rPr>
                <w:rFonts w:ascii="Arial" w:hAnsi="Arial" w:cs="Arial"/>
                <w:bCs/>
                <w:sz w:val="20"/>
                <w:szCs w:val="20"/>
              </w:rPr>
              <w:t>(%)</w:t>
            </w:r>
          </w:p>
        </w:tc>
        <w:tc>
          <w:tcPr>
            <w:tcW w:w="1620" w:type="dxa"/>
          </w:tcPr>
          <w:p w14:paraId="46E243E8" w14:textId="77777777" w:rsidR="00002693" w:rsidRPr="0070196A" w:rsidRDefault="00002693" w:rsidP="00AB6604">
            <w:pPr>
              <w:rPr>
                <w:rFonts w:ascii="Arial" w:hAnsi="Arial" w:cs="Arial"/>
                <w:sz w:val="20"/>
                <w:szCs w:val="20"/>
              </w:rPr>
            </w:pPr>
            <w:r w:rsidRPr="0070196A">
              <w:rPr>
                <w:rFonts w:ascii="Arial" w:hAnsi="Arial" w:cs="Arial"/>
                <w:sz w:val="20"/>
                <w:szCs w:val="20"/>
              </w:rPr>
              <w:t>2.43</w:t>
            </w:r>
          </w:p>
        </w:tc>
        <w:tc>
          <w:tcPr>
            <w:tcW w:w="1890" w:type="dxa"/>
          </w:tcPr>
          <w:p w14:paraId="7153E947" w14:textId="77777777" w:rsidR="00002693" w:rsidRPr="0070196A" w:rsidRDefault="00002693" w:rsidP="00AB6604">
            <w:pPr>
              <w:rPr>
                <w:rFonts w:ascii="Arial" w:hAnsi="Arial" w:cs="Arial"/>
                <w:sz w:val="20"/>
                <w:szCs w:val="20"/>
              </w:rPr>
            </w:pPr>
            <w:r w:rsidRPr="0070196A">
              <w:rPr>
                <w:rFonts w:ascii="Arial" w:hAnsi="Arial" w:cs="Arial"/>
                <w:sz w:val="20"/>
                <w:szCs w:val="20"/>
              </w:rPr>
              <w:t>Medium</w:t>
            </w:r>
          </w:p>
        </w:tc>
        <w:tc>
          <w:tcPr>
            <w:tcW w:w="2700" w:type="dxa"/>
          </w:tcPr>
          <w:p w14:paraId="3B294C5E" w14:textId="77777777" w:rsidR="00002693" w:rsidRPr="0070196A" w:rsidRDefault="00002693" w:rsidP="00AB6604">
            <w:pPr>
              <w:rPr>
                <w:rFonts w:ascii="Arial" w:hAnsi="Arial" w:cs="Arial"/>
                <w:sz w:val="20"/>
                <w:szCs w:val="20"/>
              </w:rPr>
            </w:pPr>
            <w:proofErr w:type="spellStart"/>
            <w:r w:rsidRPr="0070196A">
              <w:rPr>
                <w:rFonts w:ascii="Arial" w:hAnsi="Arial" w:cs="Arial"/>
                <w:sz w:val="20"/>
                <w:szCs w:val="20"/>
              </w:rPr>
              <w:t>Tekalign</w:t>
            </w:r>
            <w:proofErr w:type="spellEnd"/>
            <w:r w:rsidRPr="0070196A">
              <w:rPr>
                <w:rFonts w:ascii="Arial" w:hAnsi="Arial" w:cs="Arial"/>
                <w:sz w:val="20"/>
                <w:szCs w:val="20"/>
              </w:rPr>
              <w:t>, 1991</w:t>
            </w:r>
          </w:p>
        </w:tc>
      </w:tr>
      <w:tr w:rsidR="0070196A" w:rsidRPr="0070196A" w14:paraId="414B2019" w14:textId="77777777" w:rsidTr="008F3E73">
        <w:tc>
          <w:tcPr>
            <w:tcW w:w="3258" w:type="dxa"/>
            <w:tcBorders>
              <w:left w:val="nil"/>
              <w:right w:val="nil"/>
            </w:tcBorders>
          </w:tcPr>
          <w:p w14:paraId="17C4BD2C" w14:textId="77777777" w:rsidR="00002693" w:rsidRPr="0070196A" w:rsidRDefault="00356A0E" w:rsidP="00356A0E">
            <w:pPr>
              <w:rPr>
                <w:rFonts w:ascii="Arial" w:hAnsi="Arial" w:cs="Arial"/>
                <w:bCs/>
                <w:sz w:val="20"/>
                <w:szCs w:val="20"/>
              </w:rPr>
            </w:pPr>
            <w:r w:rsidRPr="0070196A">
              <w:rPr>
                <w:rFonts w:ascii="Arial" w:hAnsi="Arial" w:cs="Arial"/>
                <w:bCs/>
                <w:sz w:val="20"/>
                <w:szCs w:val="20"/>
              </w:rPr>
              <w:t>OM</w:t>
            </w:r>
            <w:r w:rsidR="00002693" w:rsidRPr="0070196A">
              <w:rPr>
                <w:rFonts w:ascii="Arial" w:hAnsi="Arial" w:cs="Arial"/>
                <w:bCs/>
                <w:sz w:val="20"/>
                <w:szCs w:val="20"/>
              </w:rPr>
              <w:t xml:space="preserve"> </w:t>
            </w:r>
            <w:r w:rsidRPr="0070196A">
              <w:rPr>
                <w:rFonts w:ascii="Arial" w:hAnsi="Arial" w:cs="Arial"/>
                <w:bCs/>
                <w:sz w:val="20"/>
                <w:szCs w:val="20"/>
              </w:rPr>
              <w:t xml:space="preserve">Organic matter </w:t>
            </w:r>
            <w:r w:rsidR="00002693" w:rsidRPr="0070196A">
              <w:rPr>
                <w:rFonts w:ascii="Arial" w:hAnsi="Arial" w:cs="Arial"/>
                <w:bCs/>
                <w:sz w:val="20"/>
                <w:szCs w:val="20"/>
              </w:rPr>
              <w:t>(%)</w:t>
            </w:r>
          </w:p>
        </w:tc>
        <w:tc>
          <w:tcPr>
            <w:tcW w:w="1620" w:type="dxa"/>
            <w:tcBorders>
              <w:left w:val="nil"/>
              <w:right w:val="nil"/>
            </w:tcBorders>
          </w:tcPr>
          <w:p w14:paraId="7199F9B4" w14:textId="77777777" w:rsidR="00002693" w:rsidRPr="0070196A" w:rsidRDefault="00002693" w:rsidP="00AB6604">
            <w:pPr>
              <w:rPr>
                <w:rFonts w:ascii="Arial" w:hAnsi="Arial" w:cs="Arial"/>
                <w:sz w:val="20"/>
                <w:szCs w:val="20"/>
              </w:rPr>
            </w:pPr>
            <w:r w:rsidRPr="0070196A">
              <w:rPr>
                <w:rFonts w:ascii="Arial" w:hAnsi="Arial" w:cs="Arial"/>
                <w:sz w:val="20"/>
                <w:szCs w:val="20"/>
              </w:rPr>
              <w:t>4.19</w:t>
            </w:r>
          </w:p>
        </w:tc>
        <w:tc>
          <w:tcPr>
            <w:tcW w:w="1890" w:type="dxa"/>
            <w:tcBorders>
              <w:left w:val="nil"/>
              <w:right w:val="nil"/>
            </w:tcBorders>
          </w:tcPr>
          <w:p w14:paraId="3B0D5B7D" w14:textId="77777777" w:rsidR="00002693" w:rsidRPr="0070196A" w:rsidRDefault="00002693" w:rsidP="00AB6604">
            <w:pPr>
              <w:rPr>
                <w:rFonts w:ascii="Arial" w:hAnsi="Arial" w:cs="Arial"/>
                <w:sz w:val="20"/>
                <w:szCs w:val="20"/>
              </w:rPr>
            </w:pPr>
            <w:r w:rsidRPr="0070196A">
              <w:rPr>
                <w:rFonts w:ascii="Arial" w:hAnsi="Arial" w:cs="Arial"/>
                <w:sz w:val="20"/>
                <w:szCs w:val="20"/>
              </w:rPr>
              <w:t xml:space="preserve">Medium </w:t>
            </w:r>
          </w:p>
        </w:tc>
        <w:tc>
          <w:tcPr>
            <w:tcW w:w="2700" w:type="dxa"/>
            <w:tcBorders>
              <w:left w:val="nil"/>
              <w:right w:val="nil"/>
            </w:tcBorders>
          </w:tcPr>
          <w:p w14:paraId="0A7B8FDF" w14:textId="77777777" w:rsidR="00002693" w:rsidRPr="0070196A" w:rsidRDefault="00002693" w:rsidP="00AB6604">
            <w:pPr>
              <w:rPr>
                <w:rFonts w:ascii="Arial" w:hAnsi="Arial" w:cs="Arial"/>
                <w:sz w:val="20"/>
                <w:szCs w:val="20"/>
              </w:rPr>
            </w:pPr>
            <w:proofErr w:type="spellStart"/>
            <w:r w:rsidRPr="0070196A">
              <w:rPr>
                <w:rFonts w:ascii="Arial" w:hAnsi="Arial" w:cs="Arial"/>
                <w:sz w:val="20"/>
                <w:szCs w:val="20"/>
              </w:rPr>
              <w:t>Tekalign</w:t>
            </w:r>
            <w:proofErr w:type="spellEnd"/>
            <w:r w:rsidRPr="0070196A">
              <w:rPr>
                <w:rFonts w:ascii="Arial" w:hAnsi="Arial" w:cs="Arial"/>
                <w:sz w:val="20"/>
                <w:szCs w:val="20"/>
              </w:rPr>
              <w:t>, 1991</w:t>
            </w:r>
          </w:p>
        </w:tc>
      </w:tr>
      <w:tr w:rsidR="0070196A" w:rsidRPr="0070196A" w14:paraId="368DFF7A" w14:textId="77777777" w:rsidTr="008F3E73">
        <w:tc>
          <w:tcPr>
            <w:tcW w:w="3258" w:type="dxa"/>
            <w:tcBorders>
              <w:bottom w:val="single" w:sz="18" w:space="0" w:color="000000"/>
            </w:tcBorders>
          </w:tcPr>
          <w:p w14:paraId="7A1B40DC" w14:textId="77777777" w:rsidR="00002693" w:rsidRPr="0070196A" w:rsidRDefault="00356A0E" w:rsidP="00AB6604">
            <w:pPr>
              <w:rPr>
                <w:rFonts w:ascii="Arial" w:hAnsi="Arial" w:cs="Arial"/>
                <w:bCs/>
                <w:sz w:val="20"/>
                <w:szCs w:val="20"/>
              </w:rPr>
            </w:pPr>
            <w:r w:rsidRPr="0070196A">
              <w:rPr>
                <w:rFonts w:ascii="Arial" w:hAnsi="Arial" w:cs="Arial"/>
                <w:bCs/>
                <w:sz w:val="20"/>
                <w:szCs w:val="20"/>
              </w:rPr>
              <w:t>CEC (Cation Exchange capacity)</w:t>
            </w:r>
          </w:p>
        </w:tc>
        <w:tc>
          <w:tcPr>
            <w:tcW w:w="1620" w:type="dxa"/>
            <w:tcBorders>
              <w:bottom w:val="single" w:sz="18" w:space="0" w:color="000000"/>
            </w:tcBorders>
          </w:tcPr>
          <w:p w14:paraId="029439B4" w14:textId="77777777" w:rsidR="00002693" w:rsidRPr="0070196A" w:rsidRDefault="00002693" w:rsidP="00AB6604">
            <w:pPr>
              <w:rPr>
                <w:rFonts w:ascii="Arial" w:hAnsi="Arial" w:cs="Arial"/>
                <w:sz w:val="20"/>
                <w:szCs w:val="20"/>
              </w:rPr>
            </w:pPr>
            <w:r w:rsidRPr="0070196A">
              <w:rPr>
                <w:rFonts w:ascii="Arial" w:hAnsi="Arial" w:cs="Arial"/>
                <w:sz w:val="20"/>
                <w:szCs w:val="20"/>
              </w:rPr>
              <w:t>30.8</w:t>
            </w:r>
          </w:p>
        </w:tc>
        <w:tc>
          <w:tcPr>
            <w:tcW w:w="1890" w:type="dxa"/>
            <w:tcBorders>
              <w:bottom w:val="single" w:sz="18" w:space="0" w:color="000000"/>
            </w:tcBorders>
          </w:tcPr>
          <w:p w14:paraId="0B765296" w14:textId="77777777" w:rsidR="00002693" w:rsidRPr="0070196A" w:rsidRDefault="00002693" w:rsidP="00AB6604">
            <w:pPr>
              <w:rPr>
                <w:rFonts w:ascii="Arial" w:hAnsi="Arial" w:cs="Arial"/>
                <w:sz w:val="20"/>
                <w:szCs w:val="20"/>
              </w:rPr>
            </w:pPr>
            <w:r w:rsidRPr="0070196A">
              <w:rPr>
                <w:rFonts w:ascii="Arial" w:hAnsi="Arial" w:cs="Arial"/>
                <w:sz w:val="20"/>
                <w:szCs w:val="20"/>
              </w:rPr>
              <w:t>Medium</w:t>
            </w:r>
          </w:p>
        </w:tc>
        <w:tc>
          <w:tcPr>
            <w:tcW w:w="2700" w:type="dxa"/>
            <w:tcBorders>
              <w:bottom w:val="single" w:sz="18" w:space="0" w:color="000000"/>
            </w:tcBorders>
          </w:tcPr>
          <w:p w14:paraId="554AEDB4" w14:textId="77777777" w:rsidR="00002693" w:rsidRPr="0070196A" w:rsidRDefault="008F3E73" w:rsidP="008F3E73">
            <w:pPr>
              <w:rPr>
                <w:rFonts w:ascii="Arial" w:hAnsi="Arial" w:cs="Arial"/>
                <w:strike/>
                <w:sz w:val="20"/>
                <w:szCs w:val="20"/>
              </w:rPr>
            </w:pPr>
            <w:proofErr w:type="spellStart"/>
            <w:r w:rsidRPr="0070196A">
              <w:rPr>
                <w:rFonts w:ascii="Arial" w:hAnsi="Arial" w:cs="Arial"/>
                <w:sz w:val="20"/>
                <w:szCs w:val="20"/>
                <w:shd w:val="clear" w:color="auto" w:fill="FFFFFF"/>
              </w:rPr>
              <w:t>Salemedhin</w:t>
            </w:r>
            <w:proofErr w:type="spellEnd"/>
            <w:r w:rsidRPr="0070196A">
              <w:rPr>
                <w:rFonts w:ascii="Arial" w:hAnsi="Arial" w:cs="Arial"/>
                <w:sz w:val="20"/>
                <w:szCs w:val="20"/>
                <w:shd w:val="clear" w:color="auto" w:fill="FFFFFF"/>
              </w:rPr>
              <w:t xml:space="preserve"> and Taye, 2000</w:t>
            </w:r>
          </w:p>
        </w:tc>
      </w:tr>
    </w:tbl>
    <w:p w14:paraId="008EC7DC" w14:textId="77777777" w:rsidR="00531D49" w:rsidRPr="0070196A" w:rsidRDefault="00531D49" w:rsidP="0062685A">
      <w:pPr>
        <w:spacing w:line="360" w:lineRule="auto"/>
        <w:rPr>
          <w:rFonts w:ascii="Arial" w:hAnsi="Arial" w:cs="Arial"/>
          <w:b/>
          <w:bCs/>
          <w:szCs w:val="24"/>
        </w:rPr>
      </w:pPr>
    </w:p>
    <w:p w14:paraId="009602EA" w14:textId="77777777" w:rsidR="006725CD" w:rsidRPr="0070196A" w:rsidRDefault="006725CD" w:rsidP="0062685A">
      <w:pPr>
        <w:pStyle w:val="NoSpacing"/>
        <w:spacing w:line="360" w:lineRule="auto"/>
        <w:rPr>
          <w:rFonts w:ascii="Arial" w:hAnsi="Arial" w:cs="Arial"/>
          <w:b/>
          <w:sz w:val="20"/>
          <w:szCs w:val="24"/>
        </w:rPr>
      </w:pPr>
      <w:bookmarkStart w:id="2" w:name="_Toc466020992"/>
      <w:r w:rsidRPr="0070196A">
        <w:rPr>
          <w:rFonts w:ascii="Arial" w:hAnsi="Arial" w:cs="Arial"/>
          <w:b/>
          <w:sz w:val="20"/>
          <w:szCs w:val="24"/>
        </w:rPr>
        <w:t>Experimental Design and Treatments</w:t>
      </w:r>
      <w:bookmarkEnd w:id="2"/>
      <w:r w:rsidRPr="0070196A">
        <w:rPr>
          <w:rFonts w:ascii="Arial" w:hAnsi="Arial" w:cs="Arial"/>
          <w:b/>
          <w:sz w:val="20"/>
          <w:szCs w:val="24"/>
        </w:rPr>
        <w:t xml:space="preserve"> </w:t>
      </w:r>
    </w:p>
    <w:p w14:paraId="15FA8322" w14:textId="77777777" w:rsidR="003B7636" w:rsidRPr="0070196A" w:rsidRDefault="003B7636" w:rsidP="0062685A">
      <w:pPr>
        <w:pStyle w:val="NormalWeb"/>
        <w:shd w:val="clear" w:color="auto" w:fill="FFFFFF"/>
        <w:spacing w:before="0" w:beforeAutospacing="0" w:after="0" w:afterAutospacing="0" w:line="360" w:lineRule="auto"/>
        <w:jc w:val="both"/>
        <w:rPr>
          <w:rFonts w:ascii="Arial" w:hAnsi="Arial" w:cs="Arial"/>
          <w:color w:val="000000" w:themeColor="text1"/>
          <w:sz w:val="20"/>
        </w:rPr>
      </w:pPr>
      <w:r w:rsidRPr="0070196A">
        <w:rPr>
          <w:rFonts w:ascii="Arial" w:hAnsi="Arial" w:cs="Arial"/>
          <w:color w:val="000000" w:themeColor="text1"/>
          <w:sz w:val="20"/>
        </w:rPr>
        <w:t xml:space="preserve">The bread wheat consisted of five levels of varieties, namely, </w:t>
      </w:r>
      <w:proofErr w:type="spellStart"/>
      <w:r w:rsidRPr="0070196A">
        <w:rPr>
          <w:rFonts w:ascii="Arial" w:hAnsi="Arial" w:cs="Arial"/>
          <w:color w:val="000000" w:themeColor="text1"/>
          <w:sz w:val="20"/>
        </w:rPr>
        <w:t>Shorima</w:t>
      </w:r>
      <w:proofErr w:type="spellEnd"/>
      <w:r w:rsidRPr="0070196A">
        <w:rPr>
          <w:rFonts w:ascii="Arial" w:hAnsi="Arial" w:cs="Arial"/>
          <w:color w:val="000000" w:themeColor="text1"/>
          <w:sz w:val="20"/>
        </w:rPr>
        <w:t xml:space="preserve">, Wane, Deka, Lemu, and Shaki, which were released by the </w:t>
      </w:r>
      <w:proofErr w:type="spellStart"/>
      <w:r w:rsidRPr="0070196A">
        <w:rPr>
          <w:rFonts w:ascii="Arial" w:hAnsi="Arial" w:cs="Arial"/>
          <w:color w:val="000000" w:themeColor="text1"/>
          <w:sz w:val="20"/>
        </w:rPr>
        <w:t>Kulumsa</w:t>
      </w:r>
      <w:proofErr w:type="spellEnd"/>
      <w:r w:rsidRPr="0070196A">
        <w:rPr>
          <w:rFonts w:ascii="Arial" w:hAnsi="Arial" w:cs="Arial"/>
          <w:color w:val="000000" w:themeColor="text1"/>
          <w:sz w:val="20"/>
        </w:rPr>
        <w:t xml:space="preserve"> Agricultural Research Center in 2011, 2016, 2016, 2018, and 2021, respectively. They were high-yielding an</w:t>
      </w:r>
      <w:r w:rsidR="00667A05" w:rsidRPr="0070196A">
        <w:rPr>
          <w:rFonts w:ascii="Arial" w:hAnsi="Arial" w:cs="Arial"/>
          <w:color w:val="000000" w:themeColor="text1"/>
          <w:sz w:val="20"/>
        </w:rPr>
        <w:t>d disease-resistant varieties. </w:t>
      </w:r>
      <w:r w:rsidRPr="0070196A">
        <w:rPr>
          <w:rFonts w:ascii="Arial" w:hAnsi="Arial" w:cs="Arial"/>
          <w:color w:val="000000" w:themeColor="text1"/>
          <w:sz w:val="20"/>
        </w:rPr>
        <w:t>The fertilizer treatments consisted of five levels of nitrogen (i.e., 0, 23, 46, 69, and 92 kg N ha</w:t>
      </w:r>
      <w:r w:rsidRPr="0070196A">
        <w:rPr>
          <w:rFonts w:ascii="Cambria Math" w:hAnsi="Cambria Math" w:cs="Cambria Math"/>
          <w:color w:val="000000" w:themeColor="text1"/>
          <w:sz w:val="20"/>
        </w:rPr>
        <w:t>⁻</w:t>
      </w:r>
      <w:r w:rsidRPr="0070196A">
        <w:rPr>
          <w:rFonts w:ascii="Arial" w:hAnsi="Arial" w:cs="Arial"/>
          <w:color w:val="000000" w:themeColor="text1"/>
          <w:sz w:val="20"/>
        </w:rPr>
        <w:t>¹) in the form of urea (46% N). Nitrogen was applied in two equal splits; half of the nitrogen was applied immediately after the establishment of seedlings and the remaining half at the tillering stage.</w:t>
      </w:r>
    </w:p>
    <w:p w14:paraId="46857033" w14:textId="77777777" w:rsidR="00807712" w:rsidRPr="0070196A" w:rsidRDefault="00807712" w:rsidP="0062685A">
      <w:pPr>
        <w:spacing w:line="360" w:lineRule="auto"/>
        <w:rPr>
          <w:rFonts w:ascii="Arial" w:hAnsi="Arial" w:cs="Arial"/>
          <w:b/>
          <w:bCs/>
          <w:sz w:val="20"/>
          <w:szCs w:val="24"/>
        </w:rPr>
      </w:pPr>
    </w:p>
    <w:p w14:paraId="082E329B" w14:textId="77777777" w:rsidR="00F43E77" w:rsidRPr="0070196A" w:rsidRDefault="00F43E77" w:rsidP="0062685A">
      <w:pPr>
        <w:pStyle w:val="NoSpacing"/>
        <w:spacing w:line="360" w:lineRule="auto"/>
        <w:rPr>
          <w:rFonts w:ascii="Arial" w:hAnsi="Arial" w:cs="Arial"/>
          <w:b/>
          <w:sz w:val="20"/>
          <w:szCs w:val="24"/>
        </w:rPr>
      </w:pPr>
      <w:bookmarkStart w:id="3" w:name="_Toc466020993"/>
      <w:r w:rsidRPr="0070196A">
        <w:rPr>
          <w:rFonts w:ascii="Arial" w:hAnsi="Arial" w:cs="Arial"/>
          <w:b/>
          <w:sz w:val="20"/>
          <w:szCs w:val="24"/>
        </w:rPr>
        <w:t>Experimental Procedures</w:t>
      </w:r>
      <w:bookmarkEnd w:id="3"/>
    </w:p>
    <w:p w14:paraId="6F580679" w14:textId="67595FBF" w:rsidR="007E6832" w:rsidRPr="0070196A" w:rsidRDefault="00A75AC3" w:rsidP="004617C9">
      <w:pPr>
        <w:spacing w:line="360" w:lineRule="auto"/>
        <w:rPr>
          <w:rFonts w:ascii="Arial" w:hAnsi="Arial" w:cs="Arial"/>
          <w:sz w:val="20"/>
          <w:szCs w:val="24"/>
        </w:rPr>
      </w:pPr>
      <w:r w:rsidRPr="00596CAB">
        <w:rPr>
          <w:rFonts w:ascii="Arial" w:hAnsi="Arial" w:cs="Arial"/>
          <w:sz w:val="20"/>
          <w:szCs w:val="24"/>
          <w:highlight w:val="yellow"/>
        </w:rPr>
        <w:t>Twenty</w:t>
      </w:r>
      <w:r w:rsidR="00596CAB" w:rsidRPr="00596CAB">
        <w:rPr>
          <w:rFonts w:ascii="Arial" w:hAnsi="Arial" w:cs="Arial"/>
          <w:sz w:val="20"/>
          <w:szCs w:val="24"/>
          <w:highlight w:val="yellow"/>
        </w:rPr>
        <w:t>-</w:t>
      </w:r>
      <w:r w:rsidRPr="00596CAB">
        <w:rPr>
          <w:rFonts w:ascii="Arial" w:hAnsi="Arial" w:cs="Arial"/>
          <w:sz w:val="20"/>
          <w:szCs w:val="24"/>
          <w:highlight w:val="yellow"/>
        </w:rPr>
        <w:t>five</w:t>
      </w:r>
      <w:r w:rsidRPr="0070196A">
        <w:rPr>
          <w:rFonts w:ascii="Arial" w:hAnsi="Arial" w:cs="Arial"/>
          <w:sz w:val="20"/>
          <w:szCs w:val="24"/>
        </w:rPr>
        <w:t xml:space="preserve"> treatments </w:t>
      </w:r>
      <w:r w:rsidR="00AC6756" w:rsidRPr="0070196A">
        <w:rPr>
          <w:rFonts w:ascii="Arial" w:hAnsi="Arial" w:cs="Arial"/>
          <w:sz w:val="20"/>
          <w:szCs w:val="24"/>
        </w:rPr>
        <w:t>having f</w:t>
      </w:r>
      <w:r w:rsidR="005551AB" w:rsidRPr="0070196A">
        <w:rPr>
          <w:rFonts w:ascii="Arial" w:hAnsi="Arial" w:cs="Arial"/>
          <w:sz w:val="20"/>
          <w:szCs w:val="24"/>
        </w:rPr>
        <w:t xml:space="preserve">ive levels of variety and five levels of nitrogen fertilizer </w:t>
      </w:r>
      <w:r w:rsidR="00AC6756" w:rsidRPr="0070196A">
        <w:rPr>
          <w:rFonts w:ascii="Arial" w:hAnsi="Arial" w:cs="Arial"/>
          <w:sz w:val="20"/>
          <w:szCs w:val="24"/>
        </w:rPr>
        <w:t>were used in the study</w:t>
      </w:r>
      <w:r w:rsidR="005551AB" w:rsidRPr="0070196A">
        <w:rPr>
          <w:rFonts w:ascii="Arial" w:hAnsi="Arial" w:cs="Arial"/>
          <w:sz w:val="20"/>
          <w:szCs w:val="24"/>
        </w:rPr>
        <w:t xml:space="preserve">. </w:t>
      </w:r>
      <w:r w:rsidR="00AC6756" w:rsidRPr="0070196A">
        <w:rPr>
          <w:rFonts w:ascii="Arial" w:hAnsi="Arial" w:cs="Arial"/>
          <w:sz w:val="20"/>
          <w:szCs w:val="24"/>
        </w:rPr>
        <w:t xml:space="preserve">The trial was laid out in a factorial randomized complete block design with three replications. </w:t>
      </w:r>
      <w:r w:rsidR="005551AB" w:rsidRPr="0070196A">
        <w:rPr>
          <w:rFonts w:ascii="Arial" w:hAnsi="Arial" w:cs="Arial"/>
          <w:sz w:val="20"/>
          <w:szCs w:val="24"/>
        </w:rPr>
        <w:t xml:space="preserve">The plot size of the </w:t>
      </w:r>
      <w:r w:rsidR="00AC6756" w:rsidRPr="0070196A">
        <w:rPr>
          <w:rFonts w:ascii="Arial" w:hAnsi="Arial" w:cs="Arial"/>
          <w:sz w:val="20"/>
          <w:szCs w:val="24"/>
        </w:rPr>
        <w:t>trial</w:t>
      </w:r>
      <w:r w:rsidR="005551AB" w:rsidRPr="0070196A">
        <w:rPr>
          <w:rFonts w:ascii="Arial" w:hAnsi="Arial" w:cs="Arial"/>
          <w:sz w:val="20"/>
          <w:szCs w:val="24"/>
        </w:rPr>
        <w:t xml:space="preserve"> </w:t>
      </w:r>
      <w:r w:rsidR="00AC6756" w:rsidRPr="0070196A">
        <w:rPr>
          <w:rFonts w:ascii="Arial" w:hAnsi="Arial" w:cs="Arial"/>
          <w:sz w:val="20"/>
          <w:szCs w:val="24"/>
        </w:rPr>
        <w:t>was</w:t>
      </w:r>
      <w:r w:rsidR="005551AB" w:rsidRPr="0070196A">
        <w:rPr>
          <w:rFonts w:ascii="Arial" w:hAnsi="Arial" w:cs="Arial"/>
          <w:sz w:val="20"/>
          <w:szCs w:val="24"/>
        </w:rPr>
        <w:t xml:space="preserve"> 6.4 m² (1.6 x 4 m), and 5.12 m² (1.6 m x 3.2 m) used as a </w:t>
      </w:r>
      <w:r w:rsidR="00AC6756" w:rsidRPr="0070196A">
        <w:rPr>
          <w:rFonts w:ascii="Arial" w:hAnsi="Arial" w:cs="Arial"/>
          <w:sz w:val="20"/>
          <w:szCs w:val="24"/>
        </w:rPr>
        <w:t>net</w:t>
      </w:r>
      <w:r w:rsidR="005551AB" w:rsidRPr="0070196A">
        <w:rPr>
          <w:rFonts w:ascii="Arial" w:hAnsi="Arial" w:cs="Arial"/>
          <w:sz w:val="20"/>
          <w:szCs w:val="24"/>
        </w:rPr>
        <w:t xml:space="preserve"> </w:t>
      </w:r>
      <w:r w:rsidR="00AC6756" w:rsidRPr="0070196A">
        <w:rPr>
          <w:rFonts w:ascii="Arial" w:hAnsi="Arial" w:cs="Arial"/>
          <w:sz w:val="20"/>
          <w:szCs w:val="24"/>
        </w:rPr>
        <w:t>plot</w:t>
      </w:r>
      <w:r w:rsidR="005551AB" w:rsidRPr="0070196A">
        <w:rPr>
          <w:rFonts w:ascii="Arial" w:hAnsi="Arial" w:cs="Arial"/>
          <w:sz w:val="20"/>
          <w:szCs w:val="24"/>
        </w:rPr>
        <w:t xml:space="preserve"> </w:t>
      </w:r>
      <w:r w:rsidR="00AC6756" w:rsidRPr="0070196A">
        <w:rPr>
          <w:rFonts w:ascii="Arial" w:hAnsi="Arial" w:cs="Arial"/>
          <w:sz w:val="20"/>
          <w:szCs w:val="24"/>
        </w:rPr>
        <w:t>size</w:t>
      </w:r>
      <w:r w:rsidR="005551AB" w:rsidRPr="0070196A">
        <w:rPr>
          <w:rFonts w:ascii="Arial" w:hAnsi="Arial" w:cs="Arial"/>
          <w:sz w:val="20"/>
          <w:szCs w:val="24"/>
        </w:rPr>
        <w:t xml:space="preserve">. The </w:t>
      </w:r>
      <w:r w:rsidR="00AC6756" w:rsidRPr="0070196A">
        <w:rPr>
          <w:rFonts w:ascii="Arial" w:hAnsi="Arial" w:cs="Arial"/>
          <w:sz w:val="20"/>
          <w:szCs w:val="24"/>
        </w:rPr>
        <w:t>space</w:t>
      </w:r>
      <w:r w:rsidR="005551AB" w:rsidRPr="0070196A">
        <w:rPr>
          <w:rFonts w:ascii="Arial" w:hAnsi="Arial" w:cs="Arial"/>
          <w:sz w:val="20"/>
          <w:szCs w:val="24"/>
        </w:rPr>
        <w:t xml:space="preserve"> </w:t>
      </w:r>
      <w:r w:rsidR="00AC6756" w:rsidRPr="0070196A">
        <w:rPr>
          <w:rFonts w:ascii="Arial" w:hAnsi="Arial" w:cs="Arial"/>
          <w:sz w:val="20"/>
          <w:szCs w:val="24"/>
        </w:rPr>
        <w:t>between</w:t>
      </w:r>
      <w:r w:rsidR="005551AB" w:rsidRPr="0070196A">
        <w:rPr>
          <w:rFonts w:ascii="Arial" w:hAnsi="Arial" w:cs="Arial"/>
          <w:sz w:val="20"/>
          <w:szCs w:val="24"/>
        </w:rPr>
        <w:t xml:space="preserve"> </w:t>
      </w:r>
      <w:r w:rsidR="00AC6756" w:rsidRPr="0070196A">
        <w:rPr>
          <w:rFonts w:ascii="Arial" w:hAnsi="Arial" w:cs="Arial"/>
          <w:sz w:val="20"/>
          <w:szCs w:val="24"/>
        </w:rPr>
        <w:t>the replication</w:t>
      </w:r>
      <w:r w:rsidR="005551AB" w:rsidRPr="0070196A">
        <w:rPr>
          <w:rFonts w:ascii="Arial" w:hAnsi="Arial" w:cs="Arial"/>
          <w:sz w:val="20"/>
          <w:szCs w:val="24"/>
        </w:rPr>
        <w:t xml:space="preserve"> was 1.0 m, whereas plots were</w:t>
      </w:r>
      <w:r w:rsidR="007C5AF8" w:rsidRPr="0070196A">
        <w:rPr>
          <w:rFonts w:ascii="Arial" w:hAnsi="Arial" w:cs="Arial"/>
          <w:sz w:val="20"/>
          <w:szCs w:val="24"/>
        </w:rPr>
        <w:t xml:space="preserve"> spaced </w:t>
      </w:r>
      <w:r w:rsidR="005551AB" w:rsidRPr="0070196A">
        <w:rPr>
          <w:rFonts w:ascii="Arial" w:hAnsi="Arial" w:cs="Arial"/>
          <w:sz w:val="20"/>
          <w:szCs w:val="24"/>
        </w:rPr>
        <w:t xml:space="preserve">0.5 m </w:t>
      </w:r>
      <w:r w:rsidR="007C5AF8" w:rsidRPr="0070196A">
        <w:rPr>
          <w:rFonts w:ascii="Arial" w:hAnsi="Arial" w:cs="Arial"/>
          <w:sz w:val="20"/>
          <w:szCs w:val="24"/>
        </w:rPr>
        <w:t>away from each other</w:t>
      </w:r>
      <w:r w:rsidR="005551AB" w:rsidRPr="0070196A">
        <w:rPr>
          <w:rFonts w:ascii="Arial" w:hAnsi="Arial" w:cs="Arial"/>
          <w:sz w:val="20"/>
          <w:szCs w:val="24"/>
        </w:rPr>
        <w:t xml:space="preserve">. The rows were </w:t>
      </w:r>
      <w:r w:rsidR="007C5AF8" w:rsidRPr="0070196A">
        <w:rPr>
          <w:rFonts w:ascii="Arial" w:hAnsi="Arial" w:cs="Arial"/>
          <w:sz w:val="20"/>
          <w:szCs w:val="24"/>
        </w:rPr>
        <w:t>prepared</w:t>
      </w:r>
      <w:r w:rsidR="005551AB" w:rsidRPr="0070196A">
        <w:rPr>
          <w:rFonts w:ascii="Arial" w:hAnsi="Arial" w:cs="Arial"/>
          <w:sz w:val="20"/>
          <w:szCs w:val="24"/>
        </w:rPr>
        <w:t xml:space="preserve"> </w:t>
      </w:r>
      <w:r w:rsidR="007C5AF8" w:rsidRPr="0070196A">
        <w:rPr>
          <w:rFonts w:ascii="Arial" w:hAnsi="Arial" w:cs="Arial"/>
          <w:sz w:val="20"/>
          <w:szCs w:val="24"/>
        </w:rPr>
        <w:t xml:space="preserve">with </w:t>
      </w:r>
      <w:r w:rsidR="005551AB" w:rsidRPr="0070196A">
        <w:rPr>
          <w:rFonts w:ascii="Arial" w:hAnsi="Arial" w:cs="Arial"/>
          <w:sz w:val="20"/>
          <w:szCs w:val="24"/>
        </w:rPr>
        <w:t xml:space="preserve">20 cm </w:t>
      </w:r>
      <w:r w:rsidR="007C5AF8" w:rsidRPr="0070196A">
        <w:rPr>
          <w:rFonts w:ascii="Arial" w:hAnsi="Arial" w:cs="Arial"/>
          <w:sz w:val="20"/>
          <w:szCs w:val="24"/>
        </w:rPr>
        <w:t>interval</w:t>
      </w:r>
      <w:r w:rsidR="005551AB" w:rsidRPr="0070196A">
        <w:rPr>
          <w:rFonts w:ascii="Arial" w:hAnsi="Arial" w:cs="Arial"/>
          <w:sz w:val="20"/>
          <w:szCs w:val="24"/>
        </w:rPr>
        <w:t xml:space="preserve">. Sowing was done by </w:t>
      </w:r>
      <w:r w:rsidR="007C5AF8" w:rsidRPr="0070196A">
        <w:rPr>
          <w:rFonts w:ascii="Arial" w:hAnsi="Arial" w:cs="Arial"/>
          <w:sz w:val="20"/>
          <w:szCs w:val="24"/>
        </w:rPr>
        <w:t>drilling seeds in</w:t>
      </w:r>
      <w:r w:rsidR="005551AB" w:rsidRPr="0070196A">
        <w:rPr>
          <w:rFonts w:ascii="Arial" w:hAnsi="Arial" w:cs="Arial"/>
          <w:sz w:val="20"/>
          <w:szCs w:val="24"/>
        </w:rPr>
        <w:t xml:space="preserve"> the rows at the rate of 150 kg ha</w:t>
      </w:r>
      <w:r w:rsidR="005551AB" w:rsidRPr="0070196A">
        <w:rPr>
          <w:rFonts w:ascii="Arial" w:hAnsi="Arial" w:cs="Arial"/>
          <w:sz w:val="20"/>
          <w:szCs w:val="24"/>
          <w:vertAlign w:val="superscript"/>
        </w:rPr>
        <w:t>−1</w:t>
      </w:r>
      <w:r w:rsidR="005551AB" w:rsidRPr="0070196A">
        <w:rPr>
          <w:rFonts w:ascii="Arial" w:hAnsi="Arial" w:cs="Arial"/>
          <w:sz w:val="20"/>
          <w:szCs w:val="24"/>
        </w:rPr>
        <w:t xml:space="preserve">. </w:t>
      </w:r>
      <w:r w:rsidR="004617C9" w:rsidRPr="0070196A">
        <w:rPr>
          <w:rFonts w:ascii="Arial" w:eastAsia="Times New Roman" w:hAnsi="Arial" w:cs="Arial"/>
          <w:sz w:val="20"/>
          <w:szCs w:val="24"/>
        </w:rPr>
        <w:t>All experimental plots uniformly received a total dose of phosphorus in the form of triple superphosphate (TSP) 46% P</w:t>
      </w:r>
      <w:r w:rsidR="004617C9" w:rsidRPr="0070196A">
        <w:rPr>
          <w:rFonts w:ascii="Arial" w:eastAsia="Times New Roman" w:hAnsi="Arial" w:cs="Arial"/>
          <w:sz w:val="20"/>
          <w:szCs w:val="24"/>
          <w:vertAlign w:val="subscript"/>
        </w:rPr>
        <w:t>2</w:t>
      </w:r>
      <w:r w:rsidR="004617C9" w:rsidRPr="0070196A">
        <w:rPr>
          <w:rFonts w:ascii="Arial" w:eastAsia="Times New Roman" w:hAnsi="Arial" w:cs="Arial"/>
          <w:sz w:val="20"/>
          <w:szCs w:val="24"/>
        </w:rPr>
        <w:t>O</w:t>
      </w:r>
      <w:r w:rsidR="004617C9" w:rsidRPr="0070196A">
        <w:rPr>
          <w:rFonts w:ascii="Arial" w:eastAsia="Times New Roman" w:hAnsi="Arial" w:cs="Arial"/>
          <w:sz w:val="20"/>
          <w:szCs w:val="24"/>
          <w:vertAlign w:val="subscript"/>
        </w:rPr>
        <w:t>5</w:t>
      </w:r>
      <w:r w:rsidR="004617C9" w:rsidRPr="0070196A">
        <w:rPr>
          <w:rFonts w:ascii="Arial" w:eastAsia="Times New Roman" w:hAnsi="Arial" w:cs="Arial"/>
          <w:sz w:val="20"/>
          <w:szCs w:val="24"/>
        </w:rPr>
        <w:t xml:space="preserve"> per hectare at sowing. Similarly, every suggested agronomic management </w:t>
      </w:r>
      <w:r w:rsidR="00596CAB" w:rsidRPr="00596CAB">
        <w:rPr>
          <w:rFonts w:ascii="Arial" w:eastAsia="Times New Roman" w:hAnsi="Arial" w:cs="Arial"/>
          <w:sz w:val="20"/>
          <w:szCs w:val="24"/>
          <w:highlight w:val="yellow"/>
        </w:rPr>
        <w:t>technique</w:t>
      </w:r>
      <w:r w:rsidR="004617C9" w:rsidRPr="00596CAB">
        <w:rPr>
          <w:rFonts w:ascii="Arial" w:eastAsia="Times New Roman" w:hAnsi="Arial" w:cs="Arial"/>
          <w:sz w:val="20"/>
          <w:szCs w:val="24"/>
          <w:highlight w:val="yellow"/>
        </w:rPr>
        <w:t xml:space="preserve"> w</w:t>
      </w:r>
      <w:r w:rsidR="00596CAB" w:rsidRPr="00596CAB">
        <w:rPr>
          <w:rFonts w:ascii="Arial" w:eastAsia="Times New Roman" w:hAnsi="Arial" w:cs="Arial"/>
          <w:sz w:val="20"/>
          <w:szCs w:val="24"/>
          <w:highlight w:val="yellow"/>
        </w:rPr>
        <w:t>as</w:t>
      </w:r>
      <w:r w:rsidR="004617C9" w:rsidRPr="0070196A">
        <w:rPr>
          <w:rFonts w:ascii="Arial" w:eastAsia="Times New Roman" w:hAnsi="Arial" w:cs="Arial"/>
          <w:sz w:val="20"/>
          <w:szCs w:val="24"/>
        </w:rPr>
        <w:t xml:space="preserve"> applied uniformly in all experimental plots.</w:t>
      </w:r>
    </w:p>
    <w:p w14:paraId="1EFD4991" w14:textId="77777777" w:rsidR="004617C9" w:rsidRPr="0070196A" w:rsidRDefault="004617C9" w:rsidP="0062685A">
      <w:pPr>
        <w:pStyle w:val="NoSpacing"/>
        <w:spacing w:line="360" w:lineRule="auto"/>
        <w:rPr>
          <w:rFonts w:ascii="Arial" w:hAnsi="Arial" w:cs="Arial"/>
          <w:b/>
          <w:sz w:val="20"/>
          <w:szCs w:val="24"/>
        </w:rPr>
      </w:pPr>
      <w:bookmarkStart w:id="4" w:name="_Toc466020994"/>
    </w:p>
    <w:p w14:paraId="75FC1205" w14:textId="77777777" w:rsidR="00257D45" w:rsidRPr="0070196A" w:rsidRDefault="00257D45" w:rsidP="0062685A">
      <w:pPr>
        <w:pStyle w:val="NoSpacing"/>
        <w:spacing w:line="360" w:lineRule="auto"/>
        <w:rPr>
          <w:rFonts w:ascii="Arial" w:hAnsi="Arial" w:cs="Arial"/>
          <w:b/>
          <w:sz w:val="20"/>
          <w:szCs w:val="24"/>
        </w:rPr>
      </w:pPr>
      <w:r w:rsidRPr="0070196A">
        <w:rPr>
          <w:rFonts w:ascii="Arial" w:hAnsi="Arial" w:cs="Arial"/>
          <w:b/>
          <w:sz w:val="20"/>
          <w:szCs w:val="24"/>
        </w:rPr>
        <w:t>Soil Sampling and Analysis</w:t>
      </w:r>
      <w:bookmarkEnd w:id="4"/>
    </w:p>
    <w:p w14:paraId="624C3B8E" w14:textId="77777777" w:rsidR="001227DC" w:rsidRPr="0070196A" w:rsidRDefault="00651491" w:rsidP="0062685A">
      <w:pPr>
        <w:autoSpaceDE w:val="0"/>
        <w:autoSpaceDN w:val="0"/>
        <w:adjustRightInd w:val="0"/>
        <w:spacing w:line="360" w:lineRule="auto"/>
        <w:rPr>
          <w:rFonts w:ascii="Arial" w:hAnsi="Arial" w:cs="Arial"/>
          <w:sz w:val="20"/>
          <w:szCs w:val="24"/>
          <w:shd w:val="clear" w:color="auto" w:fill="FFFFFF"/>
        </w:rPr>
      </w:pPr>
      <w:r w:rsidRPr="0070196A">
        <w:rPr>
          <w:rFonts w:ascii="Arial" w:hAnsi="Arial" w:cs="Arial"/>
          <w:sz w:val="20"/>
          <w:szCs w:val="24"/>
          <w:shd w:val="clear" w:color="auto" w:fill="FFFFFF"/>
        </w:rPr>
        <w:t xml:space="preserve">Before sowing, surface soil samples (0-30 cm) were collected from 15 spots throughout the experimental area using an auger in a zigzag pattern to have a single composite sample for soil property analysis. </w:t>
      </w:r>
      <w:r w:rsidR="00D53D26" w:rsidRPr="0070196A">
        <w:rPr>
          <w:rFonts w:ascii="Arial" w:hAnsi="Arial" w:cs="Arial"/>
          <w:sz w:val="20"/>
          <w:szCs w:val="24"/>
          <w:shd w:val="clear" w:color="auto" w:fill="FFFFFF"/>
        </w:rPr>
        <w:t xml:space="preserve"> </w:t>
      </w:r>
      <w:r w:rsidR="002D7153" w:rsidRPr="0070196A">
        <w:rPr>
          <w:rFonts w:ascii="Arial" w:hAnsi="Arial" w:cs="Arial"/>
          <w:sz w:val="20"/>
          <w:szCs w:val="24"/>
          <w:shd w:val="clear" w:color="auto" w:fill="FFFFFF"/>
        </w:rPr>
        <w:t xml:space="preserve">The collected soil samples were air dried, crushed, and sieved through a 2 mm sieve for analysis. The soil was analyzed for its </w:t>
      </w:r>
      <w:proofErr w:type="spellStart"/>
      <w:r w:rsidR="002D7153" w:rsidRPr="0070196A">
        <w:rPr>
          <w:rFonts w:ascii="Arial" w:hAnsi="Arial" w:cs="Arial"/>
          <w:sz w:val="20"/>
          <w:szCs w:val="24"/>
          <w:shd w:val="clear" w:color="auto" w:fill="FFFFFF"/>
        </w:rPr>
        <w:t>physico</w:t>
      </w:r>
      <w:proofErr w:type="spellEnd"/>
      <w:r w:rsidR="002D7153" w:rsidRPr="0070196A">
        <w:rPr>
          <w:rFonts w:ascii="Arial" w:hAnsi="Arial" w:cs="Arial"/>
          <w:sz w:val="20"/>
          <w:szCs w:val="24"/>
          <w:shd w:val="clear" w:color="auto" w:fill="FFFFFF"/>
        </w:rPr>
        <w:t>-chemical soil properties at the Hawassa Agricultural Research Center soil laboratory, focusing on texture, pH, organic carbon (OC), organic matter (OM), total nitrogen (N), available phosphorus (P), and cation exchange capacity (CEC).</w:t>
      </w:r>
    </w:p>
    <w:p w14:paraId="2195AC9A" w14:textId="77777777" w:rsidR="002D7153" w:rsidRPr="0070196A" w:rsidRDefault="002D7153" w:rsidP="0062685A">
      <w:pPr>
        <w:autoSpaceDE w:val="0"/>
        <w:autoSpaceDN w:val="0"/>
        <w:adjustRightInd w:val="0"/>
        <w:spacing w:line="360" w:lineRule="auto"/>
        <w:rPr>
          <w:rFonts w:ascii="Arial" w:hAnsi="Arial" w:cs="Arial"/>
          <w:sz w:val="20"/>
          <w:szCs w:val="24"/>
          <w:shd w:val="clear" w:color="auto" w:fill="FFFFFF"/>
        </w:rPr>
      </w:pPr>
    </w:p>
    <w:p w14:paraId="060B46A6" w14:textId="77777777" w:rsidR="002D7153" w:rsidRPr="0070196A" w:rsidRDefault="002D7153" w:rsidP="000E5DA3">
      <w:pPr>
        <w:shd w:val="clear" w:color="auto" w:fill="FFFFFF"/>
        <w:spacing w:line="360" w:lineRule="auto"/>
        <w:rPr>
          <w:rFonts w:ascii="Arial" w:eastAsia="Times New Roman" w:hAnsi="Arial" w:cs="Arial"/>
          <w:sz w:val="20"/>
          <w:szCs w:val="24"/>
        </w:rPr>
      </w:pPr>
      <w:r w:rsidRPr="0070196A">
        <w:rPr>
          <w:rFonts w:ascii="Arial" w:eastAsia="Times New Roman" w:hAnsi="Arial" w:cs="Arial"/>
          <w:sz w:val="20"/>
          <w:szCs w:val="24"/>
        </w:rPr>
        <w:t xml:space="preserve">Soil pH was measured with a digital pH meter in a 1:2.5 suspension of soil-to-water, following the method outlined by </w:t>
      </w:r>
      <w:proofErr w:type="spellStart"/>
      <w:r w:rsidRPr="0070196A">
        <w:rPr>
          <w:rFonts w:ascii="Arial" w:eastAsia="Times New Roman" w:hAnsi="Arial" w:cs="Arial"/>
          <w:sz w:val="20"/>
          <w:szCs w:val="24"/>
        </w:rPr>
        <w:t>Sahelemedhin</w:t>
      </w:r>
      <w:proofErr w:type="spellEnd"/>
      <w:r w:rsidRPr="0070196A">
        <w:rPr>
          <w:rFonts w:ascii="Arial" w:eastAsia="Times New Roman" w:hAnsi="Arial" w:cs="Arial"/>
          <w:sz w:val="20"/>
          <w:szCs w:val="24"/>
        </w:rPr>
        <w:t xml:space="preserve"> and Taye (2000). The soil texture was analyzed using the hydrometer method as described by </w:t>
      </w:r>
      <w:proofErr w:type="spellStart"/>
      <w:r w:rsidRPr="0070196A">
        <w:rPr>
          <w:rFonts w:ascii="Arial" w:eastAsia="Times New Roman" w:hAnsi="Arial" w:cs="Arial"/>
          <w:sz w:val="20"/>
          <w:szCs w:val="24"/>
        </w:rPr>
        <w:t>Bouyoucos</w:t>
      </w:r>
      <w:proofErr w:type="spellEnd"/>
      <w:r w:rsidRPr="0070196A">
        <w:rPr>
          <w:rFonts w:ascii="Arial" w:eastAsia="Times New Roman" w:hAnsi="Arial" w:cs="Arial"/>
          <w:sz w:val="20"/>
          <w:szCs w:val="24"/>
        </w:rPr>
        <w:t xml:space="preserve"> (1962). Cation exchange capacity (CEC) was measured </w:t>
      </w:r>
      <w:r w:rsidR="000E5DA3" w:rsidRPr="0070196A">
        <w:rPr>
          <w:rFonts w:ascii="Arial" w:eastAsia="Times New Roman" w:hAnsi="Arial" w:cs="Arial"/>
          <w:sz w:val="20"/>
          <w:szCs w:val="24"/>
        </w:rPr>
        <w:t>after</w:t>
      </w:r>
      <w:r w:rsidRPr="0070196A">
        <w:rPr>
          <w:rFonts w:ascii="Arial" w:eastAsia="Times New Roman" w:hAnsi="Arial" w:cs="Arial"/>
          <w:sz w:val="20"/>
          <w:szCs w:val="24"/>
        </w:rPr>
        <w:t xml:space="preserve"> extraction of samples </w:t>
      </w:r>
      <w:r w:rsidR="000E5DA3" w:rsidRPr="0070196A">
        <w:rPr>
          <w:rFonts w:ascii="Arial" w:eastAsia="Times New Roman" w:hAnsi="Arial" w:cs="Arial"/>
          <w:sz w:val="20"/>
          <w:szCs w:val="24"/>
        </w:rPr>
        <w:t>with</w:t>
      </w:r>
      <w:r w:rsidRPr="0070196A">
        <w:rPr>
          <w:rFonts w:ascii="Arial" w:eastAsia="Times New Roman" w:hAnsi="Arial" w:cs="Arial"/>
          <w:sz w:val="20"/>
          <w:szCs w:val="24"/>
        </w:rPr>
        <w:t xml:space="preserve"> the ammonium acetate method (Chapman, 1965). The content of soil organic carbon was measured via the wet digestion approach, and the percentage of soil organic matter (OM) was calculated by multiplying the percentage of soil organic carbon by a factor of 1.72 (Walkley and Black, 1934). The </w:t>
      </w:r>
      <w:r w:rsidR="000E5DA3" w:rsidRPr="0070196A">
        <w:rPr>
          <w:rFonts w:ascii="Arial" w:eastAsia="Times New Roman" w:hAnsi="Arial" w:cs="Arial"/>
          <w:sz w:val="20"/>
          <w:szCs w:val="24"/>
        </w:rPr>
        <w:t>determination</w:t>
      </w:r>
      <w:r w:rsidRPr="0070196A">
        <w:rPr>
          <w:rFonts w:ascii="Arial" w:eastAsia="Times New Roman" w:hAnsi="Arial" w:cs="Arial"/>
          <w:sz w:val="20"/>
          <w:szCs w:val="24"/>
        </w:rPr>
        <w:t xml:space="preserve"> of available phosphorus in the soil was carried out using a Bray-II double beam UV-Vis spectrophotometer. Total nitrogen was </w:t>
      </w:r>
      <w:r w:rsidR="000E5DA3" w:rsidRPr="0070196A">
        <w:rPr>
          <w:rFonts w:ascii="Arial" w:eastAsia="Times New Roman" w:hAnsi="Arial" w:cs="Arial"/>
          <w:sz w:val="20"/>
          <w:szCs w:val="24"/>
        </w:rPr>
        <w:t>determined</w:t>
      </w:r>
      <w:r w:rsidRPr="0070196A">
        <w:rPr>
          <w:rFonts w:ascii="Arial" w:eastAsia="Times New Roman" w:hAnsi="Arial" w:cs="Arial"/>
          <w:sz w:val="20"/>
          <w:szCs w:val="24"/>
        </w:rPr>
        <w:t xml:space="preserve"> using the Kjeldahl digestion and distillation technique (Jackson, 1958).</w:t>
      </w:r>
    </w:p>
    <w:p w14:paraId="79A1F258" w14:textId="77777777" w:rsidR="002D7153" w:rsidRPr="0070196A" w:rsidRDefault="002D7153" w:rsidP="0062685A">
      <w:pPr>
        <w:autoSpaceDE w:val="0"/>
        <w:autoSpaceDN w:val="0"/>
        <w:adjustRightInd w:val="0"/>
        <w:spacing w:line="360" w:lineRule="auto"/>
        <w:rPr>
          <w:rFonts w:ascii="Arial" w:eastAsia="Calibri" w:hAnsi="Arial" w:cs="Arial"/>
          <w:sz w:val="20"/>
          <w:szCs w:val="24"/>
        </w:rPr>
      </w:pPr>
    </w:p>
    <w:p w14:paraId="54DB01F8" w14:textId="77777777" w:rsidR="00C9315D" w:rsidRPr="0070196A" w:rsidRDefault="00C9315D" w:rsidP="0062685A">
      <w:pPr>
        <w:spacing w:line="360" w:lineRule="auto"/>
        <w:rPr>
          <w:rFonts w:ascii="Arial" w:hAnsi="Arial" w:cs="Arial"/>
          <w:b/>
          <w:sz w:val="20"/>
          <w:szCs w:val="24"/>
        </w:rPr>
      </w:pPr>
      <w:r w:rsidRPr="0070196A">
        <w:rPr>
          <w:rFonts w:ascii="Arial" w:hAnsi="Arial" w:cs="Arial"/>
          <w:b/>
          <w:sz w:val="20"/>
          <w:szCs w:val="24"/>
        </w:rPr>
        <w:lastRenderedPageBreak/>
        <w:t>Data analysis</w:t>
      </w:r>
    </w:p>
    <w:p w14:paraId="70E7656D" w14:textId="77777777" w:rsidR="00E436F1" w:rsidRPr="0070196A" w:rsidRDefault="008E3767" w:rsidP="0062685A">
      <w:pPr>
        <w:spacing w:line="360" w:lineRule="auto"/>
        <w:rPr>
          <w:rFonts w:ascii="Arial" w:hAnsi="Arial" w:cs="Arial"/>
          <w:sz w:val="20"/>
          <w:szCs w:val="24"/>
          <w:shd w:val="clear" w:color="auto" w:fill="FFFFFF"/>
        </w:rPr>
      </w:pPr>
      <w:r w:rsidRPr="0070196A">
        <w:rPr>
          <w:rFonts w:ascii="Arial" w:hAnsi="Arial" w:cs="Arial"/>
          <w:sz w:val="20"/>
          <w:szCs w:val="24"/>
          <w:shd w:val="clear" w:color="auto" w:fill="FFFFFF"/>
        </w:rPr>
        <w:t>The data were subjected to factorial analysis of variance (ANOVA) using the General Linear Model (GLM) procedures in SAS version 9.3 (SAS Institute, 2002-2010) to determine the best nitrogen fertilizer rate and variety on grain yield and its attributes. The means of the significant treatment effects were compared using the Least Significant Difference (LSD) test at a 5% significance level (P &lt; 0.05). Pearson correlation analysis was performed to investigate the relationships between grain yield and its components.</w:t>
      </w:r>
    </w:p>
    <w:p w14:paraId="782AFABC" w14:textId="77777777" w:rsidR="008E3767" w:rsidRPr="0070196A" w:rsidRDefault="008E3767" w:rsidP="0062685A">
      <w:pPr>
        <w:spacing w:line="360" w:lineRule="auto"/>
        <w:rPr>
          <w:rFonts w:ascii="Arial" w:hAnsi="Arial" w:cs="Arial"/>
          <w:b/>
          <w:bCs/>
          <w:sz w:val="20"/>
          <w:szCs w:val="24"/>
        </w:rPr>
      </w:pPr>
    </w:p>
    <w:p w14:paraId="23E1ED1E" w14:textId="77777777" w:rsidR="00B14B0A" w:rsidRPr="0070196A" w:rsidRDefault="00B14B0A" w:rsidP="0062685A">
      <w:pPr>
        <w:autoSpaceDE w:val="0"/>
        <w:autoSpaceDN w:val="0"/>
        <w:adjustRightInd w:val="0"/>
        <w:spacing w:line="360" w:lineRule="auto"/>
        <w:rPr>
          <w:rFonts w:ascii="Arial" w:hAnsi="Arial" w:cs="Arial"/>
          <w:b/>
          <w:bCs/>
          <w:sz w:val="20"/>
          <w:szCs w:val="24"/>
        </w:rPr>
      </w:pPr>
      <w:r w:rsidRPr="0070196A">
        <w:rPr>
          <w:rFonts w:ascii="Arial" w:hAnsi="Arial" w:cs="Arial"/>
          <w:b/>
          <w:bCs/>
          <w:sz w:val="20"/>
          <w:szCs w:val="24"/>
        </w:rPr>
        <w:t>Economic analysis</w:t>
      </w:r>
    </w:p>
    <w:p w14:paraId="2D526440" w14:textId="77777777" w:rsidR="00B14B0A" w:rsidRPr="0070196A" w:rsidRDefault="003F1FE8" w:rsidP="0062685A">
      <w:pPr>
        <w:spacing w:line="360" w:lineRule="auto"/>
        <w:rPr>
          <w:rFonts w:ascii="Arial" w:hAnsi="Arial" w:cs="Arial"/>
          <w:sz w:val="20"/>
          <w:szCs w:val="24"/>
          <w:shd w:val="clear" w:color="auto" w:fill="FFFFFF"/>
        </w:rPr>
      </w:pPr>
      <w:r w:rsidRPr="0070196A">
        <w:rPr>
          <w:rFonts w:ascii="Arial" w:hAnsi="Arial" w:cs="Arial"/>
          <w:sz w:val="20"/>
          <w:szCs w:val="24"/>
          <w:shd w:val="clear" w:color="auto" w:fill="FFFFFF"/>
        </w:rPr>
        <w:t xml:space="preserve">At the time of sowing </w:t>
      </w:r>
      <w:r w:rsidR="00E436F1" w:rsidRPr="0070196A">
        <w:rPr>
          <w:rFonts w:ascii="Arial" w:hAnsi="Arial" w:cs="Arial"/>
          <w:sz w:val="20"/>
          <w:szCs w:val="24"/>
          <w:shd w:val="clear" w:color="auto" w:fill="FFFFFF"/>
        </w:rPr>
        <w:t xml:space="preserve">the total cost, market prices of the inputs were taken from the market </w:t>
      </w:r>
      <w:r w:rsidRPr="0070196A">
        <w:rPr>
          <w:rFonts w:ascii="Arial" w:hAnsi="Arial" w:cs="Arial"/>
          <w:sz w:val="20"/>
          <w:szCs w:val="24"/>
          <w:shd w:val="clear" w:color="auto" w:fill="FFFFFF"/>
        </w:rPr>
        <w:t>for estimation</w:t>
      </w:r>
      <w:r w:rsidR="00E436F1" w:rsidRPr="0070196A">
        <w:rPr>
          <w:rFonts w:ascii="Arial" w:hAnsi="Arial" w:cs="Arial"/>
          <w:sz w:val="20"/>
          <w:szCs w:val="24"/>
          <w:shd w:val="clear" w:color="auto" w:fill="FFFFFF"/>
        </w:rPr>
        <w:t xml:space="preserve">. </w:t>
      </w:r>
      <w:r w:rsidR="0007682D" w:rsidRPr="0070196A">
        <w:rPr>
          <w:rFonts w:ascii="Arial" w:hAnsi="Arial" w:cs="Arial"/>
          <w:sz w:val="20"/>
          <w:szCs w:val="24"/>
          <w:shd w:val="clear" w:color="auto" w:fill="FFFFFF"/>
        </w:rPr>
        <w:t>In addition, t</w:t>
      </w:r>
      <w:r w:rsidR="00E436F1" w:rsidRPr="0070196A">
        <w:rPr>
          <w:rFonts w:ascii="Arial" w:hAnsi="Arial" w:cs="Arial"/>
          <w:sz w:val="20"/>
          <w:szCs w:val="24"/>
          <w:shd w:val="clear" w:color="auto" w:fill="FFFFFF"/>
        </w:rPr>
        <w:t xml:space="preserve">he price of the market was taken </w:t>
      </w:r>
      <w:r w:rsidR="0007682D" w:rsidRPr="0070196A">
        <w:rPr>
          <w:rFonts w:ascii="Arial" w:hAnsi="Arial" w:cs="Arial"/>
          <w:sz w:val="20"/>
          <w:szCs w:val="24"/>
          <w:shd w:val="clear" w:color="auto" w:fill="FFFFFF"/>
        </w:rPr>
        <w:t>after harvesting</w:t>
      </w:r>
      <w:r w:rsidR="00E436F1" w:rsidRPr="0070196A">
        <w:rPr>
          <w:rFonts w:ascii="Arial" w:hAnsi="Arial" w:cs="Arial"/>
          <w:sz w:val="20"/>
          <w:szCs w:val="24"/>
          <w:shd w:val="clear" w:color="auto" w:fill="FFFFFF"/>
        </w:rPr>
        <w:t xml:space="preserve">. The </w:t>
      </w:r>
      <w:r w:rsidR="0007682D" w:rsidRPr="0070196A">
        <w:rPr>
          <w:rFonts w:ascii="Arial" w:hAnsi="Arial" w:cs="Arial"/>
          <w:sz w:val="20"/>
          <w:szCs w:val="24"/>
          <w:shd w:val="clear" w:color="auto" w:fill="FFFFFF"/>
        </w:rPr>
        <w:t>partial budget</w:t>
      </w:r>
      <w:r w:rsidR="00E436F1" w:rsidRPr="0070196A">
        <w:rPr>
          <w:rFonts w:ascii="Arial" w:hAnsi="Arial" w:cs="Arial"/>
          <w:sz w:val="20"/>
          <w:szCs w:val="24"/>
          <w:shd w:val="clear" w:color="auto" w:fill="FFFFFF"/>
        </w:rPr>
        <w:t xml:space="preserve"> analysis was carried out </w:t>
      </w:r>
      <w:r w:rsidR="0007682D" w:rsidRPr="0070196A">
        <w:rPr>
          <w:rFonts w:ascii="Arial" w:hAnsi="Arial" w:cs="Arial"/>
          <w:sz w:val="20"/>
          <w:szCs w:val="24"/>
          <w:shd w:val="clear" w:color="auto" w:fill="FFFFFF"/>
        </w:rPr>
        <w:t>as procedures described by CIMMYT</w:t>
      </w:r>
      <w:r w:rsidR="00E436F1" w:rsidRPr="0070196A">
        <w:rPr>
          <w:rFonts w:ascii="Arial" w:hAnsi="Arial" w:cs="Arial"/>
          <w:sz w:val="20"/>
          <w:szCs w:val="24"/>
          <w:shd w:val="clear" w:color="auto" w:fill="FFFFFF"/>
        </w:rPr>
        <w:t xml:space="preserve"> </w:t>
      </w:r>
      <w:r w:rsidR="0007682D" w:rsidRPr="0070196A">
        <w:rPr>
          <w:rFonts w:ascii="Arial" w:hAnsi="Arial" w:cs="Arial"/>
          <w:sz w:val="20"/>
          <w:szCs w:val="24"/>
          <w:shd w:val="clear" w:color="auto" w:fill="FFFFFF"/>
        </w:rPr>
        <w:t>(</w:t>
      </w:r>
      <w:r w:rsidR="00E436F1" w:rsidRPr="0070196A">
        <w:rPr>
          <w:rFonts w:ascii="Arial" w:hAnsi="Arial" w:cs="Arial"/>
          <w:sz w:val="20"/>
          <w:szCs w:val="24"/>
          <w:shd w:val="clear" w:color="auto" w:fill="FFFFFF"/>
        </w:rPr>
        <w:t>1988</w:t>
      </w:r>
      <w:r w:rsidR="0007682D" w:rsidRPr="0070196A">
        <w:rPr>
          <w:rFonts w:ascii="Arial" w:hAnsi="Arial" w:cs="Arial"/>
          <w:sz w:val="20"/>
          <w:szCs w:val="24"/>
          <w:shd w:val="clear" w:color="auto" w:fill="FFFFFF"/>
        </w:rPr>
        <w:t>)</w:t>
      </w:r>
      <w:r w:rsidR="00E436F1" w:rsidRPr="0070196A">
        <w:rPr>
          <w:rFonts w:ascii="Arial" w:hAnsi="Arial" w:cs="Arial"/>
          <w:sz w:val="20"/>
          <w:szCs w:val="24"/>
          <w:shd w:val="clear" w:color="auto" w:fill="FFFFFF"/>
        </w:rPr>
        <w:t xml:space="preserve">. The average grain yield was adjusted downward by 10% to reflect the difference between the experimental field and yield under farmers’ management. The nitrogen level was decided, based on the acceptable marginal rate of return, to be equal to or more than 100%. For estimating the total cost, the market price of urea fertilizer was taken from the market assessment at the time of planting. The unit prices of grain at harvest and urea were 50.00 and 39 Birr </w:t>
      </w:r>
      <w:r w:rsidR="00F2197F" w:rsidRPr="0070196A">
        <w:rPr>
          <w:rFonts w:ascii="Arial" w:hAnsi="Arial" w:cs="Arial"/>
          <w:sz w:val="20"/>
          <w:szCs w:val="24"/>
          <w:shd w:val="clear" w:color="auto" w:fill="FFFFFF"/>
        </w:rPr>
        <w:t xml:space="preserve">per </w:t>
      </w:r>
      <w:r w:rsidR="00E436F1" w:rsidRPr="0070196A">
        <w:rPr>
          <w:rFonts w:ascii="Arial" w:hAnsi="Arial" w:cs="Arial"/>
          <w:sz w:val="20"/>
          <w:szCs w:val="24"/>
          <w:shd w:val="clear" w:color="auto" w:fill="FFFFFF"/>
        </w:rPr>
        <w:t>kg</w:t>
      </w:r>
      <w:r w:rsidR="00E436F1" w:rsidRPr="0070196A">
        <w:rPr>
          <w:rFonts w:ascii="Arial" w:hAnsi="Arial" w:cs="Arial"/>
          <w:sz w:val="20"/>
          <w:szCs w:val="24"/>
          <w:shd w:val="clear" w:color="auto" w:fill="FFFFFF"/>
          <w:vertAlign w:val="superscript"/>
        </w:rPr>
        <w:t>-1</w:t>
      </w:r>
      <w:r w:rsidR="00E436F1" w:rsidRPr="0070196A">
        <w:rPr>
          <w:rFonts w:ascii="Arial" w:hAnsi="Arial" w:cs="Arial"/>
          <w:sz w:val="20"/>
          <w:szCs w:val="24"/>
          <w:shd w:val="clear" w:color="auto" w:fill="FFFFFF"/>
        </w:rPr>
        <w:t>, respectively.</w:t>
      </w:r>
    </w:p>
    <w:p w14:paraId="4CDCC89C" w14:textId="77777777" w:rsidR="00E436F1" w:rsidRPr="0070196A" w:rsidRDefault="00E436F1" w:rsidP="0062685A">
      <w:pPr>
        <w:spacing w:line="360" w:lineRule="auto"/>
        <w:rPr>
          <w:rFonts w:ascii="Arial" w:hAnsi="Arial" w:cs="Arial"/>
          <w:b/>
          <w:bCs/>
          <w:sz w:val="20"/>
          <w:szCs w:val="24"/>
        </w:rPr>
      </w:pPr>
    </w:p>
    <w:p w14:paraId="4D08EEF3" w14:textId="77777777" w:rsidR="002E6EDF" w:rsidRPr="0070196A" w:rsidRDefault="0034233A" w:rsidP="0062685A">
      <w:pPr>
        <w:spacing w:line="360" w:lineRule="auto"/>
        <w:rPr>
          <w:rFonts w:ascii="Arial" w:hAnsi="Arial" w:cs="Arial"/>
          <w:b/>
          <w:bCs/>
          <w:sz w:val="20"/>
          <w:szCs w:val="24"/>
        </w:rPr>
      </w:pPr>
      <w:r w:rsidRPr="0070196A">
        <w:rPr>
          <w:rFonts w:ascii="Arial" w:hAnsi="Arial" w:cs="Arial"/>
          <w:b/>
          <w:bCs/>
          <w:sz w:val="20"/>
          <w:szCs w:val="24"/>
        </w:rPr>
        <w:t xml:space="preserve">Data </w:t>
      </w:r>
      <w:r w:rsidR="002E6EDF" w:rsidRPr="0070196A">
        <w:rPr>
          <w:rFonts w:ascii="Arial" w:hAnsi="Arial" w:cs="Arial"/>
          <w:b/>
          <w:bCs/>
          <w:sz w:val="20"/>
          <w:szCs w:val="24"/>
        </w:rPr>
        <w:t xml:space="preserve">collected: </w:t>
      </w:r>
    </w:p>
    <w:p w14:paraId="6AC3B7CB" w14:textId="77777777" w:rsidR="00E436F1" w:rsidRPr="0070196A" w:rsidRDefault="00E436F1" w:rsidP="0062685A">
      <w:pPr>
        <w:pStyle w:val="NormalWeb"/>
        <w:shd w:val="clear" w:color="auto" w:fill="FFFFFF"/>
        <w:spacing w:before="0" w:beforeAutospacing="0" w:after="0" w:afterAutospacing="0" w:line="360" w:lineRule="auto"/>
        <w:jc w:val="both"/>
        <w:rPr>
          <w:rFonts w:ascii="Arial" w:hAnsi="Arial" w:cs="Arial"/>
          <w:color w:val="000000" w:themeColor="text1"/>
          <w:sz w:val="20"/>
        </w:rPr>
      </w:pPr>
      <w:r w:rsidRPr="0070196A">
        <w:rPr>
          <w:rFonts w:ascii="Arial" w:hAnsi="Arial" w:cs="Arial"/>
          <w:b/>
          <w:color w:val="000000" w:themeColor="text1"/>
          <w:sz w:val="20"/>
        </w:rPr>
        <w:t>Plant height (cm):</w:t>
      </w:r>
      <w:r w:rsidRPr="0070196A">
        <w:rPr>
          <w:rFonts w:ascii="Arial" w:hAnsi="Arial" w:cs="Arial"/>
          <w:color w:val="000000" w:themeColor="text1"/>
          <w:sz w:val="20"/>
        </w:rPr>
        <w:t xml:space="preserve"> </w:t>
      </w:r>
      <w:r w:rsidR="00C028BB" w:rsidRPr="0070196A">
        <w:rPr>
          <w:rFonts w:ascii="Arial" w:hAnsi="Arial" w:cs="Arial"/>
          <w:color w:val="000000" w:themeColor="text1"/>
          <w:sz w:val="20"/>
        </w:rPr>
        <w:t>It was measured from the ground level to the top of the spike at physiological maturity.</w:t>
      </w:r>
    </w:p>
    <w:p w14:paraId="716EC694" w14:textId="77777777" w:rsidR="00E436F1" w:rsidRPr="0070196A" w:rsidRDefault="00E436F1" w:rsidP="0062685A">
      <w:pPr>
        <w:pStyle w:val="NormalWeb"/>
        <w:shd w:val="clear" w:color="auto" w:fill="FFFFFF"/>
        <w:spacing w:before="0" w:beforeAutospacing="0" w:after="0" w:afterAutospacing="0" w:line="360" w:lineRule="auto"/>
        <w:jc w:val="both"/>
        <w:rPr>
          <w:rFonts w:ascii="Arial" w:hAnsi="Arial" w:cs="Arial"/>
          <w:color w:val="000000" w:themeColor="text1"/>
          <w:sz w:val="20"/>
        </w:rPr>
      </w:pPr>
      <w:r w:rsidRPr="0070196A">
        <w:rPr>
          <w:rFonts w:ascii="Arial" w:hAnsi="Arial" w:cs="Arial"/>
          <w:b/>
          <w:color w:val="000000" w:themeColor="text1"/>
          <w:sz w:val="20"/>
        </w:rPr>
        <w:t>Spike length (cm):</w:t>
      </w:r>
      <w:r w:rsidRPr="0070196A">
        <w:rPr>
          <w:rFonts w:ascii="Arial" w:hAnsi="Arial" w:cs="Arial"/>
          <w:color w:val="000000" w:themeColor="text1"/>
          <w:sz w:val="20"/>
        </w:rPr>
        <w:t xml:space="preserve"> </w:t>
      </w:r>
      <w:r w:rsidR="00C028BB" w:rsidRPr="0070196A">
        <w:rPr>
          <w:rFonts w:ascii="Arial" w:hAnsi="Arial" w:cs="Arial"/>
          <w:color w:val="000000" w:themeColor="text1"/>
          <w:sz w:val="20"/>
        </w:rPr>
        <w:t>It was measured from the point it originates on the node to the end of the spike.</w:t>
      </w:r>
    </w:p>
    <w:p w14:paraId="41C501D1" w14:textId="77777777" w:rsidR="00C028BB" w:rsidRPr="0070196A" w:rsidRDefault="00E436F1" w:rsidP="0062685A">
      <w:pPr>
        <w:pStyle w:val="NormalWeb"/>
        <w:shd w:val="clear" w:color="auto" w:fill="FFFFFF"/>
        <w:spacing w:before="0" w:beforeAutospacing="0" w:after="0" w:afterAutospacing="0" w:line="360" w:lineRule="auto"/>
        <w:jc w:val="both"/>
        <w:rPr>
          <w:rFonts w:ascii="Arial" w:hAnsi="Arial" w:cs="Arial"/>
          <w:color w:val="000000" w:themeColor="text1"/>
          <w:sz w:val="20"/>
        </w:rPr>
      </w:pPr>
      <w:r w:rsidRPr="0070196A">
        <w:rPr>
          <w:rFonts w:ascii="Arial" w:hAnsi="Arial" w:cs="Arial"/>
          <w:b/>
          <w:color w:val="000000" w:themeColor="text1"/>
          <w:sz w:val="20"/>
        </w:rPr>
        <w:t>Number of tillers:</w:t>
      </w:r>
      <w:r w:rsidRPr="0070196A">
        <w:rPr>
          <w:rFonts w:ascii="Arial" w:hAnsi="Arial" w:cs="Arial"/>
          <w:color w:val="000000" w:themeColor="text1"/>
          <w:sz w:val="20"/>
        </w:rPr>
        <w:t xml:space="preserve"> </w:t>
      </w:r>
      <w:r w:rsidR="00C028BB" w:rsidRPr="0070196A">
        <w:rPr>
          <w:rFonts w:ascii="Arial" w:hAnsi="Arial" w:cs="Arial"/>
          <w:color w:val="000000" w:themeColor="text1"/>
          <w:sz w:val="20"/>
        </w:rPr>
        <w:t>The number of tillers was determined by counting tillers within a 0.4 m x 0.4 m area row plants using a quadrant for each plot.</w:t>
      </w:r>
    </w:p>
    <w:p w14:paraId="3DE3980D" w14:textId="77777777" w:rsidR="008F51D9" w:rsidRPr="0070196A" w:rsidRDefault="00E436F1" w:rsidP="0062685A">
      <w:pPr>
        <w:pStyle w:val="NormalWeb"/>
        <w:shd w:val="clear" w:color="auto" w:fill="FFFFFF"/>
        <w:spacing w:before="0" w:beforeAutospacing="0" w:after="0" w:afterAutospacing="0" w:line="360" w:lineRule="auto"/>
        <w:jc w:val="both"/>
        <w:rPr>
          <w:rFonts w:ascii="Arial" w:hAnsi="Arial" w:cs="Arial"/>
          <w:color w:val="000000" w:themeColor="text1"/>
          <w:sz w:val="20"/>
        </w:rPr>
      </w:pPr>
      <w:r w:rsidRPr="0070196A">
        <w:rPr>
          <w:rFonts w:ascii="Arial" w:hAnsi="Arial" w:cs="Arial"/>
          <w:b/>
          <w:color w:val="000000" w:themeColor="text1"/>
          <w:sz w:val="20"/>
        </w:rPr>
        <w:t>Number of spikes:</w:t>
      </w:r>
      <w:r w:rsidRPr="0070196A">
        <w:rPr>
          <w:rFonts w:ascii="Arial" w:hAnsi="Arial" w:cs="Arial"/>
          <w:color w:val="000000" w:themeColor="text1"/>
          <w:sz w:val="20"/>
        </w:rPr>
        <w:t xml:space="preserve"> </w:t>
      </w:r>
      <w:r w:rsidR="008F51D9" w:rsidRPr="0070196A">
        <w:rPr>
          <w:rFonts w:ascii="Arial" w:hAnsi="Arial" w:cs="Arial"/>
          <w:color w:val="000000" w:themeColor="text1"/>
          <w:sz w:val="20"/>
        </w:rPr>
        <w:t>The count of spikes was obtained by counting the spikes within a 0.4 m x 0.4 m area of plants from each plot.</w:t>
      </w:r>
    </w:p>
    <w:p w14:paraId="5F4CFE7E" w14:textId="77777777" w:rsidR="00D66027" w:rsidRPr="0070196A" w:rsidRDefault="00E436F1" w:rsidP="0062685A">
      <w:pPr>
        <w:pStyle w:val="NormalWeb"/>
        <w:shd w:val="clear" w:color="auto" w:fill="FFFFFF"/>
        <w:spacing w:before="0" w:beforeAutospacing="0" w:after="0" w:afterAutospacing="0" w:line="360" w:lineRule="auto"/>
        <w:jc w:val="both"/>
        <w:rPr>
          <w:rFonts w:ascii="Arial" w:hAnsi="Arial" w:cs="Arial"/>
          <w:color w:val="000000" w:themeColor="text1"/>
          <w:sz w:val="20"/>
        </w:rPr>
      </w:pPr>
      <w:r w:rsidRPr="0070196A">
        <w:rPr>
          <w:rFonts w:ascii="Arial" w:hAnsi="Arial" w:cs="Arial"/>
          <w:b/>
          <w:color w:val="000000" w:themeColor="text1"/>
          <w:sz w:val="20"/>
        </w:rPr>
        <w:t>Number of seeds per spike:</w:t>
      </w:r>
      <w:r w:rsidRPr="0070196A">
        <w:rPr>
          <w:rFonts w:ascii="Arial" w:hAnsi="Arial" w:cs="Arial"/>
          <w:color w:val="000000" w:themeColor="text1"/>
          <w:sz w:val="20"/>
        </w:rPr>
        <w:t xml:space="preserve"> </w:t>
      </w:r>
      <w:r w:rsidR="00D66027" w:rsidRPr="0070196A">
        <w:rPr>
          <w:rFonts w:ascii="Arial" w:hAnsi="Arial" w:cs="Arial"/>
          <w:color w:val="000000" w:themeColor="text1"/>
          <w:sz w:val="20"/>
        </w:rPr>
        <w:t>The number of seeds was determined by counting the seeds from five randomly chosen spikes and then dividing by the number of spikes.</w:t>
      </w:r>
    </w:p>
    <w:p w14:paraId="27CC0476" w14:textId="77777777" w:rsidR="00E436F1" w:rsidRPr="0070196A" w:rsidRDefault="00E436F1" w:rsidP="0062685A">
      <w:pPr>
        <w:pStyle w:val="NormalWeb"/>
        <w:shd w:val="clear" w:color="auto" w:fill="FFFFFF"/>
        <w:spacing w:before="0" w:beforeAutospacing="0" w:after="0" w:afterAutospacing="0" w:line="360" w:lineRule="auto"/>
        <w:jc w:val="both"/>
        <w:rPr>
          <w:rFonts w:ascii="Arial" w:hAnsi="Arial" w:cs="Arial"/>
          <w:color w:val="000000" w:themeColor="text1"/>
          <w:sz w:val="20"/>
        </w:rPr>
      </w:pPr>
      <w:r w:rsidRPr="0070196A">
        <w:rPr>
          <w:rFonts w:ascii="Arial" w:hAnsi="Arial" w:cs="Arial"/>
          <w:color w:val="000000" w:themeColor="text1"/>
          <w:sz w:val="20"/>
        </w:rPr>
        <w:t> </w:t>
      </w:r>
      <w:r w:rsidRPr="0070196A">
        <w:rPr>
          <w:rFonts w:ascii="Arial" w:hAnsi="Arial" w:cs="Arial"/>
          <w:b/>
          <w:color w:val="000000" w:themeColor="text1"/>
          <w:sz w:val="20"/>
        </w:rPr>
        <w:t xml:space="preserve">Thousand grain </w:t>
      </w:r>
      <w:r w:rsidR="00EF4E57" w:rsidRPr="0070196A">
        <w:rPr>
          <w:rFonts w:ascii="Arial" w:hAnsi="Arial" w:cs="Arial"/>
          <w:b/>
          <w:color w:val="000000" w:themeColor="text1"/>
          <w:sz w:val="20"/>
        </w:rPr>
        <w:t>weights</w:t>
      </w:r>
      <w:r w:rsidRPr="0070196A">
        <w:rPr>
          <w:rFonts w:ascii="Arial" w:hAnsi="Arial" w:cs="Arial"/>
          <w:b/>
          <w:color w:val="000000" w:themeColor="text1"/>
          <w:sz w:val="20"/>
        </w:rPr>
        <w:t xml:space="preserve"> (g)</w:t>
      </w:r>
      <w:r w:rsidRPr="0070196A">
        <w:rPr>
          <w:rFonts w:ascii="Arial" w:hAnsi="Arial" w:cs="Arial"/>
          <w:color w:val="000000" w:themeColor="text1"/>
          <w:sz w:val="20"/>
        </w:rPr>
        <w:t>: it was determined by weighing randomly drawn 1000 grains of well-developed, whole, or undamaged grains and then adjusted to 12% MC.</w:t>
      </w:r>
    </w:p>
    <w:p w14:paraId="58D3F0CB" w14:textId="77777777" w:rsidR="00E436F1" w:rsidRPr="0070196A" w:rsidRDefault="00E436F1" w:rsidP="0062685A">
      <w:pPr>
        <w:pStyle w:val="NormalWeb"/>
        <w:shd w:val="clear" w:color="auto" w:fill="FFFFFF"/>
        <w:spacing w:before="0" w:beforeAutospacing="0" w:after="0" w:afterAutospacing="0" w:line="360" w:lineRule="auto"/>
        <w:jc w:val="both"/>
        <w:rPr>
          <w:rFonts w:ascii="Arial" w:hAnsi="Arial" w:cs="Arial"/>
          <w:color w:val="000000" w:themeColor="text1"/>
          <w:sz w:val="20"/>
        </w:rPr>
      </w:pPr>
      <w:r w:rsidRPr="0070196A">
        <w:rPr>
          <w:rFonts w:ascii="Arial" w:hAnsi="Arial" w:cs="Arial"/>
          <w:b/>
          <w:color w:val="000000" w:themeColor="text1"/>
          <w:sz w:val="20"/>
        </w:rPr>
        <w:t>Grain weight:</w:t>
      </w:r>
      <w:r w:rsidRPr="0070196A">
        <w:rPr>
          <w:rFonts w:ascii="Arial" w:hAnsi="Arial" w:cs="Arial"/>
          <w:color w:val="000000" w:themeColor="text1"/>
          <w:sz w:val="20"/>
        </w:rPr>
        <w:t xml:space="preserve"> it was determined by weighing grain samples from the net plot area using sensitive balance and adjusted to 12% MC.</w:t>
      </w:r>
    </w:p>
    <w:p w14:paraId="55C971FD" w14:textId="77777777" w:rsidR="00EA75CD" w:rsidRPr="0070196A" w:rsidRDefault="00EA75CD" w:rsidP="0062685A">
      <w:pPr>
        <w:spacing w:line="360" w:lineRule="auto"/>
        <w:rPr>
          <w:rFonts w:ascii="Arial" w:hAnsi="Arial" w:cs="Arial"/>
          <w:szCs w:val="24"/>
        </w:rPr>
      </w:pPr>
    </w:p>
    <w:p w14:paraId="2C26D360" w14:textId="77777777" w:rsidR="000E3E4B" w:rsidRPr="0070196A" w:rsidRDefault="00B4733B" w:rsidP="00B4733B">
      <w:pPr>
        <w:pStyle w:val="ListParagraph"/>
        <w:numPr>
          <w:ilvl w:val="0"/>
          <w:numId w:val="12"/>
        </w:numPr>
        <w:spacing w:after="0" w:line="360" w:lineRule="auto"/>
        <w:ind w:left="360"/>
        <w:rPr>
          <w:rFonts w:ascii="Arial" w:hAnsi="Arial" w:cs="Arial"/>
          <w:b/>
          <w:bCs/>
          <w:color w:val="000000" w:themeColor="text1"/>
          <w:szCs w:val="24"/>
        </w:rPr>
      </w:pPr>
      <w:r w:rsidRPr="0070196A">
        <w:rPr>
          <w:rFonts w:ascii="Arial" w:hAnsi="Arial" w:cs="Arial"/>
          <w:b/>
          <w:bCs/>
          <w:color w:val="000000" w:themeColor="text1"/>
          <w:szCs w:val="24"/>
        </w:rPr>
        <w:t xml:space="preserve">RESULT AND DISCUSSION </w:t>
      </w:r>
    </w:p>
    <w:p w14:paraId="6887C2E5" w14:textId="77777777" w:rsidR="003D0089" w:rsidRPr="0070196A" w:rsidRDefault="003D0089" w:rsidP="0062685A">
      <w:pPr>
        <w:spacing w:line="360" w:lineRule="auto"/>
        <w:rPr>
          <w:rFonts w:ascii="Arial" w:hAnsi="Arial" w:cs="Arial"/>
          <w:b/>
          <w:bCs/>
          <w:szCs w:val="24"/>
        </w:rPr>
      </w:pPr>
    </w:p>
    <w:p w14:paraId="3B4CADCC" w14:textId="77777777" w:rsidR="00FB3045" w:rsidRPr="0070196A" w:rsidRDefault="00FB3045" w:rsidP="0062685A">
      <w:pPr>
        <w:spacing w:line="360" w:lineRule="auto"/>
        <w:rPr>
          <w:rFonts w:ascii="Arial" w:hAnsi="Arial" w:cs="Arial"/>
          <w:b/>
          <w:bCs/>
          <w:sz w:val="20"/>
          <w:szCs w:val="20"/>
        </w:rPr>
      </w:pPr>
      <w:r w:rsidRPr="0070196A">
        <w:rPr>
          <w:rFonts w:ascii="Arial" w:hAnsi="Arial" w:cs="Arial"/>
          <w:b/>
          <w:bCs/>
          <w:sz w:val="20"/>
          <w:szCs w:val="20"/>
        </w:rPr>
        <w:t xml:space="preserve">Growth </w:t>
      </w:r>
      <w:r w:rsidR="00B24686" w:rsidRPr="0070196A">
        <w:rPr>
          <w:rFonts w:ascii="Arial" w:hAnsi="Arial" w:cs="Arial"/>
          <w:b/>
          <w:bCs/>
          <w:sz w:val="20"/>
          <w:szCs w:val="20"/>
        </w:rPr>
        <w:t xml:space="preserve">and Yield and Yield components </w:t>
      </w:r>
      <w:r w:rsidRPr="0070196A">
        <w:rPr>
          <w:rFonts w:ascii="Arial" w:hAnsi="Arial" w:cs="Arial"/>
          <w:b/>
          <w:bCs/>
          <w:sz w:val="20"/>
          <w:szCs w:val="20"/>
        </w:rPr>
        <w:t xml:space="preserve">of bread wheat varieties as influenced by different </w:t>
      </w:r>
      <w:r w:rsidR="000168EB" w:rsidRPr="0070196A">
        <w:rPr>
          <w:rFonts w:ascii="Arial" w:hAnsi="Arial" w:cs="Arial"/>
          <w:b/>
          <w:bCs/>
          <w:sz w:val="20"/>
          <w:szCs w:val="20"/>
        </w:rPr>
        <w:t>rates</w:t>
      </w:r>
      <w:r w:rsidRPr="0070196A">
        <w:rPr>
          <w:rFonts w:ascii="Arial" w:hAnsi="Arial" w:cs="Arial"/>
          <w:b/>
          <w:bCs/>
          <w:sz w:val="20"/>
          <w:szCs w:val="20"/>
        </w:rPr>
        <w:t xml:space="preserve"> of </w:t>
      </w:r>
      <w:r w:rsidR="000168EB" w:rsidRPr="0070196A">
        <w:rPr>
          <w:rFonts w:ascii="Arial" w:hAnsi="Arial" w:cs="Arial"/>
          <w:b/>
          <w:bCs/>
          <w:sz w:val="20"/>
          <w:szCs w:val="20"/>
        </w:rPr>
        <w:t>N</w:t>
      </w:r>
      <w:r w:rsidRPr="0070196A">
        <w:rPr>
          <w:rFonts w:ascii="Arial" w:hAnsi="Arial" w:cs="Arial"/>
          <w:b/>
          <w:bCs/>
          <w:sz w:val="20"/>
          <w:szCs w:val="20"/>
        </w:rPr>
        <w:t xml:space="preserve"> </w:t>
      </w:r>
      <w:r w:rsidR="00B24686" w:rsidRPr="0070196A">
        <w:rPr>
          <w:rFonts w:ascii="Arial" w:hAnsi="Arial" w:cs="Arial"/>
          <w:b/>
          <w:bCs/>
          <w:sz w:val="20"/>
          <w:szCs w:val="20"/>
        </w:rPr>
        <w:t>fertilizer</w:t>
      </w:r>
    </w:p>
    <w:p w14:paraId="07B44673" w14:textId="77777777" w:rsidR="00B24686" w:rsidRPr="0070196A" w:rsidRDefault="001F1E3C" w:rsidP="0062685A">
      <w:pPr>
        <w:spacing w:line="360" w:lineRule="auto"/>
        <w:rPr>
          <w:rFonts w:ascii="Arial" w:hAnsi="Arial" w:cs="Arial"/>
          <w:sz w:val="20"/>
          <w:szCs w:val="20"/>
          <w:shd w:val="clear" w:color="auto" w:fill="FFFFFF"/>
        </w:rPr>
      </w:pPr>
      <w:r w:rsidRPr="0070196A">
        <w:rPr>
          <w:rFonts w:ascii="Arial" w:hAnsi="Arial" w:cs="Arial"/>
          <w:sz w:val="20"/>
          <w:szCs w:val="20"/>
          <w:shd w:val="clear" w:color="auto" w:fill="FFFFFF"/>
        </w:rPr>
        <w:lastRenderedPageBreak/>
        <w:t>The result of analysis of variance showed a significant (P &lt; 0.05) difference for the main effect of variety and nitrogen rate on the growth and yield and yield components</w:t>
      </w:r>
      <w:r w:rsidR="00D826DE" w:rsidRPr="0070196A">
        <w:rPr>
          <w:rFonts w:ascii="Arial" w:hAnsi="Arial" w:cs="Arial"/>
          <w:sz w:val="20"/>
          <w:szCs w:val="20"/>
          <w:shd w:val="clear" w:color="auto" w:fill="FFFFFF"/>
        </w:rPr>
        <w:t xml:space="preserve"> (Table II</w:t>
      </w:r>
      <w:r w:rsidR="0029339B" w:rsidRPr="0070196A">
        <w:rPr>
          <w:rFonts w:ascii="Arial" w:hAnsi="Arial" w:cs="Arial"/>
          <w:sz w:val="20"/>
          <w:szCs w:val="20"/>
          <w:shd w:val="clear" w:color="auto" w:fill="FFFFFF"/>
        </w:rPr>
        <w:t>)</w:t>
      </w:r>
      <w:r w:rsidRPr="0070196A">
        <w:rPr>
          <w:rFonts w:ascii="Arial" w:hAnsi="Arial" w:cs="Arial"/>
          <w:sz w:val="20"/>
          <w:szCs w:val="20"/>
          <w:shd w:val="clear" w:color="auto" w:fill="FFFFFF"/>
        </w:rPr>
        <w:t>. However, the interaction effect was not significant for all the recorded parameters in the study.</w:t>
      </w:r>
    </w:p>
    <w:p w14:paraId="29FF6D5D" w14:textId="77777777" w:rsidR="0062685A" w:rsidRPr="0070196A" w:rsidRDefault="0062685A" w:rsidP="0062685A">
      <w:pPr>
        <w:spacing w:line="360" w:lineRule="auto"/>
        <w:rPr>
          <w:rFonts w:ascii="Arial" w:hAnsi="Arial" w:cs="Arial"/>
          <w:b/>
          <w:bCs/>
          <w:sz w:val="20"/>
          <w:szCs w:val="20"/>
        </w:rPr>
      </w:pPr>
    </w:p>
    <w:p w14:paraId="47135C7B" w14:textId="77777777" w:rsidR="00DE569F" w:rsidRPr="0070196A" w:rsidRDefault="00DE569F" w:rsidP="0062685A">
      <w:pPr>
        <w:spacing w:line="360" w:lineRule="auto"/>
        <w:ind w:left="900" w:hanging="900"/>
        <w:rPr>
          <w:rFonts w:ascii="Arial" w:eastAsia="Calibri" w:hAnsi="Arial" w:cs="Arial"/>
          <w:bCs/>
          <w:sz w:val="20"/>
          <w:szCs w:val="20"/>
        </w:rPr>
      </w:pPr>
      <w:bookmarkStart w:id="5" w:name="_Toc466019347"/>
      <w:r w:rsidRPr="0070196A">
        <w:rPr>
          <w:rFonts w:ascii="Arial" w:eastAsia="Times New Roman" w:hAnsi="Arial" w:cs="Arial"/>
          <w:b/>
          <w:bCs/>
          <w:sz w:val="20"/>
          <w:szCs w:val="20"/>
        </w:rPr>
        <w:t xml:space="preserve">Table </w:t>
      </w:r>
      <w:r w:rsidR="00D826DE" w:rsidRPr="0070196A">
        <w:rPr>
          <w:rFonts w:ascii="Arial" w:eastAsia="Times New Roman" w:hAnsi="Arial" w:cs="Arial"/>
          <w:b/>
          <w:bCs/>
          <w:sz w:val="20"/>
          <w:szCs w:val="20"/>
        </w:rPr>
        <w:t>II</w:t>
      </w:r>
      <w:r w:rsidRPr="0070196A">
        <w:rPr>
          <w:rFonts w:ascii="Arial" w:eastAsia="Times New Roman" w:hAnsi="Arial" w:cs="Arial"/>
          <w:b/>
          <w:bCs/>
          <w:sz w:val="20"/>
          <w:szCs w:val="20"/>
        </w:rPr>
        <w:t xml:space="preserve">: Mean square values for </w:t>
      </w:r>
      <w:r w:rsidR="00F17AEC" w:rsidRPr="0070196A">
        <w:rPr>
          <w:rFonts w:ascii="Arial" w:eastAsia="Times New Roman" w:hAnsi="Arial" w:cs="Arial"/>
          <w:b/>
          <w:bCs/>
          <w:sz w:val="20"/>
          <w:szCs w:val="20"/>
        </w:rPr>
        <w:t>yield and yield components</w:t>
      </w:r>
      <w:r w:rsidRPr="0070196A">
        <w:rPr>
          <w:rFonts w:ascii="Arial" w:eastAsia="Calibri" w:hAnsi="Arial" w:cs="Arial"/>
          <w:b/>
          <w:bCs/>
          <w:sz w:val="20"/>
          <w:szCs w:val="20"/>
        </w:rPr>
        <w:t xml:space="preserve"> as affected by variety and N </w:t>
      </w:r>
      <w:r w:rsidR="002F2063" w:rsidRPr="0070196A">
        <w:rPr>
          <w:rFonts w:ascii="Arial" w:eastAsia="Calibri" w:hAnsi="Arial" w:cs="Arial"/>
          <w:b/>
          <w:bCs/>
          <w:sz w:val="20"/>
          <w:szCs w:val="20"/>
        </w:rPr>
        <w:t xml:space="preserve">fertilizer </w:t>
      </w:r>
      <w:r w:rsidRPr="0070196A">
        <w:rPr>
          <w:rFonts w:ascii="Arial" w:eastAsia="Calibri" w:hAnsi="Arial" w:cs="Arial"/>
          <w:b/>
          <w:bCs/>
          <w:sz w:val="20"/>
          <w:szCs w:val="20"/>
        </w:rPr>
        <w:t>rates</w:t>
      </w:r>
      <w:bookmarkEnd w:id="5"/>
    </w:p>
    <w:tbl>
      <w:tblPr>
        <w:tblStyle w:val="LightShading"/>
        <w:tblW w:w="9468" w:type="dxa"/>
        <w:tblLayout w:type="fixed"/>
        <w:tblLook w:val="04A0" w:firstRow="1" w:lastRow="0" w:firstColumn="1" w:lastColumn="0" w:noHBand="0" w:noVBand="1"/>
      </w:tblPr>
      <w:tblGrid>
        <w:gridCol w:w="3168"/>
        <w:gridCol w:w="1710"/>
        <w:gridCol w:w="1710"/>
        <w:gridCol w:w="1710"/>
        <w:gridCol w:w="1170"/>
      </w:tblGrid>
      <w:tr w:rsidR="0070196A" w:rsidRPr="0070196A" w14:paraId="1A09781A" w14:textId="77777777" w:rsidTr="00556BDE">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168" w:type="dxa"/>
            <w:vMerge w:val="restart"/>
            <w:tcBorders>
              <w:top w:val="single" w:sz="12" w:space="0" w:color="auto"/>
            </w:tcBorders>
          </w:tcPr>
          <w:p w14:paraId="4CCFB067" w14:textId="77777777" w:rsidR="00DE569F" w:rsidRPr="0070196A" w:rsidRDefault="00DE569F" w:rsidP="0062685A">
            <w:pPr>
              <w:spacing w:line="360" w:lineRule="auto"/>
              <w:rPr>
                <w:rFonts w:ascii="Arial" w:eastAsia="Calibri" w:hAnsi="Arial" w:cs="Arial"/>
                <w:bCs w:val="0"/>
                <w:sz w:val="20"/>
                <w:szCs w:val="20"/>
              </w:rPr>
            </w:pPr>
            <w:r w:rsidRPr="0070196A">
              <w:rPr>
                <w:rFonts w:ascii="Arial" w:eastAsia="Calibri" w:hAnsi="Arial" w:cs="Arial"/>
                <w:bCs w:val="0"/>
                <w:sz w:val="20"/>
                <w:szCs w:val="20"/>
              </w:rPr>
              <w:t xml:space="preserve">Parameters </w:t>
            </w:r>
          </w:p>
        </w:tc>
        <w:tc>
          <w:tcPr>
            <w:tcW w:w="6300" w:type="dxa"/>
            <w:gridSpan w:val="4"/>
            <w:tcBorders>
              <w:top w:val="single" w:sz="12" w:space="0" w:color="auto"/>
              <w:bottom w:val="single" w:sz="12" w:space="0" w:color="auto"/>
            </w:tcBorders>
          </w:tcPr>
          <w:p w14:paraId="56AF3177" w14:textId="77777777" w:rsidR="00DE569F" w:rsidRPr="0070196A" w:rsidRDefault="00DE569F" w:rsidP="00EF4E57">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000000" w:themeColor="text1"/>
                <w:sz w:val="20"/>
                <w:szCs w:val="20"/>
              </w:rPr>
            </w:pPr>
            <w:r w:rsidRPr="0070196A">
              <w:rPr>
                <w:rFonts w:ascii="Arial" w:eastAsia="Calibri" w:hAnsi="Arial" w:cs="Arial"/>
                <w:b w:val="0"/>
                <w:bCs w:val="0"/>
                <w:color w:val="000000" w:themeColor="text1"/>
                <w:sz w:val="20"/>
                <w:szCs w:val="20"/>
              </w:rPr>
              <w:t>Mean squares</w:t>
            </w:r>
          </w:p>
        </w:tc>
      </w:tr>
      <w:tr w:rsidR="0070196A" w:rsidRPr="0070196A" w14:paraId="3D9CFDD1" w14:textId="77777777" w:rsidTr="00EF4E57">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68" w:type="dxa"/>
            <w:vMerge/>
            <w:tcBorders>
              <w:bottom w:val="single" w:sz="12" w:space="0" w:color="auto"/>
            </w:tcBorders>
            <w:shd w:val="clear" w:color="auto" w:fill="auto"/>
          </w:tcPr>
          <w:p w14:paraId="78513710" w14:textId="77777777" w:rsidR="00DE569F" w:rsidRPr="0070196A" w:rsidRDefault="00DE569F" w:rsidP="0062685A">
            <w:pPr>
              <w:spacing w:line="360" w:lineRule="auto"/>
              <w:rPr>
                <w:rFonts w:ascii="Arial" w:eastAsia="Calibri" w:hAnsi="Arial" w:cs="Arial"/>
                <w:bCs w:val="0"/>
                <w:sz w:val="20"/>
                <w:szCs w:val="20"/>
              </w:rPr>
            </w:pPr>
          </w:p>
        </w:tc>
        <w:tc>
          <w:tcPr>
            <w:tcW w:w="1710" w:type="dxa"/>
            <w:tcBorders>
              <w:top w:val="single" w:sz="12" w:space="0" w:color="auto"/>
              <w:bottom w:val="single" w:sz="12" w:space="0" w:color="auto"/>
            </w:tcBorders>
            <w:shd w:val="clear" w:color="auto" w:fill="auto"/>
          </w:tcPr>
          <w:p w14:paraId="5EBA54CD" w14:textId="77777777" w:rsidR="00DE569F" w:rsidRPr="0070196A" w:rsidRDefault="0098361A"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70196A">
              <w:rPr>
                <w:rFonts w:ascii="Arial" w:eastAsia="Calibri" w:hAnsi="Arial" w:cs="Arial"/>
                <w:b/>
                <w:bCs/>
                <w:sz w:val="20"/>
                <w:szCs w:val="20"/>
              </w:rPr>
              <w:t>Var (4</w:t>
            </w:r>
            <w:r w:rsidR="00DE569F" w:rsidRPr="0070196A">
              <w:rPr>
                <w:rFonts w:ascii="Arial" w:eastAsia="Calibri" w:hAnsi="Arial" w:cs="Arial"/>
                <w:b/>
                <w:bCs/>
                <w:sz w:val="20"/>
                <w:szCs w:val="20"/>
              </w:rPr>
              <w:t>)</w:t>
            </w:r>
          </w:p>
        </w:tc>
        <w:tc>
          <w:tcPr>
            <w:tcW w:w="1710" w:type="dxa"/>
            <w:tcBorders>
              <w:top w:val="single" w:sz="12" w:space="0" w:color="auto"/>
              <w:bottom w:val="single" w:sz="12" w:space="0" w:color="auto"/>
            </w:tcBorders>
            <w:shd w:val="clear" w:color="auto" w:fill="auto"/>
          </w:tcPr>
          <w:p w14:paraId="2D541D35" w14:textId="77777777" w:rsidR="00DE569F" w:rsidRPr="0070196A" w:rsidRDefault="0098361A"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70196A">
              <w:rPr>
                <w:rFonts w:ascii="Arial" w:eastAsia="Calibri" w:hAnsi="Arial" w:cs="Arial"/>
                <w:b/>
                <w:bCs/>
                <w:sz w:val="20"/>
                <w:szCs w:val="20"/>
              </w:rPr>
              <w:t>NR (4</w:t>
            </w:r>
            <w:r w:rsidR="00DE569F" w:rsidRPr="0070196A">
              <w:rPr>
                <w:rFonts w:ascii="Arial" w:eastAsia="Calibri" w:hAnsi="Arial" w:cs="Arial"/>
                <w:b/>
                <w:bCs/>
                <w:sz w:val="20"/>
                <w:szCs w:val="20"/>
              </w:rPr>
              <w:t>)</w:t>
            </w:r>
          </w:p>
        </w:tc>
        <w:tc>
          <w:tcPr>
            <w:tcW w:w="1710" w:type="dxa"/>
            <w:tcBorders>
              <w:top w:val="single" w:sz="12" w:space="0" w:color="auto"/>
              <w:bottom w:val="single" w:sz="12" w:space="0" w:color="auto"/>
            </w:tcBorders>
            <w:shd w:val="clear" w:color="auto" w:fill="auto"/>
          </w:tcPr>
          <w:p w14:paraId="0EF140D7" w14:textId="77777777" w:rsidR="00DE569F" w:rsidRPr="0070196A" w:rsidRDefault="0098361A"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70196A">
              <w:rPr>
                <w:rFonts w:ascii="Arial" w:eastAsia="Calibri" w:hAnsi="Arial" w:cs="Arial"/>
                <w:b/>
                <w:bCs/>
                <w:sz w:val="20"/>
                <w:szCs w:val="20"/>
              </w:rPr>
              <w:t>Var*</w:t>
            </w:r>
            <w:proofErr w:type="gramStart"/>
            <w:r w:rsidRPr="0070196A">
              <w:rPr>
                <w:rFonts w:ascii="Arial" w:eastAsia="Calibri" w:hAnsi="Arial" w:cs="Arial"/>
                <w:b/>
                <w:bCs/>
                <w:sz w:val="20"/>
                <w:szCs w:val="20"/>
              </w:rPr>
              <w:t>NR(</w:t>
            </w:r>
            <w:proofErr w:type="gramEnd"/>
            <w:r w:rsidRPr="0070196A">
              <w:rPr>
                <w:rFonts w:ascii="Arial" w:eastAsia="Calibri" w:hAnsi="Arial" w:cs="Arial"/>
                <w:b/>
                <w:bCs/>
                <w:sz w:val="20"/>
                <w:szCs w:val="20"/>
              </w:rPr>
              <w:t>16</w:t>
            </w:r>
            <w:r w:rsidR="00DE569F" w:rsidRPr="0070196A">
              <w:rPr>
                <w:rFonts w:ascii="Arial" w:eastAsia="Calibri" w:hAnsi="Arial" w:cs="Arial"/>
                <w:b/>
                <w:bCs/>
                <w:sz w:val="20"/>
                <w:szCs w:val="20"/>
              </w:rPr>
              <w:t>)</w:t>
            </w:r>
          </w:p>
        </w:tc>
        <w:tc>
          <w:tcPr>
            <w:tcW w:w="1170" w:type="dxa"/>
            <w:tcBorders>
              <w:top w:val="single" w:sz="12" w:space="0" w:color="auto"/>
              <w:bottom w:val="single" w:sz="12" w:space="0" w:color="auto"/>
            </w:tcBorders>
            <w:shd w:val="clear" w:color="auto" w:fill="auto"/>
          </w:tcPr>
          <w:p w14:paraId="58512FA0" w14:textId="77777777" w:rsidR="00DE569F" w:rsidRPr="0070196A" w:rsidRDefault="00DE569F"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70196A">
              <w:rPr>
                <w:rFonts w:ascii="Arial" w:hAnsi="Arial" w:cs="Arial"/>
                <w:b/>
                <w:bCs/>
                <w:sz w:val="20"/>
                <w:szCs w:val="20"/>
              </w:rPr>
              <w:t>CV (%)</w:t>
            </w:r>
          </w:p>
        </w:tc>
      </w:tr>
      <w:tr w:rsidR="0070196A" w:rsidRPr="0070196A" w14:paraId="21DA358E" w14:textId="77777777" w:rsidTr="00EF4E57">
        <w:trPr>
          <w:trHeight w:val="360"/>
        </w:trPr>
        <w:tc>
          <w:tcPr>
            <w:cnfStyle w:val="001000000000" w:firstRow="0" w:lastRow="0" w:firstColumn="1" w:lastColumn="0" w:oddVBand="0" w:evenVBand="0" w:oddHBand="0" w:evenHBand="0" w:firstRowFirstColumn="0" w:firstRowLastColumn="0" w:lastRowFirstColumn="0" w:lastRowLastColumn="0"/>
            <w:tcW w:w="3168" w:type="dxa"/>
            <w:tcBorders>
              <w:top w:val="single" w:sz="12" w:space="0" w:color="auto"/>
            </w:tcBorders>
          </w:tcPr>
          <w:p w14:paraId="4AC21BF5" w14:textId="77777777" w:rsidR="00616196" w:rsidRPr="0070196A" w:rsidRDefault="00616196" w:rsidP="0062685A">
            <w:pPr>
              <w:spacing w:line="360" w:lineRule="auto"/>
              <w:rPr>
                <w:rFonts w:ascii="Arial" w:eastAsia="Calibri" w:hAnsi="Arial" w:cs="Arial"/>
                <w:bCs w:val="0"/>
                <w:sz w:val="20"/>
                <w:szCs w:val="20"/>
              </w:rPr>
            </w:pPr>
            <w:r w:rsidRPr="0070196A">
              <w:rPr>
                <w:rFonts w:ascii="Arial" w:eastAsia="Calibri" w:hAnsi="Arial" w:cs="Arial"/>
                <w:bCs w:val="0"/>
                <w:sz w:val="20"/>
                <w:szCs w:val="20"/>
              </w:rPr>
              <w:t>P</w:t>
            </w:r>
            <w:r w:rsidRPr="0070196A">
              <w:rPr>
                <w:rFonts w:ascii="Arial" w:hAnsi="Arial" w:cs="Arial"/>
                <w:bCs w:val="0"/>
                <w:sz w:val="20"/>
                <w:szCs w:val="20"/>
              </w:rPr>
              <w:t>lant height (cm)</w:t>
            </w:r>
          </w:p>
        </w:tc>
        <w:tc>
          <w:tcPr>
            <w:tcW w:w="1710" w:type="dxa"/>
            <w:tcBorders>
              <w:top w:val="single" w:sz="12" w:space="0" w:color="auto"/>
            </w:tcBorders>
          </w:tcPr>
          <w:p w14:paraId="13B76876" w14:textId="77777777" w:rsidR="00616196" w:rsidRPr="0070196A" w:rsidRDefault="00784BE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1624.09</w:t>
            </w:r>
            <w:r w:rsidR="00EB1721" w:rsidRPr="0070196A">
              <w:rPr>
                <w:rFonts w:ascii="Arial" w:hAnsi="Arial" w:cs="Arial"/>
                <w:sz w:val="20"/>
                <w:szCs w:val="20"/>
              </w:rPr>
              <w:t>*</w:t>
            </w:r>
          </w:p>
        </w:tc>
        <w:tc>
          <w:tcPr>
            <w:tcW w:w="1710" w:type="dxa"/>
            <w:tcBorders>
              <w:top w:val="single" w:sz="12" w:space="0" w:color="auto"/>
            </w:tcBorders>
          </w:tcPr>
          <w:p w14:paraId="7E2F4444" w14:textId="77777777" w:rsidR="00616196" w:rsidRPr="0070196A" w:rsidRDefault="00784BE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713.11</w:t>
            </w:r>
            <w:r w:rsidR="00EB1721" w:rsidRPr="0070196A">
              <w:rPr>
                <w:rFonts w:ascii="Arial" w:hAnsi="Arial" w:cs="Arial"/>
                <w:sz w:val="20"/>
                <w:szCs w:val="20"/>
              </w:rPr>
              <w:t>*</w:t>
            </w:r>
          </w:p>
        </w:tc>
        <w:tc>
          <w:tcPr>
            <w:tcW w:w="1710" w:type="dxa"/>
            <w:tcBorders>
              <w:top w:val="single" w:sz="12" w:space="0" w:color="auto"/>
            </w:tcBorders>
          </w:tcPr>
          <w:p w14:paraId="765AD6E4" w14:textId="77777777" w:rsidR="00616196" w:rsidRPr="0070196A" w:rsidRDefault="00784BE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17.22</w:t>
            </w:r>
            <w:r w:rsidR="00EB1721" w:rsidRPr="0070196A">
              <w:rPr>
                <w:rFonts w:ascii="Arial" w:hAnsi="Arial" w:cs="Arial"/>
                <w:sz w:val="20"/>
                <w:szCs w:val="20"/>
                <w:vertAlign w:val="superscript"/>
              </w:rPr>
              <w:t xml:space="preserve"> ns</w:t>
            </w:r>
          </w:p>
        </w:tc>
        <w:tc>
          <w:tcPr>
            <w:tcW w:w="1170" w:type="dxa"/>
            <w:tcBorders>
              <w:top w:val="single" w:sz="12" w:space="0" w:color="auto"/>
            </w:tcBorders>
          </w:tcPr>
          <w:p w14:paraId="15F2E224" w14:textId="77777777" w:rsidR="00616196" w:rsidRPr="0070196A" w:rsidRDefault="00784BE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70196A">
              <w:rPr>
                <w:rFonts w:ascii="Arial" w:eastAsia="Calibri" w:hAnsi="Arial" w:cs="Arial"/>
                <w:sz w:val="20"/>
                <w:szCs w:val="20"/>
              </w:rPr>
              <w:t>6.55</w:t>
            </w:r>
          </w:p>
        </w:tc>
      </w:tr>
      <w:tr w:rsidR="0070196A" w:rsidRPr="0070196A" w14:paraId="6A395E70" w14:textId="77777777" w:rsidTr="00EF4E5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168" w:type="dxa"/>
            <w:shd w:val="clear" w:color="auto" w:fill="auto"/>
          </w:tcPr>
          <w:p w14:paraId="4B453E16" w14:textId="77777777" w:rsidR="00616196" w:rsidRPr="0070196A" w:rsidRDefault="00616196" w:rsidP="0062685A">
            <w:pPr>
              <w:spacing w:line="360" w:lineRule="auto"/>
              <w:rPr>
                <w:rFonts w:ascii="Arial" w:hAnsi="Arial" w:cs="Arial"/>
                <w:bCs w:val="0"/>
                <w:kern w:val="24"/>
                <w:sz w:val="20"/>
                <w:szCs w:val="20"/>
              </w:rPr>
            </w:pPr>
            <w:r w:rsidRPr="0070196A">
              <w:rPr>
                <w:rFonts w:ascii="Arial" w:hAnsi="Arial" w:cs="Arial"/>
                <w:bCs w:val="0"/>
                <w:kern w:val="24"/>
                <w:sz w:val="20"/>
                <w:szCs w:val="20"/>
              </w:rPr>
              <w:t>Spikes number m</w:t>
            </w:r>
            <w:r w:rsidRPr="0070196A">
              <w:rPr>
                <w:rFonts w:ascii="Arial" w:hAnsi="Arial" w:cs="Arial"/>
                <w:bCs w:val="0"/>
                <w:kern w:val="24"/>
                <w:sz w:val="20"/>
                <w:szCs w:val="20"/>
                <w:vertAlign w:val="superscript"/>
              </w:rPr>
              <w:t>2</w:t>
            </w:r>
          </w:p>
        </w:tc>
        <w:tc>
          <w:tcPr>
            <w:tcW w:w="1710" w:type="dxa"/>
            <w:shd w:val="clear" w:color="auto" w:fill="auto"/>
          </w:tcPr>
          <w:p w14:paraId="3A6B9FFE" w14:textId="77777777" w:rsidR="00616196" w:rsidRPr="0070196A" w:rsidRDefault="00784BE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25392.11</w:t>
            </w:r>
            <w:r w:rsidR="00EB1721" w:rsidRPr="0070196A">
              <w:rPr>
                <w:rFonts w:ascii="Arial" w:hAnsi="Arial" w:cs="Arial"/>
                <w:sz w:val="20"/>
                <w:szCs w:val="20"/>
              </w:rPr>
              <w:t>*</w:t>
            </w:r>
          </w:p>
        </w:tc>
        <w:tc>
          <w:tcPr>
            <w:tcW w:w="1710" w:type="dxa"/>
            <w:shd w:val="clear" w:color="auto" w:fill="auto"/>
          </w:tcPr>
          <w:p w14:paraId="4DE5B07C" w14:textId="77777777" w:rsidR="00616196" w:rsidRPr="0070196A" w:rsidRDefault="00784BE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56210.17</w:t>
            </w:r>
            <w:r w:rsidR="00EB1721" w:rsidRPr="0070196A">
              <w:rPr>
                <w:rFonts w:ascii="Arial" w:hAnsi="Arial" w:cs="Arial"/>
                <w:sz w:val="20"/>
                <w:szCs w:val="20"/>
              </w:rPr>
              <w:t>*</w:t>
            </w:r>
          </w:p>
        </w:tc>
        <w:tc>
          <w:tcPr>
            <w:tcW w:w="1710" w:type="dxa"/>
            <w:shd w:val="clear" w:color="auto" w:fill="auto"/>
          </w:tcPr>
          <w:p w14:paraId="7FB05D62" w14:textId="77777777" w:rsidR="00616196" w:rsidRPr="0070196A" w:rsidRDefault="00784BE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1115.17</w:t>
            </w:r>
            <w:r w:rsidR="00EB1721" w:rsidRPr="0070196A">
              <w:rPr>
                <w:rFonts w:ascii="Arial" w:hAnsi="Arial" w:cs="Arial"/>
                <w:sz w:val="20"/>
                <w:szCs w:val="20"/>
                <w:vertAlign w:val="superscript"/>
              </w:rPr>
              <w:t xml:space="preserve"> ns</w:t>
            </w:r>
          </w:p>
        </w:tc>
        <w:tc>
          <w:tcPr>
            <w:tcW w:w="1170" w:type="dxa"/>
            <w:shd w:val="clear" w:color="auto" w:fill="auto"/>
          </w:tcPr>
          <w:p w14:paraId="2BFB7EBA" w14:textId="77777777" w:rsidR="00616196" w:rsidRPr="0070196A" w:rsidRDefault="00784BE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70196A">
              <w:rPr>
                <w:rFonts w:ascii="Arial" w:eastAsia="Calibri" w:hAnsi="Arial" w:cs="Arial"/>
                <w:sz w:val="20"/>
                <w:szCs w:val="20"/>
              </w:rPr>
              <w:t>16.52</w:t>
            </w:r>
          </w:p>
        </w:tc>
      </w:tr>
      <w:tr w:rsidR="0070196A" w:rsidRPr="0070196A" w14:paraId="14D8858B" w14:textId="77777777" w:rsidTr="00EF4E57">
        <w:trPr>
          <w:trHeight w:val="360"/>
        </w:trPr>
        <w:tc>
          <w:tcPr>
            <w:cnfStyle w:val="001000000000" w:firstRow="0" w:lastRow="0" w:firstColumn="1" w:lastColumn="0" w:oddVBand="0" w:evenVBand="0" w:oddHBand="0" w:evenHBand="0" w:firstRowFirstColumn="0" w:firstRowLastColumn="0" w:lastRowFirstColumn="0" w:lastRowLastColumn="0"/>
            <w:tcW w:w="3168" w:type="dxa"/>
          </w:tcPr>
          <w:p w14:paraId="35E8E9B8" w14:textId="77777777" w:rsidR="00616196" w:rsidRPr="0070196A" w:rsidRDefault="00616196" w:rsidP="0062685A">
            <w:pPr>
              <w:spacing w:line="360" w:lineRule="auto"/>
              <w:rPr>
                <w:rFonts w:ascii="Arial" w:hAnsi="Arial" w:cs="Arial"/>
                <w:bCs w:val="0"/>
                <w:kern w:val="24"/>
                <w:sz w:val="20"/>
                <w:szCs w:val="20"/>
              </w:rPr>
            </w:pPr>
            <w:r w:rsidRPr="0070196A">
              <w:rPr>
                <w:rFonts w:ascii="Arial" w:hAnsi="Arial" w:cs="Arial"/>
                <w:bCs w:val="0"/>
                <w:kern w:val="24"/>
                <w:sz w:val="20"/>
                <w:szCs w:val="20"/>
              </w:rPr>
              <w:t>Tiller number</w:t>
            </w:r>
            <w:r w:rsidRPr="0070196A">
              <w:rPr>
                <w:rFonts w:ascii="Arial" w:hAnsi="Arial" w:cs="Arial"/>
                <w:kern w:val="24"/>
                <w:sz w:val="20"/>
                <w:szCs w:val="20"/>
              </w:rPr>
              <w:t xml:space="preserve"> </w:t>
            </w:r>
            <w:r w:rsidRPr="0070196A">
              <w:rPr>
                <w:rFonts w:ascii="Arial" w:hAnsi="Arial" w:cs="Arial"/>
                <w:bCs w:val="0"/>
                <w:kern w:val="24"/>
                <w:sz w:val="20"/>
                <w:szCs w:val="20"/>
              </w:rPr>
              <w:t>plant m</w:t>
            </w:r>
            <w:r w:rsidRPr="0070196A">
              <w:rPr>
                <w:rFonts w:ascii="Arial" w:hAnsi="Arial" w:cs="Arial"/>
                <w:bCs w:val="0"/>
                <w:kern w:val="24"/>
                <w:sz w:val="20"/>
                <w:szCs w:val="20"/>
                <w:vertAlign w:val="superscript"/>
              </w:rPr>
              <w:t>2</w:t>
            </w:r>
            <w:r w:rsidRPr="0070196A">
              <w:rPr>
                <w:rFonts w:ascii="Arial" w:hAnsi="Arial" w:cs="Arial"/>
                <w:kern w:val="24"/>
                <w:sz w:val="20"/>
                <w:szCs w:val="20"/>
              </w:rPr>
              <w:t xml:space="preserve"> </w:t>
            </w:r>
          </w:p>
        </w:tc>
        <w:tc>
          <w:tcPr>
            <w:tcW w:w="1710" w:type="dxa"/>
          </w:tcPr>
          <w:p w14:paraId="435B1B6C" w14:textId="77777777" w:rsidR="00616196" w:rsidRPr="0070196A" w:rsidRDefault="00784BE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33040.16</w:t>
            </w:r>
            <w:r w:rsidR="00EB1721" w:rsidRPr="0070196A">
              <w:rPr>
                <w:rFonts w:ascii="Arial" w:hAnsi="Arial" w:cs="Arial"/>
                <w:sz w:val="20"/>
                <w:szCs w:val="20"/>
              </w:rPr>
              <w:t>*</w:t>
            </w:r>
          </w:p>
        </w:tc>
        <w:tc>
          <w:tcPr>
            <w:tcW w:w="1710" w:type="dxa"/>
          </w:tcPr>
          <w:p w14:paraId="1937E770" w14:textId="77777777" w:rsidR="00616196" w:rsidRPr="0070196A" w:rsidRDefault="00784BE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60076.29</w:t>
            </w:r>
            <w:r w:rsidR="00EB1721" w:rsidRPr="0070196A">
              <w:rPr>
                <w:rFonts w:ascii="Arial" w:hAnsi="Arial" w:cs="Arial"/>
                <w:sz w:val="20"/>
                <w:szCs w:val="20"/>
              </w:rPr>
              <w:t>*</w:t>
            </w:r>
          </w:p>
        </w:tc>
        <w:tc>
          <w:tcPr>
            <w:tcW w:w="1710" w:type="dxa"/>
          </w:tcPr>
          <w:p w14:paraId="10B66811" w14:textId="77777777" w:rsidR="00616196" w:rsidRPr="0070196A" w:rsidRDefault="00784BE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1401.36</w:t>
            </w:r>
            <w:r w:rsidR="00EB1721" w:rsidRPr="0070196A">
              <w:rPr>
                <w:rFonts w:ascii="Arial" w:hAnsi="Arial" w:cs="Arial"/>
                <w:sz w:val="20"/>
                <w:szCs w:val="20"/>
                <w:vertAlign w:val="superscript"/>
              </w:rPr>
              <w:t xml:space="preserve"> ns</w:t>
            </w:r>
          </w:p>
        </w:tc>
        <w:tc>
          <w:tcPr>
            <w:tcW w:w="1170" w:type="dxa"/>
          </w:tcPr>
          <w:p w14:paraId="40C30661" w14:textId="77777777" w:rsidR="00616196" w:rsidRPr="0070196A" w:rsidRDefault="00784BE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70196A">
              <w:rPr>
                <w:rFonts w:ascii="Arial" w:eastAsia="Calibri" w:hAnsi="Arial" w:cs="Arial"/>
                <w:sz w:val="20"/>
                <w:szCs w:val="20"/>
              </w:rPr>
              <w:t>15.86</w:t>
            </w:r>
          </w:p>
        </w:tc>
      </w:tr>
      <w:tr w:rsidR="0070196A" w:rsidRPr="0070196A" w14:paraId="6FC4BB48" w14:textId="77777777" w:rsidTr="00EF4E5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168" w:type="dxa"/>
            <w:shd w:val="clear" w:color="auto" w:fill="auto"/>
          </w:tcPr>
          <w:p w14:paraId="5187D1DA" w14:textId="77777777" w:rsidR="00616196" w:rsidRPr="0070196A" w:rsidRDefault="00616196" w:rsidP="0062685A">
            <w:pPr>
              <w:spacing w:before="100" w:beforeAutospacing="1" w:line="360" w:lineRule="auto"/>
              <w:rPr>
                <w:rFonts w:ascii="Arial" w:hAnsi="Arial" w:cs="Arial"/>
                <w:bCs w:val="0"/>
                <w:kern w:val="24"/>
                <w:sz w:val="20"/>
                <w:szCs w:val="20"/>
              </w:rPr>
            </w:pPr>
            <w:r w:rsidRPr="0070196A">
              <w:rPr>
                <w:rFonts w:ascii="Arial" w:hAnsi="Arial" w:cs="Arial"/>
                <w:bCs w:val="0"/>
                <w:kern w:val="24"/>
                <w:sz w:val="20"/>
                <w:szCs w:val="20"/>
              </w:rPr>
              <w:t>Seed number Spikes</w:t>
            </w:r>
            <w:r w:rsidRPr="0070196A">
              <w:rPr>
                <w:rFonts w:ascii="Arial" w:hAnsi="Arial" w:cs="Arial"/>
                <w:bCs w:val="0"/>
                <w:kern w:val="24"/>
                <w:sz w:val="20"/>
                <w:szCs w:val="20"/>
                <w:vertAlign w:val="superscript"/>
              </w:rPr>
              <w:t>1</w:t>
            </w:r>
          </w:p>
        </w:tc>
        <w:tc>
          <w:tcPr>
            <w:tcW w:w="1710" w:type="dxa"/>
            <w:shd w:val="clear" w:color="auto" w:fill="auto"/>
          </w:tcPr>
          <w:p w14:paraId="628A866A" w14:textId="77777777" w:rsidR="00616196" w:rsidRPr="0070196A" w:rsidRDefault="00784BE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791.48</w:t>
            </w:r>
            <w:r w:rsidR="00EB1721" w:rsidRPr="0070196A">
              <w:rPr>
                <w:rFonts w:ascii="Arial" w:hAnsi="Arial" w:cs="Arial"/>
                <w:sz w:val="20"/>
                <w:szCs w:val="20"/>
              </w:rPr>
              <w:t>*</w:t>
            </w:r>
          </w:p>
        </w:tc>
        <w:tc>
          <w:tcPr>
            <w:tcW w:w="1710" w:type="dxa"/>
            <w:shd w:val="clear" w:color="auto" w:fill="auto"/>
          </w:tcPr>
          <w:p w14:paraId="775371C3" w14:textId="77777777" w:rsidR="00616196" w:rsidRPr="0070196A" w:rsidRDefault="00784BE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717.26</w:t>
            </w:r>
            <w:r w:rsidR="00EB1721" w:rsidRPr="0070196A">
              <w:rPr>
                <w:rFonts w:ascii="Arial" w:hAnsi="Arial" w:cs="Arial"/>
                <w:sz w:val="20"/>
                <w:szCs w:val="20"/>
              </w:rPr>
              <w:t>*</w:t>
            </w:r>
          </w:p>
        </w:tc>
        <w:tc>
          <w:tcPr>
            <w:tcW w:w="1710" w:type="dxa"/>
            <w:shd w:val="clear" w:color="auto" w:fill="auto"/>
          </w:tcPr>
          <w:p w14:paraId="57403D33" w14:textId="77777777" w:rsidR="00616196" w:rsidRPr="0070196A" w:rsidRDefault="00EB1721"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10.19</w:t>
            </w:r>
            <w:r w:rsidRPr="0070196A">
              <w:rPr>
                <w:rFonts w:ascii="Arial" w:hAnsi="Arial" w:cs="Arial"/>
                <w:sz w:val="20"/>
                <w:szCs w:val="20"/>
                <w:vertAlign w:val="superscript"/>
              </w:rPr>
              <w:t xml:space="preserve"> ns</w:t>
            </w:r>
          </w:p>
        </w:tc>
        <w:tc>
          <w:tcPr>
            <w:tcW w:w="1170" w:type="dxa"/>
            <w:shd w:val="clear" w:color="auto" w:fill="auto"/>
          </w:tcPr>
          <w:p w14:paraId="5678B501" w14:textId="77777777" w:rsidR="00616196" w:rsidRPr="0070196A" w:rsidRDefault="00784BE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70196A">
              <w:rPr>
                <w:rFonts w:ascii="Arial" w:eastAsia="Calibri" w:hAnsi="Arial" w:cs="Arial"/>
                <w:sz w:val="20"/>
                <w:szCs w:val="20"/>
              </w:rPr>
              <w:t>11.6</w:t>
            </w:r>
            <w:r w:rsidR="00616196" w:rsidRPr="0070196A">
              <w:rPr>
                <w:rFonts w:ascii="Arial" w:eastAsia="Calibri" w:hAnsi="Arial" w:cs="Arial"/>
                <w:sz w:val="20"/>
                <w:szCs w:val="20"/>
              </w:rPr>
              <w:t>2</w:t>
            </w:r>
          </w:p>
        </w:tc>
      </w:tr>
      <w:tr w:rsidR="0070196A" w:rsidRPr="0070196A" w14:paraId="2ACE8546" w14:textId="77777777" w:rsidTr="00EF4E57">
        <w:trPr>
          <w:trHeight w:val="360"/>
        </w:trPr>
        <w:tc>
          <w:tcPr>
            <w:cnfStyle w:val="001000000000" w:firstRow="0" w:lastRow="0" w:firstColumn="1" w:lastColumn="0" w:oddVBand="0" w:evenVBand="0" w:oddHBand="0" w:evenHBand="0" w:firstRowFirstColumn="0" w:firstRowLastColumn="0" w:lastRowFirstColumn="0" w:lastRowLastColumn="0"/>
            <w:tcW w:w="3168" w:type="dxa"/>
          </w:tcPr>
          <w:p w14:paraId="6951A3C7" w14:textId="77777777" w:rsidR="00784BE7" w:rsidRPr="0070196A" w:rsidRDefault="00784BE7" w:rsidP="0062685A">
            <w:pPr>
              <w:spacing w:line="360" w:lineRule="auto"/>
              <w:rPr>
                <w:rFonts w:ascii="Arial" w:hAnsi="Arial" w:cs="Arial"/>
                <w:sz w:val="20"/>
                <w:szCs w:val="20"/>
              </w:rPr>
            </w:pPr>
            <w:r w:rsidRPr="0070196A">
              <w:rPr>
                <w:rFonts w:ascii="Arial" w:hAnsi="Arial" w:cs="Arial"/>
                <w:bCs w:val="0"/>
                <w:kern w:val="24"/>
                <w:sz w:val="20"/>
                <w:szCs w:val="20"/>
              </w:rPr>
              <w:t xml:space="preserve">Thousand </w:t>
            </w:r>
            <w:r w:rsidRPr="0070196A">
              <w:rPr>
                <w:rFonts w:ascii="Arial" w:hAnsi="Arial" w:cs="Arial"/>
                <w:kern w:val="24"/>
                <w:sz w:val="20"/>
                <w:szCs w:val="20"/>
              </w:rPr>
              <w:t>grain weight (gm)</w:t>
            </w:r>
          </w:p>
        </w:tc>
        <w:tc>
          <w:tcPr>
            <w:tcW w:w="1710" w:type="dxa"/>
          </w:tcPr>
          <w:p w14:paraId="7C04F569" w14:textId="77777777" w:rsidR="00784BE7" w:rsidRPr="0070196A" w:rsidRDefault="00784BE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643.06</w:t>
            </w:r>
            <w:r w:rsidR="00EB1721" w:rsidRPr="0070196A">
              <w:rPr>
                <w:rFonts w:ascii="Arial" w:hAnsi="Arial" w:cs="Arial"/>
                <w:sz w:val="20"/>
                <w:szCs w:val="20"/>
              </w:rPr>
              <w:t>*</w:t>
            </w:r>
          </w:p>
        </w:tc>
        <w:tc>
          <w:tcPr>
            <w:tcW w:w="1710" w:type="dxa"/>
          </w:tcPr>
          <w:p w14:paraId="6547C177" w14:textId="77777777" w:rsidR="00784BE7" w:rsidRPr="0070196A" w:rsidRDefault="00784BE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334.56</w:t>
            </w:r>
            <w:r w:rsidR="00EB1721" w:rsidRPr="0070196A">
              <w:rPr>
                <w:rFonts w:ascii="Arial" w:hAnsi="Arial" w:cs="Arial"/>
                <w:sz w:val="20"/>
                <w:szCs w:val="20"/>
              </w:rPr>
              <w:t>*</w:t>
            </w:r>
          </w:p>
        </w:tc>
        <w:tc>
          <w:tcPr>
            <w:tcW w:w="1710" w:type="dxa"/>
          </w:tcPr>
          <w:p w14:paraId="0CD5EA0B" w14:textId="77777777" w:rsidR="00784BE7" w:rsidRPr="0070196A" w:rsidRDefault="00EB1721" w:rsidP="0062685A">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8.35</w:t>
            </w:r>
            <w:r w:rsidRPr="0070196A">
              <w:rPr>
                <w:rFonts w:ascii="Arial" w:hAnsi="Arial" w:cs="Arial"/>
                <w:sz w:val="20"/>
                <w:szCs w:val="20"/>
                <w:vertAlign w:val="superscript"/>
              </w:rPr>
              <w:t xml:space="preserve"> ns</w:t>
            </w:r>
          </w:p>
        </w:tc>
        <w:tc>
          <w:tcPr>
            <w:tcW w:w="1170" w:type="dxa"/>
          </w:tcPr>
          <w:p w14:paraId="05806C7C" w14:textId="77777777" w:rsidR="00784BE7" w:rsidRPr="0070196A" w:rsidRDefault="00784BE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70196A">
              <w:rPr>
                <w:rFonts w:ascii="Arial" w:eastAsia="Calibri" w:hAnsi="Arial" w:cs="Arial"/>
                <w:sz w:val="20"/>
                <w:szCs w:val="20"/>
              </w:rPr>
              <w:t>7.44</w:t>
            </w:r>
          </w:p>
        </w:tc>
      </w:tr>
      <w:tr w:rsidR="0070196A" w:rsidRPr="0070196A" w14:paraId="16185AE1" w14:textId="77777777" w:rsidTr="00EF4E5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168" w:type="dxa"/>
            <w:tcBorders>
              <w:bottom w:val="single" w:sz="12" w:space="0" w:color="auto"/>
            </w:tcBorders>
            <w:shd w:val="clear" w:color="auto" w:fill="auto"/>
          </w:tcPr>
          <w:p w14:paraId="4FDB990F" w14:textId="77777777" w:rsidR="00616196" w:rsidRPr="0070196A" w:rsidRDefault="00616196" w:rsidP="0062685A">
            <w:pPr>
              <w:spacing w:line="360" w:lineRule="auto"/>
              <w:rPr>
                <w:rFonts w:ascii="Arial" w:hAnsi="Arial" w:cs="Arial"/>
                <w:sz w:val="20"/>
                <w:szCs w:val="20"/>
              </w:rPr>
            </w:pPr>
            <w:r w:rsidRPr="0070196A">
              <w:rPr>
                <w:rFonts w:ascii="Arial" w:hAnsi="Arial" w:cs="Arial"/>
                <w:sz w:val="20"/>
                <w:szCs w:val="20"/>
              </w:rPr>
              <w:t>Grain yield Ha</w:t>
            </w:r>
            <w:r w:rsidRPr="0070196A">
              <w:rPr>
                <w:rFonts w:ascii="Arial" w:hAnsi="Arial" w:cs="Arial"/>
                <w:bCs w:val="0"/>
                <w:kern w:val="24"/>
                <w:sz w:val="20"/>
                <w:szCs w:val="20"/>
                <w:vertAlign w:val="superscript"/>
              </w:rPr>
              <w:t>-1</w:t>
            </w:r>
          </w:p>
        </w:tc>
        <w:tc>
          <w:tcPr>
            <w:tcW w:w="1710" w:type="dxa"/>
            <w:tcBorders>
              <w:bottom w:val="single" w:sz="12" w:space="0" w:color="auto"/>
            </w:tcBorders>
            <w:shd w:val="clear" w:color="auto" w:fill="auto"/>
          </w:tcPr>
          <w:p w14:paraId="368BAAFE" w14:textId="77777777" w:rsidR="00616196" w:rsidRPr="0070196A" w:rsidRDefault="00616196"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8487066.38</w:t>
            </w:r>
            <w:r w:rsidR="00EB1721" w:rsidRPr="0070196A">
              <w:rPr>
                <w:rFonts w:ascii="Arial" w:hAnsi="Arial" w:cs="Arial"/>
                <w:sz w:val="20"/>
                <w:szCs w:val="20"/>
              </w:rPr>
              <w:t>*</w:t>
            </w:r>
          </w:p>
        </w:tc>
        <w:tc>
          <w:tcPr>
            <w:tcW w:w="1710" w:type="dxa"/>
            <w:tcBorders>
              <w:bottom w:val="single" w:sz="12" w:space="0" w:color="auto"/>
            </w:tcBorders>
            <w:shd w:val="clear" w:color="auto" w:fill="auto"/>
          </w:tcPr>
          <w:p w14:paraId="272BA43F" w14:textId="77777777" w:rsidR="00616196" w:rsidRPr="0070196A" w:rsidRDefault="00616196"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eastAsia="Times New Roman" w:hAnsi="Arial" w:cs="Arial"/>
                <w:sz w:val="20"/>
                <w:szCs w:val="20"/>
              </w:rPr>
              <w:t>19832273.36</w:t>
            </w:r>
            <w:r w:rsidR="00EB1721" w:rsidRPr="0070196A">
              <w:rPr>
                <w:rFonts w:ascii="Arial" w:hAnsi="Arial" w:cs="Arial"/>
                <w:sz w:val="20"/>
                <w:szCs w:val="20"/>
              </w:rPr>
              <w:t>*</w:t>
            </w:r>
          </w:p>
        </w:tc>
        <w:tc>
          <w:tcPr>
            <w:tcW w:w="1710" w:type="dxa"/>
            <w:tcBorders>
              <w:bottom w:val="single" w:sz="12" w:space="0" w:color="auto"/>
            </w:tcBorders>
            <w:shd w:val="clear" w:color="auto" w:fill="auto"/>
          </w:tcPr>
          <w:p w14:paraId="5048D3C9" w14:textId="77777777" w:rsidR="00616196" w:rsidRPr="0070196A" w:rsidRDefault="00616196"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64583.49</w:t>
            </w:r>
            <w:r w:rsidRPr="0070196A">
              <w:rPr>
                <w:rFonts w:ascii="Arial" w:hAnsi="Arial" w:cs="Arial"/>
                <w:sz w:val="20"/>
                <w:szCs w:val="20"/>
                <w:vertAlign w:val="superscript"/>
              </w:rPr>
              <w:t xml:space="preserve"> ns</w:t>
            </w:r>
          </w:p>
        </w:tc>
        <w:tc>
          <w:tcPr>
            <w:tcW w:w="1170" w:type="dxa"/>
            <w:tcBorders>
              <w:bottom w:val="single" w:sz="12" w:space="0" w:color="auto"/>
            </w:tcBorders>
            <w:shd w:val="clear" w:color="auto" w:fill="auto"/>
          </w:tcPr>
          <w:p w14:paraId="14F1AA20" w14:textId="77777777" w:rsidR="00616196" w:rsidRPr="0070196A" w:rsidRDefault="00784BE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70196A">
              <w:rPr>
                <w:rFonts w:ascii="Arial" w:eastAsia="Calibri" w:hAnsi="Arial" w:cs="Arial"/>
                <w:sz w:val="20"/>
                <w:szCs w:val="20"/>
              </w:rPr>
              <w:t>14.28</w:t>
            </w:r>
          </w:p>
        </w:tc>
      </w:tr>
    </w:tbl>
    <w:p w14:paraId="3F6327A1" w14:textId="77777777" w:rsidR="008C38C3" w:rsidRPr="0070196A" w:rsidRDefault="008C38C3" w:rsidP="008C38C3">
      <w:pPr>
        <w:spacing w:line="240" w:lineRule="auto"/>
        <w:rPr>
          <w:rFonts w:ascii="Arial" w:hAnsi="Arial" w:cs="Arial"/>
          <w:sz w:val="20"/>
          <w:szCs w:val="20"/>
        </w:rPr>
      </w:pPr>
      <w:r w:rsidRPr="0070196A">
        <w:rPr>
          <w:rFonts w:ascii="Arial" w:hAnsi="Arial" w:cs="Arial"/>
          <w:sz w:val="20"/>
          <w:szCs w:val="20"/>
        </w:rPr>
        <w:t>Var = variety; NR = Nitrogen rate; Values enclosed in parentheses denote the degrees of freedom for each source of variation; *, ns = significant and non-significant at the LSD (%) 0.05 probability level, while CV (%) = coefficient of variation.</w:t>
      </w:r>
    </w:p>
    <w:p w14:paraId="59F426AD" w14:textId="77777777" w:rsidR="00C30EE0" w:rsidRPr="0070196A" w:rsidRDefault="00C30EE0" w:rsidP="0062685A">
      <w:pPr>
        <w:spacing w:before="100" w:beforeAutospacing="1" w:line="360" w:lineRule="auto"/>
        <w:rPr>
          <w:rFonts w:ascii="Arial" w:hAnsi="Arial" w:cs="Arial"/>
          <w:b/>
          <w:bCs/>
          <w:sz w:val="20"/>
          <w:szCs w:val="20"/>
        </w:rPr>
      </w:pPr>
      <w:r w:rsidRPr="0070196A">
        <w:rPr>
          <w:rFonts w:ascii="Arial" w:hAnsi="Arial" w:cs="Arial"/>
          <w:b/>
          <w:bCs/>
          <w:sz w:val="20"/>
          <w:szCs w:val="20"/>
        </w:rPr>
        <w:t xml:space="preserve">Plant height </w:t>
      </w:r>
    </w:p>
    <w:p w14:paraId="067C96DD" w14:textId="77777777" w:rsidR="00427638" w:rsidRPr="0070196A" w:rsidRDefault="00427638" w:rsidP="0062685A">
      <w:pPr>
        <w:pStyle w:val="NormalWeb"/>
        <w:shd w:val="clear" w:color="auto" w:fill="FFFFFF"/>
        <w:spacing w:before="0" w:beforeAutospacing="0" w:after="0" w:afterAutospacing="0" w:line="360" w:lineRule="auto"/>
        <w:jc w:val="both"/>
        <w:rPr>
          <w:rFonts w:ascii="Arial" w:hAnsi="Arial" w:cs="Arial"/>
          <w:color w:val="000000" w:themeColor="text1"/>
          <w:sz w:val="20"/>
          <w:szCs w:val="20"/>
        </w:rPr>
      </w:pPr>
      <w:r w:rsidRPr="0070196A">
        <w:rPr>
          <w:rFonts w:ascii="Arial" w:hAnsi="Arial" w:cs="Arial"/>
          <w:color w:val="000000" w:themeColor="text1"/>
          <w:sz w:val="20"/>
          <w:szCs w:val="20"/>
        </w:rPr>
        <w:t>The varieties showed significant diff</w:t>
      </w:r>
      <w:r w:rsidR="00D826DE" w:rsidRPr="0070196A">
        <w:rPr>
          <w:rFonts w:ascii="Arial" w:hAnsi="Arial" w:cs="Arial"/>
          <w:color w:val="000000" w:themeColor="text1"/>
          <w:sz w:val="20"/>
          <w:szCs w:val="20"/>
        </w:rPr>
        <w:t>erences in plant height (Table III</w:t>
      </w:r>
      <w:r w:rsidRPr="0070196A">
        <w:rPr>
          <w:rFonts w:ascii="Arial" w:hAnsi="Arial" w:cs="Arial"/>
          <w:color w:val="000000" w:themeColor="text1"/>
          <w:sz w:val="20"/>
          <w:szCs w:val="20"/>
        </w:rPr>
        <w:t>). Lemu produced the highest plant height of 86.1 cm, whereas Wane and Shaki produced the shortest heights of 68.3 and 70.9 cm, respectively. The observed difference in height between the varieties may be due to the inherent genetic difference among tested varieties and their response to applied nitrogen fertilizer. </w:t>
      </w:r>
    </w:p>
    <w:p w14:paraId="74B451DB" w14:textId="77777777" w:rsidR="00427638" w:rsidRPr="0070196A" w:rsidRDefault="00427638" w:rsidP="0062685A">
      <w:pPr>
        <w:pStyle w:val="NormalWeb"/>
        <w:shd w:val="clear" w:color="auto" w:fill="FFFFFF"/>
        <w:spacing w:before="0" w:beforeAutospacing="0" w:after="0" w:afterAutospacing="0" w:line="360" w:lineRule="auto"/>
        <w:jc w:val="both"/>
        <w:rPr>
          <w:rFonts w:ascii="Arial" w:hAnsi="Arial" w:cs="Arial"/>
          <w:color w:val="000000" w:themeColor="text1"/>
          <w:sz w:val="20"/>
          <w:szCs w:val="20"/>
        </w:rPr>
      </w:pPr>
      <w:r w:rsidRPr="0070196A">
        <w:rPr>
          <w:rFonts w:ascii="Arial" w:hAnsi="Arial" w:cs="Arial"/>
          <w:color w:val="000000" w:themeColor="text1"/>
          <w:sz w:val="20"/>
          <w:szCs w:val="20"/>
        </w:rPr>
        <w:t> </w:t>
      </w:r>
    </w:p>
    <w:p w14:paraId="44B539E4" w14:textId="77777777" w:rsidR="00427638" w:rsidRPr="0070196A" w:rsidRDefault="00427638" w:rsidP="0062685A">
      <w:pPr>
        <w:pStyle w:val="NormalWeb"/>
        <w:shd w:val="clear" w:color="auto" w:fill="FFFFFF"/>
        <w:spacing w:before="0" w:beforeAutospacing="0" w:after="0" w:afterAutospacing="0" w:line="360" w:lineRule="auto"/>
        <w:jc w:val="both"/>
        <w:rPr>
          <w:rFonts w:ascii="Arial" w:hAnsi="Arial" w:cs="Arial"/>
          <w:color w:val="000000" w:themeColor="text1"/>
          <w:sz w:val="20"/>
          <w:szCs w:val="20"/>
        </w:rPr>
      </w:pPr>
      <w:r w:rsidRPr="0070196A">
        <w:rPr>
          <w:rFonts w:ascii="Arial" w:hAnsi="Arial" w:cs="Arial"/>
          <w:color w:val="000000" w:themeColor="text1"/>
          <w:sz w:val="20"/>
          <w:szCs w:val="20"/>
        </w:rPr>
        <w:t>On the other hand, nitrogen fertilizer application had shown a significant difference between the applied rates. The tallest height was recorded at the rate of 92 kg N ha</w:t>
      </w:r>
      <w:r w:rsidRPr="0070196A">
        <w:rPr>
          <w:rFonts w:ascii="Cambria Math" w:hAnsi="Cambria Math" w:cs="Cambria Math"/>
          <w:color w:val="000000" w:themeColor="text1"/>
          <w:sz w:val="20"/>
          <w:szCs w:val="20"/>
        </w:rPr>
        <w:t>⁻</w:t>
      </w:r>
      <w:r w:rsidRPr="0070196A">
        <w:rPr>
          <w:rFonts w:ascii="Arial" w:hAnsi="Arial" w:cs="Arial"/>
          <w:color w:val="000000" w:themeColor="text1"/>
          <w:sz w:val="20"/>
          <w:szCs w:val="20"/>
        </w:rPr>
        <w:t>¹, whereas the shortest height (70.6 cm) was recorded at the control level. The plant height increased with the increase in N rates from the control to the highest rate. The taller plant height observed at the highest nitrogen level was likely due to the availability of optimal nitrogen for wheat plant growth, which supported peak vegetative growth. This result was similar to Lakew (2019), who reported that increasing N rates increased the plant height.</w:t>
      </w:r>
    </w:p>
    <w:p w14:paraId="777AB911" w14:textId="77777777" w:rsidR="00CD460A" w:rsidRPr="0070196A" w:rsidRDefault="00CD460A" w:rsidP="0062685A">
      <w:pPr>
        <w:spacing w:line="360" w:lineRule="auto"/>
        <w:rPr>
          <w:rFonts w:ascii="Arial" w:hAnsi="Arial" w:cs="Arial"/>
          <w:sz w:val="20"/>
          <w:szCs w:val="20"/>
        </w:rPr>
      </w:pPr>
    </w:p>
    <w:p w14:paraId="3A1AA7D4" w14:textId="77777777" w:rsidR="003858D0" w:rsidRPr="0070196A" w:rsidRDefault="00082C2D" w:rsidP="0062685A">
      <w:pPr>
        <w:spacing w:line="360" w:lineRule="auto"/>
        <w:rPr>
          <w:rFonts w:ascii="Arial" w:hAnsi="Arial" w:cs="Arial"/>
          <w:b/>
          <w:bCs/>
          <w:sz w:val="20"/>
          <w:szCs w:val="20"/>
        </w:rPr>
      </w:pPr>
      <w:r w:rsidRPr="0070196A">
        <w:rPr>
          <w:rFonts w:ascii="Arial" w:hAnsi="Arial" w:cs="Arial"/>
          <w:b/>
          <w:bCs/>
          <w:sz w:val="20"/>
          <w:szCs w:val="20"/>
        </w:rPr>
        <w:t>Thousand grain weight</w:t>
      </w:r>
    </w:p>
    <w:p w14:paraId="2BA54429" w14:textId="58B59A88" w:rsidR="003858D0" w:rsidRPr="0070196A" w:rsidRDefault="00733DDA" w:rsidP="0062685A">
      <w:pPr>
        <w:spacing w:line="360" w:lineRule="auto"/>
        <w:rPr>
          <w:rFonts w:ascii="Arial" w:hAnsi="Arial" w:cs="Arial"/>
          <w:sz w:val="20"/>
          <w:szCs w:val="20"/>
          <w:shd w:val="clear" w:color="auto" w:fill="FFFFFF"/>
        </w:rPr>
      </w:pPr>
      <w:r w:rsidRPr="0070196A">
        <w:rPr>
          <w:rFonts w:ascii="Arial" w:hAnsi="Arial" w:cs="Arial"/>
          <w:sz w:val="20"/>
          <w:szCs w:val="20"/>
          <w:shd w:val="clear" w:color="auto" w:fill="FFFFFF"/>
        </w:rPr>
        <w:t>Variety Shaki produced the highest (43.6 gm) thousand-grain we</w:t>
      </w:r>
      <w:r w:rsidR="00D826DE" w:rsidRPr="0070196A">
        <w:rPr>
          <w:rFonts w:ascii="Arial" w:hAnsi="Arial" w:cs="Arial"/>
          <w:sz w:val="20"/>
          <w:szCs w:val="20"/>
          <w:shd w:val="clear" w:color="auto" w:fill="FFFFFF"/>
        </w:rPr>
        <w:t>ight compared to others (Table III</w:t>
      </w:r>
      <w:r w:rsidRPr="0070196A">
        <w:rPr>
          <w:rFonts w:ascii="Arial" w:hAnsi="Arial" w:cs="Arial"/>
          <w:sz w:val="20"/>
          <w:szCs w:val="20"/>
          <w:shd w:val="clear" w:color="auto" w:fill="FFFFFF"/>
        </w:rPr>
        <w:t xml:space="preserve">). Conversely, the lowest weights recorded were 32.3 and 32.5 grams for Lemu and </w:t>
      </w:r>
      <w:proofErr w:type="spellStart"/>
      <w:r w:rsidRPr="0070196A">
        <w:rPr>
          <w:rFonts w:ascii="Arial" w:hAnsi="Arial" w:cs="Arial"/>
          <w:sz w:val="20"/>
          <w:szCs w:val="20"/>
          <w:shd w:val="clear" w:color="auto" w:fill="FFFFFF"/>
        </w:rPr>
        <w:t>Shorima</w:t>
      </w:r>
      <w:proofErr w:type="spellEnd"/>
      <w:r w:rsidRPr="0070196A">
        <w:rPr>
          <w:rFonts w:ascii="Arial" w:hAnsi="Arial" w:cs="Arial"/>
          <w:sz w:val="20"/>
          <w:szCs w:val="20"/>
          <w:shd w:val="clear" w:color="auto" w:fill="FFFFFF"/>
        </w:rPr>
        <w:t xml:space="preserve">, respectively.  The variations in thousand-grain weight among the varieties might be due to inherent genetic differences among the varieties. The application rates of nitrogen had shown a significant difference for thousand-grain weight (Table </w:t>
      </w:r>
      <w:proofErr w:type="spellStart"/>
      <w:r w:rsidR="00FD065B">
        <w:rPr>
          <w:rFonts w:ascii="Arial" w:hAnsi="Arial" w:cs="Arial"/>
          <w:sz w:val="20"/>
          <w:szCs w:val="20"/>
          <w:shd w:val="clear" w:color="auto" w:fill="FFFFFF"/>
        </w:rPr>
        <w:t>lll</w:t>
      </w:r>
      <w:proofErr w:type="spellEnd"/>
      <w:r w:rsidRPr="0070196A">
        <w:rPr>
          <w:rFonts w:ascii="Arial" w:hAnsi="Arial" w:cs="Arial"/>
          <w:sz w:val="20"/>
          <w:szCs w:val="20"/>
          <w:shd w:val="clear" w:color="auto" w:fill="FFFFFF"/>
        </w:rPr>
        <w:t xml:space="preserve">). </w:t>
      </w:r>
      <w:r w:rsidR="00427638" w:rsidRPr="0070196A">
        <w:rPr>
          <w:rFonts w:ascii="Arial" w:hAnsi="Arial" w:cs="Arial"/>
          <w:sz w:val="20"/>
          <w:szCs w:val="20"/>
          <w:shd w:val="clear" w:color="auto" w:fill="FFFFFF"/>
        </w:rPr>
        <w:t>The highest thousand-grain weight (39.5 gm) was recorded at the rate of 69 kg N ha</w:t>
      </w:r>
      <w:r w:rsidR="00427638" w:rsidRPr="0070196A">
        <w:rPr>
          <w:rFonts w:ascii="Cambria Math" w:hAnsi="Cambria Math" w:cs="Cambria Math"/>
          <w:sz w:val="20"/>
          <w:szCs w:val="20"/>
          <w:shd w:val="clear" w:color="auto" w:fill="FFFFFF"/>
        </w:rPr>
        <w:t>⁻</w:t>
      </w:r>
      <w:r w:rsidR="00427638" w:rsidRPr="0070196A">
        <w:rPr>
          <w:rFonts w:ascii="Arial" w:hAnsi="Arial" w:cs="Arial"/>
          <w:sz w:val="20"/>
          <w:szCs w:val="20"/>
          <w:shd w:val="clear" w:color="auto" w:fill="FFFFFF"/>
        </w:rPr>
        <w:t>¹</w:t>
      </w:r>
      <w:r w:rsidR="006D1A0A" w:rsidRPr="0070196A">
        <w:rPr>
          <w:rFonts w:ascii="Arial" w:hAnsi="Arial" w:cs="Arial"/>
          <w:sz w:val="20"/>
          <w:szCs w:val="20"/>
          <w:shd w:val="clear" w:color="auto" w:fill="FFFFFF"/>
        </w:rPr>
        <w:t>.</w:t>
      </w:r>
      <w:r w:rsidR="00427638" w:rsidRPr="0070196A">
        <w:rPr>
          <w:rFonts w:ascii="Arial" w:hAnsi="Arial" w:cs="Arial"/>
          <w:sz w:val="20"/>
          <w:szCs w:val="20"/>
          <w:shd w:val="clear" w:color="auto" w:fill="FFFFFF"/>
        </w:rPr>
        <w:t xml:space="preserve"> However, the lowest grain weight (31.4 gm) was recorded for control N rate. The application of </w:t>
      </w:r>
      <w:r w:rsidR="00427638" w:rsidRPr="0070196A">
        <w:rPr>
          <w:rFonts w:ascii="Arial" w:hAnsi="Arial" w:cs="Arial"/>
          <w:sz w:val="20"/>
          <w:szCs w:val="20"/>
          <w:shd w:val="clear" w:color="auto" w:fill="FFFFFF"/>
        </w:rPr>
        <w:lastRenderedPageBreak/>
        <w:t xml:space="preserve">nitrogen fertilizer has contributed to the formation and weight of seeds by supporting photosynthesis and increasing plant growth (Tamirat </w:t>
      </w:r>
      <w:r w:rsidR="00427638" w:rsidRPr="0070196A">
        <w:rPr>
          <w:rFonts w:ascii="Arial" w:hAnsi="Arial" w:cs="Arial"/>
          <w:i/>
          <w:sz w:val="20"/>
          <w:szCs w:val="20"/>
          <w:shd w:val="clear" w:color="auto" w:fill="FFFFFF"/>
        </w:rPr>
        <w:t>et al.,</w:t>
      </w:r>
      <w:r w:rsidR="00427638" w:rsidRPr="0070196A">
        <w:rPr>
          <w:rFonts w:ascii="Arial" w:hAnsi="Arial" w:cs="Arial"/>
          <w:sz w:val="20"/>
          <w:szCs w:val="20"/>
          <w:shd w:val="clear" w:color="auto" w:fill="FFFFFF"/>
        </w:rPr>
        <w:t xml:space="preserve"> 2022). The result </w:t>
      </w:r>
      <w:proofErr w:type="gramStart"/>
      <w:r w:rsidR="00427638" w:rsidRPr="0070196A">
        <w:rPr>
          <w:rFonts w:ascii="Arial" w:hAnsi="Arial" w:cs="Arial"/>
          <w:sz w:val="20"/>
          <w:szCs w:val="20"/>
          <w:shd w:val="clear" w:color="auto" w:fill="FFFFFF"/>
        </w:rPr>
        <w:t>is in agreement</w:t>
      </w:r>
      <w:proofErr w:type="gramEnd"/>
      <w:r w:rsidR="00427638" w:rsidRPr="0070196A">
        <w:rPr>
          <w:rFonts w:ascii="Arial" w:hAnsi="Arial" w:cs="Arial"/>
          <w:sz w:val="20"/>
          <w:szCs w:val="20"/>
          <w:shd w:val="clear" w:color="auto" w:fill="FFFFFF"/>
        </w:rPr>
        <w:t xml:space="preserve"> with that of </w:t>
      </w:r>
      <w:proofErr w:type="spellStart"/>
      <w:r w:rsidR="00427638" w:rsidRPr="0070196A">
        <w:rPr>
          <w:rFonts w:ascii="Arial" w:hAnsi="Arial" w:cs="Arial"/>
          <w:sz w:val="20"/>
          <w:szCs w:val="20"/>
          <w:shd w:val="clear" w:color="auto" w:fill="FFFFFF"/>
        </w:rPr>
        <w:t>Tehulie</w:t>
      </w:r>
      <w:proofErr w:type="spellEnd"/>
      <w:r w:rsidR="00427638" w:rsidRPr="0070196A">
        <w:rPr>
          <w:rFonts w:ascii="Arial" w:hAnsi="Arial" w:cs="Arial"/>
          <w:sz w:val="20"/>
          <w:szCs w:val="20"/>
          <w:shd w:val="clear" w:color="auto" w:fill="FFFFFF"/>
        </w:rPr>
        <w:t xml:space="preserve"> (2021).</w:t>
      </w:r>
    </w:p>
    <w:p w14:paraId="7E34B20E" w14:textId="77777777" w:rsidR="00427638" w:rsidRPr="0070196A" w:rsidRDefault="00427638" w:rsidP="0062685A">
      <w:pPr>
        <w:spacing w:line="360" w:lineRule="auto"/>
        <w:rPr>
          <w:rFonts w:ascii="Arial" w:hAnsi="Arial" w:cs="Arial"/>
          <w:b/>
          <w:bCs/>
          <w:sz w:val="20"/>
          <w:szCs w:val="20"/>
        </w:rPr>
      </w:pPr>
    </w:p>
    <w:p w14:paraId="469FC922" w14:textId="77777777" w:rsidR="007D61A3" w:rsidRPr="0070196A" w:rsidRDefault="007D61A3" w:rsidP="0062685A">
      <w:pPr>
        <w:spacing w:line="360" w:lineRule="auto"/>
        <w:rPr>
          <w:rFonts w:ascii="Arial" w:hAnsi="Arial" w:cs="Arial"/>
          <w:b/>
          <w:kern w:val="24"/>
          <w:sz w:val="20"/>
          <w:szCs w:val="20"/>
        </w:rPr>
      </w:pPr>
      <w:r w:rsidRPr="0070196A">
        <w:rPr>
          <w:rFonts w:ascii="Arial" w:hAnsi="Arial" w:cs="Arial"/>
          <w:b/>
          <w:bCs/>
          <w:kern w:val="24"/>
          <w:sz w:val="20"/>
          <w:szCs w:val="20"/>
        </w:rPr>
        <w:t>Tiller number</w:t>
      </w:r>
      <w:r w:rsidRPr="0070196A">
        <w:rPr>
          <w:rFonts w:ascii="Arial" w:hAnsi="Arial" w:cs="Arial"/>
          <w:b/>
          <w:kern w:val="24"/>
          <w:sz w:val="20"/>
          <w:szCs w:val="20"/>
        </w:rPr>
        <w:t xml:space="preserve"> </w:t>
      </w:r>
      <w:r w:rsidRPr="0070196A">
        <w:rPr>
          <w:rFonts w:ascii="Arial" w:hAnsi="Arial" w:cs="Arial"/>
          <w:b/>
          <w:bCs/>
          <w:kern w:val="24"/>
          <w:sz w:val="20"/>
          <w:szCs w:val="20"/>
        </w:rPr>
        <w:t>plant m</w:t>
      </w:r>
      <w:r w:rsidRPr="0070196A">
        <w:rPr>
          <w:rFonts w:ascii="Arial" w:hAnsi="Arial" w:cs="Arial"/>
          <w:b/>
          <w:bCs/>
          <w:kern w:val="24"/>
          <w:sz w:val="20"/>
          <w:szCs w:val="20"/>
          <w:vertAlign w:val="superscript"/>
        </w:rPr>
        <w:t>2</w:t>
      </w:r>
      <w:r w:rsidRPr="0070196A">
        <w:rPr>
          <w:rFonts w:ascii="Arial" w:hAnsi="Arial" w:cs="Arial"/>
          <w:b/>
          <w:kern w:val="24"/>
          <w:sz w:val="20"/>
          <w:szCs w:val="20"/>
        </w:rPr>
        <w:t xml:space="preserve"> </w:t>
      </w:r>
    </w:p>
    <w:p w14:paraId="7AF3F58A" w14:textId="77777777" w:rsidR="008E1136" w:rsidRPr="0070196A" w:rsidRDefault="008E1136" w:rsidP="0062685A">
      <w:pPr>
        <w:pStyle w:val="NormalWeb"/>
        <w:shd w:val="clear" w:color="auto" w:fill="FFFFFF"/>
        <w:spacing w:before="0" w:beforeAutospacing="0" w:after="0" w:afterAutospacing="0" w:line="360" w:lineRule="auto"/>
        <w:jc w:val="both"/>
        <w:rPr>
          <w:rFonts w:ascii="Arial" w:hAnsi="Arial" w:cs="Arial"/>
          <w:color w:val="000000" w:themeColor="text1"/>
          <w:sz w:val="20"/>
          <w:szCs w:val="20"/>
        </w:rPr>
      </w:pPr>
      <w:r w:rsidRPr="0070196A">
        <w:rPr>
          <w:rFonts w:ascii="Arial" w:hAnsi="Arial" w:cs="Arial"/>
          <w:color w:val="000000" w:themeColor="text1"/>
          <w:sz w:val="20"/>
          <w:szCs w:val="20"/>
        </w:rPr>
        <w:t xml:space="preserve">Number of tillers were significantly (P &lt; 0.05) influenced by N rate and variety. Varieties Lemu, </w:t>
      </w:r>
      <w:proofErr w:type="spellStart"/>
      <w:r w:rsidRPr="0070196A">
        <w:rPr>
          <w:rFonts w:ascii="Arial" w:hAnsi="Arial" w:cs="Arial"/>
          <w:color w:val="000000" w:themeColor="text1"/>
          <w:sz w:val="20"/>
          <w:szCs w:val="20"/>
        </w:rPr>
        <w:t>Shorima</w:t>
      </w:r>
      <w:proofErr w:type="spellEnd"/>
      <w:r w:rsidRPr="0070196A">
        <w:rPr>
          <w:rFonts w:ascii="Arial" w:hAnsi="Arial" w:cs="Arial"/>
          <w:color w:val="000000" w:themeColor="text1"/>
          <w:sz w:val="20"/>
          <w:szCs w:val="20"/>
        </w:rPr>
        <w:t>, and Daka had shown better performance than others. The response of the wheat varieties in terms of the number of tillers was higher at 92 kg N ha</w:t>
      </w:r>
      <w:r w:rsidRPr="0070196A">
        <w:rPr>
          <w:rFonts w:ascii="Cambria Math" w:hAnsi="Cambria Math" w:cs="Cambria Math"/>
          <w:color w:val="000000" w:themeColor="text1"/>
          <w:sz w:val="20"/>
          <w:szCs w:val="20"/>
        </w:rPr>
        <w:t>⁻</w:t>
      </w:r>
      <w:r w:rsidRPr="0070196A">
        <w:rPr>
          <w:rFonts w:ascii="Arial" w:hAnsi="Arial" w:cs="Arial"/>
          <w:color w:val="000000" w:themeColor="text1"/>
          <w:sz w:val="20"/>
          <w:szCs w:val="20"/>
        </w:rPr>
        <w:t>¹</w:t>
      </w:r>
      <w:r w:rsidR="00E318AA" w:rsidRPr="0070196A">
        <w:rPr>
          <w:rFonts w:ascii="Arial" w:hAnsi="Arial" w:cs="Arial"/>
          <w:color w:val="000000" w:themeColor="text1"/>
          <w:sz w:val="20"/>
          <w:szCs w:val="20"/>
        </w:rPr>
        <w:t>.</w:t>
      </w:r>
      <w:r w:rsidRPr="0070196A">
        <w:rPr>
          <w:rFonts w:ascii="Arial" w:hAnsi="Arial" w:cs="Arial"/>
          <w:color w:val="000000" w:themeColor="text1"/>
          <w:sz w:val="20"/>
          <w:szCs w:val="20"/>
        </w:rPr>
        <w:t xml:space="preserve"> The lowest number of tillers was recorded in the control plots, likely because N plays a crucial role in promoting tiller growth.</w:t>
      </w:r>
      <w:r w:rsidR="0062685A" w:rsidRPr="0070196A">
        <w:rPr>
          <w:rFonts w:ascii="Arial" w:hAnsi="Arial" w:cs="Arial"/>
          <w:color w:val="000000" w:themeColor="text1"/>
          <w:sz w:val="20"/>
          <w:szCs w:val="20"/>
        </w:rPr>
        <w:t xml:space="preserve"> </w:t>
      </w:r>
      <w:r w:rsidRPr="0070196A">
        <w:rPr>
          <w:rFonts w:ascii="Arial" w:hAnsi="Arial" w:cs="Arial"/>
          <w:color w:val="000000" w:themeColor="text1"/>
          <w:sz w:val="20"/>
          <w:szCs w:val="20"/>
        </w:rPr>
        <w:t xml:space="preserve">The result </w:t>
      </w:r>
      <w:proofErr w:type="gramStart"/>
      <w:r w:rsidRPr="0070196A">
        <w:rPr>
          <w:rFonts w:ascii="Arial" w:hAnsi="Arial" w:cs="Arial"/>
          <w:color w:val="000000" w:themeColor="text1"/>
          <w:sz w:val="20"/>
          <w:szCs w:val="20"/>
        </w:rPr>
        <w:t>was in agreement</w:t>
      </w:r>
      <w:proofErr w:type="gramEnd"/>
      <w:r w:rsidRPr="0070196A">
        <w:rPr>
          <w:rFonts w:ascii="Arial" w:hAnsi="Arial" w:cs="Arial"/>
          <w:color w:val="000000" w:themeColor="text1"/>
          <w:sz w:val="20"/>
          <w:szCs w:val="20"/>
        </w:rPr>
        <w:t xml:space="preserve"> with that of </w:t>
      </w:r>
      <w:proofErr w:type="spellStart"/>
      <w:r w:rsidRPr="0070196A">
        <w:rPr>
          <w:rFonts w:ascii="Arial" w:hAnsi="Arial" w:cs="Arial"/>
          <w:color w:val="000000" w:themeColor="text1"/>
          <w:sz w:val="20"/>
          <w:szCs w:val="20"/>
        </w:rPr>
        <w:t>Tehulie</w:t>
      </w:r>
      <w:proofErr w:type="spellEnd"/>
      <w:r w:rsidRPr="0070196A">
        <w:rPr>
          <w:rFonts w:ascii="Arial" w:hAnsi="Arial" w:cs="Arial"/>
          <w:color w:val="000000" w:themeColor="text1"/>
          <w:sz w:val="20"/>
          <w:szCs w:val="20"/>
        </w:rPr>
        <w:t xml:space="preserve"> (2021). The application of nitrogen fertilizer promotes the production of tillers (Zhang </w:t>
      </w:r>
      <w:r w:rsidRPr="0070196A">
        <w:rPr>
          <w:rFonts w:ascii="Arial" w:hAnsi="Arial" w:cs="Arial"/>
          <w:i/>
          <w:color w:val="000000" w:themeColor="text1"/>
          <w:sz w:val="20"/>
          <w:szCs w:val="20"/>
        </w:rPr>
        <w:t>et al</w:t>
      </w:r>
      <w:r w:rsidRPr="0070196A">
        <w:rPr>
          <w:rFonts w:ascii="Arial" w:hAnsi="Arial" w:cs="Arial"/>
          <w:color w:val="000000" w:themeColor="text1"/>
          <w:sz w:val="20"/>
          <w:szCs w:val="20"/>
        </w:rPr>
        <w:t>., 2020).</w:t>
      </w:r>
      <w:r w:rsidR="0062685A" w:rsidRPr="0070196A">
        <w:rPr>
          <w:rFonts w:ascii="Arial" w:hAnsi="Arial" w:cs="Arial"/>
          <w:color w:val="000000" w:themeColor="text1"/>
          <w:sz w:val="20"/>
          <w:szCs w:val="20"/>
        </w:rPr>
        <w:t xml:space="preserve"> </w:t>
      </w:r>
      <w:r w:rsidRPr="0070196A">
        <w:rPr>
          <w:rFonts w:ascii="Arial" w:hAnsi="Arial" w:cs="Arial"/>
          <w:color w:val="000000" w:themeColor="text1"/>
          <w:sz w:val="20"/>
          <w:szCs w:val="20"/>
        </w:rPr>
        <w:t xml:space="preserve">The application of nitrogen fertilizer promotes the production of tillers, which develop into fertile spikes that contribute directly to yield (Zhang </w:t>
      </w:r>
      <w:r w:rsidRPr="0070196A">
        <w:rPr>
          <w:rFonts w:ascii="Arial" w:hAnsi="Arial" w:cs="Arial"/>
          <w:i/>
          <w:color w:val="000000" w:themeColor="text1"/>
          <w:sz w:val="20"/>
          <w:szCs w:val="20"/>
        </w:rPr>
        <w:t>et al.,</w:t>
      </w:r>
      <w:r w:rsidRPr="0070196A">
        <w:rPr>
          <w:rFonts w:ascii="Arial" w:hAnsi="Arial" w:cs="Arial"/>
          <w:color w:val="000000" w:themeColor="text1"/>
          <w:sz w:val="20"/>
          <w:szCs w:val="20"/>
        </w:rPr>
        <w:t xml:space="preserve"> 2020).</w:t>
      </w:r>
    </w:p>
    <w:p w14:paraId="7C1FA750" w14:textId="77777777" w:rsidR="00883E16" w:rsidRPr="0070196A" w:rsidRDefault="00883E16" w:rsidP="0062685A">
      <w:pPr>
        <w:spacing w:line="360" w:lineRule="auto"/>
        <w:rPr>
          <w:rFonts w:ascii="Arial" w:hAnsi="Arial" w:cs="Arial"/>
          <w:sz w:val="20"/>
          <w:szCs w:val="20"/>
          <w:shd w:val="clear" w:color="auto" w:fill="FFFFFF"/>
        </w:rPr>
      </w:pPr>
    </w:p>
    <w:p w14:paraId="6562B5C0" w14:textId="77777777" w:rsidR="00F011BD" w:rsidRPr="0070196A" w:rsidRDefault="007E6F80" w:rsidP="00F011BD">
      <w:pPr>
        <w:spacing w:line="360" w:lineRule="auto"/>
        <w:rPr>
          <w:rFonts w:ascii="Arial" w:hAnsi="Arial" w:cs="Arial"/>
          <w:b/>
          <w:bCs/>
          <w:kern w:val="24"/>
          <w:sz w:val="20"/>
          <w:szCs w:val="20"/>
          <w:vertAlign w:val="superscript"/>
        </w:rPr>
      </w:pPr>
      <w:r w:rsidRPr="0070196A">
        <w:rPr>
          <w:rFonts w:ascii="Arial" w:hAnsi="Arial" w:cs="Arial"/>
          <w:b/>
          <w:bCs/>
          <w:kern w:val="24"/>
          <w:sz w:val="20"/>
          <w:szCs w:val="20"/>
        </w:rPr>
        <w:t>Spikes number m</w:t>
      </w:r>
      <w:r w:rsidRPr="0070196A">
        <w:rPr>
          <w:rFonts w:ascii="Arial" w:hAnsi="Arial" w:cs="Arial"/>
          <w:b/>
          <w:bCs/>
          <w:kern w:val="24"/>
          <w:sz w:val="20"/>
          <w:szCs w:val="20"/>
          <w:vertAlign w:val="superscript"/>
        </w:rPr>
        <w:t>2</w:t>
      </w:r>
    </w:p>
    <w:p w14:paraId="16E3732D" w14:textId="77777777" w:rsidR="008E1136" w:rsidRPr="0070196A" w:rsidRDefault="008E1136" w:rsidP="00F011BD">
      <w:pPr>
        <w:spacing w:line="360" w:lineRule="auto"/>
        <w:rPr>
          <w:rFonts w:ascii="Arial" w:hAnsi="Arial" w:cs="Arial"/>
          <w:b/>
          <w:bCs/>
          <w:kern w:val="24"/>
          <w:sz w:val="20"/>
          <w:szCs w:val="20"/>
          <w:vertAlign w:val="superscript"/>
        </w:rPr>
      </w:pPr>
      <w:r w:rsidRPr="0070196A">
        <w:rPr>
          <w:rFonts w:ascii="Arial" w:hAnsi="Arial" w:cs="Arial"/>
          <w:sz w:val="20"/>
          <w:szCs w:val="20"/>
          <w:shd w:val="clear" w:color="auto" w:fill="FFFFFF"/>
        </w:rPr>
        <w:t xml:space="preserve">The number of spikes was highly significantly influenced by the applied N rate and varieties tested. The result indicated that varieties Lemu, </w:t>
      </w:r>
      <w:proofErr w:type="spellStart"/>
      <w:r w:rsidRPr="0070196A">
        <w:rPr>
          <w:rFonts w:ascii="Arial" w:hAnsi="Arial" w:cs="Arial"/>
          <w:sz w:val="20"/>
          <w:szCs w:val="20"/>
          <w:shd w:val="clear" w:color="auto" w:fill="FFFFFF"/>
        </w:rPr>
        <w:t>Shorima</w:t>
      </w:r>
      <w:proofErr w:type="spellEnd"/>
      <w:r w:rsidRPr="0070196A">
        <w:rPr>
          <w:rFonts w:ascii="Arial" w:hAnsi="Arial" w:cs="Arial"/>
          <w:sz w:val="20"/>
          <w:szCs w:val="20"/>
          <w:shd w:val="clear" w:color="auto" w:fill="FFFFFF"/>
        </w:rPr>
        <w:t>, and Deka had better performance in spike production than</w:t>
      </w:r>
      <w:r w:rsidR="00D826DE" w:rsidRPr="0070196A">
        <w:rPr>
          <w:rFonts w:ascii="Arial" w:hAnsi="Arial" w:cs="Arial"/>
          <w:sz w:val="20"/>
          <w:szCs w:val="20"/>
          <w:shd w:val="clear" w:color="auto" w:fill="FFFFFF"/>
        </w:rPr>
        <w:t xml:space="preserve"> other tested varieties (Table III</w:t>
      </w:r>
      <w:r w:rsidRPr="0070196A">
        <w:rPr>
          <w:rFonts w:ascii="Arial" w:hAnsi="Arial" w:cs="Arial"/>
          <w:sz w:val="20"/>
          <w:szCs w:val="20"/>
          <w:shd w:val="clear" w:color="auto" w:fill="FFFFFF"/>
        </w:rPr>
        <w:t>). However, the lower spike number was re</w:t>
      </w:r>
      <w:r w:rsidR="009801DC" w:rsidRPr="0070196A">
        <w:rPr>
          <w:rFonts w:ascii="Arial" w:hAnsi="Arial" w:cs="Arial"/>
          <w:sz w:val="20"/>
          <w:szCs w:val="20"/>
          <w:shd w:val="clear" w:color="auto" w:fill="FFFFFF"/>
        </w:rPr>
        <w:t>corded for varieties Wane and Sh</w:t>
      </w:r>
      <w:r w:rsidRPr="0070196A">
        <w:rPr>
          <w:rFonts w:ascii="Arial" w:hAnsi="Arial" w:cs="Arial"/>
          <w:sz w:val="20"/>
          <w:szCs w:val="20"/>
          <w:shd w:val="clear" w:color="auto" w:fill="FFFFFF"/>
        </w:rPr>
        <w:t xml:space="preserve">aki. On the other side, varieties responded positively with the increasing N rate </w:t>
      </w:r>
      <w:r w:rsidR="009801DC" w:rsidRPr="0070196A">
        <w:rPr>
          <w:rFonts w:ascii="Arial" w:hAnsi="Arial" w:cs="Arial"/>
          <w:sz w:val="20"/>
          <w:szCs w:val="20"/>
          <w:shd w:val="clear" w:color="auto" w:fill="FFFFFF"/>
        </w:rPr>
        <w:t>at</w:t>
      </w:r>
      <w:r w:rsidRPr="0070196A">
        <w:rPr>
          <w:rFonts w:ascii="Arial" w:hAnsi="Arial" w:cs="Arial"/>
          <w:sz w:val="20"/>
          <w:szCs w:val="20"/>
          <w:shd w:val="clear" w:color="auto" w:fill="FFFFFF"/>
        </w:rPr>
        <w:t xml:space="preserve"> this location. The highest spike number (349.3) was recorded at the highest N rate, which was statistically not significant with the N rates at 46 and 69 kg N ha</w:t>
      </w:r>
      <w:r w:rsidRPr="0070196A">
        <w:rPr>
          <w:rFonts w:ascii="Cambria Math" w:hAnsi="Cambria Math" w:cs="Cambria Math"/>
          <w:sz w:val="20"/>
          <w:szCs w:val="20"/>
          <w:shd w:val="clear" w:color="auto" w:fill="FFFFFF"/>
        </w:rPr>
        <w:t>⁻</w:t>
      </w:r>
      <w:r w:rsidRPr="0070196A">
        <w:rPr>
          <w:rFonts w:ascii="Arial" w:hAnsi="Arial" w:cs="Arial"/>
          <w:sz w:val="20"/>
          <w:szCs w:val="20"/>
          <w:shd w:val="clear" w:color="auto" w:fill="FFFFFF"/>
        </w:rPr>
        <w:t>¹</w:t>
      </w:r>
      <w:r w:rsidR="0029339B" w:rsidRPr="0070196A">
        <w:rPr>
          <w:rFonts w:ascii="Arial" w:hAnsi="Arial" w:cs="Arial"/>
          <w:sz w:val="20"/>
          <w:szCs w:val="20"/>
          <w:shd w:val="clear" w:color="auto" w:fill="FFFFFF"/>
        </w:rPr>
        <w:t>.</w:t>
      </w:r>
      <w:r w:rsidRPr="0070196A">
        <w:rPr>
          <w:rFonts w:ascii="Arial" w:hAnsi="Arial" w:cs="Arial"/>
          <w:sz w:val="20"/>
          <w:szCs w:val="20"/>
          <w:shd w:val="clear" w:color="auto" w:fill="FFFFFF"/>
        </w:rPr>
        <w:t xml:space="preserve"> The lowest number of tillers was recorded in the control plots, likely because N plays a crucial role in promoting spike development and growth. The application of nitrogen fertilizer promotes the production of tillers, which develop into fertile spikes that contribute directly to yield (Zhang </w:t>
      </w:r>
      <w:r w:rsidRPr="0070196A">
        <w:rPr>
          <w:rFonts w:ascii="Arial" w:hAnsi="Arial" w:cs="Arial"/>
          <w:i/>
          <w:sz w:val="20"/>
          <w:szCs w:val="20"/>
          <w:shd w:val="clear" w:color="auto" w:fill="FFFFFF"/>
        </w:rPr>
        <w:t>et al</w:t>
      </w:r>
      <w:r w:rsidRPr="0070196A">
        <w:rPr>
          <w:rFonts w:ascii="Arial" w:hAnsi="Arial" w:cs="Arial"/>
          <w:sz w:val="20"/>
          <w:szCs w:val="20"/>
          <w:shd w:val="clear" w:color="auto" w:fill="FFFFFF"/>
        </w:rPr>
        <w:t xml:space="preserve">., 2020). This result </w:t>
      </w:r>
      <w:proofErr w:type="gramStart"/>
      <w:r w:rsidRPr="0070196A">
        <w:rPr>
          <w:rFonts w:ascii="Arial" w:hAnsi="Arial" w:cs="Arial"/>
          <w:sz w:val="20"/>
          <w:szCs w:val="20"/>
          <w:shd w:val="clear" w:color="auto" w:fill="FFFFFF"/>
        </w:rPr>
        <w:t>was in agreement</w:t>
      </w:r>
      <w:proofErr w:type="gramEnd"/>
      <w:r w:rsidRPr="0070196A">
        <w:rPr>
          <w:rFonts w:ascii="Arial" w:hAnsi="Arial" w:cs="Arial"/>
          <w:sz w:val="20"/>
          <w:szCs w:val="20"/>
          <w:shd w:val="clear" w:color="auto" w:fill="FFFFFF"/>
        </w:rPr>
        <w:t xml:space="preserve"> with that of </w:t>
      </w:r>
      <w:proofErr w:type="spellStart"/>
      <w:r w:rsidRPr="0070196A">
        <w:rPr>
          <w:rFonts w:ascii="Arial" w:hAnsi="Arial" w:cs="Arial"/>
          <w:sz w:val="20"/>
          <w:szCs w:val="20"/>
          <w:shd w:val="clear" w:color="auto" w:fill="FFFFFF"/>
        </w:rPr>
        <w:t>Tehulie</w:t>
      </w:r>
      <w:proofErr w:type="spellEnd"/>
      <w:r w:rsidRPr="0070196A">
        <w:rPr>
          <w:rFonts w:ascii="Arial" w:hAnsi="Arial" w:cs="Arial"/>
          <w:sz w:val="20"/>
          <w:szCs w:val="20"/>
          <w:shd w:val="clear" w:color="auto" w:fill="FFFFFF"/>
        </w:rPr>
        <w:t xml:space="preserve"> (2021).</w:t>
      </w:r>
    </w:p>
    <w:p w14:paraId="2EC63275" w14:textId="77777777" w:rsidR="00B73AB2" w:rsidRPr="0070196A" w:rsidRDefault="00B73AB2" w:rsidP="0062685A">
      <w:pPr>
        <w:spacing w:before="100" w:beforeAutospacing="1" w:line="360" w:lineRule="auto"/>
        <w:rPr>
          <w:rFonts w:ascii="Arial" w:hAnsi="Arial" w:cs="Arial"/>
          <w:b/>
          <w:bCs/>
          <w:kern w:val="24"/>
          <w:sz w:val="20"/>
          <w:szCs w:val="20"/>
        </w:rPr>
      </w:pPr>
      <w:r w:rsidRPr="0070196A">
        <w:rPr>
          <w:rFonts w:ascii="Arial" w:hAnsi="Arial" w:cs="Arial"/>
          <w:b/>
          <w:bCs/>
          <w:kern w:val="24"/>
          <w:sz w:val="20"/>
          <w:szCs w:val="20"/>
        </w:rPr>
        <w:t>Seed number Spikes</w:t>
      </w:r>
      <w:r w:rsidRPr="0070196A">
        <w:rPr>
          <w:rFonts w:ascii="Arial" w:hAnsi="Arial" w:cs="Arial"/>
          <w:b/>
          <w:bCs/>
          <w:kern w:val="24"/>
          <w:sz w:val="20"/>
          <w:szCs w:val="20"/>
          <w:vertAlign w:val="superscript"/>
        </w:rPr>
        <w:t>1</w:t>
      </w:r>
    </w:p>
    <w:p w14:paraId="048A7352" w14:textId="77777777" w:rsidR="00B85736" w:rsidRPr="0070196A" w:rsidRDefault="008E1136" w:rsidP="0062685A">
      <w:pPr>
        <w:shd w:val="clear" w:color="auto" w:fill="FFFFFF"/>
        <w:spacing w:line="360" w:lineRule="auto"/>
        <w:rPr>
          <w:rFonts w:ascii="Arial" w:hAnsi="Arial" w:cs="Arial"/>
          <w:sz w:val="20"/>
          <w:szCs w:val="20"/>
          <w:shd w:val="clear" w:color="auto" w:fill="FFFFFF"/>
        </w:rPr>
      </w:pPr>
      <w:r w:rsidRPr="0070196A">
        <w:rPr>
          <w:rFonts w:ascii="Arial" w:hAnsi="Arial" w:cs="Arial"/>
          <w:sz w:val="20"/>
          <w:szCs w:val="20"/>
          <w:shd w:val="clear" w:color="auto" w:fill="FFFFFF"/>
        </w:rPr>
        <w:t xml:space="preserve">The result indicated that varieties Lemu, </w:t>
      </w:r>
      <w:proofErr w:type="spellStart"/>
      <w:r w:rsidRPr="0070196A">
        <w:rPr>
          <w:rFonts w:ascii="Arial" w:hAnsi="Arial" w:cs="Arial"/>
          <w:sz w:val="20"/>
          <w:szCs w:val="20"/>
          <w:shd w:val="clear" w:color="auto" w:fill="FFFFFF"/>
        </w:rPr>
        <w:t>Shorima</w:t>
      </w:r>
      <w:proofErr w:type="spellEnd"/>
      <w:r w:rsidRPr="0070196A">
        <w:rPr>
          <w:rFonts w:ascii="Arial" w:hAnsi="Arial" w:cs="Arial"/>
          <w:sz w:val="20"/>
          <w:szCs w:val="20"/>
          <w:shd w:val="clear" w:color="auto" w:fill="FFFFFF"/>
        </w:rPr>
        <w:t>, and Deka had better performance in seed number per spike</w:t>
      </w:r>
      <w:r w:rsidR="00D826DE" w:rsidRPr="0070196A">
        <w:rPr>
          <w:rFonts w:ascii="Arial" w:hAnsi="Arial" w:cs="Arial"/>
          <w:sz w:val="20"/>
          <w:szCs w:val="20"/>
          <w:shd w:val="clear" w:color="auto" w:fill="FFFFFF"/>
        </w:rPr>
        <w:t xml:space="preserve"> (Table III</w:t>
      </w:r>
      <w:r w:rsidRPr="0070196A">
        <w:rPr>
          <w:rFonts w:ascii="Arial" w:hAnsi="Arial" w:cs="Arial"/>
          <w:sz w:val="20"/>
          <w:szCs w:val="20"/>
          <w:shd w:val="clear" w:color="auto" w:fill="FFFFFF"/>
        </w:rPr>
        <w:t xml:space="preserve">). However, the lower spike number was recorded for varieties Wane and </w:t>
      </w:r>
      <w:proofErr w:type="spellStart"/>
      <w:r w:rsidRPr="0070196A">
        <w:rPr>
          <w:rFonts w:ascii="Arial" w:hAnsi="Arial" w:cs="Arial"/>
          <w:sz w:val="20"/>
          <w:szCs w:val="20"/>
          <w:shd w:val="clear" w:color="auto" w:fill="FFFFFF"/>
        </w:rPr>
        <w:t>Skaki</w:t>
      </w:r>
      <w:proofErr w:type="spellEnd"/>
      <w:r w:rsidRPr="0070196A">
        <w:rPr>
          <w:rFonts w:ascii="Arial" w:hAnsi="Arial" w:cs="Arial"/>
          <w:sz w:val="20"/>
          <w:szCs w:val="20"/>
          <w:shd w:val="clear" w:color="auto" w:fill="FFFFFF"/>
        </w:rPr>
        <w:t xml:space="preserve">. The application of different N fertilizer rates had an effect on the number of seeds per spike. The result indicated the highest number of seeds per spike at the highest rate (92 kg </w:t>
      </w:r>
      <w:r w:rsidR="00140967" w:rsidRPr="0070196A">
        <w:rPr>
          <w:rFonts w:ascii="Arial" w:hAnsi="Arial" w:cs="Arial"/>
          <w:sz w:val="20"/>
          <w:szCs w:val="20"/>
          <w:shd w:val="clear" w:color="auto" w:fill="FFFFFF"/>
        </w:rPr>
        <w:t>ha</w:t>
      </w:r>
      <w:r w:rsidR="00140967" w:rsidRPr="0070196A">
        <w:rPr>
          <w:rFonts w:ascii="Arial" w:hAnsi="Arial" w:cs="Arial"/>
          <w:sz w:val="20"/>
          <w:szCs w:val="20"/>
          <w:shd w:val="clear" w:color="auto" w:fill="FFFFFF"/>
          <w:vertAlign w:val="superscript"/>
        </w:rPr>
        <w:t>−1</w:t>
      </w:r>
      <w:r w:rsidRPr="0070196A">
        <w:rPr>
          <w:rFonts w:ascii="Arial" w:hAnsi="Arial" w:cs="Arial"/>
          <w:sz w:val="20"/>
          <w:szCs w:val="20"/>
          <w:shd w:val="clear" w:color="auto" w:fill="FFFFFF"/>
        </w:rPr>
        <w:t>) of N fertilizer application, but it was not statistically significant with the rate of 46 kg ha</w:t>
      </w:r>
      <w:r w:rsidRPr="0070196A">
        <w:rPr>
          <w:rFonts w:ascii="Arial" w:hAnsi="Arial" w:cs="Arial"/>
          <w:sz w:val="20"/>
          <w:szCs w:val="20"/>
          <w:shd w:val="clear" w:color="auto" w:fill="FFFFFF"/>
          <w:vertAlign w:val="superscript"/>
        </w:rPr>
        <w:t>-1</w:t>
      </w:r>
      <w:r w:rsidR="00D95173" w:rsidRPr="0070196A">
        <w:rPr>
          <w:rFonts w:ascii="Arial" w:hAnsi="Arial" w:cs="Arial"/>
          <w:sz w:val="20"/>
          <w:szCs w:val="20"/>
          <w:shd w:val="clear" w:color="auto" w:fill="FFFFFF"/>
        </w:rPr>
        <w:t xml:space="preserve"> (Table III</w:t>
      </w:r>
      <w:r w:rsidRPr="0070196A">
        <w:rPr>
          <w:rFonts w:ascii="Arial" w:hAnsi="Arial" w:cs="Arial"/>
          <w:sz w:val="20"/>
          <w:szCs w:val="20"/>
          <w:shd w:val="clear" w:color="auto" w:fill="FFFFFF"/>
        </w:rPr>
        <w:t>). The optimal rate of nitrogen fertilizer application maximizes the production of seeds per spike</w:t>
      </w:r>
      <w:r w:rsidR="006A3375" w:rsidRPr="0070196A">
        <w:rPr>
          <w:rFonts w:ascii="Arial" w:hAnsi="Arial" w:cs="Arial"/>
          <w:sz w:val="20"/>
          <w:szCs w:val="20"/>
          <w:shd w:val="clear" w:color="auto" w:fill="FFFFFF"/>
        </w:rPr>
        <w:t xml:space="preserve"> (</w:t>
      </w:r>
      <w:proofErr w:type="spellStart"/>
      <w:r w:rsidR="006A3375" w:rsidRPr="0070196A">
        <w:rPr>
          <w:rFonts w:ascii="Arial" w:hAnsi="Arial" w:cs="Arial"/>
          <w:sz w:val="20"/>
          <w:szCs w:val="20"/>
          <w:shd w:val="clear" w:color="auto" w:fill="FFFFFF"/>
        </w:rPr>
        <w:t>Tafere</w:t>
      </w:r>
      <w:proofErr w:type="spellEnd"/>
      <w:r w:rsidR="006A3375" w:rsidRPr="0070196A">
        <w:rPr>
          <w:rFonts w:ascii="Arial" w:hAnsi="Arial" w:cs="Arial"/>
          <w:sz w:val="20"/>
          <w:szCs w:val="20"/>
          <w:shd w:val="clear" w:color="auto" w:fill="FFFFFF"/>
        </w:rPr>
        <w:t xml:space="preserve">, </w:t>
      </w:r>
      <w:r w:rsidR="00140967" w:rsidRPr="0070196A">
        <w:rPr>
          <w:rFonts w:ascii="Arial" w:hAnsi="Arial" w:cs="Arial"/>
          <w:sz w:val="20"/>
          <w:szCs w:val="20"/>
          <w:shd w:val="clear" w:color="auto" w:fill="FFFFFF"/>
        </w:rPr>
        <w:t>2024</w:t>
      </w:r>
      <w:r w:rsidR="00E318AA" w:rsidRPr="0070196A">
        <w:rPr>
          <w:rFonts w:ascii="Arial" w:hAnsi="Arial" w:cs="Arial"/>
          <w:sz w:val="20"/>
          <w:szCs w:val="20"/>
          <w:shd w:val="clear" w:color="auto" w:fill="FFFFFF"/>
        </w:rPr>
        <w:t xml:space="preserve">). </w:t>
      </w:r>
      <w:r w:rsidRPr="0070196A">
        <w:rPr>
          <w:rFonts w:ascii="Arial" w:hAnsi="Arial" w:cs="Arial"/>
          <w:sz w:val="20"/>
          <w:szCs w:val="20"/>
          <w:shd w:val="clear" w:color="auto" w:fill="FFFFFF"/>
        </w:rPr>
        <w:t xml:space="preserve">The lowest number of seeds per spike was recorded at the control plot; it was likely due to inappropriate soil N limiting the development of individual seeds. The availability of nitrogen in the soil affects both the quantity of florets per spikelet and the fertility of those florets, which in turn affects the number of grains (Rashid </w:t>
      </w:r>
      <w:r w:rsidRPr="0070196A">
        <w:rPr>
          <w:rFonts w:ascii="Arial" w:hAnsi="Arial" w:cs="Arial"/>
          <w:i/>
          <w:sz w:val="20"/>
          <w:szCs w:val="20"/>
          <w:shd w:val="clear" w:color="auto" w:fill="FFFFFF"/>
        </w:rPr>
        <w:t>et al</w:t>
      </w:r>
      <w:r w:rsidRPr="0070196A">
        <w:rPr>
          <w:rFonts w:ascii="Arial" w:hAnsi="Arial" w:cs="Arial"/>
          <w:sz w:val="20"/>
          <w:szCs w:val="20"/>
          <w:shd w:val="clear" w:color="auto" w:fill="FFFFFF"/>
        </w:rPr>
        <w:t xml:space="preserve">., 2008). The application of nitrogen fertilizer increases the number of grains per spike in wheat (Ahmed </w:t>
      </w:r>
      <w:r w:rsidRPr="0070196A">
        <w:rPr>
          <w:rFonts w:ascii="Arial" w:hAnsi="Arial" w:cs="Arial"/>
          <w:i/>
          <w:sz w:val="20"/>
          <w:szCs w:val="20"/>
          <w:shd w:val="clear" w:color="auto" w:fill="FFFFFF"/>
        </w:rPr>
        <w:t>et al.,</w:t>
      </w:r>
      <w:r w:rsidRPr="0070196A">
        <w:rPr>
          <w:rFonts w:ascii="Arial" w:hAnsi="Arial" w:cs="Arial"/>
          <w:sz w:val="20"/>
          <w:szCs w:val="20"/>
          <w:shd w:val="clear" w:color="auto" w:fill="FFFFFF"/>
        </w:rPr>
        <w:t xml:space="preserve"> 2008). The result is in line with the previous result of </w:t>
      </w:r>
      <w:proofErr w:type="spellStart"/>
      <w:r w:rsidRPr="0070196A">
        <w:rPr>
          <w:rFonts w:ascii="Arial" w:hAnsi="Arial" w:cs="Arial"/>
          <w:sz w:val="20"/>
          <w:szCs w:val="20"/>
          <w:shd w:val="clear" w:color="auto" w:fill="FFFFFF"/>
        </w:rPr>
        <w:t>Tehulie</w:t>
      </w:r>
      <w:proofErr w:type="spellEnd"/>
      <w:r w:rsidRPr="0070196A">
        <w:rPr>
          <w:rFonts w:ascii="Arial" w:hAnsi="Arial" w:cs="Arial"/>
          <w:sz w:val="20"/>
          <w:szCs w:val="20"/>
          <w:shd w:val="clear" w:color="auto" w:fill="FFFFFF"/>
        </w:rPr>
        <w:t xml:space="preserve"> (2021).</w:t>
      </w:r>
    </w:p>
    <w:p w14:paraId="4E76C8D6" w14:textId="77777777" w:rsidR="008E1136" w:rsidRPr="0070196A" w:rsidRDefault="008E1136" w:rsidP="0062685A">
      <w:pPr>
        <w:shd w:val="clear" w:color="auto" w:fill="FFFFFF"/>
        <w:spacing w:line="360" w:lineRule="auto"/>
        <w:rPr>
          <w:rFonts w:ascii="Arial" w:eastAsia="Times New Roman" w:hAnsi="Arial" w:cs="Arial"/>
          <w:sz w:val="20"/>
          <w:szCs w:val="20"/>
        </w:rPr>
      </w:pPr>
    </w:p>
    <w:p w14:paraId="3E038E7D" w14:textId="77777777" w:rsidR="00F82F3E" w:rsidRPr="0070196A" w:rsidRDefault="00F82F3E" w:rsidP="0062685A">
      <w:pPr>
        <w:spacing w:line="360" w:lineRule="auto"/>
        <w:rPr>
          <w:rFonts w:ascii="Arial" w:hAnsi="Arial" w:cs="Arial"/>
          <w:b/>
          <w:sz w:val="20"/>
          <w:szCs w:val="20"/>
        </w:rPr>
      </w:pPr>
      <w:r w:rsidRPr="0070196A">
        <w:rPr>
          <w:rFonts w:ascii="Arial" w:hAnsi="Arial" w:cs="Arial"/>
          <w:b/>
          <w:sz w:val="20"/>
          <w:szCs w:val="20"/>
        </w:rPr>
        <w:t>Grain yield ha</w:t>
      </w:r>
      <w:r w:rsidRPr="0070196A">
        <w:rPr>
          <w:rFonts w:ascii="Arial" w:hAnsi="Arial" w:cs="Arial"/>
          <w:b/>
          <w:bCs/>
          <w:kern w:val="24"/>
          <w:sz w:val="20"/>
          <w:szCs w:val="20"/>
          <w:vertAlign w:val="superscript"/>
        </w:rPr>
        <w:t>-1</w:t>
      </w:r>
    </w:p>
    <w:p w14:paraId="297E1599" w14:textId="77777777" w:rsidR="003D27E1" w:rsidRPr="0070196A" w:rsidRDefault="008E1136" w:rsidP="0062685A">
      <w:pPr>
        <w:spacing w:line="360" w:lineRule="auto"/>
        <w:rPr>
          <w:rFonts w:ascii="Arial" w:hAnsi="Arial" w:cs="Arial"/>
          <w:sz w:val="20"/>
          <w:szCs w:val="20"/>
          <w:shd w:val="clear" w:color="auto" w:fill="FFFFFF"/>
        </w:rPr>
      </w:pPr>
      <w:r w:rsidRPr="0070196A">
        <w:rPr>
          <w:rFonts w:ascii="Arial" w:hAnsi="Arial" w:cs="Arial"/>
          <w:sz w:val="20"/>
          <w:szCs w:val="20"/>
          <w:shd w:val="clear" w:color="auto" w:fill="FFFFFF"/>
        </w:rPr>
        <w:lastRenderedPageBreak/>
        <w:t>There was a significant difference among the varieties for grain yield. Lemu recorded the highest (3807.8 kg ha</w:t>
      </w:r>
      <w:r w:rsidRPr="0070196A">
        <w:rPr>
          <w:rFonts w:ascii="Cambria Math" w:hAnsi="Cambria Math" w:cs="Cambria Math"/>
          <w:sz w:val="20"/>
          <w:szCs w:val="20"/>
          <w:shd w:val="clear" w:color="auto" w:fill="FFFFFF"/>
        </w:rPr>
        <w:t>⁻</w:t>
      </w:r>
      <w:r w:rsidRPr="0070196A">
        <w:rPr>
          <w:rFonts w:ascii="Arial" w:hAnsi="Arial" w:cs="Arial"/>
          <w:sz w:val="20"/>
          <w:szCs w:val="20"/>
          <w:shd w:val="clear" w:color="auto" w:fill="FFFFFF"/>
        </w:rPr>
        <w:t>¹) grain yield per hectare. However, the lowest yield was recorded for the varieties Shaki (2542.2 kg ha</w:t>
      </w:r>
      <w:r w:rsidRPr="0070196A">
        <w:rPr>
          <w:rFonts w:ascii="Cambria Math" w:hAnsi="Cambria Math" w:cs="Cambria Math"/>
          <w:sz w:val="20"/>
          <w:szCs w:val="20"/>
          <w:shd w:val="clear" w:color="auto" w:fill="FFFFFF"/>
        </w:rPr>
        <w:t>⁻</w:t>
      </w:r>
      <w:r w:rsidRPr="0070196A">
        <w:rPr>
          <w:rFonts w:ascii="Arial" w:hAnsi="Arial" w:cs="Arial"/>
          <w:sz w:val="20"/>
          <w:szCs w:val="20"/>
          <w:shd w:val="clear" w:color="auto" w:fill="FFFFFF"/>
        </w:rPr>
        <w:t>¹) and Wane (2679.1 kg ha</w:t>
      </w:r>
      <w:r w:rsidRPr="0070196A">
        <w:rPr>
          <w:rFonts w:ascii="Cambria Math" w:hAnsi="Cambria Math" w:cs="Cambria Math"/>
          <w:sz w:val="20"/>
          <w:szCs w:val="20"/>
          <w:shd w:val="clear" w:color="auto" w:fill="FFFFFF"/>
        </w:rPr>
        <w:t>⁻</w:t>
      </w:r>
      <w:r w:rsidRPr="0070196A">
        <w:rPr>
          <w:rFonts w:ascii="Arial" w:hAnsi="Arial" w:cs="Arial"/>
          <w:sz w:val="20"/>
          <w:szCs w:val="20"/>
          <w:shd w:val="clear" w:color="auto" w:fill="FFFFFF"/>
        </w:rPr>
        <w:t>¹). Studies have reliably indicated remarkable differences in grain yield across different bread wheat varieties. This variability is largely attributed to the different genetic makeup of each variety and physiological traits (</w:t>
      </w:r>
      <w:proofErr w:type="spellStart"/>
      <w:r w:rsidRPr="0070196A">
        <w:rPr>
          <w:rFonts w:ascii="Arial" w:hAnsi="Arial" w:cs="Arial"/>
          <w:sz w:val="20"/>
          <w:szCs w:val="20"/>
          <w:shd w:val="clear" w:color="auto" w:fill="FFFFFF"/>
        </w:rPr>
        <w:t>Geneti</w:t>
      </w:r>
      <w:proofErr w:type="spellEnd"/>
      <w:r w:rsidRPr="0070196A">
        <w:rPr>
          <w:rFonts w:ascii="Arial" w:hAnsi="Arial" w:cs="Arial"/>
          <w:sz w:val="20"/>
          <w:szCs w:val="20"/>
          <w:shd w:val="clear" w:color="auto" w:fill="FFFFFF"/>
        </w:rPr>
        <w:t xml:space="preserve"> et al., 2022). Wheat varieties differ in their ability to store more nitrogen in leaves as well as increase stomatal conductance to the applied rate of N fertilizer (Hirasawa </w:t>
      </w:r>
      <w:r w:rsidRPr="0070196A">
        <w:rPr>
          <w:rFonts w:ascii="Arial" w:hAnsi="Arial" w:cs="Arial"/>
          <w:i/>
          <w:sz w:val="20"/>
          <w:szCs w:val="20"/>
          <w:shd w:val="clear" w:color="auto" w:fill="FFFFFF"/>
        </w:rPr>
        <w:t>et al.,</w:t>
      </w:r>
      <w:r w:rsidRPr="0070196A">
        <w:rPr>
          <w:rFonts w:ascii="Arial" w:hAnsi="Arial" w:cs="Arial"/>
          <w:sz w:val="20"/>
          <w:szCs w:val="20"/>
          <w:shd w:val="clear" w:color="auto" w:fill="FFFFFF"/>
        </w:rPr>
        <w:t xml:space="preserve"> 2010; Belete </w:t>
      </w:r>
      <w:r w:rsidRPr="0070196A">
        <w:rPr>
          <w:rFonts w:ascii="Arial" w:hAnsi="Arial" w:cs="Arial"/>
          <w:i/>
          <w:sz w:val="20"/>
          <w:szCs w:val="20"/>
          <w:shd w:val="clear" w:color="auto" w:fill="FFFFFF"/>
        </w:rPr>
        <w:t>et al</w:t>
      </w:r>
      <w:r w:rsidRPr="0070196A">
        <w:rPr>
          <w:rFonts w:ascii="Arial" w:hAnsi="Arial" w:cs="Arial"/>
          <w:sz w:val="20"/>
          <w:szCs w:val="20"/>
          <w:shd w:val="clear" w:color="auto" w:fill="FFFFFF"/>
        </w:rPr>
        <w:t>., 2018). The production of grain yield increases with the increasing N fertilizer rate in all the tested varieties. The highest grain yield was produced for varieties at the maximum rate of N application (92 kg ha</w:t>
      </w:r>
      <w:r w:rsidRPr="0070196A">
        <w:rPr>
          <w:rFonts w:ascii="Cambria Math" w:hAnsi="Cambria Math" w:cs="Cambria Math"/>
          <w:sz w:val="20"/>
          <w:szCs w:val="20"/>
          <w:shd w:val="clear" w:color="auto" w:fill="FFFFFF"/>
        </w:rPr>
        <w:t>⁻</w:t>
      </w:r>
      <w:r w:rsidRPr="0070196A">
        <w:rPr>
          <w:rFonts w:ascii="Arial" w:hAnsi="Arial" w:cs="Arial"/>
          <w:sz w:val="20"/>
          <w:szCs w:val="20"/>
          <w:shd w:val="clear" w:color="auto" w:fill="FFFFFF"/>
        </w:rPr>
        <w:t>¹) with a grain yield of 3929.6 kg ha</w:t>
      </w:r>
      <w:r w:rsidRPr="0070196A">
        <w:rPr>
          <w:rFonts w:ascii="Cambria Math" w:hAnsi="Cambria Math" w:cs="Cambria Math"/>
          <w:sz w:val="20"/>
          <w:szCs w:val="20"/>
          <w:shd w:val="clear" w:color="auto" w:fill="FFFFFF"/>
        </w:rPr>
        <w:t>⁻</w:t>
      </w:r>
      <w:r w:rsidRPr="0070196A">
        <w:rPr>
          <w:rFonts w:ascii="Arial" w:hAnsi="Arial" w:cs="Arial"/>
          <w:sz w:val="20"/>
          <w:szCs w:val="20"/>
          <w:shd w:val="clear" w:color="auto" w:fill="FFFFFF"/>
        </w:rPr>
        <w:t>¹, which was statistically similar to the rate one level down at 46 kg N ha</w:t>
      </w:r>
      <w:r w:rsidRPr="0070196A">
        <w:rPr>
          <w:rFonts w:ascii="Cambria Math" w:hAnsi="Cambria Math" w:cs="Cambria Math"/>
          <w:sz w:val="20"/>
          <w:szCs w:val="20"/>
          <w:shd w:val="clear" w:color="auto" w:fill="FFFFFF"/>
        </w:rPr>
        <w:t>⁻</w:t>
      </w:r>
      <w:r w:rsidRPr="0070196A">
        <w:rPr>
          <w:rFonts w:ascii="Arial" w:hAnsi="Arial" w:cs="Arial"/>
          <w:sz w:val="20"/>
          <w:szCs w:val="20"/>
          <w:shd w:val="clear" w:color="auto" w:fill="FFFFFF"/>
        </w:rPr>
        <w:t>¹ (3736.5 kg ha</w:t>
      </w:r>
      <w:r w:rsidRPr="0070196A">
        <w:rPr>
          <w:rFonts w:ascii="Cambria Math" w:hAnsi="Cambria Math" w:cs="Cambria Math"/>
          <w:sz w:val="20"/>
          <w:szCs w:val="20"/>
          <w:shd w:val="clear" w:color="auto" w:fill="FFFFFF"/>
        </w:rPr>
        <w:t>⁻</w:t>
      </w:r>
      <w:r w:rsidRPr="0070196A">
        <w:rPr>
          <w:rFonts w:ascii="Arial" w:hAnsi="Arial" w:cs="Arial"/>
          <w:sz w:val="20"/>
          <w:szCs w:val="20"/>
          <w:shd w:val="clear" w:color="auto" w:fill="FFFFFF"/>
        </w:rPr>
        <w:t>¹). An adequate nitrogen supply enhances photosynthetic capacity and dry matter accumulation, leading to higher grain yield</w:t>
      </w:r>
      <w:r w:rsidR="003D1BB6" w:rsidRPr="0070196A">
        <w:rPr>
          <w:rFonts w:ascii="Arial" w:hAnsi="Arial" w:cs="Arial"/>
          <w:sz w:val="20"/>
          <w:szCs w:val="20"/>
          <w:shd w:val="clear" w:color="auto" w:fill="FFFFFF"/>
        </w:rPr>
        <w:t xml:space="preserve"> (</w:t>
      </w:r>
      <w:proofErr w:type="spellStart"/>
      <w:r w:rsidR="003D1BB6" w:rsidRPr="0070196A">
        <w:rPr>
          <w:rFonts w:ascii="Arial" w:hAnsi="Arial" w:cs="Arial"/>
          <w:sz w:val="20"/>
          <w:szCs w:val="20"/>
          <w:shd w:val="clear" w:color="auto" w:fill="FFFFFF"/>
        </w:rPr>
        <w:t>Tehulie</w:t>
      </w:r>
      <w:proofErr w:type="spellEnd"/>
      <w:r w:rsidR="003D1BB6" w:rsidRPr="0070196A">
        <w:rPr>
          <w:rFonts w:ascii="Arial" w:hAnsi="Arial" w:cs="Arial"/>
          <w:sz w:val="20"/>
          <w:szCs w:val="20"/>
          <w:shd w:val="clear" w:color="auto" w:fill="FFFFFF"/>
        </w:rPr>
        <w:t>, 2021)</w:t>
      </w:r>
      <w:r w:rsidRPr="0070196A">
        <w:rPr>
          <w:rFonts w:ascii="Arial" w:hAnsi="Arial" w:cs="Arial"/>
          <w:sz w:val="20"/>
          <w:szCs w:val="20"/>
          <w:shd w:val="clear" w:color="auto" w:fill="FFFFFF"/>
        </w:rPr>
        <w:t>. Nitrogen-based fertilizers improve the photosynthetic efficiency of wheat by raising biomass production, chlorophyll content, and leaf area, which leads to an enhanced ability to absorb light energy and transform it into sugars, ultimately increa</w:t>
      </w:r>
      <w:r w:rsidR="00E1730D" w:rsidRPr="0070196A">
        <w:rPr>
          <w:rFonts w:ascii="Arial" w:hAnsi="Arial" w:cs="Arial"/>
          <w:sz w:val="20"/>
          <w:szCs w:val="20"/>
          <w:shd w:val="clear" w:color="auto" w:fill="FFFFFF"/>
        </w:rPr>
        <w:t>sing crop yield (</w:t>
      </w:r>
      <w:proofErr w:type="spellStart"/>
      <w:r w:rsidRPr="0070196A">
        <w:rPr>
          <w:rFonts w:ascii="Arial" w:hAnsi="Arial" w:cs="Arial"/>
          <w:sz w:val="20"/>
          <w:szCs w:val="20"/>
          <w:shd w:val="clear" w:color="auto" w:fill="FFFFFF"/>
        </w:rPr>
        <w:t>Yokamo</w:t>
      </w:r>
      <w:proofErr w:type="spellEnd"/>
      <w:r w:rsidRPr="0070196A">
        <w:rPr>
          <w:rFonts w:ascii="Arial" w:hAnsi="Arial" w:cs="Arial"/>
          <w:sz w:val="20"/>
          <w:szCs w:val="20"/>
          <w:shd w:val="clear" w:color="auto" w:fill="FFFFFF"/>
        </w:rPr>
        <w:t xml:space="preserve"> </w:t>
      </w:r>
      <w:r w:rsidRPr="0070196A">
        <w:rPr>
          <w:rFonts w:ascii="Arial" w:hAnsi="Arial" w:cs="Arial"/>
          <w:i/>
          <w:sz w:val="20"/>
          <w:szCs w:val="20"/>
          <w:shd w:val="clear" w:color="auto" w:fill="FFFFFF"/>
        </w:rPr>
        <w:t>et al.,</w:t>
      </w:r>
      <w:r w:rsidRPr="0070196A">
        <w:rPr>
          <w:rFonts w:ascii="Arial" w:hAnsi="Arial" w:cs="Arial"/>
          <w:sz w:val="20"/>
          <w:szCs w:val="20"/>
          <w:shd w:val="clear" w:color="auto" w:fill="FFFFFF"/>
        </w:rPr>
        <w:t xml:space="preserve"> 2022). The result is in line with the previous result of </w:t>
      </w:r>
      <w:proofErr w:type="spellStart"/>
      <w:r w:rsidRPr="0070196A">
        <w:rPr>
          <w:rFonts w:ascii="Arial" w:hAnsi="Arial" w:cs="Arial"/>
          <w:sz w:val="20"/>
          <w:szCs w:val="20"/>
          <w:shd w:val="clear" w:color="auto" w:fill="FFFFFF"/>
        </w:rPr>
        <w:t>Tehulie</w:t>
      </w:r>
      <w:proofErr w:type="spellEnd"/>
      <w:r w:rsidRPr="0070196A">
        <w:rPr>
          <w:rFonts w:ascii="Arial" w:hAnsi="Arial" w:cs="Arial"/>
          <w:sz w:val="20"/>
          <w:szCs w:val="20"/>
          <w:shd w:val="clear" w:color="auto" w:fill="FFFFFF"/>
        </w:rPr>
        <w:t xml:space="preserve"> (2021). Cai </w:t>
      </w:r>
      <w:r w:rsidRPr="0070196A">
        <w:rPr>
          <w:rFonts w:ascii="Arial" w:hAnsi="Arial" w:cs="Arial"/>
          <w:i/>
          <w:sz w:val="20"/>
          <w:szCs w:val="20"/>
          <w:shd w:val="clear" w:color="auto" w:fill="FFFFFF"/>
        </w:rPr>
        <w:t>et al.</w:t>
      </w:r>
      <w:r w:rsidRPr="0070196A">
        <w:rPr>
          <w:rFonts w:ascii="Arial" w:hAnsi="Arial" w:cs="Arial"/>
          <w:sz w:val="20"/>
          <w:szCs w:val="20"/>
          <w:shd w:val="clear" w:color="auto" w:fill="FFFFFF"/>
        </w:rPr>
        <w:t xml:space="preserve"> (2008) concluded that the photosynthetic response to the N application rate is variable among wheat cultivars.</w:t>
      </w:r>
    </w:p>
    <w:p w14:paraId="650F4D4C" w14:textId="77777777" w:rsidR="00844C1E" w:rsidRPr="0070196A" w:rsidRDefault="00844C1E" w:rsidP="0062685A">
      <w:pPr>
        <w:spacing w:line="360" w:lineRule="auto"/>
        <w:rPr>
          <w:rFonts w:ascii="Arial" w:hAnsi="Arial" w:cs="Arial"/>
          <w:b/>
          <w:bCs/>
          <w:sz w:val="20"/>
          <w:szCs w:val="20"/>
        </w:rPr>
      </w:pPr>
    </w:p>
    <w:p w14:paraId="171537BA" w14:textId="77777777" w:rsidR="00823854" w:rsidRPr="0070196A" w:rsidRDefault="00D826DE" w:rsidP="0062685A">
      <w:pPr>
        <w:pStyle w:val="NormalWeb"/>
        <w:spacing w:before="0" w:beforeAutospacing="0" w:after="0" w:afterAutospacing="0" w:line="360" w:lineRule="auto"/>
        <w:jc w:val="both"/>
        <w:rPr>
          <w:rFonts w:ascii="Arial" w:eastAsiaTheme="minorEastAsia" w:hAnsi="Arial" w:cs="Arial"/>
          <w:b/>
          <w:bCs/>
          <w:color w:val="000000" w:themeColor="text1"/>
          <w:kern w:val="24"/>
          <w:sz w:val="20"/>
          <w:szCs w:val="20"/>
        </w:rPr>
      </w:pPr>
      <w:r w:rsidRPr="0070196A">
        <w:rPr>
          <w:rFonts w:ascii="Arial" w:eastAsiaTheme="minorEastAsia" w:hAnsi="Arial" w:cs="Arial"/>
          <w:b/>
          <w:bCs/>
          <w:color w:val="000000" w:themeColor="text1"/>
          <w:kern w:val="24"/>
          <w:sz w:val="20"/>
          <w:szCs w:val="20"/>
        </w:rPr>
        <w:t>Table III</w:t>
      </w:r>
      <w:r w:rsidR="00823854" w:rsidRPr="0070196A">
        <w:rPr>
          <w:rFonts w:ascii="Arial" w:eastAsiaTheme="minorEastAsia" w:hAnsi="Arial" w:cs="Arial"/>
          <w:b/>
          <w:bCs/>
          <w:color w:val="000000" w:themeColor="text1"/>
          <w:kern w:val="24"/>
          <w:sz w:val="20"/>
          <w:szCs w:val="20"/>
        </w:rPr>
        <w:t xml:space="preserve">: </w:t>
      </w:r>
      <w:r w:rsidR="003237B7" w:rsidRPr="0070196A">
        <w:rPr>
          <w:rFonts w:ascii="Arial" w:eastAsiaTheme="minorEastAsia" w:hAnsi="Arial" w:cs="Arial"/>
          <w:b/>
          <w:bCs/>
          <w:color w:val="000000" w:themeColor="text1"/>
          <w:kern w:val="24"/>
          <w:sz w:val="20"/>
          <w:szCs w:val="20"/>
        </w:rPr>
        <w:t xml:space="preserve">Effect </w:t>
      </w:r>
      <w:r w:rsidR="00823854" w:rsidRPr="0070196A">
        <w:rPr>
          <w:rFonts w:ascii="Arial" w:eastAsiaTheme="minorEastAsia" w:hAnsi="Arial" w:cs="Arial"/>
          <w:b/>
          <w:bCs/>
          <w:color w:val="000000" w:themeColor="text1"/>
          <w:kern w:val="24"/>
          <w:sz w:val="20"/>
          <w:szCs w:val="20"/>
        </w:rPr>
        <w:t xml:space="preserve">of variety and </w:t>
      </w:r>
      <w:r w:rsidR="00572CFA" w:rsidRPr="0070196A">
        <w:rPr>
          <w:rFonts w:ascii="Arial" w:eastAsiaTheme="minorEastAsia" w:hAnsi="Arial" w:cs="Arial"/>
          <w:b/>
          <w:bCs/>
          <w:color w:val="000000" w:themeColor="text1"/>
          <w:kern w:val="24"/>
          <w:sz w:val="20"/>
          <w:szCs w:val="20"/>
        </w:rPr>
        <w:t>N</w:t>
      </w:r>
      <w:r w:rsidR="00823854" w:rsidRPr="0070196A">
        <w:rPr>
          <w:rFonts w:ascii="Arial" w:eastAsiaTheme="minorEastAsia" w:hAnsi="Arial" w:cs="Arial"/>
          <w:b/>
          <w:bCs/>
          <w:color w:val="000000" w:themeColor="text1"/>
          <w:kern w:val="24"/>
          <w:sz w:val="20"/>
          <w:szCs w:val="20"/>
        </w:rPr>
        <w:t xml:space="preserve"> </w:t>
      </w:r>
      <w:r w:rsidR="002F2063" w:rsidRPr="0070196A">
        <w:rPr>
          <w:rFonts w:ascii="Arial" w:eastAsiaTheme="minorEastAsia" w:hAnsi="Arial" w:cs="Arial"/>
          <w:b/>
          <w:bCs/>
          <w:color w:val="000000" w:themeColor="text1"/>
          <w:kern w:val="24"/>
          <w:sz w:val="20"/>
          <w:szCs w:val="20"/>
        </w:rPr>
        <w:t xml:space="preserve">fertilizer </w:t>
      </w:r>
      <w:r w:rsidR="00823854" w:rsidRPr="0070196A">
        <w:rPr>
          <w:rFonts w:ascii="Arial" w:eastAsiaTheme="minorEastAsia" w:hAnsi="Arial" w:cs="Arial"/>
          <w:b/>
          <w:bCs/>
          <w:color w:val="000000" w:themeColor="text1"/>
          <w:kern w:val="24"/>
          <w:sz w:val="20"/>
          <w:szCs w:val="20"/>
        </w:rPr>
        <w:t xml:space="preserve">rate on </w:t>
      </w:r>
      <w:r w:rsidR="00572CFA" w:rsidRPr="0070196A">
        <w:rPr>
          <w:rFonts w:ascii="Arial" w:eastAsiaTheme="minorEastAsia" w:hAnsi="Arial" w:cs="Arial"/>
          <w:b/>
          <w:bCs/>
          <w:color w:val="000000" w:themeColor="text1"/>
          <w:kern w:val="24"/>
          <w:sz w:val="20"/>
          <w:szCs w:val="20"/>
        </w:rPr>
        <w:t xml:space="preserve">growth, yield and yield components </w:t>
      </w:r>
      <w:r w:rsidR="00823854" w:rsidRPr="0070196A">
        <w:rPr>
          <w:rFonts w:ascii="Arial" w:eastAsiaTheme="minorEastAsia" w:hAnsi="Arial" w:cs="Arial"/>
          <w:b/>
          <w:bCs/>
          <w:color w:val="000000" w:themeColor="text1"/>
          <w:kern w:val="24"/>
          <w:sz w:val="20"/>
          <w:szCs w:val="20"/>
        </w:rPr>
        <w:t xml:space="preserve">at </w:t>
      </w:r>
      <w:proofErr w:type="spellStart"/>
      <w:r w:rsidR="00572CFA" w:rsidRPr="0070196A">
        <w:rPr>
          <w:rFonts w:ascii="Arial" w:eastAsiaTheme="minorEastAsia" w:hAnsi="Arial" w:cs="Arial"/>
          <w:b/>
          <w:bCs/>
          <w:color w:val="000000" w:themeColor="text1"/>
          <w:kern w:val="24"/>
          <w:sz w:val="20"/>
          <w:szCs w:val="20"/>
        </w:rPr>
        <w:t>Gedeb</w:t>
      </w:r>
      <w:proofErr w:type="spellEnd"/>
      <w:r w:rsidR="00572CFA" w:rsidRPr="0070196A">
        <w:rPr>
          <w:rFonts w:ascii="Arial" w:eastAsiaTheme="minorEastAsia" w:hAnsi="Arial" w:cs="Arial"/>
          <w:b/>
          <w:bCs/>
          <w:color w:val="000000" w:themeColor="text1"/>
          <w:kern w:val="24"/>
          <w:sz w:val="20"/>
          <w:szCs w:val="20"/>
        </w:rPr>
        <w:t xml:space="preserve"> </w:t>
      </w:r>
    </w:p>
    <w:tbl>
      <w:tblPr>
        <w:tblStyle w:val="LightShading"/>
        <w:tblW w:w="9558" w:type="dxa"/>
        <w:tblLook w:val="04A0" w:firstRow="1" w:lastRow="0" w:firstColumn="1" w:lastColumn="0" w:noHBand="0" w:noVBand="1"/>
      </w:tblPr>
      <w:tblGrid>
        <w:gridCol w:w="1728"/>
        <w:gridCol w:w="1080"/>
        <w:gridCol w:w="1170"/>
        <w:gridCol w:w="1350"/>
        <w:gridCol w:w="1260"/>
        <w:gridCol w:w="1620"/>
        <w:gridCol w:w="1350"/>
      </w:tblGrid>
      <w:tr w:rsidR="0070196A" w:rsidRPr="0070196A" w14:paraId="51794D50" w14:textId="77777777" w:rsidTr="00F615A7">
        <w:trPr>
          <w:cnfStyle w:val="100000000000" w:firstRow="1" w:lastRow="0" w:firstColumn="0" w:lastColumn="0" w:oddVBand="0" w:evenVBand="0" w:oddHBand="0"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728" w:type="dxa"/>
            <w:tcBorders>
              <w:top w:val="single" w:sz="12" w:space="0" w:color="auto"/>
              <w:bottom w:val="single" w:sz="12" w:space="0" w:color="auto"/>
            </w:tcBorders>
            <w:hideMark/>
          </w:tcPr>
          <w:p w14:paraId="24078941" w14:textId="77777777" w:rsidR="00A24657" w:rsidRPr="0070196A" w:rsidRDefault="00A24657" w:rsidP="0057774F">
            <w:pPr>
              <w:rPr>
                <w:rFonts w:ascii="Arial" w:hAnsi="Arial" w:cs="Arial"/>
                <w:sz w:val="20"/>
                <w:szCs w:val="20"/>
              </w:rPr>
            </w:pPr>
            <w:r w:rsidRPr="0070196A">
              <w:rPr>
                <w:rFonts w:ascii="Arial" w:hAnsi="Arial" w:cs="Arial"/>
                <w:kern w:val="24"/>
                <w:sz w:val="20"/>
                <w:szCs w:val="20"/>
              </w:rPr>
              <w:t>Variety</w:t>
            </w:r>
          </w:p>
        </w:tc>
        <w:tc>
          <w:tcPr>
            <w:tcW w:w="1080" w:type="dxa"/>
            <w:tcBorders>
              <w:top w:val="single" w:sz="12" w:space="0" w:color="auto"/>
              <w:bottom w:val="single" w:sz="12" w:space="0" w:color="auto"/>
            </w:tcBorders>
          </w:tcPr>
          <w:p w14:paraId="50293C4F" w14:textId="77777777" w:rsidR="00A24657" w:rsidRPr="0070196A" w:rsidRDefault="00A24657" w:rsidP="0057774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kern w:val="24"/>
                <w:sz w:val="20"/>
                <w:szCs w:val="20"/>
              </w:rPr>
              <w:t>Plant height</w:t>
            </w:r>
            <w:r w:rsidRPr="0070196A">
              <w:rPr>
                <w:rFonts w:ascii="Arial" w:hAnsi="Arial" w:cs="Arial"/>
                <w:sz w:val="20"/>
                <w:szCs w:val="20"/>
              </w:rPr>
              <w:t xml:space="preserve"> </w:t>
            </w:r>
            <w:r w:rsidRPr="0070196A">
              <w:rPr>
                <w:rFonts w:ascii="Arial" w:hAnsi="Arial" w:cs="Arial"/>
                <w:kern w:val="24"/>
                <w:sz w:val="20"/>
                <w:szCs w:val="20"/>
              </w:rPr>
              <w:t>(cm)</w:t>
            </w:r>
          </w:p>
        </w:tc>
        <w:tc>
          <w:tcPr>
            <w:tcW w:w="1170" w:type="dxa"/>
            <w:tcBorders>
              <w:top w:val="single" w:sz="12" w:space="0" w:color="auto"/>
              <w:bottom w:val="single" w:sz="12" w:space="0" w:color="auto"/>
            </w:tcBorders>
          </w:tcPr>
          <w:p w14:paraId="58FB774B" w14:textId="77777777" w:rsidR="00A24657" w:rsidRPr="0070196A" w:rsidRDefault="00A24657" w:rsidP="0057774F">
            <w:pPr>
              <w:cnfStyle w:val="100000000000" w:firstRow="1" w:lastRow="0" w:firstColumn="0" w:lastColumn="0" w:oddVBand="0" w:evenVBand="0" w:oddHBand="0" w:evenHBand="0" w:firstRowFirstColumn="0" w:firstRowLastColumn="0" w:lastRowFirstColumn="0" w:lastRowLastColumn="0"/>
              <w:rPr>
                <w:rFonts w:ascii="Arial" w:hAnsi="Arial" w:cs="Arial"/>
                <w:bCs w:val="0"/>
                <w:kern w:val="24"/>
                <w:sz w:val="20"/>
                <w:szCs w:val="20"/>
              </w:rPr>
            </w:pPr>
            <w:r w:rsidRPr="0070196A">
              <w:rPr>
                <w:rFonts w:ascii="Arial" w:hAnsi="Arial" w:cs="Arial"/>
                <w:bCs w:val="0"/>
                <w:kern w:val="24"/>
                <w:sz w:val="20"/>
                <w:szCs w:val="20"/>
              </w:rPr>
              <w:t xml:space="preserve">Spikes number </w:t>
            </w:r>
            <w:r w:rsidR="00311C55" w:rsidRPr="0070196A">
              <w:rPr>
                <w:rFonts w:ascii="Arial" w:hAnsi="Arial" w:cs="Arial"/>
                <w:bCs w:val="0"/>
                <w:kern w:val="24"/>
                <w:sz w:val="20"/>
                <w:szCs w:val="20"/>
              </w:rPr>
              <w:t>m</w:t>
            </w:r>
            <w:r w:rsidR="00311C55" w:rsidRPr="0070196A">
              <w:rPr>
                <w:rFonts w:ascii="Arial" w:hAnsi="Arial" w:cs="Arial"/>
                <w:bCs w:val="0"/>
                <w:kern w:val="24"/>
                <w:sz w:val="20"/>
                <w:szCs w:val="20"/>
                <w:vertAlign w:val="superscript"/>
              </w:rPr>
              <w:t>2</w:t>
            </w:r>
          </w:p>
        </w:tc>
        <w:tc>
          <w:tcPr>
            <w:tcW w:w="1350" w:type="dxa"/>
            <w:tcBorders>
              <w:top w:val="single" w:sz="12" w:space="0" w:color="auto"/>
              <w:bottom w:val="single" w:sz="12" w:space="0" w:color="auto"/>
            </w:tcBorders>
          </w:tcPr>
          <w:p w14:paraId="421C54DC" w14:textId="77777777" w:rsidR="00A24657" w:rsidRPr="0070196A" w:rsidRDefault="00A24657" w:rsidP="0057774F">
            <w:pPr>
              <w:cnfStyle w:val="100000000000" w:firstRow="1" w:lastRow="0" w:firstColumn="0" w:lastColumn="0" w:oddVBand="0" w:evenVBand="0" w:oddHBand="0" w:evenHBand="0" w:firstRowFirstColumn="0" w:firstRowLastColumn="0" w:lastRowFirstColumn="0" w:lastRowLastColumn="0"/>
              <w:rPr>
                <w:rFonts w:ascii="Arial" w:hAnsi="Arial" w:cs="Arial"/>
                <w:bCs w:val="0"/>
                <w:kern w:val="24"/>
                <w:sz w:val="20"/>
                <w:szCs w:val="20"/>
              </w:rPr>
            </w:pPr>
            <w:r w:rsidRPr="0070196A">
              <w:rPr>
                <w:rFonts w:ascii="Arial" w:hAnsi="Arial" w:cs="Arial"/>
                <w:bCs w:val="0"/>
                <w:kern w:val="24"/>
                <w:sz w:val="20"/>
                <w:szCs w:val="20"/>
              </w:rPr>
              <w:t>Tiller number</w:t>
            </w:r>
            <w:r w:rsidRPr="0070196A">
              <w:rPr>
                <w:rFonts w:ascii="Arial" w:hAnsi="Arial" w:cs="Arial"/>
                <w:kern w:val="24"/>
                <w:sz w:val="20"/>
                <w:szCs w:val="20"/>
              </w:rPr>
              <w:t xml:space="preserve"> </w:t>
            </w:r>
            <w:r w:rsidRPr="0070196A">
              <w:rPr>
                <w:rFonts w:ascii="Arial" w:hAnsi="Arial" w:cs="Arial"/>
                <w:bCs w:val="0"/>
                <w:kern w:val="24"/>
                <w:sz w:val="20"/>
                <w:szCs w:val="20"/>
              </w:rPr>
              <w:t>plant</w:t>
            </w:r>
            <w:r w:rsidR="00311C55" w:rsidRPr="0070196A">
              <w:rPr>
                <w:rFonts w:ascii="Arial" w:hAnsi="Arial" w:cs="Arial"/>
                <w:bCs w:val="0"/>
                <w:kern w:val="24"/>
                <w:sz w:val="20"/>
                <w:szCs w:val="20"/>
              </w:rPr>
              <w:t xml:space="preserve"> m</w:t>
            </w:r>
            <w:r w:rsidR="00311C55" w:rsidRPr="0070196A">
              <w:rPr>
                <w:rFonts w:ascii="Arial" w:hAnsi="Arial" w:cs="Arial"/>
                <w:bCs w:val="0"/>
                <w:kern w:val="24"/>
                <w:sz w:val="20"/>
                <w:szCs w:val="20"/>
                <w:vertAlign w:val="superscript"/>
              </w:rPr>
              <w:t>2</w:t>
            </w:r>
            <w:r w:rsidRPr="0070196A">
              <w:rPr>
                <w:rFonts w:ascii="Arial" w:hAnsi="Arial" w:cs="Arial"/>
                <w:kern w:val="24"/>
                <w:sz w:val="20"/>
                <w:szCs w:val="20"/>
              </w:rPr>
              <w:t xml:space="preserve"> </w:t>
            </w:r>
          </w:p>
        </w:tc>
        <w:tc>
          <w:tcPr>
            <w:tcW w:w="1260" w:type="dxa"/>
            <w:tcBorders>
              <w:top w:val="single" w:sz="12" w:space="0" w:color="auto"/>
              <w:bottom w:val="single" w:sz="12" w:space="0" w:color="auto"/>
            </w:tcBorders>
          </w:tcPr>
          <w:p w14:paraId="53F042E1" w14:textId="77777777" w:rsidR="00A24657" w:rsidRPr="0070196A" w:rsidRDefault="00A24657" w:rsidP="0057774F">
            <w:pPr>
              <w:spacing w:before="100" w:beforeAutospacing="1"/>
              <w:cnfStyle w:val="100000000000" w:firstRow="1" w:lastRow="0" w:firstColumn="0" w:lastColumn="0" w:oddVBand="0" w:evenVBand="0" w:oddHBand="0" w:evenHBand="0" w:firstRowFirstColumn="0" w:firstRowLastColumn="0" w:lastRowFirstColumn="0" w:lastRowLastColumn="0"/>
              <w:rPr>
                <w:rFonts w:ascii="Arial" w:hAnsi="Arial" w:cs="Arial"/>
                <w:bCs w:val="0"/>
                <w:kern w:val="24"/>
                <w:sz w:val="20"/>
                <w:szCs w:val="20"/>
              </w:rPr>
            </w:pPr>
            <w:r w:rsidRPr="0070196A">
              <w:rPr>
                <w:rFonts w:ascii="Arial" w:hAnsi="Arial" w:cs="Arial"/>
                <w:bCs w:val="0"/>
                <w:kern w:val="24"/>
                <w:sz w:val="20"/>
                <w:szCs w:val="20"/>
              </w:rPr>
              <w:t>Seed number Spikes</w:t>
            </w:r>
            <w:r w:rsidRPr="0070196A">
              <w:rPr>
                <w:rFonts w:ascii="Arial" w:hAnsi="Arial" w:cs="Arial"/>
                <w:bCs w:val="0"/>
                <w:kern w:val="24"/>
                <w:sz w:val="20"/>
                <w:szCs w:val="20"/>
                <w:vertAlign w:val="superscript"/>
              </w:rPr>
              <w:t>1</w:t>
            </w:r>
          </w:p>
        </w:tc>
        <w:tc>
          <w:tcPr>
            <w:tcW w:w="1620" w:type="dxa"/>
            <w:tcBorders>
              <w:top w:val="single" w:sz="12" w:space="0" w:color="auto"/>
              <w:bottom w:val="single" w:sz="12" w:space="0" w:color="auto"/>
            </w:tcBorders>
          </w:tcPr>
          <w:p w14:paraId="43428C1A" w14:textId="77777777" w:rsidR="00A24657" w:rsidRPr="0070196A" w:rsidRDefault="00A24657" w:rsidP="0057774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gramStart"/>
            <w:r w:rsidRPr="0070196A">
              <w:rPr>
                <w:rFonts w:ascii="Arial" w:hAnsi="Arial" w:cs="Arial"/>
                <w:bCs w:val="0"/>
                <w:kern w:val="24"/>
                <w:sz w:val="20"/>
                <w:szCs w:val="20"/>
              </w:rPr>
              <w:t xml:space="preserve">Thousand </w:t>
            </w:r>
            <w:r w:rsidRPr="0070196A">
              <w:rPr>
                <w:rFonts w:ascii="Arial" w:hAnsi="Arial" w:cs="Arial"/>
                <w:kern w:val="24"/>
                <w:sz w:val="20"/>
                <w:szCs w:val="20"/>
              </w:rPr>
              <w:t xml:space="preserve"> grain</w:t>
            </w:r>
            <w:proofErr w:type="gramEnd"/>
            <w:r w:rsidRPr="0070196A">
              <w:rPr>
                <w:rFonts w:ascii="Arial" w:hAnsi="Arial" w:cs="Arial"/>
                <w:kern w:val="24"/>
                <w:sz w:val="20"/>
                <w:szCs w:val="20"/>
              </w:rPr>
              <w:t xml:space="preserve"> weight (gm)</w:t>
            </w:r>
          </w:p>
        </w:tc>
        <w:tc>
          <w:tcPr>
            <w:tcW w:w="1350" w:type="dxa"/>
            <w:tcBorders>
              <w:top w:val="single" w:sz="12" w:space="0" w:color="auto"/>
              <w:bottom w:val="single" w:sz="12" w:space="0" w:color="auto"/>
            </w:tcBorders>
          </w:tcPr>
          <w:p w14:paraId="6B059D88" w14:textId="77777777" w:rsidR="00A24657" w:rsidRPr="0070196A" w:rsidRDefault="00AA7BCB" w:rsidP="0057774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Grain yield h</w:t>
            </w:r>
            <w:r w:rsidR="00A24657" w:rsidRPr="0070196A">
              <w:rPr>
                <w:rFonts w:ascii="Arial" w:hAnsi="Arial" w:cs="Arial"/>
                <w:sz w:val="20"/>
                <w:szCs w:val="20"/>
              </w:rPr>
              <w:t>a</w:t>
            </w:r>
            <w:r w:rsidR="00A24657" w:rsidRPr="0070196A">
              <w:rPr>
                <w:rFonts w:ascii="Arial" w:hAnsi="Arial" w:cs="Arial"/>
                <w:bCs w:val="0"/>
                <w:kern w:val="24"/>
                <w:sz w:val="20"/>
                <w:szCs w:val="20"/>
                <w:vertAlign w:val="superscript"/>
              </w:rPr>
              <w:t>-1</w:t>
            </w:r>
          </w:p>
        </w:tc>
      </w:tr>
      <w:tr w:rsidR="0070196A" w:rsidRPr="0070196A" w14:paraId="5BB93566" w14:textId="77777777" w:rsidTr="00F615A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728" w:type="dxa"/>
            <w:tcBorders>
              <w:top w:val="single" w:sz="12" w:space="0" w:color="auto"/>
            </w:tcBorders>
            <w:shd w:val="clear" w:color="auto" w:fill="auto"/>
          </w:tcPr>
          <w:p w14:paraId="3597C6E9" w14:textId="77777777" w:rsidR="00C72F2D" w:rsidRPr="0070196A" w:rsidRDefault="00C72F2D" w:rsidP="0062685A">
            <w:pPr>
              <w:spacing w:line="360" w:lineRule="auto"/>
              <w:rPr>
                <w:rFonts w:ascii="Arial" w:hAnsi="Arial" w:cs="Arial"/>
                <w:sz w:val="20"/>
                <w:szCs w:val="20"/>
              </w:rPr>
            </w:pPr>
            <w:r w:rsidRPr="0070196A">
              <w:rPr>
                <w:rFonts w:ascii="Arial" w:hAnsi="Arial" w:cs="Arial"/>
                <w:sz w:val="20"/>
                <w:szCs w:val="20"/>
              </w:rPr>
              <w:t xml:space="preserve">Daka </w:t>
            </w:r>
          </w:p>
        </w:tc>
        <w:tc>
          <w:tcPr>
            <w:tcW w:w="1080" w:type="dxa"/>
            <w:tcBorders>
              <w:top w:val="single" w:sz="12" w:space="0" w:color="auto"/>
            </w:tcBorders>
            <w:shd w:val="clear" w:color="auto" w:fill="auto"/>
          </w:tcPr>
          <w:p w14:paraId="1AB6B21D" w14:textId="77777777" w:rsidR="00C72F2D" w:rsidRPr="0070196A" w:rsidRDefault="00CB0BF1"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77.03</w:t>
            </w:r>
          </w:p>
        </w:tc>
        <w:tc>
          <w:tcPr>
            <w:tcW w:w="1170" w:type="dxa"/>
            <w:tcBorders>
              <w:top w:val="single" w:sz="12" w:space="0" w:color="auto"/>
            </w:tcBorders>
            <w:shd w:val="clear" w:color="auto" w:fill="auto"/>
          </w:tcPr>
          <w:p w14:paraId="6DDBB15D" w14:textId="77777777" w:rsidR="00C72F2D" w:rsidRPr="0070196A" w:rsidRDefault="00CB0BF1"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320.60</w:t>
            </w:r>
          </w:p>
        </w:tc>
        <w:tc>
          <w:tcPr>
            <w:tcW w:w="1350" w:type="dxa"/>
            <w:tcBorders>
              <w:top w:val="single" w:sz="12" w:space="0" w:color="auto"/>
            </w:tcBorders>
            <w:shd w:val="clear" w:color="auto" w:fill="auto"/>
          </w:tcPr>
          <w:p w14:paraId="20302AC8" w14:textId="77777777" w:rsidR="00C72F2D" w:rsidRPr="0070196A" w:rsidRDefault="00C72F2D"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343.47</w:t>
            </w:r>
          </w:p>
        </w:tc>
        <w:tc>
          <w:tcPr>
            <w:tcW w:w="1260" w:type="dxa"/>
            <w:tcBorders>
              <w:top w:val="single" w:sz="12" w:space="0" w:color="auto"/>
            </w:tcBorders>
            <w:shd w:val="clear" w:color="auto" w:fill="auto"/>
          </w:tcPr>
          <w:p w14:paraId="72E60701" w14:textId="77777777" w:rsidR="00C72F2D" w:rsidRPr="0070196A" w:rsidRDefault="00716AF1"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42.93</w:t>
            </w:r>
          </w:p>
        </w:tc>
        <w:tc>
          <w:tcPr>
            <w:tcW w:w="1620" w:type="dxa"/>
            <w:tcBorders>
              <w:top w:val="single" w:sz="12" w:space="0" w:color="auto"/>
            </w:tcBorders>
            <w:shd w:val="clear" w:color="auto" w:fill="auto"/>
          </w:tcPr>
          <w:p w14:paraId="7DA7B515" w14:textId="77777777" w:rsidR="00C72F2D" w:rsidRPr="0070196A" w:rsidRDefault="00404534"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36.6</w:t>
            </w:r>
            <w:r w:rsidR="00716AF1" w:rsidRPr="0070196A">
              <w:rPr>
                <w:rFonts w:ascii="Arial" w:hAnsi="Arial" w:cs="Arial"/>
                <w:bCs/>
                <w:kern w:val="24"/>
                <w:sz w:val="20"/>
                <w:szCs w:val="20"/>
              </w:rPr>
              <w:t>3</w:t>
            </w:r>
          </w:p>
        </w:tc>
        <w:tc>
          <w:tcPr>
            <w:tcW w:w="1350" w:type="dxa"/>
            <w:tcBorders>
              <w:top w:val="single" w:sz="12" w:space="0" w:color="auto"/>
            </w:tcBorders>
            <w:shd w:val="clear" w:color="auto" w:fill="auto"/>
          </w:tcPr>
          <w:p w14:paraId="25DAF36C" w14:textId="77777777" w:rsidR="00C72F2D" w:rsidRPr="0070196A" w:rsidRDefault="00716AF1"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3419.6</w:t>
            </w:r>
          </w:p>
        </w:tc>
      </w:tr>
      <w:tr w:rsidR="0070196A" w:rsidRPr="0070196A" w14:paraId="0A98B2A0" w14:textId="77777777" w:rsidTr="00F615A7">
        <w:trPr>
          <w:trHeight w:val="407"/>
        </w:trPr>
        <w:tc>
          <w:tcPr>
            <w:cnfStyle w:val="001000000000" w:firstRow="0" w:lastRow="0" w:firstColumn="1" w:lastColumn="0" w:oddVBand="0" w:evenVBand="0" w:oddHBand="0" w:evenHBand="0" w:firstRowFirstColumn="0" w:firstRowLastColumn="0" w:lastRowFirstColumn="0" w:lastRowLastColumn="0"/>
            <w:tcW w:w="1728" w:type="dxa"/>
          </w:tcPr>
          <w:p w14:paraId="6B42689D" w14:textId="77777777" w:rsidR="00C72F2D" w:rsidRPr="0070196A" w:rsidRDefault="00C72F2D" w:rsidP="0062685A">
            <w:pPr>
              <w:spacing w:line="360" w:lineRule="auto"/>
              <w:rPr>
                <w:rFonts w:ascii="Arial" w:hAnsi="Arial" w:cs="Arial"/>
                <w:sz w:val="20"/>
                <w:szCs w:val="20"/>
              </w:rPr>
            </w:pPr>
            <w:r w:rsidRPr="0070196A">
              <w:rPr>
                <w:rFonts w:ascii="Arial" w:hAnsi="Arial" w:cs="Arial"/>
                <w:sz w:val="20"/>
                <w:szCs w:val="20"/>
              </w:rPr>
              <w:t xml:space="preserve">Wane </w:t>
            </w:r>
          </w:p>
        </w:tc>
        <w:tc>
          <w:tcPr>
            <w:tcW w:w="1080" w:type="dxa"/>
          </w:tcPr>
          <w:p w14:paraId="6DB431B7" w14:textId="77777777" w:rsidR="00C72F2D" w:rsidRPr="0070196A" w:rsidRDefault="00404534"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68</w:t>
            </w:r>
            <w:r w:rsidR="00C72F2D" w:rsidRPr="0070196A">
              <w:rPr>
                <w:rFonts w:ascii="Arial" w:hAnsi="Arial" w:cs="Arial"/>
                <w:sz w:val="20"/>
                <w:szCs w:val="20"/>
              </w:rPr>
              <w:t>.</w:t>
            </w:r>
            <w:r w:rsidRPr="0070196A">
              <w:rPr>
                <w:rFonts w:ascii="Arial" w:hAnsi="Arial" w:cs="Arial"/>
                <w:sz w:val="20"/>
                <w:szCs w:val="20"/>
              </w:rPr>
              <w:t>27</w:t>
            </w:r>
          </w:p>
        </w:tc>
        <w:tc>
          <w:tcPr>
            <w:tcW w:w="1170" w:type="dxa"/>
          </w:tcPr>
          <w:p w14:paraId="34E41BDD" w14:textId="77777777" w:rsidR="00C72F2D" w:rsidRPr="0070196A" w:rsidRDefault="00C72F2D"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26</w:t>
            </w:r>
            <w:r w:rsidR="00CB0BF1" w:rsidRPr="0070196A">
              <w:rPr>
                <w:rFonts w:ascii="Arial" w:hAnsi="Arial" w:cs="Arial"/>
                <w:sz w:val="20"/>
                <w:szCs w:val="20"/>
              </w:rPr>
              <w:t>5.00</w:t>
            </w:r>
          </w:p>
        </w:tc>
        <w:tc>
          <w:tcPr>
            <w:tcW w:w="1350" w:type="dxa"/>
          </w:tcPr>
          <w:p w14:paraId="2E0DB3CB" w14:textId="77777777" w:rsidR="00C72F2D" w:rsidRPr="0070196A" w:rsidRDefault="00C72F2D"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286.13</w:t>
            </w:r>
          </w:p>
        </w:tc>
        <w:tc>
          <w:tcPr>
            <w:tcW w:w="1260" w:type="dxa"/>
          </w:tcPr>
          <w:p w14:paraId="5EB749A9" w14:textId="77777777" w:rsidR="00C72F2D" w:rsidRPr="0070196A" w:rsidRDefault="00C72F2D"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36.02</w:t>
            </w:r>
          </w:p>
        </w:tc>
        <w:tc>
          <w:tcPr>
            <w:tcW w:w="1620" w:type="dxa"/>
          </w:tcPr>
          <w:p w14:paraId="3891CD35" w14:textId="77777777" w:rsidR="00C72F2D" w:rsidRPr="0070196A" w:rsidRDefault="00404534"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34.70</w:t>
            </w:r>
          </w:p>
        </w:tc>
        <w:tc>
          <w:tcPr>
            <w:tcW w:w="1350" w:type="dxa"/>
          </w:tcPr>
          <w:p w14:paraId="4C7A4AE9" w14:textId="77777777" w:rsidR="00C72F2D" w:rsidRPr="0070196A" w:rsidRDefault="00C72F2D"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2679.1</w:t>
            </w:r>
          </w:p>
        </w:tc>
      </w:tr>
      <w:tr w:rsidR="0070196A" w:rsidRPr="0070196A" w14:paraId="37B5D3EF" w14:textId="77777777" w:rsidTr="00F615A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1F095FC5" w14:textId="77777777" w:rsidR="00C72F2D" w:rsidRPr="0070196A" w:rsidRDefault="00C72F2D" w:rsidP="0062685A">
            <w:pPr>
              <w:spacing w:line="360" w:lineRule="auto"/>
              <w:rPr>
                <w:rFonts w:ascii="Arial" w:hAnsi="Arial" w:cs="Arial"/>
                <w:sz w:val="20"/>
                <w:szCs w:val="20"/>
              </w:rPr>
            </w:pPr>
            <w:proofErr w:type="spellStart"/>
            <w:r w:rsidRPr="0070196A">
              <w:rPr>
                <w:rFonts w:ascii="Arial" w:hAnsi="Arial" w:cs="Arial"/>
                <w:sz w:val="20"/>
                <w:szCs w:val="20"/>
              </w:rPr>
              <w:t>Shorima</w:t>
            </w:r>
            <w:proofErr w:type="spellEnd"/>
          </w:p>
        </w:tc>
        <w:tc>
          <w:tcPr>
            <w:tcW w:w="1080" w:type="dxa"/>
            <w:shd w:val="clear" w:color="auto" w:fill="auto"/>
          </w:tcPr>
          <w:p w14:paraId="45ABD285" w14:textId="77777777" w:rsidR="00C72F2D" w:rsidRPr="0070196A" w:rsidRDefault="00CB0BF1"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81.63</w:t>
            </w:r>
          </w:p>
        </w:tc>
        <w:tc>
          <w:tcPr>
            <w:tcW w:w="1170" w:type="dxa"/>
            <w:shd w:val="clear" w:color="auto" w:fill="auto"/>
          </w:tcPr>
          <w:p w14:paraId="6BB81CDE" w14:textId="77777777" w:rsidR="00C72F2D" w:rsidRPr="0070196A" w:rsidRDefault="00CB0BF1"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312.07</w:t>
            </w:r>
          </w:p>
        </w:tc>
        <w:tc>
          <w:tcPr>
            <w:tcW w:w="1350" w:type="dxa"/>
            <w:shd w:val="clear" w:color="auto" w:fill="auto"/>
          </w:tcPr>
          <w:p w14:paraId="113867B6" w14:textId="77777777" w:rsidR="00C72F2D" w:rsidRPr="0070196A" w:rsidRDefault="00C72F2D"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346.27</w:t>
            </w:r>
          </w:p>
        </w:tc>
        <w:tc>
          <w:tcPr>
            <w:tcW w:w="1260" w:type="dxa"/>
            <w:shd w:val="clear" w:color="auto" w:fill="auto"/>
          </w:tcPr>
          <w:p w14:paraId="3BEF7CB8" w14:textId="77777777" w:rsidR="00C72F2D" w:rsidRPr="0070196A" w:rsidRDefault="00C72F2D"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42.48</w:t>
            </w:r>
          </w:p>
        </w:tc>
        <w:tc>
          <w:tcPr>
            <w:tcW w:w="1620" w:type="dxa"/>
            <w:shd w:val="clear" w:color="auto" w:fill="auto"/>
          </w:tcPr>
          <w:p w14:paraId="6D90833F" w14:textId="77777777" w:rsidR="00C72F2D" w:rsidRPr="0070196A" w:rsidRDefault="00404534"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32.47</w:t>
            </w:r>
          </w:p>
        </w:tc>
        <w:tc>
          <w:tcPr>
            <w:tcW w:w="1350" w:type="dxa"/>
            <w:shd w:val="clear" w:color="auto" w:fill="auto"/>
          </w:tcPr>
          <w:p w14:paraId="5C07F102" w14:textId="77777777" w:rsidR="00C72F2D" w:rsidRPr="0070196A" w:rsidRDefault="00C72F2D"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3338.0</w:t>
            </w:r>
          </w:p>
        </w:tc>
      </w:tr>
      <w:tr w:rsidR="0070196A" w:rsidRPr="0070196A" w14:paraId="5FFFD347" w14:textId="77777777" w:rsidTr="00F615A7">
        <w:trPr>
          <w:trHeight w:val="425"/>
        </w:trPr>
        <w:tc>
          <w:tcPr>
            <w:cnfStyle w:val="001000000000" w:firstRow="0" w:lastRow="0" w:firstColumn="1" w:lastColumn="0" w:oddVBand="0" w:evenVBand="0" w:oddHBand="0" w:evenHBand="0" w:firstRowFirstColumn="0" w:firstRowLastColumn="0" w:lastRowFirstColumn="0" w:lastRowLastColumn="0"/>
            <w:tcW w:w="1728" w:type="dxa"/>
          </w:tcPr>
          <w:p w14:paraId="55905B7A" w14:textId="77777777" w:rsidR="00C72F2D" w:rsidRPr="0070196A" w:rsidRDefault="00C72F2D" w:rsidP="0062685A">
            <w:pPr>
              <w:spacing w:line="360" w:lineRule="auto"/>
              <w:rPr>
                <w:rFonts w:ascii="Arial" w:hAnsi="Arial" w:cs="Arial"/>
                <w:kern w:val="24"/>
                <w:sz w:val="20"/>
                <w:szCs w:val="20"/>
              </w:rPr>
            </w:pPr>
            <w:r w:rsidRPr="0070196A">
              <w:rPr>
                <w:rFonts w:ascii="Arial" w:hAnsi="Arial" w:cs="Arial"/>
                <w:kern w:val="24"/>
                <w:sz w:val="20"/>
                <w:szCs w:val="20"/>
              </w:rPr>
              <w:t xml:space="preserve">Lemu </w:t>
            </w:r>
          </w:p>
        </w:tc>
        <w:tc>
          <w:tcPr>
            <w:tcW w:w="1080" w:type="dxa"/>
          </w:tcPr>
          <w:p w14:paraId="1E12477E" w14:textId="77777777" w:rsidR="00C72F2D" w:rsidRPr="0070196A" w:rsidRDefault="00CB0BF1"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86.07</w:t>
            </w:r>
          </w:p>
        </w:tc>
        <w:tc>
          <w:tcPr>
            <w:tcW w:w="1170" w:type="dxa"/>
          </w:tcPr>
          <w:p w14:paraId="3E4D5D07" w14:textId="77777777" w:rsidR="00C72F2D" w:rsidRPr="0070196A" w:rsidRDefault="00CB0BF1"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340.6</w:t>
            </w:r>
            <w:r w:rsidR="00C72F2D" w:rsidRPr="0070196A">
              <w:rPr>
                <w:rFonts w:ascii="Arial" w:hAnsi="Arial" w:cs="Arial"/>
                <w:bCs/>
                <w:kern w:val="24"/>
                <w:sz w:val="20"/>
                <w:szCs w:val="20"/>
              </w:rPr>
              <w:t>0</w:t>
            </w:r>
          </w:p>
        </w:tc>
        <w:tc>
          <w:tcPr>
            <w:tcW w:w="1350" w:type="dxa"/>
          </w:tcPr>
          <w:p w14:paraId="38F6AE7C" w14:textId="77777777" w:rsidR="00C72F2D" w:rsidRPr="0070196A" w:rsidRDefault="00C72F2D"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369.33</w:t>
            </w:r>
          </w:p>
        </w:tc>
        <w:tc>
          <w:tcPr>
            <w:tcW w:w="1260" w:type="dxa"/>
          </w:tcPr>
          <w:p w14:paraId="6A9095D3" w14:textId="77777777" w:rsidR="00C72F2D" w:rsidRPr="0070196A" w:rsidRDefault="00C72F2D"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45.47</w:t>
            </w:r>
          </w:p>
        </w:tc>
        <w:tc>
          <w:tcPr>
            <w:tcW w:w="1620" w:type="dxa"/>
          </w:tcPr>
          <w:p w14:paraId="47D0A422" w14:textId="77777777" w:rsidR="00C72F2D" w:rsidRPr="0070196A" w:rsidRDefault="00404534"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32.27</w:t>
            </w:r>
          </w:p>
        </w:tc>
        <w:tc>
          <w:tcPr>
            <w:tcW w:w="1350" w:type="dxa"/>
          </w:tcPr>
          <w:p w14:paraId="2A357615" w14:textId="77777777" w:rsidR="00C72F2D" w:rsidRPr="0070196A" w:rsidRDefault="00C72F2D"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3807.8</w:t>
            </w:r>
          </w:p>
        </w:tc>
      </w:tr>
      <w:tr w:rsidR="0070196A" w:rsidRPr="0070196A" w14:paraId="0E967B4C" w14:textId="77777777" w:rsidTr="00F615A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728" w:type="dxa"/>
            <w:tcBorders>
              <w:bottom w:val="single" w:sz="12" w:space="0" w:color="auto"/>
            </w:tcBorders>
            <w:shd w:val="clear" w:color="auto" w:fill="auto"/>
          </w:tcPr>
          <w:p w14:paraId="745927DA" w14:textId="77777777" w:rsidR="00C72F2D" w:rsidRPr="0070196A" w:rsidRDefault="00C72F2D" w:rsidP="0062685A">
            <w:pPr>
              <w:spacing w:line="360" w:lineRule="auto"/>
              <w:rPr>
                <w:rFonts w:ascii="Arial" w:hAnsi="Arial" w:cs="Arial"/>
                <w:kern w:val="24"/>
                <w:sz w:val="20"/>
                <w:szCs w:val="20"/>
              </w:rPr>
            </w:pPr>
            <w:r w:rsidRPr="0070196A">
              <w:rPr>
                <w:rFonts w:ascii="Arial" w:hAnsi="Arial" w:cs="Arial"/>
                <w:kern w:val="24"/>
                <w:sz w:val="20"/>
                <w:szCs w:val="20"/>
              </w:rPr>
              <w:t>Shaki</w:t>
            </w:r>
          </w:p>
        </w:tc>
        <w:tc>
          <w:tcPr>
            <w:tcW w:w="1080" w:type="dxa"/>
            <w:tcBorders>
              <w:bottom w:val="single" w:sz="12" w:space="0" w:color="auto"/>
            </w:tcBorders>
            <w:shd w:val="clear" w:color="auto" w:fill="auto"/>
          </w:tcPr>
          <w:p w14:paraId="1B5AC6F7" w14:textId="77777777" w:rsidR="00C72F2D" w:rsidRPr="0070196A" w:rsidRDefault="00404534"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70.93</w:t>
            </w:r>
          </w:p>
        </w:tc>
        <w:tc>
          <w:tcPr>
            <w:tcW w:w="1170" w:type="dxa"/>
            <w:tcBorders>
              <w:bottom w:val="single" w:sz="12" w:space="0" w:color="auto"/>
            </w:tcBorders>
            <w:shd w:val="clear" w:color="auto" w:fill="auto"/>
          </w:tcPr>
          <w:p w14:paraId="048FB372" w14:textId="77777777" w:rsidR="00C72F2D" w:rsidRPr="0070196A" w:rsidRDefault="00CB0BF1"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289.93</w:t>
            </w:r>
          </w:p>
        </w:tc>
        <w:tc>
          <w:tcPr>
            <w:tcW w:w="1350" w:type="dxa"/>
            <w:tcBorders>
              <w:bottom w:val="single" w:sz="12" w:space="0" w:color="auto"/>
            </w:tcBorders>
            <w:shd w:val="clear" w:color="auto" w:fill="auto"/>
          </w:tcPr>
          <w:p w14:paraId="17E3DB5B" w14:textId="77777777" w:rsidR="00C72F2D" w:rsidRPr="0070196A" w:rsidRDefault="00C72F2D"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307.87</w:t>
            </w:r>
          </w:p>
        </w:tc>
        <w:tc>
          <w:tcPr>
            <w:tcW w:w="1260" w:type="dxa"/>
            <w:tcBorders>
              <w:bottom w:val="single" w:sz="12" w:space="0" w:color="auto"/>
            </w:tcBorders>
            <w:shd w:val="clear" w:color="auto" w:fill="auto"/>
          </w:tcPr>
          <w:p w14:paraId="1B62FBB7" w14:textId="77777777" w:rsidR="00C72F2D" w:rsidRPr="0070196A" w:rsidRDefault="00C72F2D"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33.29</w:t>
            </w:r>
          </w:p>
        </w:tc>
        <w:tc>
          <w:tcPr>
            <w:tcW w:w="1620" w:type="dxa"/>
            <w:tcBorders>
              <w:bottom w:val="single" w:sz="12" w:space="0" w:color="auto"/>
            </w:tcBorders>
            <w:shd w:val="clear" w:color="auto" w:fill="auto"/>
          </w:tcPr>
          <w:p w14:paraId="3F5F6429" w14:textId="77777777" w:rsidR="00C72F2D" w:rsidRPr="0070196A" w:rsidRDefault="00404534"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43.5</w:t>
            </w:r>
            <w:r w:rsidR="00C72F2D" w:rsidRPr="0070196A">
              <w:rPr>
                <w:rFonts w:ascii="Arial" w:hAnsi="Arial" w:cs="Arial"/>
                <w:bCs/>
                <w:kern w:val="24"/>
                <w:sz w:val="20"/>
                <w:szCs w:val="20"/>
              </w:rPr>
              <w:t>7</w:t>
            </w:r>
          </w:p>
        </w:tc>
        <w:tc>
          <w:tcPr>
            <w:tcW w:w="1350" w:type="dxa"/>
            <w:tcBorders>
              <w:bottom w:val="single" w:sz="12" w:space="0" w:color="auto"/>
            </w:tcBorders>
            <w:shd w:val="clear" w:color="auto" w:fill="auto"/>
          </w:tcPr>
          <w:p w14:paraId="49925A14" w14:textId="77777777" w:rsidR="00C72F2D" w:rsidRPr="0070196A" w:rsidRDefault="00C72F2D"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2542.2</w:t>
            </w:r>
          </w:p>
        </w:tc>
      </w:tr>
      <w:tr w:rsidR="0070196A" w:rsidRPr="0070196A" w14:paraId="2CE8A110" w14:textId="77777777" w:rsidTr="00F615A7">
        <w:trPr>
          <w:trHeight w:val="425"/>
        </w:trPr>
        <w:tc>
          <w:tcPr>
            <w:cnfStyle w:val="001000000000" w:firstRow="0" w:lastRow="0" w:firstColumn="1" w:lastColumn="0" w:oddVBand="0" w:evenVBand="0" w:oddHBand="0" w:evenHBand="0" w:firstRowFirstColumn="0" w:firstRowLastColumn="0" w:lastRowFirstColumn="0" w:lastRowLastColumn="0"/>
            <w:tcW w:w="1728" w:type="dxa"/>
            <w:tcBorders>
              <w:top w:val="single" w:sz="12" w:space="0" w:color="auto"/>
              <w:bottom w:val="single" w:sz="12" w:space="0" w:color="auto"/>
            </w:tcBorders>
            <w:hideMark/>
          </w:tcPr>
          <w:p w14:paraId="3E04D7C5" w14:textId="77777777" w:rsidR="00C72F2D" w:rsidRPr="0070196A" w:rsidRDefault="00C72F2D" w:rsidP="0062685A">
            <w:pPr>
              <w:spacing w:line="360" w:lineRule="auto"/>
              <w:rPr>
                <w:rFonts w:ascii="Arial" w:hAnsi="Arial" w:cs="Arial"/>
                <w:sz w:val="20"/>
                <w:szCs w:val="20"/>
              </w:rPr>
            </w:pPr>
            <w:r w:rsidRPr="0070196A">
              <w:rPr>
                <w:rFonts w:ascii="Arial" w:hAnsi="Arial" w:cs="Arial"/>
                <w:kern w:val="24"/>
                <w:sz w:val="20"/>
                <w:szCs w:val="20"/>
              </w:rPr>
              <w:t>LSD (0.05)</w:t>
            </w:r>
          </w:p>
        </w:tc>
        <w:tc>
          <w:tcPr>
            <w:tcW w:w="1080" w:type="dxa"/>
            <w:tcBorders>
              <w:top w:val="single" w:sz="12" w:space="0" w:color="auto"/>
              <w:bottom w:val="single" w:sz="12" w:space="0" w:color="auto"/>
            </w:tcBorders>
          </w:tcPr>
          <w:p w14:paraId="5AD66D24" w14:textId="77777777" w:rsidR="00C72F2D" w:rsidRPr="0070196A" w:rsidRDefault="00404534"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2</w:t>
            </w:r>
            <w:r w:rsidR="00C72F2D" w:rsidRPr="0070196A">
              <w:rPr>
                <w:rFonts w:ascii="Arial" w:hAnsi="Arial" w:cs="Arial"/>
                <w:sz w:val="20"/>
                <w:szCs w:val="20"/>
              </w:rPr>
              <w:t>.</w:t>
            </w:r>
            <w:r w:rsidRPr="0070196A">
              <w:rPr>
                <w:rFonts w:ascii="Arial" w:hAnsi="Arial" w:cs="Arial"/>
                <w:sz w:val="20"/>
                <w:szCs w:val="20"/>
              </w:rPr>
              <w:t>5</w:t>
            </w:r>
            <w:r w:rsidR="00C72F2D" w:rsidRPr="0070196A">
              <w:rPr>
                <w:rFonts w:ascii="Arial" w:hAnsi="Arial" w:cs="Arial"/>
                <w:sz w:val="20"/>
                <w:szCs w:val="20"/>
              </w:rPr>
              <w:t>7*</w:t>
            </w:r>
          </w:p>
        </w:tc>
        <w:tc>
          <w:tcPr>
            <w:tcW w:w="1170" w:type="dxa"/>
            <w:tcBorders>
              <w:top w:val="single" w:sz="12" w:space="0" w:color="auto"/>
              <w:bottom w:val="single" w:sz="12" w:space="0" w:color="auto"/>
            </w:tcBorders>
          </w:tcPr>
          <w:p w14:paraId="6F25F057" w14:textId="77777777" w:rsidR="00C72F2D" w:rsidRPr="0070196A" w:rsidRDefault="00CB0BF1"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25.88</w:t>
            </w:r>
            <w:r w:rsidR="00C72F2D" w:rsidRPr="0070196A">
              <w:rPr>
                <w:rFonts w:ascii="Arial" w:hAnsi="Arial" w:cs="Arial"/>
                <w:sz w:val="20"/>
                <w:szCs w:val="20"/>
              </w:rPr>
              <w:t>*</w:t>
            </w:r>
          </w:p>
        </w:tc>
        <w:tc>
          <w:tcPr>
            <w:tcW w:w="1350" w:type="dxa"/>
            <w:tcBorders>
              <w:top w:val="single" w:sz="12" w:space="0" w:color="auto"/>
              <w:bottom w:val="single" w:sz="12" w:space="0" w:color="auto"/>
            </w:tcBorders>
          </w:tcPr>
          <w:p w14:paraId="1D8239E3" w14:textId="77777777" w:rsidR="00C72F2D" w:rsidRPr="0070196A" w:rsidRDefault="00C72F2D"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26.88*</w:t>
            </w:r>
          </w:p>
        </w:tc>
        <w:tc>
          <w:tcPr>
            <w:tcW w:w="1260" w:type="dxa"/>
            <w:tcBorders>
              <w:top w:val="single" w:sz="12" w:space="0" w:color="auto"/>
              <w:bottom w:val="single" w:sz="12" w:space="0" w:color="auto"/>
            </w:tcBorders>
          </w:tcPr>
          <w:p w14:paraId="27F36BBE" w14:textId="77777777" w:rsidR="00C72F2D" w:rsidRPr="0070196A" w:rsidRDefault="00C72F2D"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2.38*</w:t>
            </w:r>
          </w:p>
        </w:tc>
        <w:tc>
          <w:tcPr>
            <w:tcW w:w="1620" w:type="dxa"/>
            <w:tcBorders>
              <w:top w:val="single" w:sz="12" w:space="0" w:color="auto"/>
              <w:bottom w:val="single" w:sz="12" w:space="0" w:color="auto"/>
            </w:tcBorders>
          </w:tcPr>
          <w:p w14:paraId="40792D4B" w14:textId="77777777" w:rsidR="00C72F2D" w:rsidRPr="0070196A" w:rsidRDefault="00404534"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1.37</w:t>
            </w:r>
            <w:r w:rsidR="00C72F2D" w:rsidRPr="0070196A">
              <w:rPr>
                <w:rFonts w:ascii="Arial" w:hAnsi="Arial" w:cs="Arial"/>
                <w:bCs/>
                <w:kern w:val="24"/>
                <w:sz w:val="20"/>
                <w:szCs w:val="20"/>
              </w:rPr>
              <w:t>*</w:t>
            </w:r>
          </w:p>
        </w:tc>
        <w:tc>
          <w:tcPr>
            <w:tcW w:w="1350" w:type="dxa"/>
            <w:tcBorders>
              <w:top w:val="single" w:sz="12" w:space="0" w:color="auto"/>
              <w:bottom w:val="single" w:sz="12" w:space="0" w:color="auto"/>
            </w:tcBorders>
          </w:tcPr>
          <w:p w14:paraId="03CB64DA" w14:textId="77777777" w:rsidR="00C72F2D" w:rsidRPr="0070196A" w:rsidRDefault="00C72F2D"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230.98</w:t>
            </w:r>
            <w:r w:rsidR="00FD0C34" w:rsidRPr="0070196A">
              <w:rPr>
                <w:rFonts w:ascii="Arial" w:eastAsia="Times New Roman" w:hAnsi="Arial" w:cs="Arial"/>
                <w:sz w:val="20"/>
                <w:szCs w:val="20"/>
              </w:rPr>
              <w:t>*</w:t>
            </w:r>
          </w:p>
        </w:tc>
      </w:tr>
      <w:tr w:rsidR="0070196A" w:rsidRPr="0070196A" w14:paraId="4B9C7F3F" w14:textId="77777777" w:rsidTr="00F615A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728" w:type="dxa"/>
            <w:tcBorders>
              <w:top w:val="single" w:sz="12" w:space="0" w:color="auto"/>
              <w:bottom w:val="single" w:sz="12" w:space="0" w:color="auto"/>
            </w:tcBorders>
            <w:shd w:val="clear" w:color="auto" w:fill="auto"/>
            <w:hideMark/>
          </w:tcPr>
          <w:p w14:paraId="7377C08C" w14:textId="77777777" w:rsidR="00A24657" w:rsidRPr="0070196A" w:rsidRDefault="001D2EB3" w:rsidP="0057774F">
            <w:pPr>
              <w:rPr>
                <w:rFonts w:ascii="Arial" w:hAnsi="Arial" w:cs="Arial"/>
                <w:bCs w:val="0"/>
                <w:kern w:val="24"/>
                <w:sz w:val="20"/>
                <w:szCs w:val="20"/>
              </w:rPr>
            </w:pPr>
            <w:r w:rsidRPr="0070196A">
              <w:rPr>
                <w:rFonts w:ascii="Arial" w:hAnsi="Arial" w:cs="Arial"/>
                <w:bCs w:val="0"/>
                <w:kern w:val="24"/>
                <w:sz w:val="20"/>
                <w:szCs w:val="20"/>
              </w:rPr>
              <w:t>Nitrogen</w:t>
            </w:r>
            <w:r w:rsidR="00A24657" w:rsidRPr="0070196A">
              <w:rPr>
                <w:rFonts w:ascii="Arial" w:hAnsi="Arial" w:cs="Arial"/>
                <w:kern w:val="24"/>
                <w:sz w:val="20"/>
                <w:szCs w:val="20"/>
              </w:rPr>
              <w:t xml:space="preserve"> rate</w:t>
            </w:r>
          </w:p>
          <w:p w14:paraId="54229D9D" w14:textId="77777777" w:rsidR="001D2EB3" w:rsidRPr="0070196A" w:rsidRDefault="001D2EB3" w:rsidP="0057774F">
            <w:pPr>
              <w:rPr>
                <w:rFonts w:ascii="Arial" w:hAnsi="Arial" w:cs="Arial"/>
                <w:sz w:val="20"/>
                <w:szCs w:val="20"/>
              </w:rPr>
            </w:pPr>
            <w:r w:rsidRPr="0070196A">
              <w:rPr>
                <w:rFonts w:ascii="Arial" w:hAnsi="Arial" w:cs="Arial"/>
                <w:bCs w:val="0"/>
                <w:kern w:val="24"/>
                <w:sz w:val="20"/>
                <w:szCs w:val="20"/>
              </w:rPr>
              <w:t>Kg N ha</w:t>
            </w:r>
            <w:r w:rsidRPr="0070196A">
              <w:rPr>
                <w:rFonts w:ascii="Arial" w:hAnsi="Arial" w:cs="Arial"/>
                <w:bCs w:val="0"/>
                <w:kern w:val="24"/>
                <w:sz w:val="20"/>
                <w:szCs w:val="20"/>
                <w:vertAlign w:val="superscript"/>
              </w:rPr>
              <w:t>-1</w:t>
            </w:r>
          </w:p>
        </w:tc>
        <w:tc>
          <w:tcPr>
            <w:tcW w:w="1080" w:type="dxa"/>
            <w:tcBorders>
              <w:top w:val="single" w:sz="12" w:space="0" w:color="auto"/>
              <w:bottom w:val="single" w:sz="12" w:space="0" w:color="auto"/>
            </w:tcBorders>
            <w:shd w:val="clear" w:color="auto" w:fill="auto"/>
          </w:tcPr>
          <w:p w14:paraId="4F057975" w14:textId="77777777" w:rsidR="00A24657" w:rsidRPr="0070196A" w:rsidRDefault="00A246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bCs/>
                <w:kern w:val="24"/>
                <w:sz w:val="20"/>
                <w:szCs w:val="20"/>
              </w:rPr>
              <w:t> </w:t>
            </w:r>
          </w:p>
        </w:tc>
        <w:tc>
          <w:tcPr>
            <w:tcW w:w="1170" w:type="dxa"/>
            <w:tcBorders>
              <w:top w:val="single" w:sz="12" w:space="0" w:color="auto"/>
              <w:bottom w:val="single" w:sz="12" w:space="0" w:color="auto"/>
            </w:tcBorders>
            <w:shd w:val="clear" w:color="auto" w:fill="auto"/>
          </w:tcPr>
          <w:p w14:paraId="20116D26" w14:textId="77777777" w:rsidR="00A24657" w:rsidRPr="0070196A" w:rsidRDefault="00A246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bCs/>
                <w:kern w:val="24"/>
                <w:sz w:val="20"/>
                <w:szCs w:val="20"/>
              </w:rPr>
              <w:t> </w:t>
            </w:r>
          </w:p>
        </w:tc>
        <w:tc>
          <w:tcPr>
            <w:tcW w:w="1350" w:type="dxa"/>
            <w:tcBorders>
              <w:top w:val="single" w:sz="12" w:space="0" w:color="auto"/>
              <w:bottom w:val="single" w:sz="12" w:space="0" w:color="auto"/>
            </w:tcBorders>
            <w:shd w:val="clear" w:color="auto" w:fill="auto"/>
          </w:tcPr>
          <w:p w14:paraId="57951701" w14:textId="77777777" w:rsidR="00A24657" w:rsidRPr="0070196A" w:rsidRDefault="00A246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p>
        </w:tc>
        <w:tc>
          <w:tcPr>
            <w:tcW w:w="1260" w:type="dxa"/>
            <w:tcBorders>
              <w:top w:val="single" w:sz="12" w:space="0" w:color="auto"/>
              <w:bottom w:val="single" w:sz="12" w:space="0" w:color="auto"/>
            </w:tcBorders>
            <w:shd w:val="clear" w:color="auto" w:fill="auto"/>
          </w:tcPr>
          <w:p w14:paraId="0DA07727" w14:textId="77777777" w:rsidR="00A24657" w:rsidRPr="0070196A" w:rsidRDefault="00A246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p>
        </w:tc>
        <w:tc>
          <w:tcPr>
            <w:tcW w:w="1620" w:type="dxa"/>
            <w:tcBorders>
              <w:top w:val="single" w:sz="12" w:space="0" w:color="auto"/>
              <w:bottom w:val="single" w:sz="12" w:space="0" w:color="auto"/>
            </w:tcBorders>
            <w:shd w:val="clear" w:color="auto" w:fill="auto"/>
          </w:tcPr>
          <w:p w14:paraId="6007DB53" w14:textId="77777777" w:rsidR="00A24657" w:rsidRPr="0070196A" w:rsidRDefault="00A246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p>
        </w:tc>
        <w:tc>
          <w:tcPr>
            <w:tcW w:w="1350" w:type="dxa"/>
            <w:tcBorders>
              <w:top w:val="single" w:sz="12" w:space="0" w:color="auto"/>
              <w:bottom w:val="single" w:sz="12" w:space="0" w:color="auto"/>
            </w:tcBorders>
            <w:shd w:val="clear" w:color="auto" w:fill="auto"/>
            <w:hideMark/>
          </w:tcPr>
          <w:p w14:paraId="2875D5EC" w14:textId="77777777" w:rsidR="00A24657" w:rsidRPr="0070196A" w:rsidRDefault="00A246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bCs/>
                <w:kern w:val="24"/>
                <w:sz w:val="20"/>
                <w:szCs w:val="20"/>
              </w:rPr>
              <w:t> </w:t>
            </w:r>
          </w:p>
        </w:tc>
      </w:tr>
      <w:tr w:rsidR="0070196A" w:rsidRPr="0070196A" w14:paraId="5A445826" w14:textId="77777777" w:rsidTr="00F615A7">
        <w:trPr>
          <w:trHeight w:val="425"/>
        </w:trPr>
        <w:tc>
          <w:tcPr>
            <w:cnfStyle w:val="001000000000" w:firstRow="0" w:lastRow="0" w:firstColumn="1" w:lastColumn="0" w:oddVBand="0" w:evenVBand="0" w:oddHBand="0" w:evenHBand="0" w:firstRowFirstColumn="0" w:firstRowLastColumn="0" w:lastRowFirstColumn="0" w:lastRowLastColumn="0"/>
            <w:tcW w:w="1728" w:type="dxa"/>
            <w:tcBorders>
              <w:top w:val="single" w:sz="12" w:space="0" w:color="auto"/>
            </w:tcBorders>
            <w:hideMark/>
          </w:tcPr>
          <w:p w14:paraId="4DCA7CC9" w14:textId="77777777" w:rsidR="009201DC" w:rsidRPr="0070196A" w:rsidRDefault="009201DC" w:rsidP="0062685A">
            <w:pPr>
              <w:spacing w:line="360" w:lineRule="auto"/>
              <w:rPr>
                <w:rFonts w:ascii="Arial" w:hAnsi="Arial" w:cs="Arial"/>
                <w:sz w:val="20"/>
                <w:szCs w:val="20"/>
              </w:rPr>
            </w:pPr>
            <w:r w:rsidRPr="0070196A">
              <w:rPr>
                <w:rFonts w:ascii="Arial" w:hAnsi="Arial" w:cs="Arial"/>
                <w:kern w:val="24"/>
                <w:sz w:val="20"/>
                <w:szCs w:val="20"/>
              </w:rPr>
              <w:t>0</w:t>
            </w:r>
          </w:p>
        </w:tc>
        <w:tc>
          <w:tcPr>
            <w:tcW w:w="1080" w:type="dxa"/>
            <w:tcBorders>
              <w:top w:val="single" w:sz="12" w:space="0" w:color="auto"/>
            </w:tcBorders>
          </w:tcPr>
          <w:p w14:paraId="6C22103F" w14:textId="77777777" w:rsidR="009201DC" w:rsidRPr="0070196A" w:rsidRDefault="00596928"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70.5</w:t>
            </w:r>
            <w:r w:rsidR="00716AF1" w:rsidRPr="0070196A">
              <w:rPr>
                <w:rFonts w:ascii="Arial" w:hAnsi="Arial" w:cs="Arial"/>
                <w:sz w:val="20"/>
                <w:szCs w:val="20"/>
              </w:rPr>
              <w:t>5</w:t>
            </w:r>
          </w:p>
        </w:tc>
        <w:tc>
          <w:tcPr>
            <w:tcW w:w="1170" w:type="dxa"/>
            <w:tcBorders>
              <w:top w:val="single" w:sz="12" w:space="0" w:color="auto"/>
            </w:tcBorders>
          </w:tcPr>
          <w:p w14:paraId="71D629EF" w14:textId="77777777" w:rsidR="009201DC" w:rsidRPr="0070196A" w:rsidRDefault="00716AF1"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242.87</w:t>
            </w:r>
          </w:p>
        </w:tc>
        <w:tc>
          <w:tcPr>
            <w:tcW w:w="1350" w:type="dxa"/>
            <w:tcBorders>
              <w:top w:val="single" w:sz="12" w:space="0" w:color="auto"/>
            </w:tcBorders>
          </w:tcPr>
          <w:p w14:paraId="4013A924" w14:textId="77777777" w:rsidR="009201DC" w:rsidRPr="0070196A" w:rsidRDefault="00716AF1"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265.00</w:t>
            </w:r>
          </w:p>
        </w:tc>
        <w:tc>
          <w:tcPr>
            <w:tcW w:w="1260" w:type="dxa"/>
            <w:tcBorders>
              <w:top w:val="single" w:sz="12" w:space="0" w:color="auto"/>
            </w:tcBorders>
          </w:tcPr>
          <w:p w14:paraId="4D4C9289" w14:textId="77777777" w:rsidR="009201DC" w:rsidRPr="0070196A" w:rsidRDefault="00716AF1"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33.73</w:t>
            </w:r>
          </w:p>
        </w:tc>
        <w:tc>
          <w:tcPr>
            <w:tcW w:w="1620" w:type="dxa"/>
            <w:tcBorders>
              <w:top w:val="single" w:sz="12" w:space="0" w:color="auto"/>
            </w:tcBorders>
          </w:tcPr>
          <w:p w14:paraId="0D9E5E0D" w14:textId="77777777" w:rsidR="009201DC" w:rsidRPr="0070196A" w:rsidRDefault="00596928"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31.4</w:t>
            </w:r>
            <w:r w:rsidR="00716AF1" w:rsidRPr="0070196A">
              <w:rPr>
                <w:rFonts w:ascii="Arial" w:hAnsi="Arial" w:cs="Arial"/>
                <w:bCs/>
                <w:kern w:val="24"/>
                <w:sz w:val="20"/>
                <w:szCs w:val="20"/>
              </w:rPr>
              <w:t>3</w:t>
            </w:r>
          </w:p>
        </w:tc>
        <w:tc>
          <w:tcPr>
            <w:tcW w:w="1350" w:type="dxa"/>
            <w:tcBorders>
              <w:top w:val="single" w:sz="12" w:space="0" w:color="auto"/>
            </w:tcBorders>
          </w:tcPr>
          <w:p w14:paraId="0F8AC8C1" w14:textId="77777777" w:rsidR="009201DC" w:rsidRPr="0070196A" w:rsidRDefault="00716AF1"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2014.7</w:t>
            </w:r>
          </w:p>
        </w:tc>
      </w:tr>
      <w:tr w:rsidR="0070196A" w:rsidRPr="0070196A" w14:paraId="041493B7" w14:textId="77777777" w:rsidTr="00F615A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hideMark/>
          </w:tcPr>
          <w:p w14:paraId="0AF680F3" w14:textId="77777777" w:rsidR="009201DC" w:rsidRPr="0070196A" w:rsidRDefault="009201DC" w:rsidP="0062685A">
            <w:pPr>
              <w:spacing w:line="360" w:lineRule="auto"/>
              <w:rPr>
                <w:rFonts w:ascii="Arial" w:hAnsi="Arial" w:cs="Arial"/>
                <w:sz w:val="20"/>
                <w:szCs w:val="20"/>
              </w:rPr>
            </w:pPr>
            <w:r w:rsidRPr="0070196A">
              <w:rPr>
                <w:rFonts w:ascii="Arial" w:hAnsi="Arial" w:cs="Arial"/>
                <w:sz w:val="20"/>
                <w:szCs w:val="20"/>
              </w:rPr>
              <w:t>23</w:t>
            </w:r>
          </w:p>
        </w:tc>
        <w:tc>
          <w:tcPr>
            <w:tcW w:w="1080" w:type="dxa"/>
            <w:shd w:val="clear" w:color="auto" w:fill="auto"/>
          </w:tcPr>
          <w:p w14:paraId="2DBDA745" w14:textId="77777777" w:rsidR="009201DC" w:rsidRPr="0070196A" w:rsidRDefault="00596928"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73.9</w:t>
            </w:r>
            <w:r w:rsidR="009201DC" w:rsidRPr="0070196A">
              <w:rPr>
                <w:rFonts w:ascii="Arial" w:hAnsi="Arial" w:cs="Arial"/>
                <w:sz w:val="20"/>
                <w:szCs w:val="20"/>
              </w:rPr>
              <w:t>3</w:t>
            </w:r>
          </w:p>
        </w:tc>
        <w:tc>
          <w:tcPr>
            <w:tcW w:w="1170" w:type="dxa"/>
            <w:shd w:val="clear" w:color="auto" w:fill="auto"/>
          </w:tcPr>
          <w:p w14:paraId="5FC6D65C" w14:textId="77777777" w:rsidR="009201DC" w:rsidRPr="0070196A" w:rsidRDefault="009201DC"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281.40</w:t>
            </w:r>
          </w:p>
        </w:tc>
        <w:tc>
          <w:tcPr>
            <w:tcW w:w="1350" w:type="dxa"/>
            <w:shd w:val="clear" w:color="auto" w:fill="auto"/>
          </w:tcPr>
          <w:p w14:paraId="6A1A6E85" w14:textId="77777777" w:rsidR="009201DC" w:rsidRPr="0070196A" w:rsidRDefault="009201DC"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308.60</w:t>
            </w:r>
          </w:p>
        </w:tc>
        <w:tc>
          <w:tcPr>
            <w:tcW w:w="1260" w:type="dxa"/>
            <w:shd w:val="clear" w:color="auto" w:fill="auto"/>
          </w:tcPr>
          <w:p w14:paraId="130EE220" w14:textId="77777777" w:rsidR="009201DC" w:rsidRPr="0070196A" w:rsidRDefault="009201DC"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36.50</w:t>
            </w:r>
          </w:p>
        </w:tc>
        <w:tc>
          <w:tcPr>
            <w:tcW w:w="1620" w:type="dxa"/>
            <w:shd w:val="clear" w:color="auto" w:fill="auto"/>
          </w:tcPr>
          <w:p w14:paraId="3D059821" w14:textId="77777777" w:rsidR="009201DC" w:rsidRPr="0070196A" w:rsidRDefault="009201DC"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33.47</w:t>
            </w:r>
          </w:p>
        </w:tc>
        <w:tc>
          <w:tcPr>
            <w:tcW w:w="1350" w:type="dxa"/>
            <w:shd w:val="clear" w:color="auto" w:fill="auto"/>
          </w:tcPr>
          <w:p w14:paraId="1AA9EDCD" w14:textId="77777777" w:rsidR="009201DC" w:rsidRPr="0070196A" w:rsidRDefault="009201DC"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2614.1</w:t>
            </w:r>
          </w:p>
        </w:tc>
      </w:tr>
      <w:tr w:rsidR="0070196A" w:rsidRPr="0070196A" w14:paraId="3E0466FE" w14:textId="77777777" w:rsidTr="00F615A7">
        <w:trPr>
          <w:trHeight w:val="425"/>
        </w:trPr>
        <w:tc>
          <w:tcPr>
            <w:cnfStyle w:val="001000000000" w:firstRow="0" w:lastRow="0" w:firstColumn="1" w:lastColumn="0" w:oddVBand="0" w:evenVBand="0" w:oddHBand="0" w:evenHBand="0" w:firstRowFirstColumn="0" w:firstRowLastColumn="0" w:lastRowFirstColumn="0" w:lastRowLastColumn="0"/>
            <w:tcW w:w="1728" w:type="dxa"/>
            <w:hideMark/>
          </w:tcPr>
          <w:p w14:paraId="24737679" w14:textId="77777777" w:rsidR="009201DC" w:rsidRPr="0070196A" w:rsidRDefault="009201DC" w:rsidP="0062685A">
            <w:pPr>
              <w:spacing w:line="360" w:lineRule="auto"/>
              <w:rPr>
                <w:rFonts w:ascii="Arial" w:hAnsi="Arial" w:cs="Arial"/>
                <w:sz w:val="20"/>
                <w:szCs w:val="20"/>
              </w:rPr>
            </w:pPr>
            <w:r w:rsidRPr="0070196A">
              <w:rPr>
                <w:rFonts w:ascii="Arial" w:hAnsi="Arial" w:cs="Arial"/>
                <w:bCs w:val="0"/>
                <w:kern w:val="24"/>
                <w:sz w:val="20"/>
                <w:szCs w:val="20"/>
              </w:rPr>
              <w:t>46</w:t>
            </w:r>
          </w:p>
        </w:tc>
        <w:tc>
          <w:tcPr>
            <w:tcW w:w="1080" w:type="dxa"/>
          </w:tcPr>
          <w:p w14:paraId="7C94D320" w14:textId="77777777" w:rsidR="009201DC" w:rsidRPr="0070196A" w:rsidRDefault="00596928"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76.98</w:t>
            </w:r>
          </w:p>
        </w:tc>
        <w:tc>
          <w:tcPr>
            <w:tcW w:w="1170" w:type="dxa"/>
          </w:tcPr>
          <w:p w14:paraId="7474644A" w14:textId="77777777" w:rsidR="009201DC" w:rsidRPr="0070196A" w:rsidRDefault="009201DC"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318.27</w:t>
            </w:r>
          </w:p>
        </w:tc>
        <w:tc>
          <w:tcPr>
            <w:tcW w:w="1350" w:type="dxa"/>
          </w:tcPr>
          <w:p w14:paraId="303859DA" w14:textId="77777777" w:rsidR="009201DC" w:rsidRPr="0070196A" w:rsidRDefault="009201DC"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338.93</w:t>
            </w:r>
          </w:p>
        </w:tc>
        <w:tc>
          <w:tcPr>
            <w:tcW w:w="1260" w:type="dxa"/>
          </w:tcPr>
          <w:p w14:paraId="7CDBDA7B" w14:textId="77777777" w:rsidR="009201DC" w:rsidRPr="0070196A" w:rsidRDefault="009201DC"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40.90</w:t>
            </w:r>
          </w:p>
        </w:tc>
        <w:tc>
          <w:tcPr>
            <w:tcW w:w="1620" w:type="dxa"/>
          </w:tcPr>
          <w:p w14:paraId="19599C2B" w14:textId="77777777" w:rsidR="009201DC" w:rsidRPr="0070196A" w:rsidRDefault="00596928"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37.5</w:t>
            </w:r>
            <w:r w:rsidR="009201DC" w:rsidRPr="0070196A">
              <w:rPr>
                <w:rFonts w:ascii="Arial" w:hAnsi="Arial" w:cs="Arial"/>
                <w:bCs/>
                <w:kern w:val="24"/>
                <w:sz w:val="20"/>
                <w:szCs w:val="20"/>
              </w:rPr>
              <w:t>7</w:t>
            </w:r>
          </w:p>
        </w:tc>
        <w:tc>
          <w:tcPr>
            <w:tcW w:w="1350" w:type="dxa"/>
          </w:tcPr>
          <w:p w14:paraId="1DC8DE49" w14:textId="77777777" w:rsidR="009201DC" w:rsidRPr="0070196A" w:rsidRDefault="009201DC"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3491.7</w:t>
            </w:r>
          </w:p>
        </w:tc>
      </w:tr>
      <w:tr w:rsidR="0070196A" w:rsidRPr="0070196A" w14:paraId="7C42D9A0" w14:textId="77777777" w:rsidTr="00F615A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hideMark/>
          </w:tcPr>
          <w:p w14:paraId="49EFFB42" w14:textId="77777777" w:rsidR="009201DC" w:rsidRPr="0070196A" w:rsidRDefault="009201DC" w:rsidP="0062685A">
            <w:pPr>
              <w:spacing w:line="360" w:lineRule="auto"/>
              <w:rPr>
                <w:rFonts w:ascii="Arial" w:hAnsi="Arial" w:cs="Arial"/>
                <w:sz w:val="20"/>
                <w:szCs w:val="20"/>
              </w:rPr>
            </w:pPr>
            <w:r w:rsidRPr="0070196A">
              <w:rPr>
                <w:rFonts w:ascii="Arial" w:hAnsi="Arial" w:cs="Arial"/>
                <w:bCs w:val="0"/>
                <w:kern w:val="24"/>
                <w:sz w:val="20"/>
                <w:szCs w:val="20"/>
              </w:rPr>
              <w:t>69</w:t>
            </w:r>
          </w:p>
        </w:tc>
        <w:tc>
          <w:tcPr>
            <w:tcW w:w="1080" w:type="dxa"/>
            <w:shd w:val="clear" w:color="auto" w:fill="auto"/>
          </w:tcPr>
          <w:p w14:paraId="1686FCC7" w14:textId="77777777" w:rsidR="009201DC" w:rsidRPr="0070196A" w:rsidRDefault="00596928"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79.18</w:t>
            </w:r>
          </w:p>
        </w:tc>
        <w:tc>
          <w:tcPr>
            <w:tcW w:w="1170" w:type="dxa"/>
            <w:shd w:val="clear" w:color="auto" w:fill="auto"/>
          </w:tcPr>
          <w:p w14:paraId="539C240D" w14:textId="77777777" w:rsidR="009201DC" w:rsidRPr="0070196A" w:rsidRDefault="009201DC"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338.33</w:t>
            </w:r>
          </w:p>
        </w:tc>
        <w:tc>
          <w:tcPr>
            <w:tcW w:w="1350" w:type="dxa"/>
            <w:shd w:val="clear" w:color="auto" w:fill="auto"/>
          </w:tcPr>
          <w:p w14:paraId="281FE4AF" w14:textId="77777777" w:rsidR="009201DC" w:rsidRPr="0070196A" w:rsidRDefault="009201DC"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eastAsia="Times New Roman" w:hAnsi="Arial" w:cs="Arial"/>
                <w:sz w:val="20"/>
                <w:szCs w:val="20"/>
              </w:rPr>
              <w:t>368.47</w:t>
            </w:r>
          </w:p>
        </w:tc>
        <w:tc>
          <w:tcPr>
            <w:tcW w:w="1260" w:type="dxa"/>
            <w:shd w:val="clear" w:color="auto" w:fill="auto"/>
          </w:tcPr>
          <w:p w14:paraId="6A94DEDF" w14:textId="77777777" w:rsidR="009201DC" w:rsidRPr="0070196A" w:rsidRDefault="009201DC"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43.49</w:t>
            </w:r>
          </w:p>
        </w:tc>
        <w:tc>
          <w:tcPr>
            <w:tcW w:w="1620" w:type="dxa"/>
            <w:shd w:val="clear" w:color="auto" w:fill="auto"/>
          </w:tcPr>
          <w:p w14:paraId="6C36EDEC" w14:textId="77777777" w:rsidR="009201DC" w:rsidRPr="0070196A" w:rsidRDefault="009201DC"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39.47</w:t>
            </w:r>
          </w:p>
        </w:tc>
        <w:tc>
          <w:tcPr>
            <w:tcW w:w="1350" w:type="dxa"/>
            <w:shd w:val="clear" w:color="auto" w:fill="auto"/>
          </w:tcPr>
          <w:p w14:paraId="12525991" w14:textId="77777777" w:rsidR="009201DC" w:rsidRPr="0070196A" w:rsidRDefault="009201DC" w:rsidP="000D4F76">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3736.5</w:t>
            </w:r>
          </w:p>
        </w:tc>
      </w:tr>
      <w:tr w:rsidR="0070196A" w:rsidRPr="0070196A" w14:paraId="009283D1" w14:textId="77777777" w:rsidTr="00F615A7">
        <w:trPr>
          <w:trHeight w:val="425"/>
        </w:trPr>
        <w:tc>
          <w:tcPr>
            <w:cnfStyle w:val="001000000000" w:firstRow="0" w:lastRow="0" w:firstColumn="1" w:lastColumn="0" w:oddVBand="0" w:evenVBand="0" w:oddHBand="0" w:evenHBand="0" w:firstRowFirstColumn="0" w:firstRowLastColumn="0" w:lastRowFirstColumn="0" w:lastRowLastColumn="0"/>
            <w:tcW w:w="1728" w:type="dxa"/>
            <w:tcBorders>
              <w:bottom w:val="single" w:sz="12" w:space="0" w:color="auto"/>
            </w:tcBorders>
            <w:hideMark/>
          </w:tcPr>
          <w:p w14:paraId="2BA3DA0B" w14:textId="77777777" w:rsidR="009201DC" w:rsidRPr="0070196A" w:rsidRDefault="009201DC" w:rsidP="0062685A">
            <w:pPr>
              <w:spacing w:line="360" w:lineRule="auto"/>
              <w:rPr>
                <w:rFonts w:ascii="Arial" w:hAnsi="Arial" w:cs="Arial"/>
                <w:sz w:val="20"/>
                <w:szCs w:val="20"/>
              </w:rPr>
            </w:pPr>
            <w:r w:rsidRPr="0070196A">
              <w:rPr>
                <w:rFonts w:ascii="Arial" w:hAnsi="Arial" w:cs="Arial"/>
                <w:bCs w:val="0"/>
                <w:kern w:val="24"/>
                <w:sz w:val="20"/>
                <w:szCs w:val="20"/>
              </w:rPr>
              <w:t>92</w:t>
            </w:r>
          </w:p>
        </w:tc>
        <w:tc>
          <w:tcPr>
            <w:tcW w:w="1080" w:type="dxa"/>
            <w:tcBorders>
              <w:bottom w:val="single" w:sz="12" w:space="0" w:color="auto"/>
            </w:tcBorders>
          </w:tcPr>
          <w:p w14:paraId="47F0A8D8" w14:textId="77777777" w:rsidR="009201DC" w:rsidRPr="0070196A" w:rsidRDefault="00596928"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83.2</w:t>
            </w:r>
            <w:r w:rsidR="009201DC" w:rsidRPr="0070196A">
              <w:rPr>
                <w:rFonts w:ascii="Arial" w:hAnsi="Arial" w:cs="Arial"/>
                <w:sz w:val="20"/>
                <w:szCs w:val="20"/>
              </w:rPr>
              <w:t>9</w:t>
            </w:r>
          </w:p>
        </w:tc>
        <w:tc>
          <w:tcPr>
            <w:tcW w:w="1170" w:type="dxa"/>
            <w:tcBorders>
              <w:bottom w:val="single" w:sz="12" w:space="0" w:color="auto"/>
            </w:tcBorders>
          </w:tcPr>
          <w:p w14:paraId="768A3FEE" w14:textId="77777777" w:rsidR="009201DC" w:rsidRPr="0070196A" w:rsidRDefault="009201DC"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347.33</w:t>
            </w:r>
          </w:p>
        </w:tc>
        <w:tc>
          <w:tcPr>
            <w:tcW w:w="1350" w:type="dxa"/>
            <w:tcBorders>
              <w:bottom w:val="single" w:sz="12" w:space="0" w:color="auto"/>
            </w:tcBorders>
          </w:tcPr>
          <w:p w14:paraId="30C38905" w14:textId="77777777" w:rsidR="009201DC" w:rsidRPr="0070196A" w:rsidRDefault="009201DC"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eastAsia="Times New Roman" w:hAnsi="Arial" w:cs="Arial"/>
                <w:sz w:val="20"/>
                <w:szCs w:val="20"/>
              </w:rPr>
              <w:t>372.07</w:t>
            </w:r>
          </w:p>
        </w:tc>
        <w:tc>
          <w:tcPr>
            <w:tcW w:w="1260" w:type="dxa"/>
            <w:tcBorders>
              <w:bottom w:val="single" w:sz="12" w:space="0" w:color="auto"/>
            </w:tcBorders>
          </w:tcPr>
          <w:p w14:paraId="586C4C86" w14:textId="77777777" w:rsidR="009201DC" w:rsidRPr="0070196A" w:rsidRDefault="009201DC"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45.58</w:t>
            </w:r>
          </w:p>
        </w:tc>
        <w:tc>
          <w:tcPr>
            <w:tcW w:w="1620" w:type="dxa"/>
            <w:tcBorders>
              <w:bottom w:val="single" w:sz="12" w:space="0" w:color="auto"/>
            </w:tcBorders>
          </w:tcPr>
          <w:p w14:paraId="4DC08400" w14:textId="77777777" w:rsidR="009201DC" w:rsidRPr="0070196A" w:rsidRDefault="005009C3"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37.7</w:t>
            </w:r>
            <w:r w:rsidR="009201DC" w:rsidRPr="0070196A">
              <w:rPr>
                <w:rFonts w:ascii="Arial" w:hAnsi="Arial" w:cs="Arial"/>
                <w:bCs/>
                <w:kern w:val="24"/>
                <w:sz w:val="20"/>
                <w:szCs w:val="20"/>
              </w:rPr>
              <w:t>0</w:t>
            </w:r>
          </w:p>
        </w:tc>
        <w:tc>
          <w:tcPr>
            <w:tcW w:w="1350" w:type="dxa"/>
            <w:tcBorders>
              <w:bottom w:val="single" w:sz="12" w:space="0" w:color="auto"/>
            </w:tcBorders>
          </w:tcPr>
          <w:p w14:paraId="6D94CD3D" w14:textId="77777777" w:rsidR="009201DC" w:rsidRPr="0070196A" w:rsidRDefault="009201DC" w:rsidP="000D4F7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3929.6</w:t>
            </w:r>
          </w:p>
        </w:tc>
      </w:tr>
      <w:tr w:rsidR="0070196A" w:rsidRPr="0070196A" w14:paraId="065DFE87" w14:textId="77777777" w:rsidTr="00F615A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728" w:type="dxa"/>
            <w:tcBorders>
              <w:top w:val="single" w:sz="12" w:space="0" w:color="auto"/>
              <w:bottom w:val="single" w:sz="12" w:space="0" w:color="auto"/>
            </w:tcBorders>
            <w:shd w:val="clear" w:color="auto" w:fill="auto"/>
            <w:hideMark/>
          </w:tcPr>
          <w:p w14:paraId="0FD796B6" w14:textId="77777777" w:rsidR="009201DC" w:rsidRPr="0070196A" w:rsidRDefault="009201DC" w:rsidP="0062685A">
            <w:pPr>
              <w:spacing w:line="360" w:lineRule="auto"/>
              <w:rPr>
                <w:rFonts w:ascii="Arial" w:hAnsi="Arial" w:cs="Arial"/>
                <w:sz w:val="20"/>
                <w:szCs w:val="20"/>
              </w:rPr>
            </w:pPr>
            <w:r w:rsidRPr="0070196A">
              <w:rPr>
                <w:rFonts w:ascii="Arial" w:hAnsi="Arial" w:cs="Arial"/>
                <w:kern w:val="24"/>
                <w:sz w:val="20"/>
                <w:szCs w:val="20"/>
              </w:rPr>
              <w:t>Means</w:t>
            </w:r>
          </w:p>
        </w:tc>
        <w:tc>
          <w:tcPr>
            <w:tcW w:w="1080" w:type="dxa"/>
            <w:tcBorders>
              <w:top w:val="single" w:sz="12" w:space="0" w:color="auto"/>
              <w:bottom w:val="single" w:sz="12" w:space="0" w:color="auto"/>
            </w:tcBorders>
            <w:shd w:val="clear" w:color="auto" w:fill="auto"/>
          </w:tcPr>
          <w:p w14:paraId="5CBD76EB" w14:textId="77777777" w:rsidR="009201DC" w:rsidRPr="0070196A" w:rsidRDefault="006D1416"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76.78</w:t>
            </w:r>
          </w:p>
        </w:tc>
        <w:tc>
          <w:tcPr>
            <w:tcW w:w="1170" w:type="dxa"/>
            <w:tcBorders>
              <w:top w:val="single" w:sz="12" w:space="0" w:color="auto"/>
              <w:bottom w:val="single" w:sz="12" w:space="0" w:color="auto"/>
            </w:tcBorders>
            <w:shd w:val="clear" w:color="auto" w:fill="auto"/>
          </w:tcPr>
          <w:p w14:paraId="6B88008E" w14:textId="77777777" w:rsidR="009201DC" w:rsidRPr="0070196A" w:rsidRDefault="006D1416"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305.6</w:t>
            </w:r>
            <w:r w:rsidR="009201DC" w:rsidRPr="0070196A">
              <w:rPr>
                <w:rFonts w:ascii="Arial" w:hAnsi="Arial" w:cs="Arial"/>
                <w:sz w:val="20"/>
                <w:szCs w:val="20"/>
              </w:rPr>
              <w:t>4</w:t>
            </w:r>
          </w:p>
        </w:tc>
        <w:tc>
          <w:tcPr>
            <w:tcW w:w="1350" w:type="dxa"/>
            <w:tcBorders>
              <w:top w:val="single" w:sz="12" w:space="0" w:color="auto"/>
              <w:bottom w:val="single" w:sz="12" w:space="0" w:color="auto"/>
            </w:tcBorders>
            <w:shd w:val="clear" w:color="auto" w:fill="auto"/>
          </w:tcPr>
          <w:p w14:paraId="5B8A2E63" w14:textId="77777777" w:rsidR="009201DC" w:rsidRPr="0070196A" w:rsidRDefault="006B4D6B"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330.61</w:t>
            </w:r>
          </w:p>
        </w:tc>
        <w:tc>
          <w:tcPr>
            <w:tcW w:w="1260" w:type="dxa"/>
            <w:tcBorders>
              <w:top w:val="single" w:sz="12" w:space="0" w:color="auto"/>
              <w:bottom w:val="single" w:sz="12" w:space="0" w:color="auto"/>
            </w:tcBorders>
            <w:shd w:val="clear" w:color="auto" w:fill="auto"/>
          </w:tcPr>
          <w:p w14:paraId="5F226DE5" w14:textId="77777777" w:rsidR="009201DC" w:rsidRPr="0070196A" w:rsidRDefault="009201DC"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40.04</w:t>
            </w:r>
          </w:p>
        </w:tc>
        <w:tc>
          <w:tcPr>
            <w:tcW w:w="1620" w:type="dxa"/>
            <w:tcBorders>
              <w:top w:val="single" w:sz="12" w:space="0" w:color="auto"/>
              <w:bottom w:val="single" w:sz="12" w:space="0" w:color="auto"/>
            </w:tcBorders>
            <w:shd w:val="clear" w:color="auto" w:fill="auto"/>
          </w:tcPr>
          <w:p w14:paraId="46DED38A" w14:textId="77777777" w:rsidR="009201DC" w:rsidRPr="0070196A" w:rsidRDefault="006D1416"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35.92</w:t>
            </w:r>
          </w:p>
        </w:tc>
        <w:tc>
          <w:tcPr>
            <w:tcW w:w="1350" w:type="dxa"/>
            <w:tcBorders>
              <w:top w:val="single" w:sz="12" w:space="0" w:color="auto"/>
              <w:bottom w:val="single" w:sz="12" w:space="0" w:color="auto"/>
            </w:tcBorders>
            <w:shd w:val="clear" w:color="auto" w:fill="auto"/>
          </w:tcPr>
          <w:p w14:paraId="6D663DCE" w14:textId="77777777" w:rsidR="009201DC" w:rsidRPr="0070196A" w:rsidRDefault="009201DC"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3157.34</w:t>
            </w:r>
          </w:p>
        </w:tc>
      </w:tr>
      <w:tr w:rsidR="0070196A" w:rsidRPr="0070196A" w14:paraId="315A4264" w14:textId="77777777" w:rsidTr="00F615A7">
        <w:trPr>
          <w:trHeight w:val="335"/>
        </w:trPr>
        <w:tc>
          <w:tcPr>
            <w:cnfStyle w:val="001000000000" w:firstRow="0" w:lastRow="0" w:firstColumn="1" w:lastColumn="0" w:oddVBand="0" w:evenVBand="0" w:oddHBand="0" w:evenHBand="0" w:firstRowFirstColumn="0" w:firstRowLastColumn="0" w:lastRowFirstColumn="0" w:lastRowLastColumn="0"/>
            <w:tcW w:w="1728" w:type="dxa"/>
            <w:tcBorders>
              <w:top w:val="single" w:sz="12" w:space="0" w:color="auto"/>
              <w:bottom w:val="single" w:sz="12" w:space="0" w:color="auto"/>
            </w:tcBorders>
            <w:hideMark/>
          </w:tcPr>
          <w:p w14:paraId="5EFA29BA" w14:textId="77777777" w:rsidR="009201DC" w:rsidRPr="0070196A" w:rsidRDefault="009201DC" w:rsidP="0062685A">
            <w:pPr>
              <w:spacing w:line="360" w:lineRule="auto"/>
              <w:rPr>
                <w:rFonts w:ascii="Arial" w:hAnsi="Arial" w:cs="Arial"/>
                <w:sz w:val="20"/>
                <w:szCs w:val="20"/>
              </w:rPr>
            </w:pPr>
            <w:r w:rsidRPr="0070196A">
              <w:rPr>
                <w:rFonts w:ascii="Arial" w:hAnsi="Arial" w:cs="Arial"/>
                <w:kern w:val="24"/>
                <w:sz w:val="20"/>
                <w:szCs w:val="20"/>
              </w:rPr>
              <w:lastRenderedPageBreak/>
              <w:t>LSD (0.05)</w:t>
            </w:r>
          </w:p>
        </w:tc>
        <w:tc>
          <w:tcPr>
            <w:tcW w:w="1080" w:type="dxa"/>
            <w:tcBorders>
              <w:top w:val="single" w:sz="12" w:space="0" w:color="auto"/>
              <w:bottom w:val="single" w:sz="12" w:space="0" w:color="auto"/>
            </w:tcBorders>
          </w:tcPr>
          <w:p w14:paraId="3E1FB69D" w14:textId="77777777" w:rsidR="009201DC" w:rsidRPr="0070196A" w:rsidRDefault="00596928"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2.58</w:t>
            </w:r>
            <w:r w:rsidR="00D50AD0" w:rsidRPr="0070196A">
              <w:rPr>
                <w:rFonts w:ascii="Arial" w:hAnsi="Arial" w:cs="Arial"/>
                <w:sz w:val="20"/>
                <w:szCs w:val="20"/>
              </w:rPr>
              <w:t>*</w:t>
            </w:r>
          </w:p>
        </w:tc>
        <w:tc>
          <w:tcPr>
            <w:tcW w:w="1170" w:type="dxa"/>
            <w:tcBorders>
              <w:top w:val="single" w:sz="12" w:space="0" w:color="auto"/>
              <w:bottom w:val="single" w:sz="12" w:space="0" w:color="auto"/>
            </w:tcBorders>
          </w:tcPr>
          <w:p w14:paraId="61AD6A0B" w14:textId="77777777" w:rsidR="009201DC" w:rsidRPr="0070196A" w:rsidRDefault="00596928"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25.88</w:t>
            </w:r>
            <w:r w:rsidR="00D50AD0" w:rsidRPr="0070196A">
              <w:rPr>
                <w:rFonts w:ascii="Arial" w:hAnsi="Arial" w:cs="Arial"/>
                <w:sz w:val="20"/>
                <w:szCs w:val="20"/>
              </w:rPr>
              <w:t>*</w:t>
            </w:r>
          </w:p>
        </w:tc>
        <w:tc>
          <w:tcPr>
            <w:tcW w:w="1350" w:type="dxa"/>
            <w:tcBorders>
              <w:top w:val="single" w:sz="12" w:space="0" w:color="auto"/>
              <w:bottom w:val="single" w:sz="12" w:space="0" w:color="auto"/>
            </w:tcBorders>
          </w:tcPr>
          <w:p w14:paraId="54CA0D00" w14:textId="77777777" w:rsidR="009201DC" w:rsidRPr="0070196A" w:rsidRDefault="009201DC"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26.88</w:t>
            </w:r>
            <w:r w:rsidR="00D50AD0" w:rsidRPr="0070196A">
              <w:rPr>
                <w:rFonts w:ascii="Arial" w:eastAsia="Times New Roman" w:hAnsi="Arial" w:cs="Arial"/>
                <w:sz w:val="20"/>
                <w:szCs w:val="20"/>
              </w:rPr>
              <w:t>*</w:t>
            </w:r>
          </w:p>
        </w:tc>
        <w:tc>
          <w:tcPr>
            <w:tcW w:w="1260" w:type="dxa"/>
            <w:tcBorders>
              <w:top w:val="single" w:sz="12" w:space="0" w:color="auto"/>
              <w:bottom w:val="single" w:sz="12" w:space="0" w:color="auto"/>
            </w:tcBorders>
          </w:tcPr>
          <w:p w14:paraId="66618D24" w14:textId="77777777" w:rsidR="009201DC" w:rsidRPr="0070196A" w:rsidRDefault="009201DC"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2.38</w:t>
            </w:r>
            <w:r w:rsidR="00D50AD0" w:rsidRPr="0070196A">
              <w:rPr>
                <w:rFonts w:ascii="Arial" w:hAnsi="Arial" w:cs="Arial"/>
                <w:bCs/>
                <w:kern w:val="24"/>
                <w:sz w:val="20"/>
                <w:szCs w:val="20"/>
              </w:rPr>
              <w:t>*</w:t>
            </w:r>
          </w:p>
        </w:tc>
        <w:tc>
          <w:tcPr>
            <w:tcW w:w="1620" w:type="dxa"/>
            <w:tcBorders>
              <w:top w:val="single" w:sz="12" w:space="0" w:color="auto"/>
              <w:bottom w:val="single" w:sz="12" w:space="0" w:color="auto"/>
            </w:tcBorders>
          </w:tcPr>
          <w:p w14:paraId="47709D9B" w14:textId="77777777" w:rsidR="009201DC" w:rsidRPr="0070196A" w:rsidRDefault="00C72F2D"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1.37</w:t>
            </w:r>
            <w:r w:rsidR="00D50AD0" w:rsidRPr="0070196A">
              <w:rPr>
                <w:rFonts w:ascii="Arial" w:hAnsi="Arial" w:cs="Arial"/>
                <w:bCs/>
                <w:kern w:val="24"/>
                <w:sz w:val="20"/>
                <w:szCs w:val="20"/>
              </w:rPr>
              <w:t>*</w:t>
            </w:r>
          </w:p>
        </w:tc>
        <w:tc>
          <w:tcPr>
            <w:tcW w:w="1350" w:type="dxa"/>
            <w:tcBorders>
              <w:top w:val="single" w:sz="12" w:space="0" w:color="auto"/>
              <w:bottom w:val="single" w:sz="12" w:space="0" w:color="auto"/>
            </w:tcBorders>
          </w:tcPr>
          <w:p w14:paraId="465B22FE" w14:textId="77777777" w:rsidR="009201DC" w:rsidRPr="0070196A" w:rsidRDefault="009201DC"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230.98</w:t>
            </w:r>
            <w:r w:rsidR="00D50AD0" w:rsidRPr="0070196A">
              <w:rPr>
                <w:rFonts w:ascii="Arial" w:hAnsi="Arial" w:cs="Arial"/>
                <w:sz w:val="20"/>
                <w:szCs w:val="20"/>
              </w:rPr>
              <w:t>*</w:t>
            </w:r>
          </w:p>
        </w:tc>
      </w:tr>
      <w:tr w:rsidR="0070196A" w:rsidRPr="0070196A" w14:paraId="21175D05" w14:textId="77777777" w:rsidTr="00F615A7">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1728" w:type="dxa"/>
            <w:tcBorders>
              <w:top w:val="single" w:sz="12" w:space="0" w:color="auto"/>
              <w:bottom w:val="single" w:sz="12" w:space="0" w:color="auto"/>
            </w:tcBorders>
            <w:shd w:val="clear" w:color="auto" w:fill="auto"/>
            <w:hideMark/>
          </w:tcPr>
          <w:p w14:paraId="6EB1C12E" w14:textId="77777777" w:rsidR="009201DC" w:rsidRPr="0070196A" w:rsidRDefault="009201DC" w:rsidP="0062685A">
            <w:pPr>
              <w:spacing w:line="360" w:lineRule="auto"/>
              <w:rPr>
                <w:rFonts w:ascii="Arial" w:hAnsi="Arial" w:cs="Arial"/>
                <w:sz w:val="20"/>
                <w:szCs w:val="20"/>
              </w:rPr>
            </w:pPr>
            <w:r w:rsidRPr="0070196A">
              <w:rPr>
                <w:rFonts w:ascii="Arial" w:hAnsi="Arial" w:cs="Arial"/>
                <w:kern w:val="24"/>
                <w:sz w:val="20"/>
                <w:szCs w:val="20"/>
              </w:rPr>
              <w:t>CV (%)</w:t>
            </w:r>
          </w:p>
        </w:tc>
        <w:tc>
          <w:tcPr>
            <w:tcW w:w="1080" w:type="dxa"/>
            <w:tcBorders>
              <w:top w:val="single" w:sz="12" w:space="0" w:color="auto"/>
              <w:bottom w:val="single" w:sz="12" w:space="0" w:color="auto"/>
            </w:tcBorders>
            <w:shd w:val="clear" w:color="auto" w:fill="auto"/>
          </w:tcPr>
          <w:p w14:paraId="344CED29" w14:textId="77777777" w:rsidR="009201DC" w:rsidRPr="0070196A" w:rsidRDefault="006D1416"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6.55</w:t>
            </w:r>
          </w:p>
        </w:tc>
        <w:tc>
          <w:tcPr>
            <w:tcW w:w="1170" w:type="dxa"/>
            <w:tcBorders>
              <w:top w:val="single" w:sz="12" w:space="0" w:color="auto"/>
              <w:bottom w:val="single" w:sz="12" w:space="0" w:color="auto"/>
            </w:tcBorders>
            <w:shd w:val="clear" w:color="auto" w:fill="auto"/>
          </w:tcPr>
          <w:p w14:paraId="063303A8" w14:textId="77777777" w:rsidR="009201DC" w:rsidRPr="0070196A" w:rsidRDefault="006D1416"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16.52</w:t>
            </w:r>
          </w:p>
        </w:tc>
        <w:tc>
          <w:tcPr>
            <w:tcW w:w="1350" w:type="dxa"/>
            <w:tcBorders>
              <w:top w:val="single" w:sz="12" w:space="0" w:color="auto"/>
              <w:bottom w:val="single" w:sz="12" w:space="0" w:color="auto"/>
            </w:tcBorders>
            <w:shd w:val="clear" w:color="auto" w:fill="auto"/>
          </w:tcPr>
          <w:p w14:paraId="6E1FFBA0" w14:textId="77777777" w:rsidR="009201DC" w:rsidRPr="0070196A" w:rsidRDefault="006B4D6B"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15.86</w:t>
            </w:r>
          </w:p>
        </w:tc>
        <w:tc>
          <w:tcPr>
            <w:tcW w:w="1260" w:type="dxa"/>
            <w:tcBorders>
              <w:top w:val="single" w:sz="12" w:space="0" w:color="auto"/>
              <w:bottom w:val="single" w:sz="12" w:space="0" w:color="auto"/>
            </w:tcBorders>
            <w:shd w:val="clear" w:color="auto" w:fill="auto"/>
          </w:tcPr>
          <w:p w14:paraId="5C0520C9" w14:textId="77777777" w:rsidR="009201DC" w:rsidRPr="0070196A" w:rsidRDefault="009201DC"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11.62</w:t>
            </w:r>
          </w:p>
        </w:tc>
        <w:tc>
          <w:tcPr>
            <w:tcW w:w="1620" w:type="dxa"/>
            <w:tcBorders>
              <w:top w:val="single" w:sz="12" w:space="0" w:color="auto"/>
              <w:bottom w:val="single" w:sz="12" w:space="0" w:color="auto"/>
            </w:tcBorders>
            <w:shd w:val="clear" w:color="auto" w:fill="auto"/>
          </w:tcPr>
          <w:p w14:paraId="4BC79C01" w14:textId="77777777" w:rsidR="009201DC" w:rsidRPr="0070196A" w:rsidRDefault="006D1416"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7.44</w:t>
            </w:r>
          </w:p>
        </w:tc>
        <w:tc>
          <w:tcPr>
            <w:tcW w:w="1350" w:type="dxa"/>
            <w:tcBorders>
              <w:top w:val="single" w:sz="12" w:space="0" w:color="auto"/>
              <w:bottom w:val="single" w:sz="12" w:space="0" w:color="auto"/>
            </w:tcBorders>
            <w:shd w:val="clear" w:color="auto" w:fill="auto"/>
          </w:tcPr>
          <w:p w14:paraId="43B8BC2A" w14:textId="77777777" w:rsidR="009201DC" w:rsidRPr="0070196A" w:rsidRDefault="009201DC"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14.28</w:t>
            </w:r>
          </w:p>
        </w:tc>
      </w:tr>
    </w:tbl>
    <w:p w14:paraId="1858406A" w14:textId="77777777" w:rsidR="00823854" w:rsidRPr="0070196A" w:rsidRDefault="00823854" w:rsidP="0062685A">
      <w:pPr>
        <w:spacing w:line="360" w:lineRule="auto"/>
        <w:rPr>
          <w:rFonts w:ascii="Arial" w:hAnsi="Arial" w:cs="Arial"/>
          <w:b/>
          <w:bCs/>
          <w:sz w:val="20"/>
          <w:szCs w:val="20"/>
        </w:rPr>
      </w:pPr>
    </w:p>
    <w:p w14:paraId="0CABF3CF" w14:textId="77777777" w:rsidR="008F6043" w:rsidRPr="0070196A" w:rsidRDefault="008F6043" w:rsidP="0062685A">
      <w:pPr>
        <w:pStyle w:val="Caption"/>
        <w:keepNext/>
        <w:spacing w:line="360" w:lineRule="auto"/>
        <w:jc w:val="both"/>
        <w:rPr>
          <w:rFonts w:ascii="Arial" w:hAnsi="Arial" w:cs="Arial"/>
          <w:color w:val="000000" w:themeColor="text1"/>
        </w:rPr>
      </w:pPr>
      <w:bookmarkStart w:id="6" w:name="_Toc466019367"/>
      <w:r w:rsidRPr="0070196A">
        <w:rPr>
          <w:rFonts w:ascii="Arial" w:hAnsi="Arial" w:cs="Arial"/>
          <w:color w:val="000000" w:themeColor="text1"/>
        </w:rPr>
        <w:t xml:space="preserve">Association between growth, yield and yield components of wheat </w:t>
      </w:r>
    </w:p>
    <w:p w14:paraId="3BB502BF" w14:textId="77777777" w:rsidR="008F6043" w:rsidRPr="0070196A" w:rsidRDefault="004D3DB7" w:rsidP="0062685A">
      <w:pPr>
        <w:pStyle w:val="Caption"/>
        <w:keepNext/>
        <w:spacing w:line="360" w:lineRule="auto"/>
        <w:jc w:val="both"/>
        <w:rPr>
          <w:rFonts w:ascii="Arial" w:hAnsi="Arial" w:cs="Arial"/>
          <w:b w:val="0"/>
          <w:color w:val="000000" w:themeColor="text1"/>
          <w:shd w:val="clear" w:color="auto" w:fill="FFFFFF"/>
        </w:rPr>
      </w:pPr>
      <w:r w:rsidRPr="0070196A">
        <w:rPr>
          <w:rFonts w:ascii="Arial" w:hAnsi="Arial" w:cs="Arial"/>
          <w:b w:val="0"/>
          <w:color w:val="000000" w:themeColor="text1"/>
          <w:shd w:val="clear" w:color="auto" w:fill="FFFFFF"/>
        </w:rPr>
        <w:t>Pearson’s correlation coefficient was done to see the strength and relationship between the yield and its compon</w:t>
      </w:r>
      <w:r w:rsidR="00D826DE" w:rsidRPr="0070196A">
        <w:rPr>
          <w:rFonts w:ascii="Arial" w:hAnsi="Arial" w:cs="Arial"/>
          <w:b w:val="0"/>
          <w:color w:val="000000" w:themeColor="text1"/>
          <w:shd w:val="clear" w:color="auto" w:fill="FFFFFF"/>
        </w:rPr>
        <w:t>ents in wheat varieties (Table IV</w:t>
      </w:r>
      <w:r w:rsidRPr="0070196A">
        <w:rPr>
          <w:rFonts w:ascii="Arial" w:hAnsi="Arial" w:cs="Arial"/>
          <w:b w:val="0"/>
          <w:color w:val="000000" w:themeColor="text1"/>
          <w:shd w:val="clear" w:color="auto" w:fill="FFFFFF"/>
        </w:rPr>
        <w:t xml:space="preserve">). </w:t>
      </w:r>
      <w:r w:rsidR="008E1136" w:rsidRPr="0070196A">
        <w:rPr>
          <w:rFonts w:ascii="Arial" w:hAnsi="Arial" w:cs="Arial"/>
          <w:b w:val="0"/>
          <w:color w:val="000000" w:themeColor="text1"/>
          <w:shd w:val="clear" w:color="auto" w:fill="FFFFFF"/>
        </w:rPr>
        <w:t>The results indicated that significant and positive correlations were observed for grain yield with all the tested parameters except thousand seed weight, i.e., with tiller number per m² area (r = 0.63), seed number per spike (r = 0.77), spike number per m² area (r = 0.60), plant height (r = 0.69), and r = 0.87. A strong and positive association was observed between yield and yield components, indicating a positive contribution of yield components to increased grain yield. A similar result was reported previously by Shiferaw and Tarekegn (2024).</w:t>
      </w:r>
    </w:p>
    <w:p w14:paraId="2A373C38" w14:textId="77777777" w:rsidR="008E1136" w:rsidRPr="0070196A" w:rsidRDefault="008E1136" w:rsidP="0062685A">
      <w:pPr>
        <w:spacing w:line="360" w:lineRule="auto"/>
        <w:rPr>
          <w:rFonts w:ascii="Arial" w:hAnsi="Arial" w:cs="Arial"/>
          <w:sz w:val="20"/>
          <w:szCs w:val="20"/>
        </w:rPr>
      </w:pPr>
    </w:p>
    <w:p w14:paraId="240DFA3A" w14:textId="77777777" w:rsidR="00D67B78" w:rsidRPr="0070196A" w:rsidRDefault="00D67B78" w:rsidP="0062685A">
      <w:pPr>
        <w:pStyle w:val="Caption"/>
        <w:keepNext/>
        <w:spacing w:line="360" w:lineRule="auto"/>
        <w:jc w:val="both"/>
        <w:rPr>
          <w:rFonts w:ascii="Arial" w:hAnsi="Arial" w:cs="Arial"/>
          <w:b w:val="0"/>
          <w:color w:val="000000" w:themeColor="text1"/>
        </w:rPr>
      </w:pPr>
      <w:r w:rsidRPr="0070196A">
        <w:rPr>
          <w:rFonts w:ascii="Arial" w:hAnsi="Arial" w:cs="Arial"/>
          <w:color w:val="000000" w:themeColor="text1"/>
        </w:rPr>
        <w:t xml:space="preserve">Table </w:t>
      </w:r>
      <w:r w:rsidR="00D826DE" w:rsidRPr="0070196A">
        <w:rPr>
          <w:rFonts w:ascii="Arial" w:hAnsi="Arial" w:cs="Arial"/>
          <w:color w:val="000000" w:themeColor="text1"/>
        </w:rPr>
        <w:t>IV</w:t>
      </w:r>
      <w:r w:rsidRPr="0070196A">
        <w:rPr>
          <w:rFonts w:ascii="Arial" w:hAnsi="Arial" w:cs="Arial"/>
          <w:color w:val="000000" w:themeColor="text1"/>
        </w:rPr>
        <w:t xml:space="preserve">: </w:t>
      </w:r>
      <w:r w:rsidRPr="0070196A">
        <w:rPr>
          <w:rFonts w:ascii="Arial" w:hAnsi="Arial" w:cs="Arial"/>
          <w:b w:val="0"/>
          <w:color w:val="000000" w:themeColor="text1"/>
        </w:rPr>
        <w:t xml:space="preserve">Pearson’s </w:t>
      </w:r>
      <w:r w:rsidRPr="0070196A">
        <w:rPr>
          <w:rFonts w:ascii="Arial" w:hAnsi="Arial" w:cs="Arial"/>
          <w:b w:val="0"/>
          <w:bCs w:val="0"/>
          <w:color w:val="000000" w:themeColor="text1"/>
        </w:rPr>
        <w:t xml:space="preserve">Correlation coefficient between </w:t>
      </w:r>
      <w:r w:rsidR="00C07EEB" w:rsidRPr="0070196A">
        <w:rPr>
          <w:rFonts w:ascii="Arial" w:hAnsi="Arial" w:cs="Arial"/>
          <w:b w:val="0"/>
          <w:bCs w:val="0"/>
          <w:color w:val="000000" w:themeColor="text1"/>
        </w:rPr>
        <w:t>yield and yield components</w:t>
      </w:r>
      <w:bookmarkEnd w:id="6"/>
      <w:r w:rsidR="002F2063" w:rsidRPr="0070196A">
        <w:rPr>
          <w:rFonts w:ascii="Arial" w:hAnsi="Arial" w:cs="Arial"/>
          <w:b w:val="0"/>
          <w:bCs w:val="0"/>
          <w:color w:val="000000" w:themeColor="text1"/>
        </w:rPr>
        <w:t xml:space="preserve"> of wheat </w:t>
      </w:r>
    </w:p>
    <w:tbl>
      <w:tblPr>
        <w:tblStyle w:val="LightShading"/>
        <w:tblW w:w="9468" w:type="dxa"/>
        <w:tblLayout w:type="fixed"/>
        <w:tblLook w:val="04A0" w:firstRow="1" w:lastRow="0" w:firstColumn="1" w:lastColumn="0" w:noHBand="0" w:noVBand="1"/>
      </w:tblPr>
      <w:tblGrid>
        <w:gridCol w:w="1278"/>
        <w:gridCol w:w="1260"/>
        <w:gridCol w:w="1350"/>
        <w:gridCol w:w="1530"/>
        <w:gridCol w:w="1440"/>
        <w:gridCol w:w="1350"/>
        <w:gridCol w:w="1260"/>
      </w:tblGrid>
      <w:tr w:rsidR="0070196A" w:rsidRPr="0070196A" w14:paraId="57C90AEF" w14:textId="77777777" w:rsidTr="00724302">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78" w:type="dxa"/>
            <w:tcBorders>
              <w:top w:val="single" w:sz="12" w:space="0" w:color="auto"/>
              <w:bottom w:val="single" w:sz="12" w:space="0" w:color="auto"/>
            </w:tcBorders>
            <w:hideMark/>
          </w:tcPr>
          <w:p w14:paraId="47453A4B" w14:textId="77777777" w:rsidR="008F6043" w:rsidRPr="0070196A" w:rsidRDefault="008F6043" w:rsidP="0062685A">
            <w:pPr>
              <w:spacing w:line="360" w:lineRule="auto"/>
              <w:rPr>
                <w:rFonts w:ascii="Arial" w:hAnsi="Arial" w:cs="Arial"/>
                <w:b w:val="0"/>
                <w:bCs w:val="0"/>
                <w:sz w:val="20"/>
                <w:szCs w:val="20"/>
              </w:rPr>
            </w:pPr>
            <w:r w:rsidRPr="0070196A">
              <w:rPr>
                <w:rFonts w:ascii="Arial" w:hAnsi="Arial" w:cs="Arial"/>
                <w:b w:val="0"/>
                <w:bCs w:val="0"/>
                <w:sz w:val="20"/>
                <w:szCs w:val="20"/>
              </w:rPr>
              <w:t> </w:t>
            </w:r>
          </w:p>
        </w:tc>
        <w:tc>
          <w:tcPr>
            <w:tcW w:w="1260" w:type="dxa"/>
            <w:tcBorders>
              <w:top w:val="single" w:sz="12" w:space="0" w:color="auto"/>
              <w:bottom w:val="single" w:sz="12" w:space="0" w:color="auto"/>
            </w:tcBorders>
          </w:tcPr>
          <w:p w14:paraId="45DA2411" w14:textId="77777777" w:rsidR="008F6043" w:rsidRPr="0070196A" w:rsidRDefault="008F6043" w:rsidP="0062685A">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TSW</w:t>
            </w:r>
          </w:p>
        </w:tc>
        <w:tc>
          <w:tcPr>
            <w:tcW w:w="1350" w:type="dxa"/>
            <w:tcBorders>
              <w:top w:val="single" w:sz="12" w:space="0" w:color="auto"/>
              <w:bottom w:val="single" w:sz="12" w:space="0" w:color="auto"/>
            </w:tcBorders>
          </w:tcPr>
          <w:p w14:paraId="5CA66B54" w14:textId="77777777" w:rsidR="008F6043" w:rsidRPr="0070196A" w:rsidRDefault="008F6043" w:rsidP="0062685A">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PHT</w:t>
            </w:r>
          </w:p>
        </w:tc>
        <w:tc>
          <w:tcPr>
            <w:tcW w:w="1530" w:type="dxa"/>
            <w:tcBorders>
              <w:top w:val="single" w:sz="12" w:space="0" w:color="auto"/>
              <w:bottom w:val="single" w:sz="12" w:space="0" w:color="auto"/>
            </w:tcBorders>
          </w:tcPr>
          <w:p w14:paraId="77705678" w14:textId="77777777" w:rsidR="008F6043" w:rsidRPr="0070196A" w:rsidRDefault="008F6043" w:rsidP="0062685A">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SPN</w:t>
            </w:r>
          </w:p>
        </w:tc>
        <w:tc>
          <w:tcPr>
            <w:tcW w:w="1440" w:type="dxa"/>
            <w:tcBorders>
              <w:top w:val="single" w:sz="12" w:space="0" w:color="auto"/>
              <w:bottom w:val="single" w:sz="12" w:space="0" w:color="auto"/>
            </w:tcBorders>
          </w:tcPr>
          <w:p w14:paraId="2BB23B72" w14:textId="77777777" w:rsidR="008F6043" w:rsidRPr="0070196A" w:rsidRDefault="008F6043" w:rsidP="0062685A">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SNP</w:t>
            </w:r>
          </w:p>
        </w:tc>
        <w:tc>
          <w:tcPr>
            <w:tcW w:w="1350" w:type="dxa"/>
            <w:tcBorders>
              <w:top w:val="single" w:sz="12" w:space="0" w:color="auto"/>
              <w:bottom w:val="single" w:sz="12" w:space="0" w:color="auto"/>
            </w:tcBorders>
          </w:tcPr>
          <w:p w14:paraId="6F9F5602" w14:textId="77777777" w:rsidR="008F6043" w:rsidRPr="0070196A" w:rsidRDefault="008F6043" w:rsidP="0062685A">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TN</w:t>
            </w:r>
          </w:p>
        </w:tc>
        <w:tc>
          <w:tcPr>
            <w:tcW w:w="1260" w:type="dxa"/>
            <w:tcBorders>
              <w:top w:val="single" w:sz="12" w:space="0" w:color="auto"/>
              <w:bottom w:val="single" w:sz="12" w:space="0" w:color="auto"/>
            </w:tcBorders>
          </w:tcPr>
          <w:p w14:paraId="4EB38383" w14:textId="77777777" w:rsidR="008F6043" w:rsidRPr="0070196A" w:rsidRDefault="008F6043" w:rsidP="0062685A">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GYD</w:t>
            </w:r>
          </w:p>
        </w:tc>
      </w:tr>
      <w:tr w:rsidR="0070196A" w:rsidRPr="0070196A" w14:paraId="5D901B79" w14:textId="77777777" w:rsidTr="0072430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8" w:type="dxa"/>
            <w:tcBorders>
              <w:top w:val="single" w:sz="12" w:space="0" w:color="auto"/>
            </w:tcBorders>
            <w:shd w:val="clear" w:color="auto" w:fill="auto"/>
          </w:tcPr>
          <w:p w14:paraId="56B56490" w14:textId="77777777" w:rsidR="008F6043" w:rsidRPr="0070196A" w:rsidRDefault="008F6043" w:rsidP="0062685A">
            <w:pPr>
              <w:spacing w:line="360" w:lineRule="auto"/>
              <w:rPr>
                <w:rFonts w:ascii="Arial" w:hAnsi="Arial" w:cs="Arial"/>
                <w:b w:val="0"/>
                <w:bCs w:val="0"/>
                <w:sz w:val="20"/>
                <w:szCs w:val="20"/>
              </w:rPr>
            </w:pPr>
            <w:r w:rsidRPr="0070196A">
              <w:rPr>
                <w:rFonts w:ascii="Arial" w:hAnsi="Arial" w:cs="Arial"/>
                <w:b w:val="0"/>
                <w:bCs w:val="0"/>
                <w:sz w:val="20"/>
                <w:szCs w:val="20"/>
              </w:rPr>
              <w:t>TSW</w:t>
            </w:r>
          </w:p>
        </w:tc>
        <w:tc>
          <w:tcPr>
            <w:tcW w:w="1260" w:type="dxa"/>
            <w:tcBorders>
              <w:top w:val="single" w:sz="12" w:space="0" w:color="auto"/>
            </w:tcBorders>
            <w:shd w:val="clear" w:color="auto" w:fill="auto"/>
            <w:hideMark/>
          </w:tcPr>
          <w:p w14:paraId="07DFDE2E" w14:textId="77777777"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1.00</w:t>
            </w:r>
          </w:p>
        </w:tc>
        <w:tc>
          <w:tcPr>
            <w:tcW w:w="1350" w:type="dxa"/>
            <w:tcBorders>
              <w:top w:val="single" w:sz="12" w:space="0" w:color="auto"/>
            </w:tcBorders>
            <w:shd w:val="clear" w:color="auto" w:fill="auto"/>
            <w:hideMark/>
          </w:tcPr>
          <w:p w14:paraId="325B3379" w14:textId="77777777"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Pr="0070196A">
              <w:rPr>
                <w:rFonts w:ascii="Arial" w:eastAsia="Times New Roman" w:hAnsi="Arial" w:cs="Arial"/>
                <w:sz w:val="20"/>
                <w:szCs w:val="20"/>
              </w:rPr>
              <w:t>-0.12</w:t>
            </w:r>
            <w:r w:rsidRPr="0070196A">
              <w:rPr>
                <w:rFonts w:ascii="Arial" w:eastAsia="Times New Roman" w:hAnsi="Arial" w:cs="Arial"/>
                <w:sz w:val="20"/>
                <w:szCs w:val="20"/>
                <w:vertAlign w:val="superscript"/>
              </w:rPr>
              <w:t>ns</w:t>
            </w:r>
          </w:p>
        </w:tc>
        <w:tc>
          <w:tcPr>
            <w:tcW w:w="1530" w:type="dxa"/>
            <w:tcBorders>
              <w:top w:val="single" w:sz="12" w:space="0" w:color="auto"/>
            </w:tcBorders>
            <w:shd w:val="clear" w:color="auto" w:fill="auto"/>
            <w:hideMark/>
          </w:tcPr>
          <w:p w14:paraId="6FD27B9A" w14:textId="77777777"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00C15F97" w:rsidRPr="0070196A">
              <w:rPr>
                <w:rFonts w:ascii="Arial" w:eastAsia="Times New Roman" w:hAnsi="Arial" w:cs="Arial"/>
                <w:sz w:val="20"/>
                <w:szCs w:val="20"/>
              </w:rPr>
              <w:t>0.23*</w:t>
            </w:r>
          </w:p>
        </w:tc>
        <w:tc>
          <w:tcPr>
            <w:tcW w:w="1440" w:type="dxa"/>
            <w:tcBorders>
              <w:top w:val="single" w:sz="12" w:space="0" w:color="auto"/>
            </w:tcBorders>
            <w:shd w:val="clear" w:color="auto" w:fill="auto"/>
            <w:hideMark/>
          </w:tcPr>
          <w:p w14:paraId="78DCAA32" w14:textId="77777777"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00C15F97" w:rsidRPr="0070196A">
              <w:rPr>
                <w:rFonts w:ascii="Arial" w:eastAsia="Times New Roman" w:hAnsi="Arial" w:cs="Arial"/>
                <w:sz w:val="20"/>
                <w:szCs w:val="20"/>
              </w:rPr>
              <w:t>-0.05</w:t>
            </w:r>
            <w:r w:rsidRPr="0070196A">
              <w:rPr>
                <w:rFonts w:ascii="Arial" w:eastAsia="Times New Roman" w:hAnsi="Arial" w:cs="Arial"/>
                <w:sz w:val="20"/>
                <w:szCs w:val="20"/>
              </w:rPr>
              <w:t>ns</w:t>
            </w:r>
          </w:p>
        </w:tc>
        <w:tc>
          <w:tcPr>
            <w:tcW w:w="1350" w:type="dxa"/>
            <w:tcBorders>
              <w:top w:val="single" w:sz="12" w:space="0" w:color="auto"/>
            </w:tcBorders>
            <w:shd w:val="clear" w:color="auto" w:fill="auto"/>
            <w:hideMark/>
          </w:tcPr>
          <w:p w14:paraId="447A25B1" w14:textId="77777777"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00C15F97" w:rsidRPr="0070196A">
              <w:rPr>
                <w:rFonts w:ascii="Arial" w:eastAsia="Times New Roman" w:hAnsi="Arial" w:cs="Arial"/>
                <w:sz w:val="20"/>
                <w:szCs w:val="20"/>
              </w:rPr>
              <w:t>0.17</w:t>
            </w:r>
            <w:r w:rsidRPr="0070196A">
              <w:rPr>
                <w:rFonts w:ascii="Arial" w:eastAsia="Times New Roman" w:hAnsi="Arial" w:cs="Arial"/>
                <w:sz w:val="20"/>
                <w:szCs w:val="20"/>
              </w:rPr>
              <w:t>ns</w:t>
            </w:r>
          </w:p>
        </w:tc>
        <w:tc>
          <w:tcPr>
            <w:tcW w:w="1260" w:type="dxa"/>
            <w:tcBorders>
              <w:top w:val="single" w:sz="12" w:space="0" w:color="auto"/>
            </w:tcBorders>
            <w:shd w:val="clear" w:color="auto" w:fill="auto"/>
            <w:hideMark/>
          </w:tcPr>
          <w:p w14:paraId="1D04D5F0" w14:textId="77777777"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Pr="0070196A">
              <w:rPr>
                <w:rFonts w:ascii="Arial" w:eastAsia="Times New Roman" w:hAnsi="Arial" w:cs="Arial"/>
                <w:sz w:val="20"/>
                <w:szCs w:val="20"/>
              </w:rPr>
              <w:t>0.</w:t>
            </w:r>
            <w:r w:rsidR="00D95EC7" w:rsidRPr="0070196A">
              <w:rPr>
                <w:rFonts w:ascii="Arial" w:eastAsia="Times New Roman" w:hAnsi="Arial" w:cs="Arial"/>
                <w:sz w:val="20"/>
                <w:szCs w:val="20"/>
              </w:rPr>
              <w:t>12</w:t>
            </w:r>
            <w:r w:rsidRPr="0070196A">
              <w:rPr>
                <w:rFonts w:ascii="Arial" w:eastAsia="Times New Roman" w:hAnsi="Arial" w:cs="Arial"/>
                <w:sz w:val="20"/>
                <w:szCs w:val="20"/>
              </w:rPr>
              <w:t>ns</w:t>
            </w:r>
          </w:p>
        </w:tc>
      </w:tr>
      <w:tr w:rsidR="0070196A" w:rsidRPr="0070196A" w14:paraId="3CF45CB0" w14:textId="77777777" w:rsidTr="00724302">
        <w:trPr>
          <w:trHeight w:val="315"/>
        </w:trPr>
        <w:tc>
          <w:tcPr>
            <w:cnfStyle w:val="001000000000" w:firstRow="0" w:lastRow="0" w:firstColumn="1" w:lastColumn="0" w:oddVBand="0" w:evenVBand="0" w:oddHBand="0" w:evenHBand="0" w:firstRowFirstColumn="0" w:firstRowLastColumn="0" w:lastRowFirstColumn="0" w:lastRowLastColumn="0"/>
            <w:tcW w:w="1278" w:type="dxa"/>
          </w:tcPr>
          <w:p w14:paraId="7C7ACF23" w14:textId="77777777" w:rsidR="008F6043" w:rsidRPr="0070196A" w:rsidRDefault="008F6043" w:rsidP="0062685A">
            <w:pPr>
              <w:spacing w:line="360" w:lineRule="auto"/>
              <w:rPr>
                <w:rFonts w:ascii="Arial" w:hAnsi="Arial" w:cs="Arial"/>
                <w:b w:val="0"/>
                <w:bCs w:val="0"/>
                <w:sz w:val="20"/>
                <w:szCs w:val="20"/>
              </w:rPr>
            </w:pPr>
            <w:r w:rsidRPr="0070196A">
              <w:rPr>
                <w:rFonts w:ascii="Arial" w:hAnsi="Arial" w:cs="Arial"/>
                <w:b w:val="0"/>
                <w:bCs w:val="0"/>
                <w:sz w:val="20"/>
                <w:szCs w:val="20"/>
              </w:rPr>
              <w:t>PHT</w:t>
            </w:r>
          </w:p>
        </w:tc>
        <w:tc>
          <w:tcPr>
            <w:tcW w:w="1260" w:type="dxa"/>
          </w:tcPr>
          <w:p w14:paraId="0E697E49" w14:textId="77777777"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hideMark/>
          </w:tcPr>
          <w:p w14:paraId="001E60B5" w14:textId="77777777"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1.00</w:t>
            </w:r>
          </w:p>
        </w:tc>
        <w:tc>
          <w:tcPr>
            <w:tcW w:w="1530" w:type="dxa"/>
            <w:noWrap/>
            <w:hideMark/>
          </w:tcPr>
          <w:p w14:paraId="2870BD59" w14:textId="77777777"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00C15F97" w:rsidRPr="0070196A">
              <w:rPr>
                <w:rFonts w:ascii="Arial" w:eastAsia="Times New Roman" w:hAnsi="Arial" w:cs="Arial"/>
                <w:sz w:val="20"/>
                <w:szCs w:val="20"/>
              </w:rPr>
              <w:t>0.55</w:t>
            </w:r>
            <w:r w:rsidR="00937D3B" w:rsidRPr="0070196A">
              <w:rPr>
                <w:rFonts w:ascii="Arial" w:eastAsia="Times New Roman" w:hAnsi="Arial" w:cs="Arial"/>
                <w:sz w:val="20"/>
                <w:szCs w:val="20"/>
              </w:rPr>
              <w:t>*</w:t>
            </w:r>
          </w:p>
        </w:tc>
        <w:tc>
          <w:tcPr>
            <w:tcW w:w="1440" w:type="dxa"/>
            <w:hideMark/>
          </w:tcPr>
          <w:p w14:paraId="081CBEA7" w14:textId="77777777"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00C15F97" w:rsidRPr="0070196A">
              <w:rPr>
                <w:rFonts w:ascii="Arial" w:eastAsia="Times New Roman" w:hAnsi="Arial" w:cs="Arial"/>
                <w:sz w:val="20"/>
                <w:szCs w:val="20"/>
              </w:rPr>
              <w:t>0.58</w:t>
            </w:r>
            <w:r w:rsidR="00937D3B" w:rsidRPr="0070196A">
              <w:rPr>
                <w:rFonts w:ascii="Arial" w:eastAsia="Times New Roman" w:hAnsi="Arial" w:cs="Arial"/>
                <w:sz w:val="20"/>
                <w:szCs w:val="20"/>
              </w:rPr>
              <w:t>*</w:t>
            </w:r>
          </w:p>
        </w:tc>
        <w:tc>
          <w:tcPr>
            <w:tcW w:w="1350" w:type="dxa"/>
            <w:hideMark/>
          </w:tcPr>
          <w:p w14:paraId="51CABAD3" w14:textId="77777777"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Pr="0070196A">
              <w:rPr>
                <w:rFonts w:ascii="Arial" w:eastAsia="Times New Roman" w:hAnsi="Arial" w:cs="Arial"/>
                <w:sz w:val="20"/>
                <w:szCs w:val="20"/>
              </w:rPr>
              <w:t>0.5</w:t>
            </w:r>
            <w:r w:rsidR="00C15F97" w:rsidRPr="0070196A">
              <w:rPr>
                <w:rFonts w:ascii="Arial" w:eastAsia="Times New Roman" w:hAnsi="Arial" w:cs="Arial"/>
                <w:sz w:val="20"/>
                <w:szCs w:val="20"/>
              </w:rPr>
              <w:t>7</w:t>
            </w:r>
            <w:r w:rsidR="00937D3B" w:rsidRPr="0070196A">
              <w:rPr>
                <w:rFonts w:ascii="Arial" w:eastAsia="Times New Roman" w:hAnsi="Arial" w:cs="Arial"/>
                <w:sz w:val="20"/>
                <w:szCs w:val="20"/>
              </w:rPr>
              <w:t>*</w:t>
            </w:r>
          </w:p>
        </w:tc>
        <w:tc>
          <w:tcPr>
            <w:tcW w:w="1260" w:type="dxa"/>
            <w:hideMark/>
          </w:tcPr>
          <w:p w14:paraId="696E064B" w14:textId="77777777"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Pr="0070196A">
              <w:rPr>
                <w:rFonts w:ascii="Arial" w:eastAsia="Times New Roman" w:hAnsi="Arial" w:cs="Arial"/>
                <w:sz w:val="20"/>
                <w:szCs w:val="20"/>
              </w:rPr>
              <w:t>0.6</w:t>
            </w:r>
            <w:r w:rsidR="00C15F97" w:rsidRPr="0070196A">
              <w:rPr>
                <w:rFonts w:ascii="Arial" w:eastAsia="Times New Roman" w:hAnsi="Arial" w:cs="Arial"/>
                <w:sz w:val="20"/>
                <w:szCs w:val="20"/>
              </w:rPr>
              <w:t>8</w:t>
            </w:r>
            <w:r w:rsidR="00937D3B" w:rsidRPr="0070196A">
              <w:rPr>
                <w:rFonts w:ascii="Arial" w:eastAsia="Times New Roman" w:hAnsi="Arial" w:cs="Arial"/>
                <w:sz w:val="20"/>
                <w:szCs w:val="20"/>
              </w:rPr>
              <w:t>*</w:t>
            </w:r>
          </w:p>
        </w:tc>
      </w:tr>
      <w:tr w:rsidR="0070196A" w:rsidRPr="0070196A" w14:paraId="06E989A8" w14:textId="77777777" w:rsidTr="0072430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14:paraId="0594A5EE" w14:textId="77777777" w:rsidR="008F6043" w:rsidRPr="0070196A" w:rsidRDefault="008F6043" w:rsidP="0062685A">
            <w:pPr>
              <w:spacing w:line="360" w:lineRule="auto"/>
              <w:rPr>
                <w:rFonts w:ascii="Arial" w:hAnsi="Arial" w:cs="Arial"/>
                <w:b w:val="0"/>
                <w:bCs w:val="0"/>
                <w:sz w:val="20"/>
                <w:szCs w:val="20"/>
              </w:rPr>
            </w:pPr>
            <w:r w:rsidRPr="0070196A">
              <w:rPr>
                <w:rFonts w:ascii="Arial" w:hAnsi="Arial" w:cs="Arial"/>
                <w:b w:val="0"/>
                <w:bCs w:val="0"/>
                <w:sz w:val="20"/>
                <w:szCs w:val="20"/>
              </w:rPr>
              <w:t>SPN</w:t>
            </w:r>
          </w:p>
        </w:tc>
        <w:tc>
          <w:tcPr>
            <w:tcW w:w="1260" w:type="dxa"/>
            <w:shd w:val="clear" w:color="auto" w:fill="auto"/>
          </w:tcPr>
          <w:p w14:paraId="32AE54B5" w14:textId="77777777"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shd w:val="clear" w:color="auto" w:fill="auto"/>
            <w:noWrap/>
          </w:tcPr>
          <w:p w14:paraId="64F474E6" w14:textId="77777777"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30" w:type="dxa"/>
            <w:shd w:val="clear" w:color="auto" w:fill="auto"/>
            <w:hideMark/>
          </w:tcPr>
          <w:p w14:paraId="113590E5" w14:textId="77777777"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1.00</w:t>
            </w:r>
          </w:p>
        </w:tc>
        <w:tc>
          <w:tcPr>
            <w:tcW w:w="1440" w:type="dxa"/>
            <w:shd w:val="clear" w:color="auto" w:fill="auto"/>
            <w:hideMark/>
          </w:tcPr>
          <w:p w14:paraId="4F0465E6" w14:textId="77777777"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Pr="0070196A">
              <w:rPr>
                <w:rFonts w:ascii="Arial" w:eastAsia="Times New Roman" w:hAnsi="Arial" w:cs="Arial"/>
                <w:sz w:val="20"/>
                <w:szCs w:val="20"/>
              </w:rPr>
              <w:t>0.</w:t>
            </w:r>
            <w:r w:rsidR="00C15F97" w:rsidRPr="0070196A">
              <w:rPr>
                <w:rFonts w:ascii="Arial" w:eastAsia="Times New Roman" w:hAnsi="Arial" w:cs="Arial"/>
                <w:sz w:val="20"/>
                <w:szCs w:val="20"/>
              </w:rPr>
              <w:t>50</w:t>
            </w:r>
            <w:r w:rsidR="00937D3B" w:rsidRPr="0070196A">
              <w:rPr>
                <w:rFonts w:ascii="Arial" w:eastAsia="Times New Roman" w:hAnsi="Arial" w:cs="Arial"/>
                <w:sz w:val="20"/>
                <w:szCs w:val="20"/>
              </w:rPr>
              <w:t>*</w:t>
            </w:r>
          </w:p>
        </w:tc>
        <w:tc>
          <w:tcPr>
            <w:tcW w:w="1350" w:type="dxa"/>
            <w:shd w:val="clear" w:color="auto" w:fill="auto"/>
            <w:hideMark/>
          </w:tcPr>
          <w:p w14:paraId="76C6180C" w14:textId="77777777"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00937D3B" w:rsidRPr="0070196A">
              <w:rPr>
                <w:rFonts w:ascii="Arial" w:eastAsia="Times New Roman" w:hAnsi="Arial" w:cs="Arial"/>
                <w:sz w:val="20"/>
                <w:szCs w:val="20"/>
              </w:rPr>
              <w:t>0.98*</w:t>
            </w:r>
          </w:p>
        </w:tc>
        <w:tc>
          <w:tcPr>
            <w:tcW w:w="1260" w:type="dxa"/>
            <w:shd w:val="clear" w:color="auto" w:fill="auto"/>
            <w:hideMark/>
          </w:tcPr>
          <w:p w14:paraId="289568FD" w14:textId="77777777"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Pr="0070196A">
              <w:rPr>
                <w:rFonts w:ascii="Arial" w:eastAsia="Times New Roman" w:hAnsi="Arial" w:cs="Arial"/>
                <w:sz w:val="20"/>
                <w:szCs w:val="20"/>
              </w:rPr>
              <w:t>0.6</w:t>
            </w:r>
            <w:r w:rsidR="00C15F97" w:rsidRPr="0070196A">
              <w:rPr>
                <w:rFonts w:ascii="Arial" w:eastAsia="Times New Roman" w:hAnsi="Arial" w:cs="Arial"/>
                <w:sz w:val="20"/>
                <w:szCs w:val="20"/>
              </w:rPr>
              <w:t>1</w:t>
            </w:r>
            <w:r w:rsidR="00937D3B" w:rsidRPr="0070196A">
              <w:rPr>
                <w:rFonts w:ascii="Arial" w:eastAsia="Times New Roman" w:hAnsi="Arial" w:cs="Arial"/>
                <w:sz w:val="20"/>
                <w:szCs w:val="20"/>
              </w:rPr>
              <w:t>*</w:t>
            </w:r>
          </w:p>
        </w:tc>
      </w:tr>
      <w:tr w:rsidR="0070196A" w:rsidRPr="0070196A" w14:paraId="006C85D7" w14:textId="77777777" w:rsidTr="00724302">
        <w:trPr>
          <w:trHeight w:val="315"/>
        </w:trPr>
        <w:tc>
          <w:tcPr>
            <w:cnfStyle w:val="001000000000" w:firstRow="0" w:lastRow="0" w:firstColumn="1" w:lastColumn="0" w:oddVBand="0" w:evenVBand="0" w:oddHBand="0" w:evenHBand="0" w:firstRowFirstColumn="0" w:firstRowLastColumn="0" w:lastRowFirstColumn="0" w:lastRowLastColumn="0"/>
            <w:tcW w:w="1278" w:type="dxa"/>
          </w:tcPr>
          <w:p w14:paraId="48529A0B" w14:textId="77777777" w:rsidR="008F6043" w:rsidRPr="0070196A" w:rsidRDefault="008F6043" w:rsidP="0062685A">
            <w:pPr>
              <w:spacing w:line="360" w:lineRule="auto"/>
              <w:rPr>
                <w:rFonts w:ascii="Arial" w:hAnsi="Arial" w:cs="Arial"/>
                <w:b w:val="0"/>
                <w:bCs w:val="0"/>
                <w:sz w:val="20"/>
                <w:szCs w:val="20"/>
              </w:rPr>
            </w:pPr>
            <w:r w:rsidRPr="0070196A">
              <w:rPr>
                <w:rFonts w:ascii="Arial" w:hAnsi="Arial" w:cs="Arial"/>
                <w:b w:val="0"/>
                <w:bCs w:val="0"/>
                <w:sz w:val="20"/>
                <w:szCs w:val="20"/>
              </w:rPr>
              <w:t>SNP</w:t>
            </w:r>
          </w:p>
        </w:tc>
        <w:tc>
          <w:tcPr>
            <w:tcW w:w="1260" w:type="dxa"/>
          </w:tcPr>
          <w:p w14:paraId="23EC71B0" w14:textId="77777777"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Pr>
          <w:p w14:paraId="40D230AC" w14:textId="77777777"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30" w:type="dxa"/>
          </w:tcPr>
          <w:p w14:paraId="5AA2181D" w14:textId="77777777"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0" w:type="dxa"/>
            <w:hideMark/>
          </w:tcPr>
          <w:p w14:paraId="17840461" w14:textId="77777777"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1.00</w:t>
            </w:r>
          </w:p>
        </w:tc>
        <w:tc>
          <w:tcPr>
            <w:tcW w:w="1350" w:type="dxa"/>
            <w:hideMark/>
          </w:tcPr>
          <w:p w14:paraId="3EA8A9AC" w14:textId="77777777"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00C15F97" w:rsidRPr="0070196A">
              <w:rPr>
                <w:rFonts w:ascii="Arial" w:eastAsia="Times New Roman" w:hAnsi="Arial" w:cs="Arial"/>
                <w:sz w:val="20"/>
                <w:szCs w:val="20"/>
              </w:rPr>
              <w:t>0.55</w:t>
            </w:r>
            <w:r w:rsidR="00937D3B" w:rsidRPr="0070196A">
              <w:rPr>
                <w:rFonts w:ascii="Arial" w:eastAsia="Times New Roman" w:hAnsi="Arial" w:cs="Arial"/>
                <w:sz w:val="20"/>
                <w:szCs w:val="20"/>
              </w:rPr>
              <w:t>*</w:t>
            </w:r>
          </w:p>
        </w:tc>
        <w:tc>
          <w:tcPr>
            <w:tcW w:w="1260" w:type="dxa"/>
            <w:hideMark/>
          </w:tcPr>
          <w:p w14:paraId="6781FA4F" w14:textId="77777777"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00C15F97" w:rsidRPr="0070196A">
              <w:rPr>
                <w:rFonts w:ascii="Arial" w:eastAsia="Times New Roman" w:hAnsi="Arial" w:cs="Arial"/>
                <w:sz w:val="20"/>
                <w:szCs w:val="20"/>
              </w:rPr>
              <w:t>0.73</w:t>
            </w:r>
            <w:r w:rsidR="00937D3B" w:rsidRPr="0070196A">
              <w:rPr>
                <w:rFonts w:ascii="Arial" w:eastAsia="Times New Roman" w:hAnsi="Arial" w:cs="Arial"/>
                <w:sz w:val="20"/>
                <w:szCs w:val="20"/>
              </w:rPr>
              <w:t>*</w:t>
            </w:r>
          </w:p>
        </w:tc>
      </w:tr>
      <w:tr w:rsidR="0070196A" w:rsidRPr="0070196A" w14:paraId="4D7CC901" w14:textId="77777777" w:rsidTr="0072430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14:paraId="5E57341D" w14:textId="77777777" w:rsidR="008F6043" w:rsidRPr="0070196A" w:rsidRDefault="008F6043" w:rsidP="0062685A">
            <w:pPr>
              <w:spacing w:line="360" w:lineRule="auto"/>
              <w:rPr>
                <w:rFonts w:ascii="Arial" w:hAnsi="Arial" w:cs="Arial"/>
                <w:b w:val="0"/>
                <w:bCs w:val="0"/>
                <w:sz w:val="20"/>
                <w:szCs w:val="20"/>
              </w:rPr>
            </w:pPr>
            <w:r w:rsidRPr="0070196A">
              <w:rPr>
                <w:rFonts w:ascii="Arial" w:hAnsi="Arial" w:cs="Arial"/>
                <w:b w:val="0"/>
                <w:bCs w:val="0"/>
                <w:sz w:val="20"/>
                <w:szCs w:val="20"/>
              </w:rPr>
              <w:t>TN</w:t>
            </w:r>
          </w:p>
        </w:tc>
        <w:tc>
          <w:tcPr>
            <w:tcW w:w="1260" w:type="dxa"/>
            <w:shd w:val="clear" w:color="auto" w:fill="auto"/>
          </w:tcPr>
          <w:p w14:paraId="5277206A" w14:textId="77777777"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shd w:val="clear" w:color="auto" w:fill="auto"/>
          </w:tcPr>
          <w:p w14:paraId="3F236CAE" w14:textId="77777777"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30" w:type="dxa"/>
            <w:shd w:val="clear" w:color="auto" w:fill="auto"/>
          </w:tcPr>
          <w:p w14:paraId="4D0D37CF" w14:textId="77777777"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40" w:type="dxa"/>
            <w:shd w:val="clear" w:color="auto" w:fill="auto"/>
          </w:tcPr>
          <w:p w14:paraId="0F22EFEC" w14:textId="77777777"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shd w:val="clear" w:color="auto" w:fill="auto"/>
            <w:hideMark/>
          </w:tcPr>
          <w:p w14:paraId="4A5ADD8B" w14:textId="77777777"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1.00</w:t>
            </w:r>
          </w:p>
        </w:tc>
        <w:tc>
          <w:tcPr>
            <w:tcW w:w="1260" w:type="dxa"/>
            <w:shd w:val="clear" w:color="auto" w:fill="auto"/>
            <w:hideMark/>
          </w:tcPr>
          <w:p w14:paraId="1AF1E8CD" w14:textId="77777777"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00885672" w:rsidRPr="0070196A">
              <w:rPr>
                <w:rFonts w:ascii="Arial" w:eastAsia="Times New Roman" w:hAnsi="Arial" w:cs="Arial"/>
                <w:sz w:val="20"/>
                <w:szCs w:val="20"/>
              </w:rPr>
              <w:t>0.62</w:t>
            </w:r>
            <w:r w:rsidR="00937D3B" w:rsidRPr="0070196A">
              <w:rPr>
                <w:rFonts w:ascii="Arial" w:eastAsia="Times New Roman" w:hAnsi="Arial" w:cs="Arial"/>
                <w:sz w:val="20"/>
                <w:szCs w:val="20"/>
              </w:rPr>
              <w:t>*</w:t>
            </w:r>
          </w:p>
        </w:tc>
      </w:tr>
      <w:tr w:rsidR="0070196A" w:rsidRPr="0070196A" w14:paraId="1BC03571" w14:textId="77777777" w:rsidTr="00724302">
        <w:trPr>
          <w:trHeight w:val="315"/>
        </w:trPr>
        <w:tc>
          <w:tcPr>
            <w:cnfStyle w:val="001000000000" w:firstRow="0" w:lastRow="0" w:firstColumn="1" w:lastColumn="0" w:oddVBand="0" w:evenVBand="0" w:oddHBand="0" w:evenHBand="0" w:firstRowFirstColumn="0" w:firstRowLastColumn="0" w:lastRowFirstColumn="0" w:lastRowLastColumn="0"/>
            <w:tcW w:w="1278" w:type="dxa"/>
            <w:tcBorders>
              <w:bottom w:val="single" w:sz="12" w:space="0" w:color="auto"/>
            </w:tcBorders>
          </w:tcPr>
          <w:p w14:paraId="4737FE9C" w14:textId="77777777" w:rsidR="008F6043" w:rsidRPr="0070196A" w:rsidRDefault="008F6043" w:rsidP="0062685A">
            <w:pPr>
              <w:spacing w:line="360" w:lineRule="auto"/>
              <w:rPr>
                <w:rFonts w:ascii="Arial" w:hAnsi="Arial" w:cs="Arial"/>
                <w:b w:val="0"/>
                <w:bCs w:val="0"/>
                <w:sz w:val="20"/>
                <w:szCs w:val="20"/>
              </w:rPr>
            </w:pPr>
            <w:r w:rsidRPr="0070196A">
              <w:rPr>
                <w:rFonts w:ascii="Arial" w:hAnsi="Arial" w:cs="Arial"/>
                <w:b w:val="0"/>
                <w:bCs w:val="0"/>
                <w:sz w:val="20"/>
                <w:szCs w:val="20"/>
              </w:rPr>
              <w:t>GYD</w:t>
            </w:r>
          </w:p>
        </w:tc>
        <w:tc>
          <w:tcPr>
            <w:tcW w:w="1260" w:type="dxa"/>
            <w:tcBorders>
              <w:bottom w:val="single" w:sz="12" w:space="0" w:color="auto"/>
            </w:tcBorders>
          </w:tcPr>
          <w:p w14:paraId="4A2F78F1" w14:textId="77777777"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Borders>
              <w:bottom w:val="single" w:sz="12" w:space="0" w:color="auto"/>
            </w:tcBorders>
          </w:tcPr>
          <w:p w14:paraId="1A3FA054" w14:textId="77777777"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30" w:type="dxa"/>
            <w:tcBorders>
              <w:bottom w:val="single" w:sz="12" w:space="0" w:color="auto"/>
            </w:tcBorders>
          </w:tcPr>
          <w:p w14:paraId="15F663C6" w14:textId="77777777"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0" w:type="dxa"/>
            <w:tcBorders>
              <w:bottom w:val="single" w:sz="12" w:space="0" w:color="auto"/>
            </w:tcBorders>
          </w:tcPr>
          <w:p w14:paraId="285E71AE" w14:textId="77777777"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Borders>
              <w:bottom w:val="single" w:sz="12" w:space="0" w:color="auto"/>
            </w:tcBorders>
            <w:hideMark/>
          </w:tcPr>
          <w:p w14:paraId="4A3BF661" w14:textId="77777777"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Borders>
              <w:bottom w:val="single" w:sz="12" w:space="0" w:color="auto"/>
            </w:tcBorders>
            <w:hideMark/>
          </w:tcPr>
          <w:p w14:paraId="7967BCBA" w14:textId="77777777"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1.00</w:t>
            </w:r>
          </w:p>
        </w:tc>
      </w:tr>
    </w:tbl>
    <w:p w14:paraId="37CEEBEB" w14:textId="77777777" w:rsidR="00724302" w:rsidRPr="003F685D" w:rsidRDefault="00724302" w:rsidP="00724302">
      <w:pPr>
        <w:spacing w:line="240" w:lineRule="auto"/>
        <w:rPr>
          <w:rFonts w:ascii="Arial" w:hAnsi="Arial" w:cs="Arial"/>
          <w:sz w:val="18"/>
          <w:szCs w:val="20"/>
        </w:rPr>
      </w:pPr>
      <w:r w:rsidRPr="003F685D">
        <w:rPr>
          <w:rFonts w:ascii="Arial" w:hAnsi="Arial" w:cs="Arial"/>
          <w:sz w:val="18"/>
          <w:szCs w:val="20"/>
        </w:rPr>
        <w:t xml:space="preserve">TGW = Thousand grain weight; PHT= Plant height; </w:t>
      </w:r>
      <w:r w:rsidR="00937D3B" w:rsidRPr="003F685D">
        <w:rPr>
          <w:rFonts w:ascii="Arial" w:hAnsi="Arial" w:cs="Arial"/>
          <w:sz w:val="18"/>
          <w:szCs w:val="20"/>
        </w:rPr>
        <w:t>SPN = Number of spikes m</w:t>
      </w:r>
      <w:r w:rsidR="00937D3B" w:rsidRPr="003F685D">
        <w:rPr>
          <w:rFonts w:ascii="Arial" w:hAnsi="Arial" w:cs="Arial"/>
          <w:sz w:val="18"/>
          <w:szCs w:val="20"/>
          <w:vertAlign w:val="superscript"/>
        </w:rPr>
        <w:t>2</w:t>
      </w:r>
      <w:r w:rsidR="00937D3B" w:rsidRPr="003F685D">
        <w:rPr>
          <w:rFonts w:ascii="Arial" w:hAnsi="Arial" w:cs="Arial"/>
          <w:sz w:val="18"/>
          <w:szCs w:val="20"/>
        </w:rPr>
        <w:t xml:space="preserve">; </w:t>
      </w:r>
      <w:r w:rsidRPr="003F685D">
        <w:rPr>
          <w:rFonts w:ascii="Arial" w:hAnsi="Arial" w:cs="Arial"/>
          <w:sz w:val="18"/>
          <w:szCs w:val="20"/>
        </w:rPr>
        <w:t xml:space="preserve">SNP = Number of seeds per spike; </w:t>
      </w:r>
      <w:r w:rsidR="00937D3B" w:rsidRPr="003F685D">
        <w:rPr>
          <w:rFonts w:ascii="Arial" w:hAnsi="Arial" w:cs="Arial"/>
          <w:sz w:val="18"/>
          <w:szCs w:val="20"/>
        </w:rPr>
        <w:t>TN = Tiller number per m</w:t>
      </w:r>
      <w:r w:rsidR="00937D3B" w:rsidRPr="003F685D">
        <w:rPr>
          <w:rFonts w:ascii="Arial" w:hAnsi="Arial" w:cs="Arial"/>
          <w:sz w:val="18"/>
          <w:szCs w:val="20"/>
          <w:vertAlign w:val="superscript"/>
        </w:rPr>
        <w:t>2</w:t>
      </w:r>
      <w:r w:rsidR="00937D3B" w:rsidRPr="003F685D">
        <w:rPr>
          <w:rFonts w:ascii="Arial" w:hAnsi="Arial" w:cs="Arial"/>
          <w:sz w:val="18"/>
          <w:szCs w:val="20"/>
        </w:rPr>
        <w:t xml:space="preserve">; </w:t>
      </w:r>
      <w:r w:rsidRPr="003F685D">
        <w:rPr>
          <w:rFonts w:ascii="Arial" w:hAnsi="Arial" w:cs="Arial"/>
          <w:sz w:val="18"/>
          <w:szCs w:val="20"/>
        </w:rPr>
        <w:t>GYD</w:t>
      </w:r>
      <w:r w:rsidR="00937D3B" w:rsidRPr="003F685D">
        <w:rPr>
          <w:rFonts w:ascii="Arial" w:hAnsi="Arial" w:cs="Arial"/>
          <w:sz w:val="18"/>
          <w:szCs w:val="20"/>
        </w:rPr>
        <w:t xml:space="preserve"> </w:t>
      </w:r>
      <w:r w:rsidRPr="003F685D">
        <w:rPr>
          <w:rFonts w:ascii="Arial" w:hAnsi="Arial" w:cs="Arial"/>
          <w:sz w:val="18"/>
          <w:szCs w:val="20"/>
        </w:rPr>
        <w:t>=</w:t>
      </w:r>
      <w:r w:rsidR="00937D3B" w:rsidRPr="003F685D">
        <w:rPr>
          <w:rFonts w:ascii="Arial" w:hAnsi="Arial" w:cs="Arial"/>
          <w:sz w:val="18"/>
          <w:szCs w:val="20"/>
        </w:rPr>
        <w:t xml:space="preserve"> </w:t>
      </w:r>
      <w:r w:rsidRPr="003F685D">
        <w:rPr>
          <w:rFonts w:ascii="Arial" w:hAnsi="Arial" w:cs="Arial"/>
          <w:sz w:val="18"/>
          <w:szCs w:val="20"/>
        </w:rPr>
        <w:t xml:space="preserve">Grain yield; *, </w:t>
      </w:r>
      <w:r w:rsidRPr="003F685D">
        <w:rPr>
          <w:rFonts w:ascii="Arial" w:hAnsi="Arial" w:cs="Arial"/>
          <w:sz w:val="18"/>
          <w:szCs w:val="20"/>
          <w:vertAlign w:val="superscript"/>
        </w:rPr>
        <w:t>ns</w:t>
      </w:r>
      <w:r w:rsidRPr="003F685D">
        <w:rPr>
          <w:rFonts w:ascii="Arial" w:hAnsi="Arial" w:cs="Arial"/>
          <w:sz w:val="18"/>
          <w:szCs w:val="20"/>
        </w:rPr>
        <w:t xml:space="preserve"> = non-significant, significantly different at 5% confidence interval.</w:t>
      </w:r>
    </w:p>
    <w:p w14:paraId="183D753C" w14:textId="77777777" w:rsidR="008F6043" w:rsidRPr="0070196A" w:rsidRDefault="008F6043" w:rsidP="0062685A">
      <w:pPr>
        <w:spacing w:line="360" w:lineRule="auto"/>
        <w:rPr>
          <w:rFonts w:ascii="Arial" w:hAnsi="Arial" w:cs="Arial"/>
          <w:b/>
          <w:bCs/>
          <w:sz w:val="20"/>
          <w:szCs w:val="20"/>
        </w:rPr>
      </w:pPr>
    </w:p>
    <w:p w14:paraId="08C730A1" w14:textId="77777777" w:rsidR="00026FD1" w:rsidRPr="0070196A" w:rsidRDefault="00026FD1" w:rsidP="0062685A">
      <w:pPr>
        <w:pStyle w:val="Heading2"/>
        <w:spacing w:before="0" w:line="360" w:lineRule="auto"/>
        <w:rPr>
          <w:rFonts w:ascii="Arial" w:hAnsi="Arial" w:cs="Arial"/>
          <w:color w:val="000000" w:themeColor="text1"/>
          <w:sz w:val="20"/>
          <w:szCs w:val="20"/>
        </w:rPr>
      </w:pPr>
      <w:r w:rsidRPr="0070196A">
        <w:rPr>
          <w:rFonts w:ascii="Arial" w:hAnsi="Arial" w:cs="Arial"/>
          <w:color w:val="000000" w:themeColor="text1"/>
          <w:sz w:val="20"/>
          <w:szCs w:val="20"/>
        </w:rPr>
        <w:t>Partial budget analysis</w:t>
      </w:r>
    </w:p>
    <w:p w14:paraId="5CA13BF2" w14:textId="77777777" w:rsidR="00041F84" w:rsidRPr="0070196A" w:rsidRDefault="004078D8" w:rsidP="00041F84">
      <w:pPr>
        <w:spacing w:line="360" w:lineRule="auto"/>
        <w:rPr>
          <w:rFonts w:ascii="Arial" w:hAnsi="Arial" w:cs="Arial"/>
          <w:sz w:val="20"/>
          <w:szCs w:val="20"/>
          <w:shd w:val="clear" w:color="auto" w:fill="FFFFFF"/>
        </w:rPr>
      </w:pPr>
      <w:r w:rsidRPr="0070196A">
        <w:rPr>
          <w:rFonts w:ascii="Arial" w:eastAsia="Times New Roman" w:hAnsi="Arial" w:cs="Arial"/>
          <w:sz w:val="20"/>
          <w:szCs w:val="20"/>
        </w:rPr>
        <w:t xml:space="preserve">In this research, partial budget analysis was employed to </w:t>
      </w:r>
      <w:r w:rsidR="00041F84" w:rsidRPr="0070196A">
        <w:rPr>
          <w:rFonts w:ascii="Arial" w:eastAsia="Times New Roman" w:hAnsi="Arial" w:cs="Arial"/>
          <w:sz w:val="20"/>
          <w:szCs w:val="20"/>
        </w:rPr>
        <w:t>calculate</w:t>
      </w:r>
      <w:r w:rsidRPr="0070196A">
        <w:rPr>
          <w:rFonts w:ascii="Arial" w:eastAsia="Times New Roman" w:hAnsi="Arial" w:cs="Arial"/>
          <w:sz w:val="20"/>
          <w:szCs w:val="20"/>
        </w:rPr>
        <w:t xml:space="preserve"> the total variable costs and the net benefits associated with each treatment, aiming to assess their economic viability. The analysis revealed that the highest net benefit (168632.0 Birr ha</w:t>
      </w:r>
      <w:r w:rsidRPr="0070196A">
        <w:rPr>
          <w:rFonts w:ascii="Cambria Math" w:eastAsia="Times New Roman" w:hAnsi="Cambria Math" w:cs="Cambria Math"/>
          <w:sz w:val="20"/>
          <w:szCs w:val="20"/>
        </w:rPr>
        <w:t>⁻</w:t>
      </w:r>
      <w:r w:rsidRPr="0070196A">
        <w:rPr>
          <w:rFonts w:ascii="Arial" w:eastAsia="Times New Roman" w:hAnsi="Arial" w:cs="Arial"/>
          <w:sz w:val="20"/>
          <w:szCs w:val="20"/>
        </w:rPr>
        <w:t xml:space="preserve">¹) was achieved from the application of the highest N fertilizer rate, while the control treatment </w:t>
      </w:r>
      <w:r w:rsidR="00041F84" w:rsidRPr="0070196A">
        <w:rPr>
          <w:rFonts w:ascii="Arial" w:eastAsia="Times New Roman" w:hAnsi="Arial" w:cs="Arial"/>
          <w:sz w:val="20"/>
          <w:szCs w:val="20"/>
        </w:rPr>
        <w:t>gave</w:t>
      </w:r>
      <w:r w:rsidRPr="0070196A">
        <w:rPr>
          <w:rFonts w:ascii="Arial" w:eastAsia="Times New Roman" w:hAnsi="Arial" w:cs="Arial"/>
          <w:sz w:val="20"/>
          <w:szCs w:val="20"/>
        </w:rPr>
        <w:t xml:space="preserve"> the lowest net benefit (90661.5 Birr ha</w:t>
      </w:r>
      <w:r w:rsidRPr="0070196A">
        <w:rPr>
          <w:rFonts w:ascii="Cambria Math" w:eastAsia="Times New Roman" w:hAnsi="Cambria Math" w:cs="Cambria Math"/>
          <w:sz w:val="20"/>
          <w:szCs w:val="20"/>
        </w:rPr>
        <w:t>⁻</w:t>
      </w:r>
      <w:r w:rsidR="00041F84" w:rsidRPr="0070196A">
        <w:rPr>
          <w:rFonts w:ascii="Arial" w:eastAsia="Times New Roman" w:hAnsi="Arial" w:cs="Arial"/>
          <w:sz w:val="20"/>
          <w:szCs w:val="20"/>
        </w:rPr>
        <w:t>¹) (</w:t>
      </w:r>
      <w:r w:rsidR="000C7FCA" w:rsidRPr="0070196A">
        <w:rPr>
          <w:rFonts w:ascii="Arial" w:eastAsia="Times New Roman" w:hAnsi="Arial" w:cs="Arial"/>
          <w:sz w:val="20"/>
          <w:szCs w:val="20"/>
        </w:rPr>
        <w:t>Table V</w:t>
      </w:r>
      <w:r w:rsidRPr="0070196A">
        <w:rPr>
          <w:rFonts w:ascii="Arial" w:eastAsia="Times New Roman" w:hAnsi="Arial" w:cs="Arial"/>
          <w:sz w:val="20"/>
          <w:szCs w:val="20"/>
        </w:rPr>
        <w:t xml:space="preserve">). The marginal rate of return is crucial for evaluating treatments based on economic profitability instead of solely focusing on gross field benefits, as high production costs may negate potential advantages (CIMMYT, 1988). Consequently, </w:t>
      </w:r>
      <w:r w:rsidR="00041F84" w:rsidRPr="0070196A">
        <w:rPr>
          <w:rFonts w:ascii="Arial" w:hAnsi="Arial" w:cs="Arial"/>
          <w:sz w:val="20"/>
          <w:szCs w:val="20"/>
          <w:shd w:val="clear" w:color="auto" w:fill="FFFFFF"/>
        </w:rPr>
        <w:t>the highest marginal rate of return of 18% was recorded for 46 kg N ha</w:t>
      </w:r>
      <w:r w:rsidR="00041F84" w:rsidRPr="0070196A">
        <w:rPr>
          <w:rFonts w:ascii="Cambria Math" w:hAnsi="Cambria Math" w:cs="Cambria Math"/>
          <w:sz w:val="20"/>
          <w:szCs w:val="20"/>
          <w:shd w:val="clear" w:color="auto" w:fill="FFFFFF"/>
        </w:rPr>
        <w:t>⁻</w:t>
      </w:r>
      <w:r w:rsidR="00041F84" w:rsidRPr="0070196A">
        <w:rPr>
          <w:rFonts w:ascii="Arial" w:hAnsi="Arial" w:cs="Arial"/>
          <w:sz w:val="20"/>
          <w:szCs w:val="20"/>
          <w:shd w:val="clear" w:color="auto" w:fill="FFFFFF"/>
        </w:rPr>
        <w:t>¹, with the net benefit of 153026.5 birr recommended for the study area for large-scale wheat production.</w:t>
      </w:r>
    </w:p>
    <w:p w14:paraId="30859A3E" w14:textId="77777777" w:rsidR="004078D8" w:rsidRPr="0070196A" w:rsidRDefault="004078D8" w:rsidP="004078D8">
      <w:pPr>
        <w:shd w:val="clear" w:color="auto" w:fill="FFFFFF"/>
        <w:spacing w:line="240" w:lineRule="auto"/>
        <w:jc w:val="left"/>
        <w:rPr>
          <w:rFonts w:ascii="Arial" w:eastAsia="Times New Roman" w:hAnsi="Arial" w:cs="Arial"/>
          <w:sz w:val="20"/>
          <w:szCs w:val="20"/>
        </w:rPr>
      </w:pPr>
    </w:p>
    <w:p w14:paraId="107B0282" w14:textId="77777777" w:rsidR="00F54040" w:rsidRPr="0070196A" w:rsidRDefault="00F54040" w:rsidP="0062685A">
      <w:pPr>
        <w:pStyle w:val="Caption"/>
        <w:keepNext/>
        <w:spacing w:line="360" w:lineRule="auto"/>
        <w:jc w:val="both"/>
        <w:rPr>
          <w:rFonts w:ascii="Arial" w:hAnsi="Arial" w:cs="Arial"/>
          <w:color w:val="000000" w:themeColor="text1"/>
        </w:rPr>
      </w:pPr>
      <w:bookmarkStart w:id="7" w:name="_Toc466019369"/>
      <w:r w:rsidRPr="0070196A">
        <w:rPr>
          <w:rFonts w:ascii="Arial" w:hAnsi="Arial" w:cs="Arial"/>
          <w:color w:val="000000" w:themeColor="text1"/>
        </w:rPr>
        <w:t xml:space="preserve">Table </w:t>
      </w:r>
      <w:r w:rsidR="000C7FCA" w:rsidRPr="0070196A">
        <w:rPr>
          <w:rFonts w:ascii="Arial" w:hAnsi="Arial" w:cs="Arial"/>
          <w:color w:val="000000" w:themeColor="text1"/>
        </w:rPr>
        <w:t>V</w:t>
      </w:r>
      <w:r w:rsidRPr="0070196A">
        <w:rPr>
          <w:rFonts w:ascii="Arial" w:hAnsi="Arial" w:cs="Arial"/>
          <w:color w:val="000000" w:themeColor="text1"/>
        </w:rPr>
        <w:t xml:space="preserve">: </w:t>
      </w:r>
      <w:r w:rsidR="00626638" w:rsidRPr="0070196A">
        <w:rPr>
          <w:rFonts w:ascii="Arial" w:hAnsi="Arial" w:cs="Arial"/>
          <w:color w:val="000000" w:themeColor="text1"/>
        </w:rPr>
        <w:t>Partial budget analysis for the nitrogen</w:t>
      </w:r>
      <w:r w:rsidRPr="0070196A">
        <w:rPr>
          <w:rFonts w:ascii="Arial" w:hAnsi="Arial" w:cs="Arial"/>
          <w:color w:val="000000" w:themeColor="text1"/>
        </w:rPr>
        <w:t xml:space="preserve"> </w:t>
      </w:r>
      <w:r w:rsidR="00500E5D" w:rsidRPr="0070196A">
        <w:rPr>
          <w:rFonts w:ascii="Arial" w:hAnsi="Arial" w:cs="Arial"/>
          <w:color w:val="000000" w:themeColor="text1"/>
        </w:rPr>
        <w:t xml:space="preserve">fertilizer </w:t>
      </w:r>
      <w:r w:rsidRPr="0070196A">
        <w:rPr>
          <w:rFonts w:ascii="Arial" w:hAnsi="Arial" w:cs="Arial"/>
          <w:color w:val="000000" w:themeColor="text1"/>
        </w:rPr>
        <w:t>rate</w:t>
      </w:r>
      <w:r w:rsidR="00500E5D" w:rsidRPr="0070196A">
        <w:rPr>
          <w:rFonts w:ascii="Arial" w:hAnsi="Arial" w:cs="Arial"/>
          <w:color w:val="000000" w:themeColor="text1"/>
        </w:rPr>
        <w:t>s</w:t>
      </w:r>
      <w:r w:rsidRPr="0070196A">
        <w:rPr>
          <w:rFonts w:ascii="Arial" w:hAnsi="Arial" w:cs="Arial"/>
          <w:color w:val="000000" w:themeColor="text1"/>
        </w:rPr>
        <w:t xml:space="preserve"> on wheat </w:t>
      </w:r>
      <w:bookmarkEnd w:id="7"/>
      <w:r w:rsidR="00F011BD" w:rsidRPr="0070196A">
        <w:rPr>
          <w:rFonts w:ascii="Arial" w:hAnsi="Arial" w:cs="Arial"/>
          <w:color w:val="000000" w:themeColor="text1"/>
        </w:rPr>
        <w:t>yield</w:t>
      </w:r>
    </w:p>
    <w:tbl>
      <w:tblPr>
        <w:tblStyle w:val="LightShading"/>
        <w:tblW w:w="9570" w:type="dxa"/>
        <w:tblLook w:val="04A0" w:firstRow="1" w:lastRow="0" w:firstColumn="1" w:lastColumn="0" w:noHBand="0" w:noVBand="1"/>
      </w:tblPr>
      <w:tblGrid>
        <w:gridCol w:w="1368"/>
        <w:gridCol w:w="1260"/>
        <w:gridCol w:w="1350"/>
        <w:gridCol w:w="1350"/>
        <w:gridCol w:w="1440"/>
        <w:gridCol w:w="1260"/>
        <w:gridCol w:w="1542"/>
      </w:tblGrid>
      <w:tr w:rsidR="0070196A" w:rsidRPr="0070196A" w14:paraId="76751EA9" w14:textId="77777777" w:rsidTr="0004192B">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8" w:type="dxa"/>
            <w:tcBorders>
              <w:bottom w:val="single" w:sz="12" w:space="0" w:color="auto"/>
            </w:tcBorders>
            <w:noWrap/>
            <w:hideMark/>
          </w:tcPr>
          <w:p w14:paraId="5A1C01BA" w14:textId="77777777" w:rsidR="00F54040" w:rsidRPr="0070196A" w:rsidRDefault="00F54040" w:rsidP="004407AD">
            <w:pPr>
              <w:rPr>
                <w:rFonts w:ascii="Arial" w:hAnsi="Arial" w:cs="Arial"/>
                <w:b w:val="0"/>
                <w:bCs w:val="0"/>
                <w:sz w:val="20"/>
                <w:szCs w:val="20"/>
              </w:rPr>
            </w:pPr>
            <w:r w:rsidRPr="0070196A">
              <w:rPr>
                <w:rFonts w:ascii="Arial" w:hAnsi="Arial" w:cs="Arial"/>
                <w:b w:val="0"/>
                <w:bCs w:val="0"/>
                <w:sz w:val="20"/>
                <w:szCs w:val="20"/>
              </w:rPr>
              <w:t>N Rate</w:t>
            </w:r>
          </w:p>
          <w:p w14:paraId="7F7B27DD" w14:textId="77777777" w:rsidR="00F54040" w:rsidRPr="0070196A" w:rsidRDefault="00F54040" w:rsidP="004407AD">
            <w:pPr>
              <w:rPr>
                <w:rFonts w:ascii="Arial" w:hAnsi="Arial" w:cs="Arial"/>
                <w:b w:val="0"/>
                <w:bCs w:val="0"/>
                <w:sz w:val="20"/>
                <w:szCs w:val="20"/>
              </w:rPr>
            </w:pPr>
            <w:r w:rsidRPr="0070196A">
              <w:rPr>
                <w:rFonts w:ascii="Arial" w:hAnsi="Arial" w:cs="Arial"/>
                <w:b w:val="0"/>
                <w:bCs w:val="0"/>
                <w:sz w:val="20"/>
                <w:szCs w:val="20"/>
              </w:rPr>
              <w:t>(kg N ha</w:t>
            </w:r>
            <w:r w:rsidRPr="0070196A">
              <w:rPr>
                <w:rFonts w:ascii="Arial" w:hAnsi="Arial" w:cs="Arial"/>
                <w:b w:val="0"/>
                <w:bCs w:val="0"/>
                <w:sz w:val="20"/>
                <w:szCs w:val="20"/>
                <w:vertAlign w:val="superscript"/>
              </w:rPr>
              <w:t>-1</w:t>
            </w:r>
            <w:r w:rsidRPr="0070196A">
              <w:rPr>
                <w:rFonts w:ascii="Arial" w:hAnsi="Arial" w:cs="Arial"/>
                <w:b w:val="0"/>
                <w:bCs w:val="0"/>
                <w:sz w:val="20"/>
                <w:szCs w:val="20"/>
              </w:rPr>
              <w:t>)</w:t>
            </w:r>
          </w:p>
        </w:tc>
        <w:tc>
          <w:tcPr>
            <w:tcW w:w="1260" w:type="dxa"/>
            <w:tcBorders>
              <w:bottom w:val="single" w:sz="12" w:space="0" w:color="auto"/>
            </w:tcBorders>
            <w:noWrap/>
            <w:hideMark/>
          </w:tcPr>
          <w:p w14:paraId="32B54DAF" w14:textId="77777777" w:rsidR="00F54040" w:rsidRPr="0070196A" w:rsidRDefault="00AE4EE9" w:rsidP="00AE4EE9">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Mean grain yield (kg</w:t>
            </w:r>
            <w:r w:rsidR="00F54040" w:rsidRPr="0070196A">
              <w:rPr>
                <w:rFonts w:ascii="Arial" w:hAnsi="Arial" w:cs="Arial"/>
                <w:b w:val="0"/>
                <w:bCs w:val="0"/>
                <w:sz w:val="20"/>
                <w:szCs w:val="20"/>
              </w:rPr>
              <w:t xml:space="preserve"> </w:t>
            </w:r>
            <w:r w:rsidRPr="0070196A">
              <w:rPr>
                <w:rFonts w:ascii="Arial" w:hAnsi="Arial" w:cs="Arial"/>
                <w:b w:val="0"/>
                <w:bCs w:val="0"/>
                <w:sz w:val="20"/>
                <w:szCs w:val="20"/>
              </w:rPr>
              <w:t>ha</w:t>
            </w:r>
            <w:r w:rsidR="00F54040" w:rsidRPr="0070196A">
              <w:rPr>
                <w:rFonts w:ascii="Arial" w:hAnsi="Arial" w:cs="Arial"/>
                <w:b w:val="0"/>
                <w:bCs w:val="0"/>
                <w:sz w:val="20"/>
                <w:szCs w:val="20"/>
                <w:vertAlign w:val="superscript"/>
              </w:rPr>
              <w:t>-1</w:t>
            </w:r>
            <w:r w:rsidR="00F54040" w:rsidRPr="0070196A">
              <w:rPr>
                <w:rFonts w:ascii="Arial" w:hAnsi="Arial" w:cs="Arial"/>
                <w:b w:val="0"/>
                <w:bCs w:val="0"/>
                <w:sz w:val="20"/>
                <w:szCs w:val="20"/>
              </w:rPr>
              <w:t>)</w:t>
            </w:r>
          </w:p>
        </w:tc>
        <w:tc>
          <w:tcPr>
            <w:tcW w:w="1350" w:type="dxa"/>
            <w:tcBorders>
              <w:bottom w:val="single" w:sz="12" w:space="0" w:color="auto"/>
            </w:tcBorders>
            <w:noWrap/>
            <w:hideMark/>
          </w:tcPr>
          <w:p w14:paraId="70720AE9" w14:textId="77777777" w:rsidR="00F54040" w:rsidRPr="0070196A" w:rsidRDefault="00F54040" w:rsidP="004407AD">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Adjusted grain yield</w:t>
            </w:r>
          </w:p>
          <w:p w14:paraId="621992C4" w14:textId="77777777" w:rsidR="00F54040" w:rsidRPr="0070196A" w:rsidRDefault="00F54040" w:rsidP="004407AD">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(kg N ha</w:t>
            </w:r>
            <w:r w:rsidRPr="0070196A">
              <w:rPr>
                <w:rFonts w:ascii="Arial" w:hAnsi="Arial" w:cs="Arial"/>
                <w:b w:val="0"/>
                <w:bCs w:val="0"/>
                <w:sz w:val="20"/>
                <w:szCs w:val="20"/>
                <w:vertAlign w:val="superscript"/>
              </w:rPr>
              <w:t>-1</w:t>
            </w:r>
            <w:r w:rsidRPr="0070196A">
              <w:rPr>
                <w:rFonts w:ascii="Arial" w:hAnsi="Arial" w:cs="Arial"/>
                <w:b w:val="0"/>
                <w:bCs w:val="0"/>
                <w:sz w:val="20"/>
                <w:szCs w:val="20"/>
              </w:rPr>
              <w:t>)</w:t>
            </w:r>
          </w:p>
        </w:tc>
        <w:tc>
          <w:tcPr>
            <w:tcW w:w="1350" w:type="dxa"/>
            <w:tcBorders>
              <w:bottom w:val="single" w:sz="12" w:space="0" w:color="auto"/>
            </w:tcBorders>
            <w:noWrap/>
            <w:hideMark/>
          </w:tcPr>
          <w:p w14:paraId="0A204871" w14:textId="77777777" w:rsidR="00F54040" w:rsidRPr="0070196A" w:rsidRDefault="00F54040" w:rsidP="004407AD">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Gross farm gate price</w:t>
            </w:r>
          </w:p>
          <w:p w14:paraId="1387C55C" w14:textId="77777777" w:rsidR="00F54040" w:rsidRPr="0070196A" w:rsidRDefault="00F54040" w:rsidP="004407AD">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(ETB ha</w:t>
            </w:r>
            <w:r w:rsidRPr="0070196A">
              <w:rPr>
                <w:rFonts w:ascii="Arial" w:hAnsi="Arial" w:cs="Arial"/>
                <w:b w:val="0"/>
                <w:bCs w:val="0"/>
                <w:sz w:val="20"/>
                <w:szCs w:val="20"/>
                <w:vertAlign w:val="superscript"/>
              </w:rPr>
              <w:t>-1</w:t>
            </w:r>
            <w:r w:rsidRPr="0070196A">
              <w:rPr>
                <w:rFonts w:ascii="Arial" w:hAnsi="Arial" w:cs="Arial"/>
                <w:b w:val="0"/>
                <w:bCs w:val="0"/>
                <w:sz w:val="20"/>
                <w:szCs w:val="20"/>
              </w:rPr>
              <w:t>)</w:t>
            </w:r>
          </w:p>
        </w:tc>
        <w:tc>
          <w:tcPr>
            <w:tcW w:w="1440" w:type="dxa"/>
            <w:tcBorders>
              <w:bottom w:val="single" w:sz="12" w:space="0" w:color="auto"/>
            </w:tcBorders>
            <w:noWrap/>
            <w:hideMark/>
          </w:tcPr>
          <w:p w14:paraId="5AAB17A3" w14:textId="77777777" w:rsidR="00F54040" w:rsidRPr="0070196A" w:rsidRDefault="00F54040" w:rsidP="004407AD">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Total variable cost (ETB ha</w:t>
            </w:r>
            <w:r w:rsidRPr="0070196A">
              <w:rPr>
                <w:rFonts w:ascii="Arial" w:hAnsi="Arial" w:cs="Arial"/>
                <w:b w:val="0"/>
                <w:bCs w:val="0"/>
                <w:sz w:val="20"/>
                <w:szCs w:val="20"/>
                <w:vertAlign w:val="superscript"/>
              </w:rPr>
              <w:t>-1</w:t>
            </w:r>
            <w:r w:rsidRPr="0070196A">
              <w:rPr>
                <w:rFonts w:ascii="Arial" w:hAnsi="Arial" w:cs="Arial"/>
                <w:b w:val="0"/>
                <w:bCs w:val="0"/>
                <w:sz w:val="20"/>
                <w:szCs w:val="20"/>
              </w:rPr>
              <w:t>)</w:t>
            </w:r>
          </w:p>
        </w:tc>
        <w:tc>
          <w:tcPr>
            <w:tcW w:w="1260" w:type="dxa"/>
            <w:tcBorders>
              <w:bottom w:val="single" w:sz="12" w:space="0" w:color="auto"/>
            </w:tcBorders>
            <w:noWrap/>
            <w:hideMark/>
          </w:tcPr>
          <w:p w14:paraId="70B6B169" w14:textId="77777777" w:rsidR="00F54040" w:rsidRPr="0070196A" w:rsidRDefault="00F54040" w:rsidP="004407AD">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Net benefit</w:t>
            </w:r>
          </w:p>
          <w:p w14:paraId="2BC10A3F" w14:textId="77777777" w:rsidR="00F54040" w:rsidRPr="0070196A" w:rsidRDefault="00F54040" w:rsidP="004407AD">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(ETB ha</w:t>
            </w:r>
            <w:r w:rsidRPr="0070196A">
              <w:rPr>
                <w:rFonts w:ascii="Arial" w:hAnsi="Arial" w:cs="Arial"/>
                <w:b w:val="0"/>
                <w:bCs w:val="0"/>
                <w:sz w:val="20"/>
                <w:szCs w:val="20"/>
                <w:vertAlign w:val="superscript"/>
              </w:rPr>
              <w:t>-1</w:t>
            </w:r>
            <w:r w:rsidRPr="0070196A">
              <w:rPr>
                <w:rFonts w:ascii="Arial" w:hAnsi="Arial" w:cs="Arial"/>
                <w:b w:val="0"/>
                <w:bCs w:val="0"/>
                <w:sz w:val="20"/>
                <w:szCs w:val="20"/>
              </w:rPr>
              <w:t>)</w:t>
            </w:r>
          </w:p>
        </w:tc>
        <w:tc>
          <w:tcPr>
            <w:tcW w:w="1542" w:type="dxa"/>
            <w:tcBorders>
              <w:bottom w:val="single" w:sz="12" w:space="0" w:color="auto"/>
            </w:tcBorders>
            <w:noWrap/>
            <w:hideMark/>
          </w:tcPr>
          <w:p w14:paraId="27B2EB87" w14:textId="77777777" w:rsidR="00F54040" w:rsidRPr="0070196A" w:rsidRDefault="00F54040" w:rsidP="004407AD">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Marginal rate of return</w:t>
            </w:r>
          </w:p>
          <w:p w14:paraId="16026F50" w14:textId="77777777" w:rsidR="00F54040" w:rsidRPr="0070196A" w:rsidRDefault="00F54040" w:rsidP="004407AD">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w:t>
            </w:r>
          </w:p>
        </w:tc>
      </w:tr>
      <w:tr w:rsidR="0070196A" w:rsidRPr="0070196A" w14:paraId="7E5AAD18" w14:textId="77777777" w:rsidTr="0004192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8" w:type="dxa"/>
            <w:tcBorders>
              <w:top w:val="single" w:sz="12" w:space="0" w:color="auto"/>
            </w:tcBorders>
            <w:shd w:val="clear" w:color="auto" w:fill="auto"/>
            <w:hideMark/>
          </w:tcPr>
          <w:p w14:paraId="062627FE" w14:textId="77777777" w:rsidR="000D3E57" w:rsidRPr="0070196A" w:rsidRDefault="000D3E57" w:rsidP="0062685A">
            <w:pPr>
              <w:spacing w:line="360" w:lineRule="auto"/>
              <w:rPr>
                <w:rFonts w:ascii="Arial" w:hAnsi="Arial" w:cs="Arial"/>
                <w:sz w:val="20"/>
                <w:szCs w:val="20"/>
              </w:rPr>
            </w:pPr>
            <w:r w:rsidRPr="0070196A">
              <w:rPr>
                <w:rFonts w:ascii="Arial" w:hAnsi="Arial" w:cs="Arial"/>
                <w:sz w:val="20"/>
                <w:szCs w:val="20"/>
              </w:rPr>
              <w:t>0</w:t>
            </w:r>
          </w:p>
        </w:tc>
        <w:tc>
          <w:tcPr>
            <w:tcW w:w="1260" w:type="dxa"/>
            <w:tcBorders>
              <w:top w:val="single" w:sz="12" w:space="0" w:color="auto"/>
            </w:tcBorders>
            <w:shd w:val="clear" w:color="auto" w:fill="auto"/>
          </w:tcPr>
          <w:p w14:paraId="00D8F2A6" w14:textId="77777777"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2014.7</w:t>
            </w:r>
          </w:p>
        </w:tc>
        <w:tc>
          <w:tcPr>
            <w:tcW w:w="1350" w:type="dxa"/>
            <w:tcBorders>
              <w:top w:val="single" w:sz="12" w:space="0" w:color="auto"/>
            </w:tcBorders>
            <w:shd w:val="clear" w:color="auto" w:fill="auto"/>
            <w:noWrap/>
          </w:tcPr>
          <w:p w14:paraId="1DE186B3" w14:textId="77777777"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1813.23</w:t>
            </w:r>
          </w:p>
        </w:tc>
        <w:tc>
          <w:tcPr>
            <w:tcW w:w="1350" w:type="dxa"/>
            <w:tcBorders>
              <w:top w:val="single" w:sz="12" w:space="0" w:color="auto"/>
            </w:tcBorders>
            <w:shd w:val="clear" w:color="auto" w:fill="auto"/>
            <w:noWrap/>
          </w:tcPr>
          <w:p w14:paraId="6FF943F0" w14:textId="77777777"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90661.5</w:t>
            </w:r>
          </w:p>
        </w:tc>
        <w:tc>
          <w:tcPr>
            <w:tcW w:w="1440" w:type="dxa"/>
            <w:tcBorders>
              <w:top w:val="single" w:sz="12" w:space="0" w:color="auto"/>
            </w:tcBorders>
            <w:shd w:val="clear" w:color="auto" w:fill="auto"/>
            <w:noWrap/>
          </w:tcPr>
          <w:p w14:paraId="48B03B65" w14:textId="77777777"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0</w:t>
            </w:r>
          </w:p>
        </w:tc>
        <w:tc>
          <w:tcPr>
            <w:tcW w:w="1260" w:type="dxa"/>
            <w:tcBorders>
              <w:top w:val="single" w:sz="12" w:space="0" w:color="auto"/>
            </w:tcBorders>
            <w:shd w:val="clear" w:color="auto" w:fill="auto"/>
            <w:noWrap/>
          </w:tcPr>
          <w:p w14:paraId="2BE374D3" w14:textId="77777777"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90661.5</w:t>
            </w:r>
          </w:p>
        </w:tc>
        <w:tc>
          <w:tcPr>
            <w:tcW w:w="1542" w:type="dxa"/>
            <w:tcBorders>
              <w:top w:val="single" w:sz="12" w:space="0" w:color="auto"/>
            </w:tcBorders>
            <w:shd w:val="clear" w:color="auto" w:fill="auto"/>
            <w:noWrap/>
          </w:tcPr>
          <w:p w14:paraId="5005820B" w14:textId="77777777"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p>
        </w:tc>
      </w:tr>
      <w:tr w:rsidR="0070196A" w:rsidRPr="0070196A" w14:paraId="1201DD4A" w14:textId="77777777" w:rsidTr="0004192B">
        <w:trPr>
          <w:trHeight w:val="315"/>
        </w:trPr>
        <w:tc>
          <w:tcPr>
            <w:cnfStyle w:val="001000000000" w:firstRow="0" w:lastRow="0" w:firstColumn="1" w:lastColumn="0" w:oddVBand="0" w:evenVBand="0" w:oddHBand="0" w:evenHBand="0" w:firstRowFirstColumn="0" w:firstRowLastColumn="0" w:lastRowFirstColumn="0" w:lastRowLastColumn="0"/>
            <w:tcW w:w="1368" w:type="dxa"/>
            <w:hideMark/>
          </w:tcPr>
          <w:p w14:paraId="77AF6E65" w14:textId="77777777" w:rsidR="000D3E57" w:rsidRPr="0070196A" w:rsidRDefault="000D3E57" w:rsidP="0062685A">
            <w:pPr>
              <w:spacing w:line="360" w:lineRule="auto"/>
              <w:rPr>
                <w:rFonts w:ascii="Arial" w:hAnsi="Arial" w:cs="Arial"/>
                <w:sz w:val="20"/>
                <w:szCs w:val="20"/>
              </w:rPr>
            </w:pPr>
            <w:r w:rsidRPr="0070196A">
              <w:rPr>
                <w:rFonts w:ascii="Arial" w:hAnsi="Arial" w:cs="Arial"/>
                <w:sz w:val="20"/>
                <w:szCs w:val="20"/>
              </w:rPr>
              <w:lastRenderedPageBreak/>
              <w:t>23</w:t>
            </w:r>
          </w:p>
        </w:tc>
        <w:tc>
          <w:tcPr>
            <w:tcW w:w="1260" w:type="dxa"/>
          </w:tcPr>
          <w:p w14:paraId="202B227D" w14:textId="77777777" w:rsidR="000D3E57" w:rsidRPr="0070196A" w:rsidRDefault="000D3E5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2614.1</w:t>
            </w:r>
          </w:p>
        </w:tc>
        <w:tc>
          <w:tcPr>
            <w:tcW w:w="1350" w:type="dxa"/>
            <w:noWrap/>
          </w:tcPr>
          <w:p w14:paraId="31D6CA63" w14:textId="77777777" w:rsidR="000D3E57" w:rsidRPr="0070196A" w:rsidRDefault="000D3E5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2352.69</w:t>
            </w:r>
          </w:p>
        </w:tc>
        <w:tc>
          <w:tcPr>
            <w:tcW w:w="1350" w:type="dxa"/>
            <w:noWrap/>
          </w:tcPr>
          <w:p w14:paraId="181EFB8E" w14:textId="77777777" w:rsidR="000D3E57" w:rsidRPr="0070196A" w:rsidRDefault="000D3E5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117634.5</w:t>
            </w:r>
          </w:p>
        </w:tc>
        <w:tc>
          <w:tcPr>
            <w:tcW w:w="1440" w:type="dxa"/>
            <w:noWrap/>
          </w:tcPr>
          <w:p w14:paraId="77A523EA" w14:textId="77777777" w:rsidR="000D3E57" w:rsidRPr="0070196A" w:rsidRDefault="000D3E5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2050</w:t>
            </w:r>
          </w:p>
        </w:tc>
        <w:tc>
          <w:tcPr>
            <w:tcW w:w="1260" w:type="dxa"/>
            <w:noWrap/>
          </w:tcPr>
          <w:p w14:paraId="155FC418" w14:textId="77777777" w:rsidR="000D3E57" w:rsidRPr="0070196A" w:rsidRDefault="000D3E5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115584.5</w:t>
            </w:r>
          </w:p>
        </w:tc>
        <w:tc>
          <w:tcPr>
            <w:tcW w:w="1542" w:type="dxa"/>
            <w:noWrap/>
          </w:tcPr>
          <w:p w14:paraId="15F27868" w14:textId="77777777" w:rsidR="000D3E57" w:rsidRPr="0070196A" w:rsidRDefault="000D3E5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12.16</w:t>
            </w:r>
          </w:p>
        </w:tc>
      </w:tr>
      <w:tr w:rsidR="0070196A" w:rsidRPr="0070196A" w14:paraId="19FF8BA6" w14:textId="77777777" w:rsidTr="0004192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8" w:type="dxa"/>
            <w:shd w:val="clear" w:color="auto" w:fill="auto"/>
            <w:hideMark/>
          </w:tcPr>
          <w:p w14:paraId="6C931980" w14:textId="77777777" w:rsidR="000D3E57" w:rsidRPr="0070196A" w:rsidRDefault="000D3E57" w:rsidP="0062685A">
            <w:pPr>
              <w:spacing w:line="360" w:lineRule="auto"/>
              <w:rPr>
                <w:rFonts w:ascii="Arial" w:hAnsi="Arial" w:cs="Arial"/>
                <w:sz w:val="20"/>
                <w:szCs w:val="20"/>
              </w:rPr>
            </w:pPr>
            <w:r w:rsidRPr="0070196A">
              <w:rPr>
                <w:rFonts w:ascii="Arial" w:hAnsi="Arial" w:cs="Arial"/>
                <w:sz w:val="20"/>
                <w:szCs w:val="20"/>
              </w:rPr>
              <w:t>46</w:t>
            </w:r>
          </w:p>
        </w:tc>
        <w:tc>
          <w:tcPr>
            <w:tcW w:w="1260" w:type="dxa"/>
            <w:shd w:val="clear" w:color="auto" w:fill="auto"/>
          </w:tcPr>
          <w:p w14:paraId="6246377D" w14:textId="77777777"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3491.7</w:t>
            </w:r>
          </w:p>
        </w:tc>
        <w:tc>
          <w:tcPr>
            <w:tcW w:w="1350" w:type="dxa"/>
            <w:shd w:val="clear" w:color="auto" w:fill="auto"/>
            <w:noWrap/>
          </w:tcPr>
          <w:p w14:paraId="3ACB9725" w14:textId="77777777"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3142.53</w:t>
            </w:r>
          </w:p>
        </w:tc>
        <w:tc>
          <w:tcPr>
            <w:tcW w:w="1350" w:type="dxa"/>
            <w:shd w:val="clear" w:color="auto" w:fill="auto"/>
            <w:noWrap/>
          </w:tcPr>
          <w:p w14:paraId="2F722D06" w14:textId="77777777"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157126.5</w:t>
            </w:r>
          </w:p>
        </w:tc>
        <w:tc>
          <w:tcPr>
            <w:tcW w:w="1440" w:type="dxa"/>
            <w:shd w:val="clear" w:color="auto" w:fill="auto"/>
            <w:noWrap/>
          </w:tcPr>
          <w:p w14:paraId="4A361D11" w14:textId="77777777"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4100</w:t>
            </w:r>
          </w:p>
        </w:tc>
        <w:tc>
          <w:tcPr>
            <w:tcW w:w="1260" w:type="dxa"/>
            <w:shd w:val="clear" w:color="auto" w:fill="auto"/>
            <w:noWrap/>
          </w:tcPr>
          <w:p w14:paraId="1905DF82" w14:textId="77777777"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153026.5</w:t>
            </w:r>
          </w:p>
        </w:tc>
        <w:tc>
          <w:tcPr>
            <w:tcW w:w="1542" w:type="dxa"/>
            <w:shd w:val="clear" w:color="auto" w:fill="auto"/>
            <w:noWrap/>
          </w:tcPr>
          <w:p w14:paraId="115C38E6" w14:textId="77777777"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18.26</w:t>
            </w:r>
          </w:p>
        </w:tc>
      </w:tr>
      <w:tr w:rsidR="0070196A" w:rsidRPr="0070196A" w14:paraId="55CE2734" w14:textId="77777777" w:rsidTr="0004192B">
        <w:trPr>
          <w:trHeight w:val="315"/>
        </w:trPr>
        <w:tc>
          <w:tcPr>
            <w:cnfStyle w:val="001000000000" w:firstRow="0" w:lastRow="0" w:firstColumn="1" w:lastColumn="0" w:oddVBand="0" w:evenVBand="0" w:oddHBand="0" w:evenHBand="0" w:firstRowFirstColumn="0" w:firstRowLastColumn="0" w:lastRowFirstColumn="0" w:lastRowLastColumn="0"/>
            <w:tcW w:w="1368" w:type="dxa"/>
            <w:hideMark/>
          </w:tcPr>
          <w:p w14:paraId="7B9D2CB4" w14:textId="77777777" w:rsidR="000D3E57" w:rsidRPr="0070196A" w:rsidRDefault="000D3E57" w:rsidP="0062685A">
            <w:pPr>
              <w:spacing w:line="360" w:lineRule="auto"/>
              <w:rPr>
                <w:rFonts w:ascii="Arial" w:hAnsi="Arial" w:cs="Arial"/>
                <w:sz w:val="20"/>
                <w:szCs w:val="20"/>
              </w:rPr>
            </w:pPr>
            <w:r w:rsidRPr="0070196A">
              <w:rPr>
                <w:rFonts w:ascii="Arial" w:hAnsi="Arial" w:cs="Arial"/>
                <w:sz w:val="20"/>
                <w:szCs w:val="20"/>
              </w:rPr>
              <w:t>69</w:t>
            </w:r>
          </w:p>
        </w:tc>
        <w:tc>
          <w:tcPr>
            <w:tcW w:w="1260" w:type="dxa"/>
          </w:tcPr>
          <w:p w14:paraId="57C8E795" w14:textId="77777777" w:rsidR="000D3E57" w:rsidRPr="0070196A" w:rsidRDefault="000D3E5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3736.5</w:t>
            </w:r>
          </w:p>
        </w:tc>
        <w:tc>
          <w:tcPr>
            <w:tcW w:w="1350" w:type="dxa"/>
            <w:noWrap/>
          </w:tcPr>
          <w:p w14:paraId="51691213" w14:textId="77777777" w:rsidR="000D3E57" w:rsidRPr="0070196A" w:rsidRDefault="000D3E5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3362.85</w:t>
            </w:r>
          </w:p>
        </w:tc>
        <w:tc>
          <w:tcPr>
            <w:tcW w:w="1350" w:type="dxa"/>
            <w:noWrap/>
          </w:tcPr>
          <w:p w14:paraId="46E73FAA" w14:textId="77777777" w:rsidR="000D3E57" w:rsidRPr="0070196A" w:rsidRDefault="000D3E5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168142.5</w:t>
            </w:r>
          </w:p>
        </w:tc>
        <w:tc>
          <w:tcPr>
            <w:tcW w:w="1440" w:type="dxa"/>
            <w:noWrap/>
          </w:tcPr>
          <w:p w14:paraId="308231A7" w14:textId="77777777" w:rsidR="000D3E57" w:rsidRPr="0070196A" w:rsidRDefault="000D3E5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6150</w:t>
            </w:r>
          </w:p>
        </w:tc>
        <w:tc>
          <w:tcPr>
            <w:tcW w:w="1260" w:type="dxa"/>
            <w:noWrap/>
          </w:tcPr>
          <w:p w14:paraId="0DB7A5CB" w14:textId="77777777" w:rsidR="000D3E57" w:rsidRPr="0070196A" w:rsidRDefault="000D3E5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161992.5</w:t>
            </w:r>
          </w:p>
        </w:tc>
        <w:tc>
          <w:tcPr>
            <w:tcW w:w="1542" w:type="dxa"/>
            <w:noWrap/>
          </w:tcPr>
          <w:p w14:paraId="59601338" w14:textId="77777777" w:rsidR="000D3E57" w:rsidRPr="0070196A" w:rsidRDefault="000D3E5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4.37</w:t>
            </w:r>
          </w:p>
        </w:tc>
      </w:tr>
      <w:tr w:rsidR="0070196A" w:rsidRPr="0070196A" w14:paraId="7279756A" w14:textId="77777777" w:rsidTr="0004192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8" w:type="dxa"/>
            <w:tcBorders>
              <w:bottom w:val="single" w:sz="12" w:space="0" w:color="auto"/>
            </w:tcBorders>
            <w:shd w:val="clear" w:color="auto" w:fill="auto"/>
            <w:hideMark/>
          </w:tcPr>
          <w:p w14:paraId="60C2EA41" w14:textId="77777777" w:rsidR="000D3E57" w:rsidRPr="0070196A" w:rsidRDefault="000D3E57" w:rsidP="0062685A">
            <w:pPr>
              <w:spacing w:line="360" w:lineRule="auto"/>
              <w:rPr>
                <w:rFonts w:ascii="Arial" w:hAnsi="Arial" w:cs="Arial"/>
                <w:sz w:val="20"/>
                <w:szCs w:val="20"/>
              </w:rPr>
            </w:pPr>
            <w:r w:rsidRPr="0070196A">
              <w:rPr>
                <w:rFonts w:ascii="Arial" w:hAnsi="Arial" w:cs="Arial"/>
                <w:sz w:val="20"/>
                <w:szCs w:val="20"/>
              </w:rPr>
              <w:t>92</w:t>
            </w:r>
          </w:p>
        </w:tc>
        <w:tc>
          <w:tcPr>
            <w:tcW w:w="1260" w:type="dxa"/>
            <w:tcBorders>
              <w:bottom w:val="single" w:sz="12" w:space="0" w:color="auto"/>
            </w:tcBorders>
            <w:shd w:val="clear" w:color="auto" w:fill="auto"/>
          </w:tcPr>
          <w:p w14:paraId="30A19CD3" w14:textId="77777777"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3929.6</w:t>
            </w:r>
          </w:p>
        </w:tc>
        <w:tc>
          <w:tcPr>
            <w:tcW w:w="1350" w:type="dxa"/>
            <w:tcBorders>
              <w:bottom w:val="single" w:sz="12" w:space="0" w:color="auto"/>
            </w:tcBorders>
            <w:shd w:val="clear" w:color="auto" w:fill="auto"/>
            <w:noWrap/>
          </w:tcPr>
          <w:p w14:paraId="430A22FE" w14:textId="77777777"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3536.64</w:t>
            </w:r>
          </w:p>
        </w:tc>
        <w:tc>
          <w:tcPr>
            <w:tcW w:w="1350" w:type="dxa"/>
            <w:tcBorders>
              <w:bottom w:val="single" w:sz="12" w:space="0" w:color="auto"/>
            </w:tcBorders>
            <w:shd w:val="clear" w:color="auto" w:fill="auto"/>
            <w:noWrap/>
          </w:tcPr>
          <w:p w14:paraId="76ED4A07" w14:textId="77777777"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176832</w:t>
            </w:r>
          </w:p>
        </w:tc>
        <w:tc>
          <w:tcPr>
            <w:tcW w:w="1440" w:type="dxa"/>
            <w:tcBorders>
              <w:bottom w:val="single" w:sz="12" w:space="0" w:color="auto"/>
            </w:tcBorders>
            <w:shd w:val="clear" w:color="auto" w:fill="auto"/>
            <w:noWrap/>
          </w:tcPr>
          <w:p w14:paraId="083DF3FE" w14:textId="77777777"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8200</w:t>
            </w:r>
          </w:p>
        </w:tc>
        <w:tc>
          <w:tcPr>
            <w:tcW w:w="1260" w:type="dxa"/>
            <w:tcBorders>
              <w:bottom w:val="single" w:sz="12" w:space="0" w:color="auto"/>
            </w:tcBorders>
            <w:shd w:val="clear" w:color="auto" w:fill="auto"/>
            <w:noWrap/>
          </w:tcPr>
          <w:p w14:paraId="4BC61E15" w14:textId="77777777"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168632</w:t>
            </w:r>
          </w:p>
        </w:tc>
        <w:tc>
          <w:tcPr>
            <w:tcW w:w="1542" w:type="dxa"/>
            <w:tcBorders>
              <w:bottom w:val="single" w:sz="12" w:space="0" w:color="auto"/>
            </w:tcBorders>
            <w:shd w:val="clear" w:color="auto" w:fill="auto"/>
            <w:noWrap/>
          </w:tcPr>
          <w:p w14:paraId="0A7CD80F" w14:textId="77777777"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3.24</w:t>
            </w:r>
          </w:p>
        </w:tc>
      </w:tr>
    </w:tbl>
    <w:p w14:paraId="389A45AA" w14:textId="77777777" w:rsidR="006B18A3" w:rsidRPr="0070196A" w:rsidRDefault="006B18A3" w:rsidP="006B18A3">
      <w:pPr>
        <w:shd w:val="clear" w:color="auto" w:fill="FFFFFF"/>
        <w:spacing w:line="240" w:lineRule="auto"/>
        <w:jc w:val="left"/>
        <w:rPr>
          <w:rFonts w:ascii="Arial" w:eastAsia="Times New Roman" w:hAnsi="Arial" w:cs="Arial"/>
          <w:b/>
          <w:szCs w:val="24"/>
        </w:rPr>
      </w:pPr>
    </w:p>
    <w:p w14:paraId="116F62CD" w14:textId="77777777" w:rsidR="006B18A3" w:rsidRPr="0070196A" w:rsidRDefault="006B18A3" w:rsidP="006B18A3">
      <w:pPr>
        <w:shd w:val="clear" w:color="auto" w:fill="FFFFFF"/>
        <w:spacing w:line="240" w:lineRule="auto"/>
        <w:jc w:val="left"/>
        <w:rPr>
          <w:rFonts w:ascii="Arial" w:eastAsia="Times New Roman" w:hAnsi="Arial" w:cs="Arial"/>
          <w:b/>
          <w:szCs w:val="24"/>
        </w:rPr>
      </w:pPr>
    </w:p>
    <w:p w14:paraId="792E165B" w14:textId="77777777" w:rsidR="006B18A3" w:rsidRPr="0070196A" w:rsidRDefault="00B4733B" w:rsidP="00995787">
      <w:pPr>
        <w:pStyle w:val="ListParagraph"/>
        <w:numPr>
          <w:ilvl w:val="0"/>
          <w:numId w:val="12"/>
        </w:numPr>
        <w:shd w:val="clear" w:color="auto" w:fill="FFFFFF"/>
        <w:spacing w:after="0" w:line="240" w:lineRule="auto"/>
        <w:ind w:left="360"/>
        <w:jc w:val="left"/>
        <w:rPr>
          <w:rFonts w:ascii="Arial" w:eastAsia="Times New Roman" w:hAnsi="Arial" w:cs="Arial"/>
          <w:b/>
          <w:color w:val="000000" w:themeColor="text1"/>
          <w:szCs w:val="24"/>
        </w:rPr>
      </w:pPr>
      <w:r w:rsidRPr="0070196A">
        <w:rPr>
          <w:rFonts w:ascii="Arial" w:eastAsia="Times New Roman" w:hAnsi="Arial" w:cs="Arial"/>
          <w:b/>
          <w:color w:val="000000" w:themeColor="text1"/>
          <w:szCs w:val="24"/>
        </w:rPr>
        <w:t xml:space="preserve">CONCLUSION </w:t>
      </w:r>
    </w:p>
    <w:p w14:paraId="781C90A0" w14:textId="77777777" w:rsidR="00995787" w:rsidRPr="0070196A" w:rsidRDefault="00995787" w:rsidP="00995787">
      <w:pPr>
        <w:pStyle w:val="ListParagraph"/>
        <w:shd w:val="clear" w:color="auto" w:fill="FFFFFF"/>
        <w:spacing w:after="0" w:line="240" w:lineRule="auto"/>
        <w:ind w:left="360"/>
        <w:jc w:val="left"/>
        <w:rPr>
          <w:rFonts w:ascii="Arial" w:eastAsia="Times New Roman" w:hAnsi="Arial" w:cs="Arial"/>
          <w:b/>
          <w:color w:val="000000" w:themeColor="text1"/>
          <w:sz w:val="24"/>
          <w:szCs w:val="24"/>
        </w:rPr>
      </w:pPr>
    </w:p>
    <w:p w14:paraId="7AE535CB" w14:textId="77777777" w:rsidR="00995787" w:rsidRPr="0070196A" w:rsidRDefault="00995787" w:rsidP="00995787">
      <w:pPr>
        <w:spacing w:line="360" w:lineRule="auto"/>
        <w:rPr>
          <w:rFonts w:ascii="Arial" w:hAnsi="Arial" w:cs="Arial"/>
          <w:sz w:val="20"/>
          <w:szCs w:val="24"/>
          <w:shd w:val="clear" w:color="auto" w:fill="FFFFFF"/>
        </w:rPr>
      </w:pPr>
      <w:r w:rsidRPr="0070196A">
        <w:rPr>
          <w:rFonts w:ascii="Arial" w:hAnsi="Arial" w:cs="Arial"/>
          <w:sz w:val="20"/>
          <w:szCs w:val="24"/>
          <w:shd w:val="clear" w:color="auto" w:fill="FFFFFF"/>
        </w:rPr>
        <w:t>The pooled data result showed that Lemu produced the maximum grain yield of 3807.8 kg ha</w:t>
      </w:r>
      <w:r w:rsidRPr="0070196A">
        <w:rPr>
          <w:rFonts w:ascii="Cambria Math" w:hAnsi="Cambria Math" w:cs="Cambria Math"/>
          <w:sz w:val="20"/>
          <w:szCs w:val="24"/>
          <w:shd w:val="clear" w:color="auto" w:fill="FFFFFF"/>
        </w:rPr>
        <w:t>⁻</w:t>
      </w:r>
      <w:r w:rsidRPr="0070196A">
        <w:rPr>
          <w:rFonts w:ascii="Arial" w:hAnsi="Arial" w:cs="Arial"/>
          <w:sz w:val="20"/>
          <w:szCs w:val="24"/>
          <w:shd w:val="clear" w:color="auto" w:fill="FFFFFF"/>
        </w:rPr>
        <w:t>¹, while Shaki and Wane produced the lowest grain yield. Likewise, the application of N fertilizer up to 92 kg N ha</w:t>
      </w:r>
      <w:r w:rsidRPr="0070196A">
        <w:rPr>
          <w:rFonts w:ascii="Cambria Math" w:hAnsi="Cambria Math" w:cs="Cambria Math"/>
          <w:sz w:val="20"/>
          <w:szCs w:val="24"/>
          <w:shd w:val="clear" w:color="auto" w:fill="FFFFFF"/>
        </w:rPr>
        <w:t>⁻</w:t>
      </w:r>
      <w:r w:rsidRPr="0070196A">
        <w:rPr>
          <w:rFonts w:ascii="Arial" w:hAnsi="Arial" w:cs="Arial"/>
          <w:sz w:val="20"/>
          <w:szCs w:val="24"/>
          <w:shd w:val="clear" w:color="auto" w:fill="FFFFFF"/>
        </w:rPr>
        <w:t>¹ can increase wheat yield, but the rate had no significant difference with 69 kg nitrogen ha</w:t>
      </w:r>
      <w:r w:rsidRPr="0070196A">
        <w:rPr>
          <w:rFonts w:ascii="Cambria Math" w:hAnsi="Cambria Math" w:cs="Cambria Math"/>
          <w:sz w:val="20"/>
          <w:szCs w:val="24"/>
          <w:shd w:val="clear" w:color="auto" w:fill="FFFFFF"/>
        </w:rPr>
        <w:t>⁻</w:t>
      </w:r>
      <w:r w:rsidRPr="0070196A">
        <w:rPr>
          <w:rFonts w:ascii="Arial" w:hAnsi="Arial" w:cs="Arial"/>
          <w:sz w:val="20"/>
          <w:szCs w:val="24"/>
          <w:shd w:val="clear" w:color="auto" w:fill="FFFFFF"/>
        </w:rPr>
        <w:t>¹</w:t>
      </w:r>
      <w:r w:rsidR="0039246E" w:rsidRPr="0070196A">
        <w:rPr>
          <w:rFonts w:ascii="Arial" w:hAnsi="Arial" w:cs="Arial"/>
          <w:sz w:val="20"/>
          <w:szCs w:val="24"/>
          <w:shd w:val="clear" w:color="auto" w:fill="FFFFFF"/>
        </w:rPr>
        <w:t>.</w:t>
      </w:r>
      <w:r w:rsidRPr="0070196A">
        <w:rPr>
          <w:rFonts w:ascii="Arial" w:hAnsi="Arial" w:cs="Arial"/>
          <w:sz w:val="20"/>
          <w:szCs w:val="24"/>
          <w:shd w:val="clear" w:color="auto" w:fill="FFFFFF"/>
        </w:rPr>
        <w:t xml:space="preserve"> The profitable rate for wheat production, considering both yield increase and fertilizer costs, was 46 kg nitrogen ha</w:t>
      </w:r>
      <w:r w:rsidRPr="0070196A">
        <w:rPr>
          <w:rFonts w:ascii="Cambria Math" w:hAnsi="Cambria Math" w:cs="Cambria Math"/>
          <w:sz w:val="20"/>
          <w:szCs w:val="24"/>
          <w:shd w:val="clear" w:color="auto" w:fill="FFFFFF"/>
        </w:rPr>
        <w:t>⁻</w:t>
      </w:r>
      <w:r w:rsidRPr="0070196A">
        <w:rPr>
          <w:rFonts w:ascii="Arial" w:hAnsi="Arial" w:cs="Arial"/>
          <w:sz w:val="20"/>
          <w:szCs w:val="24"/>
          <w:shd w:val="clear" w:color="auto" w:fill="FFFFFF"/>
        </w:rPr>
        <w:t>¹. Overall, variety Lemu and a 46 kg nitrogen fertilizer rate ha</w:t>
      </w:r>
      <w:r w:rsidRPr="0070196A">
        <w:rPr>
          <w:rFonts w:ascii="Cambria Math" w:hAnsi="Cambria Math" w:cs="Cambria Math"/>
          <w:sz w:val="20"/>
          <w:szCs w:val="24"/>
          <w:shd w:val="clear" w:color="auto" w:fill="FFFFFF"/>
        </w:rPr>
        <w:t>⁻</w:t>
      </w:r>
      <w:r w:rsidRPr="0070196A">
        <w:rPr>
          <w:rFonts w:ascii="Arial" w:hAnsi="Arial" w:cs="Arial"/>
          <w:sz w:val="20"/>
          <w:szCs w:val="24"/>
          <w:shd w:val="clear" w:color="auto" w:fill="FFFFFF"/>
        </w:rPr>
        <w:t>¹ were selected to get better yield and profit. Therefore, it can be suggested for wider production in the study area and other areas with similar environmental conditions.</w:t>
      </w:r>
    </w:p>
    <w:p w14:paraId="29A98A78" w14:textId="77777777" w:rsidR="00AD72D1" w:rsidRDefault="00AD72D1" w:rsidP="00AD72D1">
      <w:pPr>
        <w:spacing w:line="240" w:lineRule="auto"/>
        <w:rPr>
          <w:rFonts w:ascii="Arial" w:hAnsi="Arial" w:cs="Arial"/>
          <w:b/>
          <w:sz w:val="22"/>
          <w:szCs w:val="24"/>
        </w:rPr>
      </w:pPr>
    </w:p>
    <w:p w14:paraId="6831EBAB" w14:textId="77777777" w:rsidR="00E57475" w:rsidRPr="0070196A" w:rsidRDefault="0070196A" w:rsidP="00E57475">
      <w:pPr>
        <w:spacing w:before="100" w:beforeAutospacing="1" w:line="240" w:lineRule="auto"/>
        <w:rPr>
          <w:rFonts w:ascii="Arial" w:hAnsi="Arial" w:cs="Arial"/>
          <w:b/>
          <w:sz w:val="22"/>
          <w:szCs w:val="24"/>
        </w:rPr>
      </w:pPr>
      <w:r w:rsidRPr="0070196A">
        <w:rPr>
          <w:rFonts w:ascii="Arial" w:hAnsi="Arial" w:cs="Arial"/>
          <w:b/>
          <w:sz w:val="22"/>
          <w:szCs w:val="24"/>
        </w:rPr>
        <w:t xml:space="preserve">REFERENCES </w:t>
      </w:r>
    </w:p>
    <w:p w14:paraId="5E2AE34C" w14:textId="77777777" w:rsidR="0065076A" w:rsidRPr="0070196A" w:rsidRDefault="0065076A" w:rsidP="0065076A">
      <w:pPr>
        <w:ind w:left="540" w:hanging="540"/>
        <w:rPr>
          <w:rFonts w:ascii="Arial" w:hAnsi="Arial" w:cs="Arial"/>
          <w:b/>
          <w:szCs w:val="24"/>
        </w:rPr>
      </w:pPr>
    </w:p>
    <w:p w14:paraId="2E5ED532" w14:textId="77777777" w:rsidR="0065076A" w:rsidRPr="0070196A" w:rsidRDefault="0065076A" w:rsidP="00A65AC9">
      <w:pPr>
        <w:spacing w:line="240" w:lineRule="auto"/>
        <w:ind w:left="576" w:hanging="576"/>
        <w:rPr>
          <w:rFonts w:ascii="Arial" w:hAnsi="Arial" w:cs="Arial"/>
          <w:sz w:val="20"/>
          <w:szCs w:val="24"/>
        </w:rPr>
      </w:pPr>
      <w:r w:rsidRPr="0070196A">
        <w:rPr>
          <w:rFonts w:ascii="Arial" w:hAnsi="Arial" w:cs="Arial"/>
          <w:sz w:val="20"/>
          <w:szCs w:val="24"/>
        </w:rPr>
        <w:t>Abo Soliman, M.S.M; Hassanein, A.M.; El-</w:t>
      </w:r>
      <w:proofErr w:type="spellStart"/>
      <w:r w:rsidRPr="0070196A">
        <w:rPr>
          <w:rFonts w:ascii="Arial" w:hAnsi="Arial" w:cs="Arial"/>
          <w:sz w:val="20"/>
          <w:szCs w:val="24"/>
        </w:rPr>
        <w:t>Bersha</w:t>
      </w:r>
      <w:r w:rsidR="009A4CE7" w:rsidRPr="0070196A">
        <w:rPr>
          <w:rFonts w:ascii="Arial" w:hAnsi="Arial" w:cs="Arial"/>
          <w:sz w:val="20"/>
          <w:szCs w:val="24"/>
        </w:rPr>
        <w:t>mgy</w:t>
      </w:r>
      <w:proofErr w:type="spellEnd"/>
      <w:r w:rsidR="009A4CE7" w:rsidRPr="0070196A">
        <w:rPr>
          <w:rFonts w:ascii="Arial" w:hAnsi="Arial" w:cs="Arial"/>
          <w:sz w:val="20"/>
          <w:szCs w:val="24"/>
        </w:rPr>
        <w:t>, A.M. and El-Sabry, W.S.A.</w:t>
      </w:r>
      <w:r w:rsidR="002B2D7B" w:rsidRPr="0070196A">
        <w:rPr>
          <w:rFonts w:ascii="Arial" w:hAnsi="Arial" w:cs="Arial"/>
          <w:sz w:val="20"/>
          <w:szCs w:val="24"/>
        </w:rPr>
        <w:t xml:space="preserve"> </w:t>
      </w:r>
      <w:r w:rsidR="009A4CE7" w:rsidRPr="0070196A">
        <w:rPr>
          <w:rFonts w:ascii="Arial" w:hAnsi="Arial" w:cs="Arial"/>
          <w:sz w:val="20"/>
          <w:szCs w:val="24"/>
        </w:rPr>
        <w:t>(</w:t>
      </w:r>
      <w:r w:rsidR="002B2D7B" w:rsidRPr="0070196A">
        <w:rPr>
          <w:rFonts w:ascii="Arial" w:hAnsi="Arial" w:cs="Arial"/>
          <w:sz w:val="20"/>
          <w:szCs w:val="24"/>
        </w:rPr>
        <w:t>1990</w:t>
      </w:r>
      <w:r w:rsidR="009A4CE7" w:rsidRPr="0070196A">
        <w:rPr>
          <w:rFonts w:ascii="Arial" w:hAnsi="Arial" w:cs="Arial"/>
          <w:sz w:val="20"/>
          <w:szCs w:val="24"/>
        </w:rPr>
        <w:t>)</w:t>
      </w:r>
      <w:r w:rsidRPr="0070196A">
        <w:rPr>
          <w:rFonts w:ascii="Arial" w:hAnsi="Arial" w:cs="Arial"/>
          <w:sz w:val="20"/>
          <w:szCs w:val="24"/>
        </w:rPr>
        <w:t>. Effect of different levels and forms of nitrogen fertilizers on cotton and wheat.</w:t>
      </w:r>
      <w:r w:rsidR="007030D3" w:rsidRPr="0070196A">
        <w:rPr>
          <w:rFonts w:ascii="Arial" w:hAnsi="Arial" w:cs="Arial"/>
          <w:sz w:val="20"/>
          <w:szCs w:val="24"/>
        </w:rPr>
        <w:t xml:space="preserve"> </w:t>
      </w:r>
      <w:r w:rsidR="007030D3" w:rsidRPr="0070196A">
        <w:rPr>
          <w:rFonts w:ascii="Arial" w:hAnsi="Arial" w:cs="Arial"/>
          <w:i/>
          <w:sz w:val="20"/>
          <w:szCs w:val="24"/>
        </w:rPr>
        <w:t>J. Agric. Res. Tanta Univ.</w:t>
      </w:r>
      <w:r w:rsidR="007030D3" w:rsidRPr="0070196A">
        <w:rPr>
          <w:rFonts w:ascii="Arial" w:hAnsi="Arial" w:cs="Arial"/>
          <w:sz w:val="20"/>
          <w:szCs w:val="24"/>
        </w:rPr>
        <w:t>, 16</w:t>
      </w:r>
      <w:r w:rsidRPr="0070196A">
        <w:rPr>
          <w:rFonts w:ascii="Arial" w:hAnsi="Arial" w:cs="Arial"/>
          <w:sz w:val="20"/>
          <w:szCs w:val="24"/>
        </w:rPr>
        <w:t>(4): 830-838.</w:t>
      </w:r>
    </w:p>
    <w:p w14:paraId="072598F0" w14:textId="77777777" w:rsidR="0065076A" w:rsidRPr="0070196A" w:rsidRDefault="0065076A" w:rsidP="00A65AC9">
      <w:pPr>
        <w:autoSpaceDE w:val="0"/>
        <w:autoSpaceDN w:val="0"/>
        <w:adjustRightInd w:val="0"/>
        <w:spacing w:line="240" w:lineRule="auto"/>
        <w:ind w:left="576" w:hanging="576"/>
        <w:rPr>
          <w:rFonts w:ascii="Arial" w:hAnsi="Arial" w:cs="Arial"/>
          <w:sz w:val="20"/>
          <w:szCs w:val="24"/>
        </w:rPr>
      </w:pPr>
      <w:r w:rsidRPr="0070196A">
        <w:rPr>
          <w:rFonts w:ascii="Arial" w:hAnsi="Arial" w:cs="Arial"/>
          <w:sz w:val="20"/>
          <w:szCs w:val="24"/>
        </w:rPr>
        <w:t xml:space="preserve">Ahmad, S. F., M.S. Ahmad and M. Hussain. </w:t>
      </w:r>
      <w:r w:rsidR="009A4CE7" w:rsidRPr="0070196A">
        <w:rPr>
          <w:rFonts w:ascii="Arial" w:hAnsi="Arial" w:cs="Arial"/>
          <w:sz w:val="20"/>
          <w:szCs w:val="24"/>
        </w:rPr>
        <w:t>(</w:t>
      </w:r>
      <w:r w:rsidRPr="0070196A">
        <w:rPr>
          <w:rFonts w:ascii="Arial" w:hAnsi="Arial" w:cs="Arial"/>
          <w:sz w:val="20"/>
          <w:szCs w:val="24"/>
        </w:rPr>
        <w:t>2008</w:t>
      </w:r>
      <w:r w:rsidR="009A4CE7" w:rsidRPr="0070196A">
        <w:rPr>
          <w:rFonts w:ascii="Arial" w:hAnsi="Arial" w:cs="Arial"/>
          <w:sz w:val="20"/>
          <w:szCs w:val="24"/>
        </w:rPr>
        <w:t>)</w:t>
      </w:r>
      <w:r w:rsidRPr="0070196A">
        <w:rPr>
          <w:rFonts w:ascii="Arial" w:hAnsi="Arial" w:cs="Arial"/>
          <w:sz w:val="20"/>
          <w:szCs w:val="24"/>
        </w:rPr>
        <w:t xml:space="preserve">. Effect of different NPK levels on the growth and yield wheat of at Northern Areas of Pakistan. </w:t>
      </w:r>
      <w:r w:rsidRPr="0070196A">
        <w:rPr>
          <w:rFonts w:ascii="Arial" w:hAnsi="Arial" w:cs="Arial"/>
          <w:i/>
          <w:sz w:val="20"/>
          <w:szCs w:val="24"/>
        </w:rPr>
        <w:t>Asian Journal of Plant Science</w:t>
      </w:r>
      <w:r w:rsidRPr="0070196A">
        <w:rPr>
          <w:rFonts w:ascii="Arial" w:hAnsi="Arial" w:cs="Arial"/>
          <w:sz w:val="20"/>
          <w:szCs w:val="24"/>
        </w:rPr>
        <w:t xml:space="preserve"> 2: 336–338.</w:t>
      </w:r>
    </w:p>
    <w:p w14:paraId="4868E463" w14:textId="77777777" w:rsidR="0065076A" w:rsidRPr="0070196A" w:rsidRDefault="009A4CE7" w:rsidP="00A65AC9">
      <w:pPr>
        <w:spacing w:line="240" w:lineRule="auto"/>
        <w:ind w:left="576" w:hanging="576"/>
        <w:rPr>
          <w:rFonts w:ascii="Arial" w:hAnsi="Arial" w:cs="Arial"/>
          <w:sz w:val="20"/>
          <w:szCs w:val="24"/>
        </w:rPr>
      </w:pPr>
      <w:r w:rsidRPr="0070196A">
        <w:rPr>
          <w:rFonts w:ascii="Arial" w:hAnsi="Arial" w:cs="Arial"/>
          <w:sz w:val="20"/>
          <w:szCs w:val="24"/>
        </w:rPr>
        <w:t>Atia, N.A. and Aly, R.M. (</w:t>
      </w:r>
      <w:r w:rsidR="00F53F50" w:rsidRPr="0070196A">
        <w:rPr>
          <w:rFonts w:ascii="Arial" w:hAnsi="Arial" w:cs="Arial"/>
          <w:sz w:val="20"/>
          <w:szCs w:val="24"/>
        </w:rPr>
        <w:t>1998</w:t>
      </w:r>
      <w:r w:rsidRPr="0070196A">
        <w:rPr>
          <w:rFonts w:ascii="Arial" w:hAnsi="Arial" w:cs="Arial"/>
          <w:sz w:val="20"/>
          <w:szCs w:val="24"/>
        </w:rPr>
        <w:t>)</w:t>
      </w:r>
      <w:r w:rsidR="0065076A" w:rsidRPr="0070196A">
        <w:rPr>
          <w:rFonts w:ascii="Arial" w:hAnsi="Arial" w:cs="Arial"/>
          <w:sz w:val="20"/>
          <w:szCs w:val="24"/>
        </w:rPr>
        <w:t xml:space="preserve">. Effect of different levels of nitrogen and phosphorus fertilizer with the application of Rabbit manure on yield potentiality of wheat in sandy soil under different N-fertilization levels. Zagazig </w:t>
      </w:r>
      <w:r w:rsidR="0065076A" w:rsidRPr="0070196A">
        <w:rPr>
          <w:rFonts w:ascii="Arial" w:hAnsi="Arial" w:cs="Arial"/>
          <w:i/>
          <w:sz w:val="20"/>
          <w:szCs w:val="24"/>
        </w:rPr>
        <w:t>J. Agric. Res.,</w:t>
      </w:r>
      <w:r w:rsidR="0065076A" w:rsidRPr="0070196A">
        <w:rPr>
          <w:rFonts w:ascii="Arial" w:hAnsi="Arial" w:cs="Arial"/>
          <w:sz w:val="20"/>
          <w:szCs w:val="24"/>
        </w:rPr>
        <w:t xml:space="preserve"> </w:t>
      </w:r>
      <w:r w:rsidR="007030D3" w:rsidRPr="0070196A">
        <w:rPr>
          <w:rFonts w:ascii="Arial" w:hAnsi="Arial" w:cs="Arial"/>
          <w:sz w:val="20"/>
          <w:szCs w:val="24"/>
        </w:rPr>
        <w:t>21</w:t>
      </w:r>
      <w:r w:rsidR="0065076A" w:rsidRPr="0070196A">
        <w:rPr>
          <w:rFonts w:ascii="Arial" w:hAnsi="Arial" w:cs="Arial"/>
          <w:sz w:val="20"/>
          <w:szCs w:val="24"/>
        </w:rPr>
        <w:t>(1): 66-77.</w:t>
      </w:r>
    </w:p>
    <w:p w14:paraId="7B0E8274" w14:textId="77777777" w:rsidR="0065076A" w:rsidRPr="0070196A" w:rsidRDefault="0065076A" w:rsidP="00A65AC9">
      <w:pPr>
        <w:spacing w:line="240" w:lineRule="auto"/>
        <w:ind w:left="576" w:hanging="576"/>
        <w:rPr>
          <w:rFonts w:ascii="Arial" w:hAnsi="Arial" w:cs="Arial"/>
          <w:sz w:val="20"/>
          <w:szCs w:val="24"/>
          <w:shd w:val="clear" w:color="auto" w:fill="FFFFFF"/>
        </w:rPr>
      </w:pPr>
      <w:r w:rsidRPr="0070196A">
        <w:rPr>
          <w:rFonts w:ascii="Arial" w:hAnsi="Arial" w:cs="Arial"/>
          <w:sz w:val="20"/>
          <w:szCs w:val="24"/>
          <w:shd w:val="clear" w:color="auto" w:fill="FFFFFF"/>
        </w:rPr>
        <w:t xml:space="preserve">Belete, F., </w:t>
      </w:r>
      <w:proofErr w:type="spellStart"/>
      <w:r w:rsidRPr="0070196A">
        <w:rPr>
          <w:rFonts w:ascii="Arial" w:hAnsi="Arial" w:cs="Arial"/>
          <w:sz w:val="20"/>
          <w:szCs w:val="24"/>
          <w:shd w:val="clear" w:color="auto" w:fill="FFFFFF"/>
        </w:rPr>
        <w:t>Dechas</w:t>
      </w:r>
      <w:r w:rsidR="009A4CE7" w:rsidRPr="0070196A">
        <w:rPr>
          <w:rFonts w:ascii="Arial" w:hAnsi="Arial" w:cs="Arial"/>
          <w:sz w:val="20"/>
          <w:szCs w:val="24"/>
          <w:shd w:val="clear" w:color="auto" w:fill="FFFFFF"/>
        </w:rPr>
        <w:t>sa</w:t>
      </w:r>
      <w:proofErr w:type="spellEnd"/>
      <w:r w:rsidR="009A4CE7" w:rsidRPr="0070196A">
        <w:rPr>
          <w:rFonts w:ascii="Arial" w:hAnsi="Arial" w:cs="Arial"/>
          <w:sz w:val="20"/>
          <w:szCs w:val="24"/>
          <w:shd w:val="clear" w:color="auto" w:fill="FFFFFF"/>
        </w:rPr>
        <w:t>, N., Molla, A. and Tana, T. (</w:t>
      </w:r>
      <w:r w:rsidRPr="0070196A">
        <w:rPr>
          <w:rFonts w:ascii="Arial" w:hAnsi="Arial" w:cs="Arial"/>
          <w:sz w:val="20"/>
          <w:szCs w:val="24"/>
          <w:shd w:val="clear" w:color="auto" w:fill="FFFFFF"/>
        </w:rPr>
        <w:t>2018</w:t>
      </w:r>
      <w:r w:rsidR="009A4CE7" w:rsidRPr="0070196A">
        <w:rPr>
          <w:rFonts w:ascii="Arial" w:hAnsi="Arial" w:cs="Arial"/>
          <w:sz w:val="20"/>
          <w:szCs w:val="24"/>
          <w:shd w:val="clear" w:color="auto" w:fill="FFFFFF"/>
        </w:rPr>
        <w:t>)</w:t>
      </w:r>
      <w:r w:rsidRPr="0070196A">
        <w:rPr>
          <w:rFonts w:ascii="Arial" w:hAnsi="Arial" w:cs="Arial"/>
          <w:sz w:val="20"/>
          <w:szCs w:val="24"/>
          <w:shd w:val="clear" w:color="auto" w:fill="FFFFFF"/>
        </w:rPr>
        <w:t>. Effect of nitrogen fertilizer rates on grain yield and nitrogen uptake and use efficiency of bread wheat (</w:t>
      </w:r>
      <w:r w:rsidRPr="007D3707">
        <w:rPr>
          <w:rFonts w:ascii="Arial" w:hAnsi="Arial" w:cs="Arial"/>
          <w:i/>
          <w:iCs/>
          <w:sz w:val="20"/>
          <w:szCs w:val="24"/>
          <w:highlight w:val="yellow"/>
          <w:shd w:val="clear" w:color="auto" w:fill="FFFFFF"/>
        </w:rPr>
        <w:t>Triticum aestivum</w:t>
      </w:r>
      <w:r w:rsidRPr="0070196A">
        <w:rPr>
          <w:rFonts w:ascii="Arial" w:hAnsi="Arial" w:cs="Arial"/>
          <w:sz w:val="20"/>
          <w:szCs w:val="24"/>
          <w:shd w:val="clear" w:color="auto" w:fill="FFFFFF"/>
        </w:rPr>
        <w:t xml:space="preserve"> L.) varieties on the </w:t>
      </w:r>
      <w:proofErr w:type="spellStart"/>
      <w:r w:rsidRPr="0070196A">
        <w:rPr>
          <w:rFonts w:ascii="Arial" w:hAnsi="Arial" w:cs="Arial"/>
          <w:sz w:val="20"/>
          <w:szCs w:val="24"/>
          <w:shd w:val="clear" w:color="auto" w:fill="FFFFFF"/>
        </w:rPr>
        <w:t>Vertisols</w:t>
      </w:r>
      <w:proofErr w:type="spellEnd"/>
      <w:r w:rsidRPr="0070196A">
        <w:rPr>
          <w:rFonts w:ascii="Arial" w:hAnsi="Arial" w:cs="Arial"/>
          <w:sz w:val="20"/>
          <w:szCs w:val="24"/>
          <w:shd w:val="clear" w:color="auto" w:fill="FFFFFF"/>
        </w:rPr>
        <w:t xml:space="preserve"> of central highlands of Ethiopia. </w:t>
      </w:r>
      <w:r w:rsidRPr="0070196A">
        <w:rPr>
          <w:rFonts w:ascii="Arial" w:hAnsi="Arial" w:cs="Arial"/>
          <w:i/>
          <w:iCs/>
          <w:sz w:val="20"/>
          <w:szCs w:val="24"/>
          <w:shd w:val="clear" w:color="auto" w:fill="FFFFFF"/>
        </w:rPr>
        <w:t>Agriculture &amp; Food Security</w:t>
      </w:r>
      <w:r w:rsidRPr="0070196A">
        <w:rPr>
          <w:rFonts w:ascii="Arial" w:hAnsi="Arial" w:cs="Arial"/>
          <w:sz w:val="20"/>
          <w:szCs w:val="24"/>
          <w:shd w:val="clear" w:color="auto" w:fill="FFFFFF"/>
        </w:rPr>
        <w:t>, </w:t>
      </w:r>
      <w:r w:rsidRPr="0070196A">
        <w:rPr>
          <w:rFonts w:ascii="Arial" w:hAnsi="Arial" w:cs="Arial"/>
          <w:i/>
          <w:iCs/>
          <w:sz w:val="20"/>
          <w:szCs w:val="24"/>
          <w:shd w:val="clear" w:color="auto" w:fill="FFFFFF"/>
        </w:rPr>
        <w:t>7</w:t>
      </w:r>
      <w:r w:rsidR="00F53F50" w:rsidRPr="0070196A">
        <w:rPr>
          <w:rFonts w:ascii="Arial" w:hAnsi="Arial" w:cs="Arial"/>
          <w:sz w:val="20"/>
          <w:szCs w:val="24"/>
          <w:shd w:val="clear" w:color="auto" w:fill="FFFFFF"/>
        </w:rPr>
        <w:t xml:space="preserve">(1): </w:t>
      </w:r>
      <w:r w:rsidRPr="0070196A">
        <w:rPr>
          <w:rFonts w:ascii="Arial" w:hAnsi="Arial" w:cs="Arial"/>
          <w:sz w:val="20"/>
          <w:szCs w:val="24"/>
          <w:shd w:val="clear" w:color="auto" w:fill="FFFFFF"/>
        </w:rPr>
        <w:t>1-12.</w:t>
      </w:r>
    </w:p>
    <w:p w14:paraId="76AF89D5" w14:textId="77777777" w:rsidR="00477011" w:rsidRPr="0070196A" w:rsidRDefault="00477011" w:rsidP="00A65AC9">
      <w:pPr>
        <w:spacing w:line="240" w:lineRule="auto"/>
        <w:ind w:left="576" w:hanging="576"/>
        <w:rPr>
          <w:rFonts w:ascii="Arial" w:hAnsi="Arial" w:cs="Arial"/>
          <w:sz w:val="20"/>
          <w:szCs w:val="24"/>
        </w:rPr>
      </w:pPr>
      <w:proofErr w:type="spellStart"/>
      <w:r w:rsidRPr="0070196A">
        <w:rPr>
          <w:rFonts w:ascii="Arial" w:hAnsi="Arial" w:cs="Arial"/>
          <w:sz w:val="20"/>
          <w:szCs w:val="24"/>
        </w:rPr>
        <w:t>Bouyoucos</w:t>
      </w:r>
      <w:proofErr w:type="spellEnd"/>
      <w:r w:rsidRPr="0070196A">
        <w:rPr>
          <w:rFonts w:ascii="Arial" w:hAnsi="Arial" w:cs="Arial"/>
          <w:sz w:val="20"/>
          <w:szCs w:val="24"/>
        </w:rPr>
        <w:t xml:space="preserve">, G.J. </w:t>
      </w:r>
      <w:r w:rsidR="009A4CE7" w:rsidRPr="0070196A">
        <w:rPr>
          <w:rFonts w:ascii="Arial" w:hAnsi="Arial" w:cs="Arial"/>
          <w:sz w:val="20"/>
          <w:szCs w:val="24"/>
        </w:rPr>
        <w:t>(</w:t>
      </w:r>
      <w:r w:rsidRPr="0070196A">
        <w:rPr>
          <w:rFonts w:ascii="Arial" w:hAnsi="Arial" w:cs="Arial"/>
          <w:sz w:val="20"/>
          <w:szCs w:val="24"/>
        </w:rPr>
        <w:t>1962</w:t>
      </w:r>
      <w:r w:rsidR="009A4CE7" w:rsidRPr="0070196A">
        <w:rPr>
          <w:rFonts w:ascii="Arial" w:hAnsi="Arial" w:cs="Arial"/>
          <w:sz w:val="20"/>
          <w:szCs w:val="24"/>
        </w:rPr>
        <w:t>)</w:t>
      </w:r>
      <w:r w:rsidRPr="0070196A">
        <w:rPr>
          <w:rFonts w:ascii="Arial" w:hAnsi="Arial" w:cs="Arial"/>
          <w:sz w:val="20"/>
          <w:szCs w:val="24"/>
        </w:rPr>
        <w:t xml:space="preserve">. Hydrometer method improved for making particle size analyses of soils. </w:t>
      </w:r>
      <w:r w:rsidRPr="0070196A">
        <w:rPr>
          <w:rFonts w:ascii="Arial" w:hAnsi="Arial" w:cs="Arial"/>
          <w:i/>
          <w:iCs/>
          <w:sz w:val="20"/>
          <w:szCs w:val="24"/>
        </w:rPr>
        <w:t>Agronomy Journal</w:t>
      </w:r>
      <w:r w:rsidRPr="0070196A">
        <w:rPr>
          <w:rFonts w:ascii="Arial" w:hAnsi="Arial" w:cs="Arial"/>
          <w:sz w:val="20"/>
          <w:szCs w:val="24"/>
        </w:rPr>
        <w:t xml:space="preserve">, </w:t>
      </w:r>
      <w:r w:rsidRPr="0070196A">
        <w:rPr>
          <w:rFonts w:ascii="Arial" w:hAnsi="Arial" w:cs="Arial"/>
          <w:i/>
          <w:iCs/>
          <w:sz w:val="20"/>
          <w:szCs w:val="24"/>
        </w:rPr>
        <w:t>54</w:t>
      </w:r>
      <w:r w:rsidRPr="0070196A">
        <w:rPr>
          <w:rFonts w:ascii="Arial" w:hAnsi="Arial" w:cs="Arial"/>
          <w:sz w:val="20"/>
          <w:szCs w:val="24"/>
        </w:rPr>
        <w:t>(5): 464-465.</w:t>
      </w:r>
    </w:p>
    <w:p w14:paraId="4747AD95" w14:textId="77777777" w:rsidR="0065076A" w:rsidRPr="0070196A" w:rsidRDefault="0065076A" w:rsidP="00A65AC9">
      <w:pPr>
        <w:shd w:val="clear" w:color="auto" w:fill="FFFFFF"/>
        <w:spacing w:line="240" w:lineRule="auto"/>
        <w:ind w:left="576" w:hanging="576"/>
        <w:rPr>
          <w:rFonts w:ascii="Arial" w:eastAsia="Times New Roman" w:hAnsi="Arial" w:cs="Arial"/>
          <w:sz w:val="20"/>
          <w:szCs w:val="24"/>
        </w:rPr>
      </w:pPr>
      <w:r w:rsidRPr="0070196A">
        <w:rPr>
          <w:rFonts w:ascii="Arial" w:eastAsia="Times New Roman" w:hAnsi="Arial" w:cs="Arial"/>
          <w:sz w:val="20"/>
          <w:szCs w:val="24"/>
        </w:rPr>
        <w:t>Cai, R.-G.; Zhang, M.; Yin, Y.-P.; Ping, W.; Zhang, T.B.; Feng, G.; Dai, Z.-M.; Liang, T.-B.; Wu, Y.-H.; Wang, Z.-L.</w:t>
      </w:r>
      <w:r w:rsidR="009A4CE7" w:rsidRPr="0070196A">
        <w:rPr>
          <w:rFonts w:ascii="Arial" w:eastAsia="Times New Roman" w:hAnsi="Arial" w:cs="Arial"/>
          <w:sz w:val="20"/>
          <w:szCs w:val="24"/>
        </w:rPr>
        <w:t xml:space="preserve"> (</w:t>
      </w:r>
      <w:r w:rsidR="00F53F50" w:rsidRPr="0070196A">
        <w:rPr>
          <w:rFonts w:ascii="Arial" w:eastAsia="Times New Roman" w:hAnsi="Arial" w:cs="Arial"/>
          <w:sz w:val="20"/>
          <w:szCs w:val="24"/>
        </w:rPr>
        <w:t>2008</w:t>
      </w:r>
      <w:r w:rsidR="009A4CE7" w:rsidRPr="0070196A">
        <w:rPr>
          <w:rFonts w:ascii="Arial" w:eastAsia="Times New Roman" w:hAnsi="Arial" w:cs="Arial"/>
          <w:sz w:val="20"/>
          <w:szCs w:val="24"/>
        </w:rPr>
        <w:t>)</w:t>
      </w:r>
      <w:r w:rsidR="00F53F50" w:rsidRPr="0070196A">
        <w:rPr>
          <w:rFonts w:ascii="Arial" w:eastAsia="Times New Roman" w:hAnsi="Arial" w:cs="Arial"/>
          <w:sz w:val="20"/>
          <w:szCs w:val="24"/>
        </w:rPr>
        <w:t>.</w:t>
      </w:r>
      <w:r w:rsidRPr="0070196A">
        <w:rPr>
          <w:rFonts w:ascii="Arial" w:eastAsia="Times New Roman" w:hAnsi="Arial" w:cs="Arial"/>
          <w:sz w:val="20"/>
          <w:szCs w:val="24"/>
        </w:rPr>
        <w:t xml:space="preserve"> Photosynthetic characteristics and antioxidative metabolism of flag leaves in responses to nitrogen application during grain filling of field-grown wheat. </w:t>
      </w:r>
      <w:r w:rsidRPr="0070196A">
        <w:rPr>
          <w:rFonts w:ascii="Arial" w:eastAsia="Times New Roman" w:hAnsi="Arial" w:cs="Arial"/>
          <w:i/>
          <w:iCs/>
          <w:sz w:val="20"/>
          <w:szCs w:val="24"/>
        </w:rPr>
        <w:t>Agric. Sci. China</w:t>
      </w:r>
      <w:r w:rsidR="00F53F50" w:rsidRPr="0070196A">
        <w:rPr>
          <w:rFonts w:ascii="Arial" w:eastAsia="Times New Roman" w:hAnsi="Arial" w:cs="Arial"/>
          <w:sz w:val="20"/>
          <w:szCs w:val="24"/>
        </w:rPr>
        <w:t>, (</w:t>
      </w:r>
      <w:r w:rsidRPr="0070196A">
        <w:rPr>
          <w:rFonts w:ascii="Arial" w:eastAsia="Times New Roman" w:hAnsi="Arial" w:cs="Arial"/>
          <w:i/>
          <w:iCs/>
          <w:sz w:val="20"/>
          <w:szCs w:val="24"/>
        </w:rPr>
        <w:t>7</w:t>
      </w:r>
      <w:r w:rsidR="00F53F50" w:rsidRPr="0070196A">
        <w:rPr>
          <w:rFonts w:ascii="Arial" w:eastAsia="Times New Roman" w:hAnsi="Arial" w:cs="Arial"/>
          <w:i/>
          <w:iCs/>
          <w:sz w:val="20"/>
          <w:szCs w:val="24"/>
        </w:rPr>
        <w:t>):</w:t>
      </w:r>
      <w:r w:rsidR="00F53F50" w:rsidRPr="0070196A">
        <w:rPr>
          <w:rFonts w:ascii="Arial" w:eastAsia="Times New Roman" w:hAnsi="Arial" w:cs="Arial"/>
          <w:sz w:val="20"/>
          <w:szCs w:val="24"/>
        </w:rPr>
        <w:t xml:space="preserve"> 157–167. </w:t>
      </w:r>
    </w:p>
    <w:p w14:paraId="23DB1B0D" w14:textId="77777777" w:rsidR="0065076A" w:rsidRPr="0070196A" w:rsidRDefault="0065076A" w:rsidP="00A65AC9">
      <w:pPr>
        <w:autoSpaceDE w:val="0"/>
        <w:autoSpaceDN w:val="0"/>
        <w:adjustRightInd w:val="0"/>
        <w:spacing w:line="240" w:lineRule="auto"/>
        <w:ind w:left="576" w:hanging="576"/>
        <w:rPr>
          <w:rFonts w:ascii="Arial" w:hAnsi="Arial" w:cs="Arial"/>
          <w:sz w:val="20"/>
          <w:szCs w:val="24"/>
        </w:rPr>
      </w:pPr>
      <w:r w:rsidRPr="0070196A">
        <w:rPr>
          <w:rFonts w:ascii="Arial" w:hAnsi="Arial" w:cs="Arial"/>
          <w:sz w:val="20"/>
          <w:szCs w:val="24"/>
          <w:shd w:val="clear" w:color="auto" w:fill="FFFFFF"/>
        </w:rPr>
        <w:t>C</w:t>
      </w:r>
      <w:r w:rsidR="00C50CA2" w:rsidRPr="0070196A">
        <w:rPr>
          <w:rFonts w:ascii="Arial" w:hAnsi="Arial" w:cs="Arial"/>
          <w:sz w:val="20"/>
          <w:szCs w:val="24"/>
          <w:shd w:val="clear" w:color="auto" w:fill="FFFFFF"/>
        </w:rPr>
        <w:t>hanie</w:t>
      </w:r>
      <w:r w:rsidR="009A4CE7" w:rsidRPr="0070196A">
        <w:rPr>
          <w:rFonts w:ascii="Arial" w:hAnsi="Arial" w:cs="Arial"/>
          <w:sz w:val="20"/>
          <w:szCs w:val="24"/>
          <w:shd w:val="clear" w:color="auto" w:fill="FFFFFF"/>
        </w:rPr>
        <w:t>, G. (</w:t>
      </w:r>
      <w:r w:rsidRPr="0070196A">
        <w:rPr>
          <w:rFonts w:ascii="Arial" w:hAnsi="Arial" w:cs="Arial"/>
          <w:sz w:val="20"/>
          <w:szCs w:val="24"/>
          <w:shd w:val="clear" w:color="auto" w:fill="FFFFFF"/>
        </w:rPr>
        <w:t>2017</w:t>
      </w:r>
      <w:r w:rsidR="009A4CE7" w:rsidRPr="0070196A">
        <w:rPr>
          <w:rFonts w:ascii="Arial" w:hAnsi="Arial" w:cs="Arial"/>
          <w:sz w:val="20"/>
          <w:szCs w:val="24"/>
          <w:shd w:val="clear" w:color="auto" w:fill="FFFFFF"/>
        </w:rPr>
        <w:t>)</w:t>
      </w:r>
      <w:r w:rsidRPr="0070196A">
        <w:rPr>
          <w:rFonts w:ascii="Arial" w:hAnsi="Arial" w:cs="Arial"/>
          <w:sz w:val="20"/>
          <w:szCs w:val="24"/>
          <w:shd w:val="clear" w:color="auto" w:fill="FFFFFF"/>
        </w:rPr>
        <w:t>.</w:t>
      </w:r>
      <w:r w:rsidRPr="0070196A">
        <w:rPr>
          <w:rFonts w:ascii="Arial" w:hAnsi="Arial" w:cs="Arial"/>
          <w:sz w:val="20"/>
          <w:szCs w:val="24"/>
        </w:rPr>
        <w:t xml:space="preserve"> </w:t>
      </w:r>
      <w:r w:rsidRPr="0070196A">
        <w:rPr>
          <w:rFonts w:ascii="Arial" w:hAnsi="Arial" w:cs="Arial"/>
          <w:sz w:val="20"/>
          <w:szCs w:val="24"/>
          <w:shd w:val="clear" w:color="auto" w:fill="FFFFFF"/>
        </w:rPr>
        <w:t>Effect of rates and time of nitrogen fertilizer application on yield and yield components of Tef.</w:t>
      </w:r>
      <w:r w:rsidRPr="0070196A">
        <w:rPr>
          <w:rFonts w:ascii="Arial" w:hAnsi="Arial" w:cs="Arial"/>
          <w:sz w:val="20"/>
          <w:szCs w:val="24"/>
        </w:rPr>
        <w:t xml:space="preserve"> </w:t>
      </w:r>
      <w:r w:rsidRPr="0070196A">
        <w:rPr>
          <w:rFonts w:ascii="Arial" w:hAnsi="Arial" w:cs="Arial"/>
          <w:i/>
          <w:sz w:val="20"/>
          <w:szCs w:val="24"/>
        </w:rPr>
        <w:t xml:space="preserve">MSc Thesis presented to the School of </w:t>
      </w:r>
      <w:proofErr w:type="gramStart"/>
      <w:r w:rsidRPr="0070196A">
        <w:rPr>
          <w:rFonts w:ascii="Arial" w:hAnsi="Arial" w:cs="Arial"/>
          <w:i/>
          <w:sz w:val="20"/>
          <w:szCs w:val="24"/>
        </w:rPr>
        <w:t>Graduate  Studies</w:t>
      </w:r>
      <w:proofErr w:type="gramEnd"/>
      <w:r w:rsidRPr="0070196A">
        <w:rPr>
          <w:rFonts w:ascii="Arial" w:hAnsi="Arial" w:cs="Arial"/>
          <w:i/>
          <w:sz w:val="20"/>
          <w:szCs w:val="24"/>
        </w:rPr>
        <w:t xml:space="preserve"> of Gonder University</w:t>
      </w:r>
      <w:r w:rsidRPr="0070196A">
        <w:rPr>
          <w:rFonts w:ascii="Arial" w:hAnsi="Arial" w:cs="Arial"/>
          <w:sz w:val="20"/>
          <w:szCs w:val="24"/>
        </w:rPr>
        <w:t xml:space="preserve">. </w:t>
      </w:r>
      <w:r w:rsidR="00F53F50" w:rsidRPr="0070196A">
        <w:rPr>
          <w:rFonts w:ascii="Arial" w:hAnsi="Arial" w:cs="Arial"/>
          <w:sz w:val="20"/>
          <w:szCs w:val="24"/>
        </w:rPr>
        <w:t>p</w:t>
      </w:r>
      <w:r w:rsidRPr="0070196A">
        <w:rPr>
          <w:rFonts w:ascii="Arial" w:hAnsi="Arial" w:cs="Arial"/>
          <w:sz w:val="20"/>
          <w:szCs w:val="24"/>
        </w:rPr>
        <w:t>60.</w:t>
      </w:r>
    </w:p>
    <w:p w14:paraId="27A9871C" w14:textId="77777777" w:rsidR="00A9482E" w:rsidRPr="0070196A" w:rsidRDefault="009A4CE7" w:rsidP="00A65AC9">
      <w:pPr>
        <w:ind w:left="576" w:hanging="576"/>
        <w:rPr>
          <w:rFonts w:ascii="Arial" w:hAnsi="Arial" w:cs="Arial"/>
          <w:sz w:val="20"/>
          <w:szCs w:val="24"/>
        </w:rPr>
      </w:pPr>
      <w:r w:rsidRPr="0070196A">
        <w:rPr>
          <w:rFonts w:ascii="Arial" w:hAnsi="Arial" w:cs="Arial"/>
          <w:sz w:val="20"/>
          <w:szCs w:val="24"/>
        </w:rPr>
        <w:t>Chapman HD. (</w:t>
      </w:r>
      <w:r w:rsidR="00A9482E" w:rsidRPr="0070196A">
        <w:rPr>
          <w:rFonts w:ascii="Arial" w:hAnsi="Arial" w:cs="Arial"/>
          <w:sz w:val="20"/>
          <w:szCs w:val="24"/>
        </w:rPr>
        <w:t>1965</w:t>
      </w:r>
      <w:r w:rsidRPr="0070196A">
        <w:rPr>
          <w:rFonts w:ascii="Arial" w:hAnsi="Arial" w:cs="Arial"/>
          <w:sz w:val="20"/>
          <w:szCs w:val="24"/>
        </w:rPr>
        <w:t>)</w:t>
      </w:r>
      <w:r w:rsidR="00A9482E" w:rsidRPr="0070196A">
        <w:rPr>
          <w:rFonts w:ascii="Arial" w:hAnsi="Arial" w:cs="Arial"/>
          <w:sz w:val="20"/>
          <w:szCs w:val="24"/>
        </w:rPr>
        <w:t xml:space="preserve">. Cation Exchange Capacity. In: Black CA, Ensminger LE, Clark FE (eds) Methods of Soil Analysis, vol 9. Agronomy </w:t>
      </w:r>
      <w:proofErr w:type="spellStart"/>
      <w:r w:rsidR="00A9482E" w:rsidRPr="0070196A">
        <w:rPr>
          <w:rFonts w:ascii="Arial" w:hAnsi="Arial" w:cs="Arial"/>
          <w:sz w:val="20"/>
          <w:szCs w:val="24"/>
        </w:rPr>
        <w:t>inc</w:t>
      </w:r>
      <w:proofErr w:type="spellEnd"/>
      <w:r w:rsidR="00A9482E" w:rsidRPr="0070196A">
        <w:rPr>
          <w:rFonts w:ascii="Arial" w:hAnsi="Arial" w:cs="Arial"/>
          <w:sz w:val="20"/>
          <w:szCs w:val="24"/>
        </w:rPr>
        <w:t>, Madison, Wisconsin, p891–901.</w:t>
      </w:r>
    </w:p>
    <w:p w14:paraId="2DB0F84B" w14:textId="77777777" w:rsidR="0065076A" w:rsidRPr="0070196A" w:rsidRDefault="009A4CE7" w:rsidP="00A65AC9">
      <w:pPr>
        <w:autoSpaceDE w:val="0"/>
        <w:autoSpaceDN w:val="0"/>
        <w:adjustRightInd w:val="0"/>
        <w:spacing w:line="240" w:lineRule="auto"/>
        <w:ind w:left="576" w:hanging="576"/>
        <w:rPr>
          <w:rFonts w:ascii="Arial" w:hAnsi="Arial" w:cs="Arial"/>
          <w:sz w:val="20"/>
          <w:szCs w:val="24"/>
        </w:rPr>
      </w:pPr>
      <w:r w:rsidRPr="0070196A">
        <w:rPr>
          <w:rFonts w:ascii="Arial" w:hAnsi="Arial" w:cs="Arial"/>
          <w:sz w:val="20"/>
          <w:szCs w:val="24"/>
        </w:rPr>
        <w:t>CIMMYT. (</w:t>
      </w:r>
      <w:r w:rsidR="0065076A" w:rsidRPr="0070196A">
        <w:rPr>
          <w:rFonts w:ascii="Arial" w:hAnsi="Arial" w:cs="Arial"/>
          <w:sz w:val="20"/>
          <w:szCs w:val="24"/>
        </w:rPr>
        <w:t>1988</w:t>
      </w:r>
      <w:r w:rsidRPr="0070196A">
        <w:rPr>
          <w:rFonts w:ascii="Arial" w:hAnsi="Arial" w:cs="Arial"/>
          <w:sz w:val="20"/>
          <w:szCs w:val="24"/>
        </w:rPr>
        <w:t>)</w:t>
      </w:r>
      <w:r w:rsidR="0065076A" w:rsidRPr="0070196A">
        <w:rPr>
          <w:rFonts w:ascii="Arial" w:hAnsi="Arial" w:cs="Arial"/>
          <w:sz w:val="20"/>
          <w:szCs w:val="24"/>
        </w:rPr>
        <w:t xml:space="preserve">. </w:t>
      </w:r>
      <w:r w:rsidR="0065076A" w:rsidRPr="0070196A">
        <w:rPr>
          <w:rFonts w:ascii="Arial" w:hAnsi="Arial" w:cs="Arial"/>
          <w:iCs/>
          <w:sz w:val="20"/>
          <w:szCs w:val="24"/>
        </w:rPr>
        <w:t xml:space="preserve">From Agronomic Data to Farmer Recommendations: </w:t>
      </w:r>
      <w:r w:rsidR="0065076A" w:rsidRPr="0070196A">
        <w:rPr>
          <w:rFonts w:ascii="Arial" w:hAnsi="Arial" w:cs="Arial"/>
          <w:i/>
          <w:iCs/>
          <w:sz w:val="20"/>
          <w:szCs w:val="24"/>
        </w:rPr>
        <w:t>An Economics Training Manual,</w:t>
      </w:r>
      <w:r w:rsidR="0065076A" w:rsidRPr="0070196A">
        <w:rPr>
          <w:rFonts w:ascii="Arial" w:hAnsi="Arial" w:cs="Arial"/>
          <w:iCs/>
          <w:sz w:val="20"/>
          <w:szCs w:val="24"/>
        </w:rPr>
        <w:t xml:space="preserve"> </w:t>
      </w:r>
      <w:r w:rsidR="0065076A" w:rsidRPr="0070196A">
        <w:rPr>
          <w:rFonts w:ascii="Arial" w:hAnsi="Arial" w:cs="Arial"/>
          <w:sz w:val="20"/>
          <w:szCs w:val="24"/>
        </w:rPr>
        <w:t xml:space="preserve">Completely revised edition. Mexico, D.F, CIMMYT, </w:t>
      </w:r>
      <w:r w:rsidR="00F53F50" w:rsidRPr="0070196A">
        <w:rPr>
          <w:rFonts w:ascii="Arial" w:hAnsi="Arial" w:cs="Arial"/>
          <w:sz w:val="20"/>
          <w:szCs w:val="24"/>
        </w:rPr>
        <w:t>p</w:t>
      </w:r>
      <w:r w:rsidR="0065076A" w:rsidRPr="0070196A">
        <w:rPr>
          <w:rFonts w:ascii="Arial" w:hAnsi="Arial" w:cs="Arial"/>
          <w:sz w:val="20"/>
          <w:szCs w:val="24"/>
        </w:rPr>
        <w:t>79.</w:t>
      </w:r>
    </w:p>
    <w:p w14:paraId="793214C8" w14:textId="77777777" w:rsidR="0065076A" w:rsidRPr="0070196A" w:rsidRDefault="0065076A" w:rsidP="00A65AC9">
      <w:pPr>
        <w:spacing w:line="240" w:lineRule="auto"/>
        <w:ind w:left="576" w:hanging="576"/>
        <w:rPr>
          <w:rFonts w:ascii="Arial" w:hAnsi="Arial" w:cs="Arial"/>
          <w:sz w:val="20"/>
          <w:szCs w:val="24"/>
        </w:rPr>
      </w:pPr>
      <w:proofErr w:type="spellStart"/>
      <w:r w:rsidRPr="0070196A">
        <w:rPr>
          <w:rFonts w:ascii="Arial" w:hAnsi="Arial" w:cs="Arial"/>
          <w:sz w:val="20"/>
          <w:szCs w:val="24"/>
        </w:rPr>
        <w:t>Fageria</w:t>
      </w:r>
      <w:proofErr w:type="spellEnd"/>
      <w:r w:rsidRPr="0070196A">
        <w:rPr>
          <w:rFonts w:ascii="Arial" w:hAnsi="Arial" w:cs="Arial"/>
          <w:sz w:val="20"/>
          <w:szCs w:val="24"/>
        </w:rPr>
        <w:t xml:space="preserve">, N.K., Filho, M.B., </w:t>
      </w:r>
      <w:r w:rsidR="009A4CE7" w:rsidRPr="0070196A">
        <w:rPr>
          <w:rFonts w:ascii="Arial" w:hAnsi="Arial" w:cs="Arial"/>
          <w:sz w:val="20"/>
          <w:szCs w:val="24"/>
        </w:rPr>
        <w:t>Moreira, A. and Guimaraes, C.M.</w:t>
      </w:r>
      <w:r w:rsidRPr="0070196A">
        <w:rPr>
          <w:rFonts w:ascii="Arial" w:hAnsi="Arial" w:cs="Arial"/>
          <w:sz w:val="20"/>
          <w:szCs w:val="24"/>
        </w:rPr>
        <w:t xml:space="preserve"> </w:t>
      </w:r>
      <w:r w:rsidR="009A4CE7" w:rsidRPr="0070196A">
        <w:rPr>
          <w:rFonts w:ascii="Arial" w:hAnsi="Arial" w:cs="Arial"/>
          <w:sz w:val="20"/>
          <w:szCs w:val="24"/>
        </w:rPr>
        <w:t>(</w:t>
      </w:r>
      <w:r w:rsidRPr="0070196A">
        <w:rPr>
          <w:rFonts w:ascii="Arial" w:hAnsi="Arial" w:cs="Arial"/>
          <w:sz w:val="20"/>
          <w:szCs w:val="24"/>
        </w:rPr>
        <w:t>2009</w:t>
      </w:r>
      <w:r w:rsidR="009A4CE7" w:rsidRPr="0070196A">
        <w:rPr>
          <w:rFonts w:ascii="Arial" w:hAnsi="Arial" w:cs="Arial"/>
          <w:sz w:val="20"/>
          <w:szCs w:val="24"/>
        </w:rPr>
        <w:t>)</w:t>
      </w:r>
      <w:r w:rsidRPr="0070196A">
        <w:rPr>
          <w:rFonts w:ascii="Arial" w:hAnsi="Arial" w:cs="Arial"/>
          <w:sz w:val="20"/>
          <w:szCs w:val="24"/>
        </w:rPr>
        <w:t xml:space="preserve">. Foliar fertilization of crop plants. </w:t>
      </w:r>
      <w:r w:rsidRPr="0070196A">
        <w:rPr>
          <w:rFonts w:ascii="Arial" w:hAnsi="Arial" w:cs="Arial"/>
          <w:i/>
          <w:iCs/>
          <w:sz w:val="20"/>
          <w:szCs w:val="24"/>
        </w:rPr>
        <w:t>Journal of plant nutrition</w:t>
      </w:r>
      <w:r w:rsidRPr="0070196A">
        <w:rPr>
          <w:rFonts w:ascii="Arial" w:hAnsi="Arial" w:cs="Arial"/>
          <w:sz w:val="20"/>
          <w:szCs w:val="24"/>
        </w:rPr>
        <w:t xml:space="preserve">, </w:t>
      </w:r>
      <w:r w:rsidRPr="0070196A">
        <w:rPr>
          <w:rFonts w:ascii="Arial" w:hAnsi="Arial" w:cs="Arial"/>
          <w:i/>
          <w:iCs/>
          <w:sz w:val="20"/>
          <w:szCs w:val="24"/>
        </w:rPr>
        <w:t>32</w:t>
      </w:r>
      <w:r w:rsidRPr="0070196A">
        <w:rPr>
          <w:rFonts w:ascii="Arial" w:hAnsi="Arial" w:cs="Arial"/>
          <w:sz w:val="20"/>
          <w:szCs w:val="24"/>
        </w:rPr>
        <w:t>(6): 1044-1064.</w:t>
      </w:r>
    </w:p>
    <w:p w14:paraId="11543E10" w14:textId="77777777" w:rsidR="0065076A" w:rsidRPr="0070196A" w:rsidRDefault="009A4CE7" w:rsidP="00A65AC9">
      <w:pPr>
        <w:spacing w:line="240" w:lineRule="auto"/>
        <w:ind w:left="576" w:hanging="576"/>
        <w:rPr>
          <w:rFonts w:ascii="Arial" w:hAnsi="Arial" w:cs="Arial"/>
          <w:sz w:val="20"/>
          <w:szCs w:val="24"/>
        </w:rPr>
      </w:pPr>
      <w:r w:rsidRPr="0070196A">
        <w:rPr>
          <w:rFonts w:ascii="Arial" w:hAnsi="Arial" w:cs="Arial"/>
          <w:sz w:val="20"/>
          <w:szCs w:val="24"/>
        </w:rPr>
        <w:t>FAOSTAT. (</w:t>
      </w:r>
      <w:r w:rsidR="0065076A" w:rsidRPr="0070196A">
        <w:rPr>
          <w:rFonts w:ascii="Arial" w:hAnsi="Arial" w:cs="Arial"/>
          <w:sz w:val="20"/>
          <w:szCs w:val="24"/>
        </w:rPr>
        <w:t>2022</w:t>
      </w:r>
      <w:r w:rsidRPr="0070196A">
        <w:rPr>
          <w:rFonts w:ascii="Arial" w:hAnsi="Arial" w:cs="Arial"/>
          <w:sz w:val="20"/>
          <w:szCs w:val="24"/>
        </w:rPr>
        <w:t>)</w:t>
      </w:r>
      <w:r w:rsidR="0065076A" w:rsidRPr="0070196A">
        <w:rPr>
          <w:rFonts w:ascii="Arial" w:hAnsi="Arial" w:cs="Arial"/>
          <w:sz w:val="20"/>
          <w:szCs w:val="24"/>
        </w:rPr>
        <w:t xml:space="preserve">. FAO Statistics Division, available at: </w:t>
      </w:r>
      <w:hyperlink r:id="rId8" w:history="1">
        <w:r w:rsidR="0065076A" w:rsidRPr="0070196A">
          <w:rPr>
            <w:rStyle w:val="Hyperlink"/>
            <w:rFonts w:ascii="Arial" w:hAnsi="Arial" w:cs="Arial"/>
            <w:color w:val="000000" w:themeColor="text1"/>
            <w:sz w:val="20"/>
            <w:szCs w:val="24"/>
          </w:rPr>
          <w:t>http://faostat3.fao.org/home/E</w:t>
        </w:r>
      </w:hyperlink>
    </w:p>
    <w:p w14:paraId="67DD9399" w14:textId="77777777" w:rsidR="0065076A" w:rsidRPr="0070196A" w:rsidRDefault="0065076A" w:rsidP="00A65AC9">
      <w:pPr>
        <w:spacing w:line="240" w:lineRule="auto"/>
        <w:ind w:left="576" w:hanging="576"/>
        <w:rPr>
          <w:rFonts w:ascii="Arial" w:hAnsi="Arial" w:cs="Arial"/>
          <w:sz w:val="20"/>
          <w:szCs w:val="24"/>
        </w:rPr>
      </w:pPr>
      <w:proofErr w:type="spellStart"/>
      <w:r w:rsidRPr="0070196A">
        <w:rPr>
          <w:rFonts w:ascii="Arial" w:hAnsi="Arial" w:cs="Arial"/>
          <w:sz w:val="20"/>
          <w:szCs w:val="24"/>
        </w:rPr>
        <w:t>Gedeb</w:t>
      </w:r>
      <w:proofErr w:type="spellEnd"/>
      <w:r w:rsidRPr="0070196A">
        <w:rPr>
          <w:rFonts w:ascii="Arial" w:hAnsi="Arial" w:cs="Arial"/>
          <w:sz w:val="20"/>
          <w:szCs w:val="24"/>
        </w:rPr>
        <w:t xml:space="preserve"> </w:t>
      </w:r>
      <w:r w:rsidR="00C91968" w:rsidRPr="0070196A">
        <w:rPr>
          <w:rFonts w:ascii="Arial" w:hAnsi="Arial" w:cs="Arial"/>
          <w:sz w:val="20"/>
          <w:szCs w:val="24"/>
        </w:rPr>
        <w:t>Woreda</w:t>
      </w:r>
      <w:r w:rsidRPr="0070196A">
        <w:rPr>
          <w:rFonts w:ascii="Arial" w:hAnsi="Arial" w:cs="Arial"/>
          <w:sz w:val="20"/>
          <w:szCs w:val="24"/>
        </w:rPr>
        <w:t xml:space="preserve"> Agriculture and R</w:t>
      </w:r>
      <w:r w:rsidR="009A4CE7" w:rsidRPr="0070196A">
        <w:rPr>
          <w:rFonts w:ascii="Arial" w:hAnsi="Arial" w:cs="Arial"/>
          <w:sz w:val="20"/>
          <w:szCs w:val="24"/>
        </w:rPr>
        <w:t>ural Development Office (GARDO).</w:t>
      </w:r>
      <w:r w:rsidRPr="0070196A">
        <w:rPr>
          <w:rFonts w:ascii="Arial" w:hAnsi="Arial" w:cs="Arial"/>
          <w:sz w:val="20"/>
          <w:szCs w:val="24"/>
        </w:rPr>
        <w:t xml:space="preserve"> </w:t>
      </w:r>
      <w:r w:rsidR="009A4CE7" w:rsidRPr="0070196A">
        <w:rPr>
          <w:rFonts w:ascii="Arial" w:hAnsi="Arial" w:cs="Arial"/>
          <w:sz w:val="20"/>
          <w:szCs w:val="24"/>
        </w:rPr>
        <w:t>(</w:t>
      </w:r>
      <w:r w:rsidRPr="0070196A">
        <w:rPr>
          <w:rFonts w:ascii="Arial" w:hAnsi="Arial" w:cs="Arial"/>
          <w:sz w:val="20"/>
          <w:szCs w:val="24"/>
        </w:rPr>
        <w:t>2021</w:t>
      </w:r>
      <w:r w:rsidR="009A4CE7" w:rsidRPr="0070196A">
        <w:rPr>
          <w:rFonts w:ascii="Arial" w:hAnsi="Arial" w:cs="Arial"/>
          <w:sz w:val="20"/>
          <w:szCs w:val="24"/>
        </w:rPr>
        <w:t>)</w:t>
      </w:r>
      <w:r w:rsidRPr="0070196A">
        <w:rPr>
          <w:rFonts w:ascii="Arial" w:hAnsi="Arial" w:cs="Arial"/>
          <w:sz w:val="20"/>
          <w:szCs w:val="24"/>
        </w:rPr>
        <w:t>. Annual agricultural production abstract for the year 2021. Dila, Ethiopia. Unpublished.</w:t>
      </w:r>
    </w:p>
    <w:p w14:paraId="3A743FBB" w14:textId="77777777" w:rsidR="0065076A" w:rsidRPr="0070196A" w:rsidRDefault="0065076A" w:rsidP="00A65AC9">
      <w:pPr>
        <w:spacing w:line="240" w:lineRule="auto"/>
        <w:ind w:left="576" w:hanging="576"/>
        <w:rPr>
          <w:rFonts w:ascii="Arial" w:hAnsi="Arial" w:cs="Arial"/>
          <w:sz w:val="20"/>
          <w:szCs w:val="24"/>
        </w:rPr>
      </w:pPr>
      <w:proofErr w:type="spellStart"/>
      <w:r w:rsidRPr="0070196A">
        <w:rPr>
          <w:rFonts w:ascii="Arial" w:hAnsi="Arial" w:cs="Arial"/>
          <w:sz w:val="20"/>
          <w:szCs w:val="24"/>
          <w:shd w:val="clear" w:color="auto" w:fill="FFFFFF"/>
        </w:rPr>
        <w:lastRenderedPageBreak/>
        <w:t>Geneti</w:t>
      </w:r>
      <w:proofErr w:type="spellEnd"/>
      <w:r w:rsidRPr="0070196A">
        <w:rPr>
          <w:rFonts w:ascii="Arial" w:hAnsi="Arial" w:cs="Arial"/>
          <w:sz w:val="20"/>
          <w:szCs w:val="24"/>
          <w:shd w:val="clear" w:color="auto" w:fill="FFFFFF"/>
        </w:rPr>
        <w:t xml:space="preserve">, G.S., </w:t>
      </w:r>
      <w:r w:rsidR="009A4CE7" w:rsidRPr="0070196A">
        <w:rPr>
          <w:rFonts w:ascii="Arial" w:hAnsi="Arial" w:cs="Arial"/>
          <w:sz w:val="20"/>
          <w:szCs w:val="24"/>
          <w:shd w:val="clear" w:color="auto" w:fill="FFFFFF"/>
        </w:rPr>
        <w:t>Kebede, S.A. and Mekonnen, T.B.</w:t>
      </w:r>
      <w:r w:rsidRPr="0070196A">
        <w:rPr>
          <w:rFonts w:ascii="Arial" w:hAnsi="Arial" w:cs="Arial"/>
          <w:sz w:val="20"/>
          <w:szCs w:val="24"/>
          <w:shd w:val="clear" w:color="auto" w:fill="FFFFFF"/>
        </w:rPr>
        <w:t xml:space="preserve"> </w:t>
      </w:r>
      <w:r w:rsidR="009A4CE7" w:rsidRPr="0070196A">
        <w:rPr>
          <w:rFonts w:ascii="Arial" w:hAnsi="Arial" w:cs="Arial"/>
          <w:sz w:val="20"/>
          <w:szCs w:val="24"/>
          <w:shd w:val="clear" w:color="auto" w:fill="FFFFFF"/>
        </w:rPr>
        <w:t>(</w:t>
      </w:r>
      <w:r w:rsidRPr="0070196A">
        <w:rPr>
          <w:rFonts w:ascii="Arial" w:hAnsi="Arial" w:cs="Arial"/>
          <w:sz w:val="20"/>
          <w:szCs w:val="24"/>
          <w:shd w:val="clear" w:color="auto" w:fill="FFFFFF"/>
        </w:rPr>
        <w:t>2022</w:t>
      </w:r>
      <w:r w:rsidR="009A4CE7" w:rsidRPr="0070196A">
        <w:rPr>
          <w:rFonts w:ascii="Arial" w:hAnsi="Arial" w:cs="Arial"/>
          <w:sz w:val="20"/>
          <w:szCs w:val="24"/>
          <w:shd w:val="clear" w:color="auto" w:fill="FFFFFF"/>
        </w:rPr>
        <w:t>)</w:t>
      </w:r>
      <w:r w:rsidRPr="0070196A">
        <w:rPr>
          <w:rFonts w:ascii="Arial" w:hAnsi="Arial" w:cs="Arial"/>
          <w:sz w:val="20"/>
          <w:szCs w:val="24"/>
          <w:shd w:val="clear" w:color="auto" w:fill="FFFFFF"/>
        </w:rPr>
        <w:t>. Research Article Genetic Variability and Association of Traits in Bread Wheat (</w:t>
      </w:r>
      <w:r w:rsidRPr="007D3707">
        <w:rPr>
          <w:rFonts w:ascii="Arial" w:hAnsi="Arial" w:cs="Arial"/>
          <w:i/>
          <w:iCs/>
          <w:sz w:val="20"/>
          <w:szCs w:val="24"/>
          <w:highlight w:val="yellow"/>
          <w:shd w:val="clear" w:color="auto" w:fill="FFFFFF"/>
        </w:rPr>
        <w:t>Triticum aestivum</w:t>
      </w:r>
      <w:r w:rsidRPr="0070196A">
        <w:rPr>
          <w:rFonts w:ascii="Arial" w:hAnsi="Arial" w:cs="Arial"/>
          <w:sz w:val="20"/>
          <w:szCs w:val="24"/>
          <w:shd w:val="clear" w:color="auto" w:fill="FFFFFF"/>
        </w:rPr>
        <w:t xml:space="preserve"> L.) Genotypes in </w:t>
      </w:r>
      <w:proofErr w:type="spellStart"/>
      <w:r w:rsidRPr="0070196A">
        <w:rPr>
          <w:rFonts w:ascii="Arial" w:hAnsi="Arial" w:cs="Arial"/>
          <w:sz w:val="20"/>
          <w:szCs w:val="24"/>
          <w:shd w:val="clear" w:color="auto" w:fill="FFFFFF"/>
        </w:rPr>
        <w:t>Gechi</w:t>
      </w:r>
      <w:proofErr w:type="spellEnd"/>
      <w:r w:rsidRPr="0070196A">
        <w:rPr>
          <w:rFonts w:ascii="Arial" w:hAnsi="Arial" w:cs="Arial"/>
          <w:sz w:val="20"/>
          <w:szCs w:val="24"/>
          <w:shd w:val="clear" w:color="auto" w:fill="FFFFFF"/>
        </w:rPr>
        <w:t xml:space="preserve"> Distri</w:t>
      </w:r>
      <w:r w:rsidR="00C92418" w:rsidRPr="0070196A">
        <w:rPr>
          <w:rFonts w:ascii="Arial" w:hAnsi="Arial" w:cs="Arial"/>
          <w:sz w:val="20"/>
          <w:szCs w:val="24"/>
          <w:shd w:val="clear" w:color="auto" w:fill="FFFFFF"/>
        </w:rPr>
        <w:t xml:space="preserve">ct, </w:t>
      </w:r>
      <w:proofErr w:type="gramStart"/>
      <w:r w:rsidR="00C92418" w:rsidRPr="0070196A">
        <w:rPr>
          <w:rFonts w:ascii="Arial" w:hAnsi="Arial" w:cs="Arial"/>
          <w:sz w:val="20"/>
          <w:szCs w:val="24"/>
          <w:shd w:val="clear" w:color="auto" w:fill="FFFFFF"/>
        </w:rPr>
        <w:t>South West</w:t>
      </w:r>
      <w:proofErr w:type="gramEnd"/>
      <w:r w:rsidR="00C92418" w:rsidRPr="0070196A">
        <w:rPr>
          <w:rFonts w:ascii="Arial" w:hAnsi="Arial" w:cs="Arial"/>
          <w:sz w:val="20"/>
          <w:szCs w:val="24"/>
          <w:shd w:val="clear" w:color="auto" w:fill="FFFFFF"/>
        </w:rPr>
        <w:t xml:space="preserve"> Ethiopia, 1-17.</w:t>
      </w:r>
    </w:p>
    <w:p w14:paraId="18BDB909" w14:textId="77777777" w:rsidR="0065076A" w:rsidRPr="0070196A" w:rsidRDefault="0065076A" w:rsidP="00A65AC9">
      <w:pPr>
        <w:spacing w:line="240" w:lineRule="auto"/>
        <w:ind w:left="576" w:hanging="576"/>
        <w:rPr>
          <w:rFonts w:ascii="Arial" w:hAnsi="Arial" w:cs="Arial"/>
          <w:sz w:val="20"/>
          <w:szCs w:val="24"/>
        </w:rPr>
      </w:pPr>
      <w:r w:rsidRPr="0070196A">
        <w:rPr>
          <w:rFonts w:ascii="Arial" w:hAnsi="Arial" w:cs="Arial"/>
          <w:sz w:val="20"/>
          <w:szCs w:val="24"/>
        </w:rPr>
        <w:t xml:space="preserve">Hirasawa, T., Ozawa, S. </w:t>
      </w:r>
      <w:proofErr w:type="spellStart"/>
      <w:r w:rsidRPr="0070196A">
        <w:rPr>
          <w:rFonts w:ascii="Arial" w:hAnsi="Arial" w:cs="Arial"/>
          <w:sz w:val="20"/>
          <w:szCs w:val="24"/>
        </w:rPr>
        <w:t>Taylaran</w:t>
      </w:r>
      <w:proofErr w:type="spellEnd"/>
      <w:r w:rsidRPr="0070196A">
        <w:rPr>
          <w:rFonts w:ascii="Arial" w:hAnsi="Arial" w:cs="Arial"/>
          <w:sz w:val="20"/>
          <w:szCs w:val="24"/>
        </w:rPr>
        <w:t xml:space="preserve">, R. and </w:t>
      </w:r>
      <w:proofErr w:type="spellStart"/>
      <w:r w:rsidRPr="0070196A">
        <w:rPr>
          <w:rFonts w:ascii="Arial" w:hAnsi="Arial" w:cs="Arial"/>
          <w:sz w:val="20"/>
          <w:szCs w:val="24"/>
        </w:rPr>
        <w:t>Ookawa</w:t>
      </w:r>
      <w:proofErr w:type="spellEnd"/>
      <w:r w:rsidRPr="0070196A">
        <w:rPr>
          <w:rFonts w:ascii="Arial" w:hAnsi="Arial" w:cs="Arial"/>
          <w:sz w:val="20"/>
          <w:szCs w:val="24"/>
        </w:rPr>
        <w:t xml:space="preserve">, T. </w:t>
      </w:r>
      <w:r w:rsidR="009A4CE7" w:rsidRPr="0070196A">
        <w:rPr>
          <w:rFonts w:ascii="Arial" w:hAnsi="Arial" w:cs="Arial"/>
          <w:sz w:val="20"/>
          <w:szCs w:val="24"/>
        </w:rPr>
        <w:t>(</w:t>
      </w:r>
      <w:r w:rsidRPr="0070196A">
        <w:rPr>
          <w:rFonts w:ascii="Arial" w:hAnsi="Arial" w:cs="Arial"/>
          <w:sz w:val="20"/>
          <w:szCs w:val="24"/>
        </w:rPr>
        <w:t>2010</w:t>
      </w:r>
      <w:r w:rsidR="009A4CE7" w:rsidRPr="0070196A">
        <w:rPr>
          <w:rFonts w:ascii="Arial" w:hAnsi="Arial" w:cs="Arial"/>
          <w:sz w:val="20"/>
          <w:szCs w:val="24"/>
        </w:rPr>
        <w:t>)</w:t>
      </w:r>
      <w:r w:rsidRPr="0070196A">
        <w:rPr>
          <w:rFonts w:ascii="Arial" w:hAnsi="Arial" w:cs="Arial"/>
          <w:sz w:val="20"/>
          <w:szCs w:val="24"/>
        </w:rPr>
        <w:t xml:space="preserve">. Varietal differences in photosynthetic rates in rice plants, with special reference to the nitrogen content of leaves. </w:t>
      </w:r>
      <w:r w:rsidRPr="0070196A">
        <w:rPr>
          <w:rFonts w:ascii="Arial" w:hAnsi="Arial" w:cs="Arial"/>
          <w:i/>
          <w:iCs/>
          <w:sz w:val="20"/>
          <w:szCs w:val="24"/>
        </w:rPr>
        <w:t>Plant Production Science</w:t>
      </w:r>
      <w:r w:rsidRPr="0070196A">
        <w:rPr>
          <w:rFonts w:ascii="Arial" w:hAnsi="Arial" w:cs="Arial"/>
          <w:sz w:val="20"/>
          <w:szCs w:val="24"/>
        </w:rPr>
        <w:t xml:space="preserve">, </w:t>
      </w:r>
      <w:r w:rsidRPr="0070196A">
        <w:rPr>
          <w:rFonts w:ascii="Arial" w:hAnsi="Arial" w:cs="Arial"/>
          <w:iCs/>
          <w:sz w:val="20"/>
          <w:szCs w:val="24"/>
        </w:rPr>
        <w:t>13</w:t>
      </w:r>
      <w:r w:rsidRPr="0070196A">
        <w:rPr>
          <w:rFonts w:ascii="Arial" w:hAnsi="Arial" w:cs="Arial"/>
          <w:sz w:val="20"/>
          <w:szCs w:val="24"/>
        </w:rPr>
        <w:t>(1): 53-57.</w:t>
      </w:r>
    </w:p>
    <w:p w14:paraId="4170486A" w14:textId="77777777" w:rsidR="00A9482E" w:rsidRPr="0070196A" w:rsidRDefault="00A9482E" w:rsidP="00A65AC9">
      <w:pPr>
        <w:spacing w:line="240" w:lineRule="auto"/>
        <w:ind w:left="576" w:hanging="576"/>
        <w:rPr>
          <w:rFonts w:ascii="Arial" w:hAnsi="Arial" w:cs="Arial"/>
          <w:sz w:val="20"/>
          <w:szCs w:val="24"/>
        </w:rPr>
      </w:pPr>
      <w:r w:rsidRPr="0070196A">
        <w:rPr>
          <w:rFonts w:ascii="Arial" w:hAnsi="Arial" w:cs="Arial"/>
          <w:sz w:val="20"/>
          <w:szCs w:val="24"/>
        </w:rPr>
        <w:t xml:space="preserve">Jackson, M.L. </w:t>
      </w:r>
      <w:r w:rsidR="009A4CE7" w:rsidRPr="0070196A">
        <w:rPr>
          <w:rFonts w:ascii="Arial" w:hAnsi="Arial" w:cs="Arial"/>
          <w:sz w:val="20"/>
          <w:szCs w:val="24"/>
        </w:rPr>
        <w:t>(</w:t>
      </w:r>
      <w:r w:rsidRPr="0070196A">
        <w:rPr>
          <w:rFonts w:ascii="Arial" w:hAnsi="Arial" w:cs="Arial"/>
          <w:sz w:val="20"/>
          <w:szCs w:val="24"/>
        </w:rPr>
        <w:t>1958</w:t>
      </w:r>
      <w:r w:rsidR="009A4CE7" w:rsidRPr="0070196A">
        <w:rPr>
          <w:rFonts w:ascii="Arial" w:hAnsi="Arial" w:cs="Arial"/>
          <w:sz w:val="20"/>
          <w:szCs w:val="24"/>
        </w:rPr>
        <w:t>)</w:t>
      </w:r>
      <w:r w:rsidRPr="0070196A">
        <w:rPr>
          <w:rFonts w:ascii="Arial" w:hAnsi="Arial" w:cs="Arial"/>
          <w:sz w:val="20"/>
          <w:szCs w:val="24"/>
        </w:rPr>
        <w:t xml:space="preserve">. Nitrogen determinations for soil and plant tissue. </w:t>
      </w:r>
      <w:r w:rsidRPr="0070196A">
        <w:rPr>
          <w:rFonts w:ascii="Arial" w:hAnsi="Arial" w:cs="Arial"/>
          <w:i/>
          <w:iCs/>
          <w:sz w:val="20"/>
          <w:szCs w:val="24"/>
        </w:rPr>
        <w:t>Soil chemical analysis</w:t>
      </w:r>
      <w:r w:rsidRPr="0070196A">
        <w:rPr>
          <w:rFonts w:ascii="Arial" w:hAnsi="Arial" w:cs="Arial"/>
          <w:sz w:val="20"/>
          <w:szCs w:val="24"/>
        </w:rPr>
        <w:t>, 183-204.</w:t>
      </w:r>
    </w:p>
    <w:p w14:paraId="0B96E28D" w14:textId="77777777" w:rsidR="0065076A" w:rsidRPr="0070196A" w:rsidRDefault="009A4CE7" w:rsidP="00A65AC9">
      <w:pPr>
        <w:spacing w:line="240" w:lineRule="auto"/>
        <w:ind w:left="576" w:hanging="576"/>
        <w:rPr>
          <w:rFonts w:ascii="Arial" w:hAnsi="Arial" w:cs="Arial"/>
          <w:sz w:val="20"/>
          <w:szCs w:val="24"/>
        </w:rPr>
      </w:pPr>
      <w:r w:rsidRPr="0070196A">
        <w:rPr>
          <w:rFonts w:ascii="Arial" w:hAnsi="Arial" w:cs="Arial"/>
          <w:sz w:val="20"/>
          <w:szCs w:val="24"/>
          <w:shd w:val="clear" w:color="auto" w:fill="FFFFFF"/>
        </w:rPr>
        <w:t>Lakew, A.</w:t>
      </w:r>
      <w:r w:rsidR="0065076A" w:rsidRPr="0070196A">
        <w:rPr>
          <w:rFonts w:ascii="Arial" w:hAnsi="Arial" w:cs="Arial"/>
          <w:sz w:val="20"/>
          <w:szCs w:val="24"/>
          <w:shd w:val="clear" w:color="auto" w:fill="FFFFFF"/>
        </w:rPr>
        <w:t xml:space="preserve"> </w:t>
      </w:r>
      <w:r w:rsidRPr="0070196A">
        <w:rPr>
          <w:rFonts w:ascii="Arial" w:hAnsi="Arial" w:cs="Arial"/>
          <w:sz w:val="20"/>
          <w:szCs w:val="24"/>
          <w:shd w:val="clear" w:color="auto" w:fill="FFFFFF"/>
        </w:rPr>
        <w:t>(</w:t>
      </w:r>
      <w:r w:rsidR="0065076A" w:rsidRPr="0070196A">
        <w:rPr>
          <w:rFonts w:ascii="Arial" w:hAnsi="Arial" w:cs="Arial"/>
          <w:sz w:val="20"/>
          <w:szCs w:val="24"/>
          <w:shd w:val="clear" w:color="auto" w:fill="FFFFFF"/>
        </w:rPr>
        <w:t>2019</w:t>
      </w:r>
      <w:r w:rsidRPr="0070196A">
        <w:rPr>
          <w:rFonts w:ascii="Arial" w:hAnsi="Arial" w:cs="Arial"/>
          <w:sz w:val="20"/>
          <w:szCs w:val="24"/>
          <w:shd w:val="clear" w:color="auto" w:fill="FFFFFF"/>
        </w:rPr>
        <w:t>)</w:t>
      </w:r>
      <w:r w:rsidR="0065076A" w:rsidRPr="0070196A">
        <w:rPr>
          <w:rFonts w:ascii="Arial" w:hAnsi="Arial" w:cs="Arial"/>
          <w:sz w:val="20"/>
          <w:szCs w:val="24"/>
          <w:shd w:val="clear" w:color="auto" w:fill="FFFFFF"/>
        </w:rPr>
        <w:t>. Influence of N and P fertilizer rates on yield and yield components of bread wheat (</w:t>
      </w:r>
      <w:r w:rsidR="0065076A" w:rsidRPr="007D3707">
        <w:rPr>
          <w:rFonts w:ascii="Arial" w:hAnsi="Arial" w:cs="Arial"/>
          <w:i/>
          <w:iCs/>
          <w:sz w:val="20"/>
          <w:szCs w:val="24"/>
          <w:highlight w:val="yellow"/>
          <w:shd w:val="clear" w:color="auto" w:fill="FFFFFF"/>
        </w:rPr>
        <w:t>Triticum aestivum</w:t>
      </w:r>
      <w:r w:rsidR="0065076A" w:rsidRPr="0070196A">
        <w:rPr>
          <w:rFonts w:ascii="Arial" w:hAnsi="Arial" w:cs="Arial"/>
          <w:sz w:val="20"/>
          <w:szCs w:val="24"/>
          <w:shd w:val="clear" w:color="auto" w:fill="FFFFFF"/>
        </w:rPr>
        <w:t xml:space="preserve"> L.) in </w:t>
      </w:r>
      <w:proofErr w:type="spellStart"/>
      <w:r w:rsidR="0065076A" w:rsidRPr="0070196A">
        <w:rPr>
          <w:rFonts w:ascii="Arial" w:hAnsi="Arial" w:cs="Arial"/>
          <w:sz w:val="20"/>
          <w:szCs w:val="24"/>
          <w:shd w:val="clear" w:color="auto" w:fill="FFFFFF"/>
        </w:rPr>
        <w:t>Sekota</w:t>
      </w:r>
      <w:proofErr w:type="spellEnd"/>
      <w:r w:rsidR="0065076A" w:rsidRPr="0070196A">
        <w:rPr>
          <w:rFonts w:ascii="Arial" w:hAnsi="Arial" w:cs="Arial"/>
          <w:sz w:val="20"/>
          <w:szCs w:val="24"/>
          <w:shd w:val="clear" w:color="auto" w:fill="FFFFFF"/>
        </w:rPr>
        <w:t xml:space="preserve"> District of Wag-</w:t>
      </w:r>
      <w:proofErr w:type="spellStart"/>
      <w:r w:rsidR="0065076A" w:rsidRPr="0070196A">
        <w:rPr>
          <w:rFonts w:ascii="Arial" w:hAnsi="Arial" w:cs="Arial"/>
          <w:sz w:val="20"/>
          <w:szCs w:val="24"/>
          <w:shd w:val="clear" w:color="auto" w:fill="FFFFFF"/>
        </w:rPr>
        <w:t>Himira</w:t>
      </w:r>
      <w:proofErr w:type="spellEnd"/>
      <w:r w:rsidR="0065076A" w:rsidRPr="0070196A">
        <w:rPr>
          <w:rFonts w:ascii="Arial" w:hAnsi="Arial" w:cs="Arial"/>
          <w:sz w:val="20"/>
          <w:szCs w:val="24"/>
          <w:shd w:val="clear" w:color="auto" w:fill="FFFFFF"/>
        </w:rPr>
        <w:t xml:space="preserve"> Zone, </w:t>
      </w:r>
      <w:proofErr w:type="gramStart"/>
      <w:r w:rsidR="0065076A" w:rsidRPr="0070196A">
        <w:rPr>
          <w:rFonts w:ascii="Arial" w:hAnsi="Arial" w:cs="Arial"/>
          <w:sz w:val="20"/>
          <w:szCs w:val="24"/>
          <w:shd w:val="clear" w:color="auto" w:fill="FFFFFF"/>
        </w:rPr>
        <w:t>North Eastern</w:t>
      </w:r>
      <w:proofErr w:type="gramEnd"/>
      <w:r w:rsidR="0065076A" w:rsidRPr="0070196A">
        <w:rPr>
          <w:rFonts w:ascii="Arial" w:hAnsi="Arial" w:cs="Arial"/>
          <w:sz w:val="20"/>
          <w:szCs w:val="24"/>
          <w:shd w:val="clear" w:color="auto" w:fill="FFFFFF"/>
        </w:rPr>
        <w:t xml:space="preserve"> Ethiopia. </w:t>
      </w:r>
      <w:r w:rsidR="0065076A" w:rsidRPr="0070196A">
        <w:rPr>
          <w:rFonts w:ascii="Arial" w:hAnsi="Arial" w:cs="Arial"/>
          <w:i/>
          <w:iCs/>
          <w:sz w:val="20"/>
          <w:szCs w:val="24"/>
          <w:shd w:val="clear" w:color="auto" w:fill="FFFFFF"/>
        </w:rPr>
        <w:t>Archives of Agriculture and Environmental Science</w:t>
      </w:r>
      <w:r w:rsidR="0065076A" w:rsidRPr="0070196A">
        <w:rPr>
          <w:rFonts w:ascii="Arial" w:hAnsi="Arial" w:cs="Arial"/>
          <w:sz w:val="20"/>
          <w:szCs w:val="24"/>
          <w:shd w:val="clear" w:color="auto" w:fill="FFFFFF"/>
        </w:rPr>
        <w:t>, </w:t>
      </w:r>
      <w:r w:rsidR="0065076A" w:rsidRPr="0070196A">
        <w:rPr>
          <w:rFonts w:ascii="Arial" w:hAnsi="Arial" w:cs="Arial"/>
          <w:i/>
          <w:iCs/>
          <w:sz w:val="20"/>
          <w:szCs w:val="24"/>
          <w:shd w:val="clear" w:color="auto" w:fill="FFFFFF"/>
        </w:rPr>
        <w:t>4</w:t>
      </w:r>
      <w:r w:rsidR="00F53F50" w:rsidRPr="0070196A">
        <w:rPr>
          <w:rFonts w:ascii="Arial" w:hAnsi="Arial" w:cs="Arial"/>
          <w:sz w:val="20"/>
          <w:szCs w:val="24"/>
          <w:shd w:val="clear" w:color="auto" w:fill="FFFFFF"/>
        </w:rPr>
        <w:t xml:space="preserve">(1): </w:t>
      </w:r>
      <w:r w:rsidR="0065076A" w:rsidRPr="0070196A">
        <w:rPr>
          <w:rFonts w:ascii="Arial" w:hAnsi="Arial" w:cs="Arial"/>
          <w:sz w:val="20"/>
          <w:szCs w:val="24"/>
          <w:shd w:val="clear" w:color="auto" w:fill="FFFFFF"/>
        </w:rPr>
        <w:t>8-18.</w:t>
      </w:r>
    </w:p>
    <w:p w14:paraId="367DFF1C" w14:textId="77777777" w:rsidR="0065076A" w:rsidRPr="0070196A" w:rsidRDefault="0065076A" w:rsidP="00A65AC9">
      <w:pPr>
        <w:shd w:val="clear" w:color="auto" w:fill="FFFFFF"/>
        <w:spacing w:line="240" w:lineRule="auto"/>
        <w:ind w:left="576" w:hanging="576"/>
        <w:rPr>
          <w:rFonts w:ascii="Arial" w:hAnsi="Arial" w:cs="Arial"/>
          <w:sz w:val="20"/>
          <w:szCs w:val="24"/>
        </w:rPr>
      </w:pPr>
      <w:r w:rsidRPr="0070196A">
        <w:rPr>
          <w:rFonts w:ascii="Arial" w:hAnsi="Arial" w:cs="Arial"/>
          <w:sz w:val="20"/>
          <w:szCs w:val="24"/>
        </w:rPr>
        <w:t>Mac</w:t>
      </w:r>
      <w:r w:rsidR="009A4CE7" w:rsidRPr="0070196A">
        <w:rPr>
          <w:rFonts w:ascii="Arial" w:hAnsi="Arial" w:cs="Arial"/>
          <w:sz w:val="20"/>
          <w:szCs w:val="24"/>
        </w:rPr>
        <w:t xml:space="preserve">auley H. and </w:t>
      </w:r>
      <w:proofErr w:type="spellStart"/>
      <w:r w:rsidR="009A4CE7" w:rsidRPr="0070196A">
        <w:rPr>
          <w:rFonts w:ascii="Arial" w:hAnsi="Arial" w:cs="Arial"/>
          <w:sz w:val="20"/>
          <w:szCs w:val="24"/>
        </w:rPr>
        <w:t>Ramadjita</w:t>
      </w:r>
      <w:proofErr w:type="spellEnd"/>
      <w:r w:rsidR="009A4CE7" w:rsidRPr="0070196A">
        <w:rPr>
          <w:rFonts w:ascii="Arial" w:hAnsi="Arial" w:cs="Arial"/>
          <w:sz w:val="20"/>
          <w:szCs w:val="24"/>
        </w:rPr>
        <w:t xml:space="preserve"> T.</w:t>
      </w:r>
      <w:r w:rsidR="00F53F50" w:rsidRPr="0070196A">
        <w:rPr>
          <w:rFonts w:ascii="Arial" w:hAnsi="Arial" w:cs="Arial"/>
          <w:sz w:val="20"/>
          <w:szCs w:val="24"/>
        </w:rPr>
        <w:t xml:space="preserve"> </w:t>
      </w:r>
      <w:r w:rsidR="009A4CE7" w:rsidRPr="0070196A">
        <w:rPr>
          <w:rFonts w:ascii="Arial" w:hAnsi="Arial" w:cs="Arial"/>
          <w:sz w:val="20"/>
          <w:szCs w:val="24"/>
        </w:rPr>
        <w:t>(</w:t>
      </w:r>
      <w:r w:rsidR="00F53F50" w:rsidRPr="0070196A">
        <w:rPr>
          <w:rFonts w:ascii="Arial" w:hAnsi="Arial" w:cs="Arial"/>
          <w:sz w:val="20"/>
          <w:szCs w:val="24"/>
        </w:rPr>
        <w:t>2015</w:t>
      </w:r>
      <w:r w:rsidR="009A4CE7" w:rsidRPr="0070196A">
        <w:rPr>
          <w:rFonts w:ascii="Arial" w:hAnsi="Arial" w:cs="Arial"/>
          <w:sz w:val="20"/>
          <w:szCs w:val="24"/>
        </w:rPr>
        <w:t>)</w:t>
      </w:r>
      <w:r w:rsidRPr="0070196A">
        <w:rPr>
          <w:rFonts w:ascii="Arial" w:hAnsi="Arial" w:cs="Arial"/>
          <w:sz w:val="20"/>
          <w:szCs w:val="24"/>
        </w:rPr>
        <w:t xml:space="preserve">. Les cultures </w:t>
      </w:r>
      <w:proofErr w:type="spellStart"/>
      <w:r w:rsidRPr="0070196A">
        <w:rPr>
          <w:rFonts w:ascii="Arial" w:hAnsi="Arial" w:cs="Arial"/>
          <w:sz w:val="20"/>
          <w:szCs w:val="24"/>
        </w:rPr>
        <w:t>céréalières</w:t>
      </w:r>
      <w:proofErr w:type="spellEnd"/>
      <w:r w:rsidRPr="0070196A">
        <w:rPr>
          <w:rFonts w:ascii="Arial" w:hAnsi="Arial" w:cs="Arial"/>
          <w:sz w:val="20"/>
          <w:szCs w:val="24"/>
        </w:rPr>
        <w:t xml:space="preserve">: Riz, </w:t>
      </w:r>
      <w:proofErr w:type="spellStart"/>
      <w:r w:rsidRPr="0070196A">
        <w:rPr>
          <w:rFonts w:ascii="Arial" w:hAnsi="Arial" w:cs="Arial"/>
          <w:sz w:val="20"/>
          <w:szCs w:val="24"/>
        </w:rPr>
        <w:t>maïs</w:t>
      </w:r>
      <w:proofErr w:type="spellEnd"/>
      <w:r w:rsidRPr="0070196A">
        <w:rPr>
          <w:rFonts w:ascii="Arial" w:hAnsi="Arial" w:cs="Arial"/>
          <w:sz w:val="20"/>
          <w:szCs w:val="24"/>
        </w:rPr>
        <w:t xml:space="preserve">, millet, </w:t>
      </w:r>
      <w:proofErr w:type="spellStart"/>
      <w:r w:rsidRPr="0070196A">
        <w:rPr>
          <w:rFonts w:ascii="Arial" w:hAnsi="Arial" w:cs="Arial"/>
          <w:sz w:val="20"/>
          <w:szCs w:val="24"/>
        </w:rPr>
        <w:t>sorgho</w:t>
      </w:r>
      <w:proofErr w:type="spellEnd"/>
      <w:r w:rsidRPr="0070196A">
        <w:rPr>
          <w:rFonts w:ascii="Arial" w:hAnsi="Arial" w:cs="Arial"/>
          <w:sz w:val="20"/>
          <w:szCs w:val="24"/>
        </w:rPr>
        <w:t xml:space="preserve"> et </w:t>
      </w:r>
      <w:proofErr w:type="spellStart"/>
      <w:r w:rsidRPr="0070196A">
        <w:rPr>
          <w:rFonts w:ascii="Arial" w:hAnsi="Arial" w:cs="Arial"/>
          <w:sz w:val="20"/>
          <w:szCs w:val="24"/>
        </w:rPr>
        <w:t>blé</w:t>
      </w:r>
      <w:proofErr w:type="spellEnd"/>
      <w:r w:rsidRPr="0070196A">
        <w:rPr>
          <w:rFonts w:ascii="Arial" w:hAnsi="Arial" w:cs="Arial"/>
          <w:sz w:val="20"/>
          <w:szCs w:val="24"/>
        </w:rPr>
        <w:t xml:space="preserve"> (Cereal crops: Rice, maize, millet, sorghum, wheat). In </w:t>
      </w:r>
      <w:proofErr w:type="spellStart"/>
      <w:r w:rsidRPr="0070196A">
        <w:rPr>
          <w:rFonts w:ascii="Arial" w:hAnsi="Arial" w:cs="Arial"/>
          <w:sz w:val="20"/>
          <w:szCs w:val="24"/>
        </w:rPr>
        <w:t>Nourrir</w:t>
      </w:r>
      <w:proofErr w:type="spellEnd"/>
      <w:r w:rsidRPr="0070196A">
        <w:rPr>
          <w:rFonts w:ascii="Arial" w:hAnsi="Arial" w:cs="Arial"/>
          <w:sz w:val="20"/>
          <w:szCs w:val="24"/>
        </w:rPr>
        <w:t xml:space="preserve"> </w:t>
      </w:r>
      <w:proofErr w:type="spellStart"/>
      <w:r w:rsidRPr="0070196A">
        <w:rPr>
          <w:rFonts w:ascii="Arial" w:hAnsi="Arial" w:cs="Arial"/>
          <w:sz w:val="20"/>
          <w:szCs w:val="24"/>
        </w:rPr>
        <w:t>l’Afrique</w:t>
      </w:r>
      <w:proofErr w:type="spellEnd"/>
      <w:r w:rsidRPr="0070196A">
        <w:rPr>
          <w:rFonts w:ascii="Arial" w:hAnsi="Arial" w:cs="Arial"/>
          <w:sz w:val="20"/>
          <w:szCs w:val="24"/>
        </w:rPr>
        <w:t xml:space="preserve">, Centre International de </w:t>
      </w:r>
      <w:proofErr w:type="spellStart"/>
      <w:r w:rsidRPr="0070196A">
        <w:rPr>
          <w:rFonts w:ascii="Arial" w:hAnsi="Arial" w:cs="Arial"/>
          <w:sz w:val="20"/>
          <w:szCs w:val="24"/>
        </w:rPr>
        <w:t>Conférences</w:t>
      </w:r>
      <w:proofErr w:type="spellEnd"/>
      <w:r w:rsidRPr="0070196A">
        <w:rPr>
          <w:rFonts w:ascii="Arial" w:hAnsi="Arial" w:cs="Arial"/>
          <w:sz w:val="20"/>
          <w:szCs w:val="24"/>
        </w:rPr>
        <w:t xml:space="preserve"> Abdou Diouf de Dakar-Sénégal, Dakar, Sénégal, 21–23 Octobre 2015, </w:t>
      </w:r>
      <w:r w:rsidR="006B73E4" w:rsidRPr="0070196A">
        <w:rPr>
          <w:rFonts w:ascii="Arial" w:hAnsi="Arial" w:cs="Arial"/>
          <w:sz w:val="20"/>
          <w:szCs w:val="24"/>
        </w:rPr>
        <w:t>1-</w:t>
      </w:r>
      <w:r w:rsidRPr="0070196A">
        <w:rPr>
          <w:rFonts w:ascii="Arial" w:hAnsi="Arial" w:cs="Arial"/>
          <w:sz w:val="20"/>
          <w:szCs w:val="24"/>
        </w:rPr>
        <w:t>38</w:t>
      </w:r>
    </w:p>
    <w:p w14:paraId="1AB09E61" w14:textId="77777777" w:rsidR="0065076A" w:rsidRPr="0070196A" w:rsidRDefault="0065076A" w:rsidP="00A65AC9">
      <w:pPr>
        <w:spacing w:line="240" w:lineRule="auto"/>
        <w:ind w:left="576" w:hanging="576"/>
        <w:rPr>
          <w:rFonts w:ascii="Arial" w:hAnsi="Arial" w:cs="Arial"/>
          <w:sz w:val="20"/>
          <w:szCs w:val="24"/>
        </w:rPr>
      </w:pPr>
      <w:r w:rsidRPr="0070196A">
        <w:rPr>
          <w:rFonts w:ascii="Arial" w:hAnsi="Arial" w:cs="Arial"/>
          <w:sz w:val="20"/>
          <w:szCs w:val="24"/>
        </w:rPr>
        <w:t xml:space="preserve">Nour, T.A.; </w:t>
      </w:r>
      <w:proofErr w:type="spellStart"/>
      <w:r w:rsidRPr="0070196A">
        <w:rPr>
          <w:rFonts w:ascii="Arial" w:hAnsi="Arial" w:cs="Arial"/>
          <w:sz w:val="20"/>
          <w:szCs w:val="24"/>
        </w:rPr>
        <w:t>H</w:t>
      </w:r>
      <w:r w:rsidR="009A4CE7" w:rsidRPr="0070196A">
        <w:rPr>
          <w:rFonts w:ascii="Arial" w:hAnsi="Arial" w:cs="Arial"/>
          <w:sz w:val="20"/>
          <w:szCs w:val="24"/>
        </w:rPr>
        <w:t>ussem</w:t>
      </w:r>
      <w:proofErr w:type="spellEnd"/>
      <w:r w:rsidR="009A4CE7" w:rsidRPr="0070196A">
        <w:rPr>
          <w:rFonts w:ascii="Arial" w:hAnsi="Arial" w:cs="Arial"/>
          <w:sz w:val="20"/>
          <w:szCs w:val="24"/>
        </w:rPr>
        <w:t>, M.M. and Lotfi, A.</w:t>
      </w:r>
      <w:r w:rsidR="00F53F50" w:rsidRPr="0070196A">
        <w:rPr>
          <w:rFonts w:ascii="Arial" w:hAnsi="Arial" w:cs="Arial"/>
          <w:sz w:val="20"/>
          <w:szCs w:val="24"/>
        </w:rPr>
        <w:t xml:space="preserve"> </w:t>
      </w:r>
      <w:r w:rsidR="009A4CE7" w:rsidRPr="0070196A">
        <w:rPr>
          <w:rFonts w:ascii="Arial" w:hAnsi="Arial" w:cs="Arial"/>
          <w:sz w:val="20"/>
          <w:szCs w:val="24"/>
        </w:rPr>
        <w:t>(</w:t>
      </w:r>
      <w:r w:rsidR="00F53F50" w:rsidRPr="0070196A">
        <w:rPr>
          <w:rFonts w:ascii="Arial" w:hAnsi="Arial" w:cs="Arial"/>
          <w:sz w:val="20"/>
          <w:szCs w:val="24"/>
        </w:rPr>
        <w:t>1989</w:t>
      </w:r>
      <w:r w:rsidR="009A4CE7" w:rsidRPr="0070196A">
        <w:rPr>
          <w:rFonts w:ascii="Arial" w:hAnsi="Arial" w:cs="Arial"/>
          <w:sz w:val="20"/>
          <w:szCs w:val="24"/>
        </w:rPr>
        <w:t>)</w:t>
      </w:r>
      <w:r w:rsidR="00F53F50" w:rsidRPr="0070196A">
        <w:rPr>
          <w:rFonts w:ascii="Arial" w:hAnsi="Arial" w:cs="Arial"/>
          <w:sz w:val="20"/>
          <w:szCs w:val="24"/>
        </w:rPr>
        <w:t>.</w:t>
      </w:r>
      <w:r w:rsidRPr="0070196A">
        <w:rPr>
          <w:rFonts w:ascii="Arial" w:hAnsi="Arial" w:cs="Arial"/>
          <w:sz w:val="20"/>
          <w:szCs w:val="24"/>
        </w:rPr>
        <w:t xml:space="preserve"> Nitrogen forms and chloride salinity and its effects on growth and chemical status of wheat seedlings. </w:t>
      </w:r>
      <w:r w:rsidRPr="0070196A">
        <w:rPr>
          <w:rFonts w:ascii="Arial" w:hAnsi="Arial" w:cs="Arial"/>
          <w:i/>
          <w:sz w:val="20"/>
          <w:szCs w:val="24"/>
        </w:rPr>
        <w:t>Egypt. J. Agron</w:t>
      </w:r>
      <w:r w:rsidRPr="0070196A">
        <w:rPr>
          <w:rFonts w:ascii="Arial" w:hAnsi="Arial" w:cs="Arial"/>
          <w:sz w:val="20"/>
          <w:szCs w:val="24"/>
        </w:rPr>
        <w:t>., 14 (1): 1-12.</w:t>
      </w:r>
    </w:p>
    <w:p w14:paraId="04B8B47A" w14:textId="77777777" w:rsidR="0065076A" w:rsidRPr="0070196A" w:rsidRDefault="0065076A" w:rsidP="00A65AC9">
      <w:pPr>
        <w:spacing w:line="240" w:lineRule="auto"/>
        <w:ind w:left="576" w:hanging="576"/>
        <w:rPr>
          <w:rFonts w:ascii="Arial" w:hAnsi="Arial" w:cs="Arial"/>
          <w:sz w:val="20"/>
          <w:szCs w:val="24"/>
        </w:rPr>
      </w:pPr>
      <w:r w:rsidRPr="0070196A">
        <w:rPr>
          <w:rFonts w:ascii="Arial" w:hAnsi="Arial" w:cs="Arial"/>
          <w:sz w:val="20"/>
          <w:szCs w:val="24"/>
          <w:shd w:val="clear" w:color="auto" w:fill="FFFFFF"/>
        </w:rPr>
        <w:t>Rashid, A.B.D.</w:t>
      </w:r>
      <w:r w:rsidR="009A4CE7" w:rsidRPr="0070196A">
        <w:rPr>
          <w:rFonts w:ascii="Arial" w:hAnsi="Arial" w:cs="Arial"/>
          <w:sz w:val="20"/>
          <w:szCs w:val="24"/>
          <w:shd w:val="clear" w:color="auto" w:fill="FFFFFF"/>
        </w:rPr>
        <w:t>U.R., Khan, R.U. and Khan, D.J.</w:t>
      </w:r>
      <w:r w:rsidRPr="0070196A">
        <w:rPr>
          <w:rFonts w:ascii="Arial" w:hAnsi="Arial" w:cs="Arial"/>
          <w:sz w:val="20"/>
          <w:szCs w:val="24"/>
          <w:shd w:val="clear" w:color="auto" w:fill="FFFFFF"/>
        </w:rPr>
        <w:t xml:space="preserve"> </w:t>
      </w:r>
      <w:r w:rsidR="009A4CE7" w:rsidRPr="0070196A">
        <w:rPr>
          <w:rFonts w:ascii="Arial" w:hAnsi="Arial" w:cs="Arial"/>
          <w:sz w:val="20"/>
          <w:szCs w:val="24"/>
          <w:shd w:val="clear" w:color="auto" w:fill="FFFFFF"/>
        </w:rPr>
        <w:t>(</w:t>
      </w:r>
      <w:r w:rsidRPr="0070196A">
        <w:rPr>
          <w:rFonts w:ascii="Arial" w:hAnsi="Arial" w:cs="Arial"/>
          <w:sz w:val="20"/>
          <w:szCs w:val="24"/>
          <w:shd w:val="clear" w:color="auto" w:fill="FFFFFF"/>
        </w:rPr>
        <w:t>2008</w:t>
      </w:r>
      <w:r w:rsidR="009A4CE7" w:rsidRPr="0070196A">
        <w:rPr>
          <w:rFonts w:ascii="Arial" w:hAnsi="Arial" w:cs="Arial"/>
          <w:sz w:val="20"/>
          <w:szCs w:val="24"/>
          <w:shd w:val="clear" w:color="auto" w:fill="FFFFFF"/>
        </w:rPr>
        <w:t>)</w:t>
      </w:r>
      <w:r w:rsidRPr="0070196A">
        <w:rPr>
          <w:rFonts w:ascii="Arial" w:hAnsi="Arial" w:cs="Arial"/>
          <w:sz w:val="20"/>
          <w:szCs w:val="24"/>
          <w:shd w:val="clear" w:color="auto" w:fill="FFFFFF"/>
        </w:rPr>
        <w:t>. Comparative effect of varieties and fertilizer levels on Barley (Hordeum vulgare). </w:t>
      </w:r>
      <w:r w:rsidRPr="0070196A">
        <w:rPr>
          <w:rFonts w:ascii="Arial" w:hAnsi="Arial" w:cs="Arial"/>
          <w:i/>
          <w:iCs/>
          <w:sz w:val="20"/>
          <w:szCs w:val="24"/>
          <w:shd w:val="clear" w:color="auto" w:fill="FFFFFF"/>
        </w:rPr>
        <w:t>International Journal of Agriculture and Biology</w:t>
      </w:r>
      <w:r w:rsidRPr="0070196A">
        <w:rPr>
          <w:rFonts w:ascii="Arial" w:hAnsi="Arial" w:cs="Arial"/>
          <w:sz w:val="20"/>
          <w:szCs w:val="24"/>
          <w:shd w:val="clear" w:color="auto" w:fill="FFFFFF"/>
        </w:rPr>
        <w:t>, </w:t>
      </w:r>
      <w:r w:rsidRPr="0070196A">
        <w:rPr>
          <w:rFonts w:ascii="Arial" w:hAnsi="Arial" w:cs="Arial"/>
          <w:i/>
          <w:iCs/>
          <w:sz w:val="20"/>
          <w:szCs w:val="24"/>
          <w:shd w:val="clear" w:color="auto" w:fill="FFFFFF"/>
        </w:rPr>
        <w:t>10</w:t>
      </w:r>
      <w:r w:rsidR="007941E1" w:rsidRPr="0070196A">
        <w:rPr>
          <w:rFonts w:ascii="Arial" w:hAnsi="Arial" w:cs="Arial"/>
          <w:sz w:val="20"/>
          <w:szCs w:val="24"/>
          <w:shd w:val="clear" w:color="auto" w:fill="FFFFFF"/>
        </w:rPr>
        <w:t xml:space="preserve">(1): </w:t>
      </w:r>
      <w:r w:rsidRPr="0070196A">
        <w:rPr>
          <w:rFonts w:ascii="Arial" w:hAnsi="Arial" w:cs="Arial"/>
          <w:sz w:val="20"/>
          <w:szCs w:val="24"/>
          <w:shd w:val="clear" w:color="auto" w:fill="FFFFFF"/>
        </w:rPr>
        <w:t>124-126.</w:t>
      </w:r>
    </w:p>
    <w:p w14:paraId="3CF05981" w14:textId="77777777" w:rsidR="008F3E73" w:rsidRPr="0070196A" w:rsidRDefault="009A4CE7" w:rsidP="00A65AC9">
      <w:pPr>
        <w:spacing w:line="240" w:lineRule="auto"/>
        <w:ind w:left="576" w:hanging="576"/>
        <w:rPr>
          <w:rFonts w:ascii="Arial" w:hAnsi="Arial" w:cs="Arial"/>
          <w:sz w:val="20"/>
          <w:szCs w:val="24"/>
          <w:shd w:val="clear" w:color="auto" w:fill="FFFFFF"/>
        </w:rPr>
      </w:pPr>
      <w:proofErr w:type="spellStart"/>
      <w:r w:rsidRPr="0070196A">
        <w:rPr>
          <w:rFonts w:ascii="Arial" w:hAnsi="Arial" w:cs="Arial"/>
          <w:sz w:val="20"/>
          <w:szCs w:val="24"/>
          <w:shd w:val="clear" w:color="auto" w:fill="FFFFFF"/>
        </w:rPr>
        <w:t>Salemedhin</w:t>
      </w:r>
      <w:proofErr w:type="spellEnd"/>
      <w:r w:rsidRPr="0070196A">
        <w:rPr>
          <w:rFonts w:ascii="Arial" w:hAnsi="Arial" w:cs="Arial"/>
          <w:sz w:val="20"/>
          <w:szCs w:val="24"/>
          <w:shd w:val="clear" w:color="auto" w:fill="FFFFFF"/>
        </w:rPr>
        <w:t xml:space="preserve"> s. and Taye B. (</w:t>
      </w:r>
      <w:r w:rsidR="008F3E73" w:rsidRPr="0070196A">
        <w:rPr>
          <w:rFonts w:ascii="Arial" w:hAnsi="Arial" w:cs="Arial"/>
          <w:sz w:val="20"/>
          <w:szCs w:val="24"/>
          <w:shd w:val="clear" w:color="auto" w:fill="FFFFFF"/>
        </w:rPr>
        <w:t>2000</w:t>
      </w:r>
      <w:r w:rsidRPr="0070196A">
        <w:rPr>
          <w:rFonts w:ascii="Arial" w:hAnsi="Arial" w:cs="Arial"/>
          <w:sz w:val="20"/>
          <w:szCs w:val="24"/>
          <w:shd w:val="clear" w:color="auto" w:fill="FFFFFF"/>
        </w:rPr>
        <w:t>)</w:t>
      </w:r>
      <w:r w:rsidR="008F3E73" w:rsidRPr="0070196A">
        <w:rPr>
          <w:rFonts w:ascii="Arial" w:hAnsi="Arial" w:cs="Arial"/>
          <w:sz w:val="20"/>
          <w:szCs w:val="24"/>
          <w:shd w:val="clear" w:color="auto" w:fill="FFFFFF"/>
        </w:rPr>
        <w:t>. Procedures for soil and plant analysis. National soil research center, EARO, technical paper no. 74, Addis Ababa, Ethiopia, p110.</w:t>
      </w:r>
    </w:p>
    <w:p w14:paraId="6BA671A4" w14:textId="77777777" w:rsidR="0065076A" w:rsidRPr="0070196A" w:rsidRDefault="0065076A" w:rsidP="00A65AC9">
      <w:pPr>
        <w:spacing w:line="240" w:lineRule="auto"/>
        <w:ind w:left="576" w:hanging="576"/>
        <w:rPr>
          <w:rFonts w:ascii="Arial" w:hAnsi="Arial" w:cs="Arial"/>
          <w:sz w:val="20"/>
          <w:szCs w:val="24"/>
          <w:shd w:val="clear" w:color="auto" w:fill="FFFFFF"/>
        </w:rPr>
      </w:pPr>
      <w:proofErr w:type="spellStart"/>
      <w:r w:rsidRPr="0070196A">
        <w:rPr>
          <w:rFonts w:ascii="Arial" w:hAnsi="Arial" w:cs="Arial"/>
          <w:sz w:val="20"/>
          <w:szCs w:val="24"/>
          <w:shd w:val="clear" w:color="auto" w:fill="FFFFFF"/>
        </w:rPr>
        <w:t>Shferaw</w:t>
      </w:r>
      <w:proofErr w:type="spellEnd"/>
      <w:r w:rsidRPr="0070196A">
        <w:rPr>
          <w:rFonts w:ascii="Arial" w:hAnsi="Arial" w:cs="Arial"/>
          <w:sz w:val="20"/>
          <w:szCs w:val="24"/>
          <w:shd w:val="clear" w:color="auto" w:fill="FFFFFF"/>
        </w:rPr>
        <w:t>, S.S. an</w:t>
      </w:r>
      <w:r w:rsidR="009A4CE7" w:rsidRPr="0070196A">
        <w:rPr>
          <w:rFonts w:ascii="Arial" w:hAnsi="Arial" w:cs="Arial"/>
          <w:sz w:val="20"/>
          <w:szCs w:val="24"/>
          <w:shd w:val="clear" w:color="auto" w:fill="FFFFFF"/>
        </w:rPr>
        <w:t xml:space="preserve">d </w:t>
      </w:r>
      <w:proofErr w:type="spellStart"/>
      <w:r w:rsidR="009A4CE7" w:rsidRPr="0070196A">
        <w:rPr>
          <w:rFonts w:ascii="Arial" w:hAnsi="Arial" w:cs="Arial"/>
          <w:sz w:val="20"/>
          <w:szCs w:val="24"/>
          <w:shd w:val="clear" w:color="auto" w:fill="FFFFFF"/>
        </w:rPr>
        <w:t>Tarekegne</w:t>
      </w:r>
      <w:proofErr w:type="spellEnd"/>
      <w:r w:rsidR="009A4CE7" w:rsidRPr="0070196A">
        <w:rPr>
          <w:rFonts w:ascii="Arial" w:hAnsi="Arial" w:cs="Arial"/>
          <w:sz w:val="20"/>
          <w:szCs w:val="24"/>
          <w:shd w:val="clear" w:color="auto" w:fill="FFFFFF"/>
        </w:rPr>
        <w:t>, W.</w:t>
      </w:r>
      <w:r w:rsidRPr="0070196A">
        <w:rPr>
          <w:rFonts w:ascii="Arial" w:hAnsi="Arial" w:cs="Arial"/>
          <w:sz w:val="20"/>
          <w:szCs w:val="24"/>
          <w:shd w:val="clear" w:color="auto" w:fill="FFFFFF"/>
        </w:rPr>
        <w:t xml:space="preserve"> </w:t>
      </w:r>
      <w:r w:rsidR="009A4CE7" w:rsidRPr="0070196A">
        <w:rPr>
          <w:rFonts w:ascii="Arial" w:hAnsi="Arial" w:cs="Arial"/>
          <w:sz w:val="20"/>
          <w:szCs w:val="24"/>
          <w:shd w:val="clear" w:color="auto" w:fill="FFFFFF"/>
        </w:rPr>
        <w:t>(</w:t>
      </w:r>
      <w:r w:rsidRPr="0070196A">
        <w:rPr>
          <w:rFonts w:ascii="Arial" w:hAnsi="Arial" w:cs="Arial"/>
          <w:sz w:val="20"/>
          <w:szCs w:val="24"/>
          <w:shd w:val="clear" w:color="auto" w:fill="FFFFFF"/>
        </w:rPr>
        <w:t>2024</w:t>
      </w:r>
      <w:r w:rsidR="009A4CE7" w:rsidRPr="0070196A">
        <w:rPr>
          <w:rFonts w:ascii="Arial" w:hAnsi="Arial" w:cs="Arial"/>
          <w:sz w:val="20"/>
          <w:szCs w:val="24"/>
          <w:shd w:val="clear" w:color="auto" w:fill="FFFFFF"/>
        </w:rPr>
        <w:t>)</w:t>
      </w:r>
      <w:r w:rsidRPr="0070196A">
        <w:rPr>
          <w:rFonts w:ascii="Arial" w:hAnsi="Arial" w:cs="Arial"/>
          <w:sz w:val="20"/>
          <w:szCs w:val="24"/>
          <w:shd w:val="clear" w:color="auto" w:fill="FFFFFF"/>
        </w:rPr>
        <w:t>. Correlation and Path Coefficient Analysis of Yield and Yield Components in Faba Bean (</w:t>
      </w:r>
      <w:r w:rsidRPr="008D7CD1">
        <w:rPr>
          <w:rFonts w:ascii="Arial" w:hAnsi="Arial" w:cs="Arial"/>
          <w:i/>
          <w:iCs/>
          <w:sz w:val="20"/>
          <w:szCs w:val="24"/>
          <w:highlight w:val="yellow"/>
          <w:shd w:val="clear" w:color="auto" w:fill="FFFFFF"/>
        </w:rPr>
        <w:t>Vicia faba</w:t>
      </w:r>
      <w:r w:rsidRPr="0070196A">
        <w:rPr>
          <w:rFonts w:ascii="Arial" w:hAnsi="Arial" w:cs="Arial"/>
          <w:sz w:val="20"/>
          <w:szCs w:val="24"/>
          <w:shd w:val="clear" w:color="auto" w:fill="FFFFFF"/>
        </w:rPr>
        <w:t xml:space="preserve"> L.) Genotypes. </w:t>
      </w:r>
      <w:r w:rsidRPr="0070196A">
        <w:rPr>
          <w:rFonts w:ascii="Arial" w:hAnsi="Arial" w:cs="Arial"/>
          <w:i/>
          <w:iCs/>
          <w:sz w:val="20"/>
          <w:szCs w:val="24"/>
          <w:shd w:val="clear" w:color="auto" w:fill="FFFFFF"/>
        </w:rPr>
        <w:t xml:space="preserve">American Journal of </w:t>
      </w:r>
      <w:proofErr w:type="spellStart"/>
      <w:r w:rsidRPr="0070196A">
        <w:rPr>
          <w:rFonts w:ascii="Arial" w:hAnsi="Arial" w:cs="Arial"/>
          <w:i/>
          <w:iCs/>
          <w:sz w:val="20"/>
          <w:szCs w:val="24"/>
          <w:shd w:val="clear" w:color="auto" w:fill="FFFFFF"/>
        </w:rPr>
        <w:t>BioScience</w:t>
      </w:r>
      <w:proofErr w:type="spellEnd"/>
      <w:r w:rsidRPr="0070196A">
        <w:rPr>
          <w:rFonts w:ascii="Arial" w:hAnsi="Arial" w:cs="Arial"/>
          <w:sz w:val="20"/>
          <w:szCs w:val="24"/>
          <w:shd w:val="clear" w:color="auto" w:fill="FFFFFF"/>
        </w:rPr>
        <w:t>, </w:t>
      </w:r>
      <w:r w:rsidRPr="0070196A">
        <w:rPr>
          <w:rFonts w:ascii="Arial" w:hAnsi="Arial" w:cs="Arial"/>
          <w:i/>
          <w:iCs/>
          <w:sz w:val="20"/>
          <w:szCs w:val="24"/>
          <w:shd w:val="clear" w:color="auto" w:fill="FFFFFF"/>
        </w:rPr>
        <w:t>12</w:t>
      </w:r>
      <w:r w:rsidR="007941E1" w:rsidRPr="0070196A">
        <w:rPr>
          <w:rFonts w:ascii="Arial" w:hAnsi="Arial" w:cs="Arial"/>
          <w:sz w:val="20"/>
          <w:szCs w:val="24"/>
          <w:shd w:val="clear" w:color="auto" w:fill="FFFFFF"/>
        </w:rPr>
        <w:t xml:space="preserve">(4): </w:t>
      </w:r>
      <w:r w:rsidRPr="0070196A">
        <w:rPr>
          <w:rFonts w:ascii="Arial" w:hAnsi="Arial" w:cs="Arial"/>
          <w:sz w:val="20"/>
          <w:szCs w:val="24"/>
          <w:shd w:val="clear" w:color="auto" w:fill="FFFFFF"/>
        </w:rPr>
        <w:t>101-109.</w:t>
      </w:r>
    </w:p>
    <w:p w14:paraId="6B62A13A" w14:textId="77777777" w:rsidR="0065076A" w:rsidRPr="0070196A" w:rsidRDefault="009A4CE7" w:rsidP="00A65AC9">
      <w:pPr>
        <w:shd w:val="clear" w:color="auto" w:fill="FFFFFF"/>
        <w:spacing w:line="240" w:lineRule="auto"/>
        <w:ind w:left="576" w:hanging="576"/>
        <w:rPr>
          <w:rFonts w:ascii="Arial" w:hAnsi="Arial" w:cs="Arial"/>
          <w:sz w:val="20"/>
          <w:szCs w:val="24"/>
          <w:shd w:val="clear" w:color="auto" w:fill="FFFFFF"/>
        </w:rPr>
      </w:pPr>
      <w:proofErr w:type="spellStart"/>
      <w:r w:rsidRPr="0070196A">
        <w:rPr>
          <w:rFonts w:ascii="Arial" w:hAnsi="Arial" w:cs="Arial"/>
          <w:sz w:val="20"/>
          <w:szCs w:val="24"/>
          <w:shd w:val="clear" w:color="auto" w:fill="FFFFFF"/>
        </w:rPr>
        <w:t>Tafere</w:t>
      </w:r>
      <w:proofErr w:type="spellEnd"/>
      <w:r w:rsidRPr="0070196A">
        <w:rPr>
          <w:rFonts w:ascii="Arial" w:hAnsi="Arial" w:cs="Arial"/>
          <w:sz w:val="20"/>
          <w:szCs w:val="24"/>
          <w:shd w:val="clear" w:color="auto" w:fill="FFFFFF"/>
        </w:rPr>
        <w:t>, C. (</w:t>
      </w:r>
      <w:r w:rsidR="0065076A" w:rsidRPr="0070196A">
        <w:rPr>
          <w:rFonts w:ascii="Arial" w:hAnsi="Arial" w:cs="Arial"/>
          <w:sz w:val="20"/>
          <w:szCs w:val="24"/>
          <w:shd w:val="clear" w:color="auto" w:fill="FFFFFF"/>
        </w:rPr>
        <w:t>2024</w:t>
      </w:r>
      <w:r w:rsidRPr="0070196A">
        <w:rPr>
          <w:rFonts w:ascii="Arial" w:hAnsi="Arial" w:cs="Arial"/>
          <w:sz w:val="20"/>
          <w:szCs w:val="24"/>
          <w:shd w:val="clear" w:color="auto" w:fill="FFFFFF"/>
        </w:rPr>
        <w:t>)</w:t>
      </w:r>
      <w:r w:rsidR="0065076A" w:rsidRPr="0070196A">
        <w:rPr>
          <w:rFonts w:ascii="Arial" w:hAnsi="Arial" w:cs="Arial"/>
          <w:sz w:val="20"/>
          <w:szCs w:val="24"/>
          <w:shd w:val="clear" w:color="auto" w:fill="FFFFFF"/>
        </w:rPr>
        <w:t>. Optimizing Nitrogen Fertilizer and Seed Rate to the Growth, Yield and Yield Attributes of Rain-Fed Lowland Shaga Rice in Northwestern Ethiopia. </w:t>
      </w:r>
      <w:r w:rsidR="0065076A" w:rsidRPr="0070196A">
        <w:rPr>
          <w:rFonts w:ascii="Arial" w:hAnsi="Arial" w:cs="Arial"/>
          <w:i/>
          <w:iCs/>
          <w:sz w:val="20"/>
          <w:szCs w:val="24"/>
          <w:shd w:val="clear" w:color="auto" w:fill="FFFFFF"/>
        </w:rPr>
        <w:t>Ethiopian Journal of Crop Science</w:t>
      </w:r>
      <w:r w:rsidR="0065076A" w:rsidRPr="0070196A">
        <w:rPr>
          <w:rFonts w:ascii="Arial" w:hAnsi="Arial" w:cs="Arial"/>
          <w:sz w:val="20"/>
          <w:szCs w:val="24"/>
          <w:shd w:val="clear" w:color="auto" w:fill="FFFFFF"/>
        </w:rPr>
        <w:t>, </w:t>
      </w:r>
      <w:r w:rsidR="0065076A" w:rsidRPr="0070196A">
        <w:rPr>
          <w:rFonts w:ascii="Arial" w:hAnsi="Arial" w:cs="Arial"/>
          <w:i/>
          <w:iCs/>
          <w:sz w:val="20"/>
          <w:szCs w:val="24"/>
          <w:shd w:val="clear" w:color="auto" w:fill="FFFFFF"/>
        </w:rPr>
        <w:t>12</w:t>
      </w:r>
      <w:r w:rsidR="007941E1" w:rsidRPr="0070196A">
        <w:rPr>
          <w:rFonts w:ascii="Arial" w:hAnsi="Arial" w:cs="Arial"/>
          <w:sz w:val="20"/>
          <w:szCs w:val="24"/>
          <w:shd w:val="clear" w:color="auto" w:fill="FFFFFF"/>
        </w:rPr>
        <w:t xml:space="preserve">(2): </w:t>
      </w:r>
      <w:r w:rsidR="0065076A" w:rsidRPr="0070196A">
        <w:rPr>
          <w:rFonts w:ascii="Arial" w:hAnsi="Arial" w:cs="Arial"/>
          <w:sz w:val="20"/>
          <w:szCs w:val="24"/>
          <w:shd w:val="clear" w:color="auto" w:fill="FFFFFF"/>
        </w:rPr>
        <w:t>68-97.</w:t>
      </w:r>
    </w:p>
    <w:p w14:paraId="41D029A1" w14:textId="77777777" w:rsidR="0065076A" w:rsidRPr="0070196A" w:rsidRDefault="0065076A" w:rsidP="00A65AC9">
      <w:pPr>
        <w:spacing w:line="240" w:lineRule="auto"/>
        <w:ind w:left="576" w:hanging="576"/>
        <w:rPr>
          <w:rFonts w:ascii="Arial" w:hAnsi="Arial" w:cs="Arial"/>
          <w:sz w:val="20"/>
          <w:szCs w:val="24"/>
        </w:rPr>
      </w:pPr>
      <w:r w:rsidRPr="0070196A">
        <w:rPr>
          <w:rFonts w:ascii="Arial" w:hAnsi="Arial" w:cs="Arial"/>
          <w:sz w:val="20"/>
          <w:szCs w:val="24"/>
          <w:shd w:val="clear" w:color="auto" w:fill="FFFFFF"/>
        </w:rPr>
        <w:t xml:space="preserve">Tamrat, M., </w:t>
      </w:r>
      <w:proofErr w:type="spellStart"/>
      <w:r w:rsidRPr="0070196A">
        <w:rPr>
          <w:rFonts w:ascii="Arial" w:hAnsi="Arial" w:cs="Arial"/>
          <w:sz w:val="20"/>
          <w:szCs w:val="24"/>
          <w:shd w:val="clear" w:color="auto" w:fill="FFFFFF"/>
        </w:rPr>
        <w:t>Hunduma</w:t>
      </w:r>
      <w:proofErr w:type="spellEnd"/>
      <w:r w:rsidRPr="0070196A">
        <w:rPr>
          <w:rFonts w:ascii="Arial" w:hAnsi="Arial" w:cs="Arial"/>
          <w:sz w:val="20"/>
          <w:szCs w:val="24"/>
          <w:shd w:val="clear" w:color="auto" w:fill="FFFFFF"/>
        </w:rPr>
        <w:t xml:space="preserve">, </w:t>
      </w:r>
      <w:r w:rsidR="009A4CE7" w:rsidRPr="0070196A">
        <w:rPr>
          <w:rFonts w:ascii="Arial" w:hAnsi="Arial" w:cs="Arial"/>
          <w:sz w:val="20"/>
          <w:szCs w:val="24"/>
          <w:shd w:val="clear" w:color="auto" w:fill="FFFFFF"/>
        </w:rPr>
        <w:t xml:space="preserve">S., Alemu, T. and </w:t>
      </w:r>
      <w:proofErr w:type="spellStart"/>
      <w:r w:rsidR="009A4CE7" w:rsidRPr="0070196A">
        <w:rPr>
          <w:rFonts w:ascii="Arial" w:hAnsi="Arial" w:cs="Arial"/>
          <w:sz w:val="20"/>
          <w:szCs w:val="24"/>
          <w:shd w:val="clear" w:color="auto" w:fill="FFFFFF"/>
        </w:rPr>
        <w:t>Neknikie</w:t>
      </w:r>
      <w:proofErr w:type="spellEnd"/>
      <w:r w:rsidR="009A4CE7" w:rsidRPr="0070196A">
        <w:rPr>
          <w:rFonts w:ascii="Arial" w:hAnsi="Arial" w:cs="Arial"/>
          <w:sz w:val="20"/>
          <w:szCs w:val="24"/>
          <w:shd w:val="clear" w:color="auto" w:fill="FFFFFF"/>
        </w:rPr>
        <w:t>, M. (</w:t>
      </w:r>
      <w:r w:rsidRPr="0070196A">
        <w:rPr>
          <w:rFonts w:ascii="Arial" w:hAnsi="Arial" w:cs="Arial"/>
          <w:sz w:val="20"/>
          <w:szCs w:val="24"/>
          <w:shd w:val="clear" w:color="auto" w:fill="FFFFFF"/>
        </w:rPr>
        <w:t>2022</w:t>
      </w:r>
      <w:r w:rsidR="009A4CE7" w:rsidRPr="0070196A">
        <w:rPr>
          <w:rFonts w:ascii="Arial" w:hAnsi="Arial" w:cs="Arial"/>
          <w:sz w:val="20"/>
          <w:szCs w:val="24"/>
          <w:shd w:val="clear" w:color="auto" w:fill="FFFFFF"/>
        </w:rPr>
        <w:t>)</w:t>
      </w:r>
      <w:r w:rsidRPr="0070196A">
        <w:rPr>
          <w:rFonts w:ascii="Arial" w:hAnsi="Arial" w:cs="Arial"/>
          <w:sz w:val="20"/>
          <w:szCs w:val="24"/>
          <w:shd w:val="clear" w:color="auto" w:fill="FFFFFF"/>
        </w:rPr>
        <w:t>. Optimizing Seeding Rates and Nitrogen and Phosphorus Fertilizer Rate for High Yield and Quality of Food Oats in the Central Highlands of Ethiopia. </w:t>
      </w:r>
      <w:r w:rsidRPr="0070196A">
        <w:rPr>
          <w:rFonts w:ascii="Arial" w:hAnsi="Arial" w:cs="Arial"/>
          <w:i/>
          <w:iCs/>
          <w:sz w:val="20"/>
          <w:szCs w:val="24"/>
          <w:shd w:val="clear" w:color="auto" w:fill="FFFFFF"/>
        </w:rPr>
        <w:t>Ethiopian Journal of Crop Science</w:t>
      </w:r>
      <w:r w:rsidRPr="0070196A">
        <w:rPr>
          <w:rFonts w:ascii="Arial" w:hAnsi="Arial" w:cs="Arial"/>
          <w:sz w:val="20"/>
          <w:szCs w:val="24"/>
          <w:shd w:val="clear" w:color="auto" w:fill="FFFFFF"/>
        </w:rPr>
        <w:t>, </w:t>
      </w:r>
      <w:r w:rsidRPr="0070196A">
        <w:rPr>
          <w:rFonts w:ascii="Arial" w:hAnsi="Arial" w:cs="Arial"/>
          <w:i/>
          <w:iCs/>
          <w:sz w:val="20"/>
          <w:szCs w:val="24"/>
          <w:shd w:val="clear" w:color="auto" w:fill="FFFFFF"/>
        </w:rPr>
        <w:t>9</w:t>
      </w:r>
      <w:r w:rsidR="007941E1" w:rsidRPr="0070196A">
        <w:rPr>
          <w:rFonts w:ascii="Arial" w:hAnsi="Arial" w:cs="Arial"/>
          <w:sz w:val="20"/>
          <w:szCs w:val="24"/>
          <w:shd w:val="clear" w:color="auto" w:fill="FFFFFF"/>
        </w:rPr>
        <w:t xml:space="preserve">(2): </w:t>
      </w:r>
      <w:r w:rsidRPr="0070196A">
        <w:rPr>
          <w:rFonts w:ascii="Arial" w:hAnsi="Arial" w:cs="Arial"/>
          <w:sz w:val="20"/>
          <w:szCs w:val="24"/>
          <w:shd w:val="clear" w:color="auto" w:fill="FFFFFF"/>
        </w:rPr>
        <w:t>203-219.</w:t>
      </w:r>
    </w:p>
    <w:p w14:paraId="69D9CD31" w14:textId="77777777" w:rsidR="0065076A" w:rsidRPr="0070196A" w:rsidRDefault="009A4CE7" w:rsidP="00A65AC9">
      <w:pPr>
        <w:spacing w:line="240" w:lineRule="auto"/>
        <w:ind w:left="576" w:hanging="576"/>
        <w:rPr>
          <w:rFonts w:ascii="Arial" w:hAnsi="Arial" w:cs="Arial"/>
          <w:sz w:val="20"/>
          <w:szCs w:val="24"/>
        </w:rPr>
      </w:pPr>
      <w:proofErr w:type="spellStart"/>
      <w:r w:rsidRPr="0070196A">
        <w:rPr>
          <w:rFonts w:ascii="Arial" w:hAnsi="Arial" w:cs="Arial"/>
          <w:sz w:val="20"/>
          <w:szCs w:val="24"/>
          <w:shd w:val="clear" w:color="auto" w:fill="FFFFFF"/>
        </w:rPr>
        <w:t>Tehulie</w:t>
      </w:r>
      <w:proofErr w:type="spellEnd"/>
      <w:r w:rsidRPr="0070196A">
        <w:rPr>
          <w:rFonts w:ascii="Arial" w:hAnsi="Arial" w:cs="Arial"/>
          <w:sz w:val="20"/>
          <w:szCs w:val="24"/>
          <w:shd w:val="clear" w:color="auto" w:fill="FFFFFF"/>
        </w:rPr>
        <w:t>, N.S. (</w:t>
      </w:r>
      <w:r w:rsidR="0065076A" w:rsidRPr="0070196A">
        <w:rPr>
          <w:rFonts w:ascii="Arial" w:hAnsi="Arial" w:cs="Arial"/>
          <w:sz w:val="20"/>
          <w:szCs w:val="24"/>
          <w:shd w:val="clear" w:color="auto" w:fill="FFFFFF"/>
        </w:rPr>
        <w:t>2021</w:t>
      </w:r>
      <w:r w:rsidRPr="0070196A">
        <w:rPr>
          <w:rFonts w:ascii="Arial" w:hAnsi="Arial" w:cs="Arial"/>
          <w:sz w:val="20"/>
          <w:szCs w:val="24"/>
          <w:shd w:val="clear" w:color="auto" w:fill="FFFFFF"/>
        </w:rPr>
        <w:t>)</w:t>
      </w:r>
      <w:r w:rsidR="0065076A" w:rsidRPr="0070196A">
        <w:rPr>
          <w:rFonts w:ascii="Arial" w:hAnsi="Arial" w:cs="Arial"/>
          <w:sz w:val="20"/>
          <w:szCs w:val="24"/>
          <w:shd w:val="clear" w:color="auto" w:fill="FFFFFF"/>
        </w:rPr>
        <w:t>. Response of bread wheat (</w:t>
      </w:r>
      <w:r w:rsidR="0065076A" w:rsidRPr="008D7CD1">
        <w:rPr>
          <w:rFonts w:ascii="Arial" w:hAnsi="Arial" w:cs="Arial"/>
          <w:i/>
          <w:iCs/>
          <w:sz w:val="20"/>
          <w:szCs w:val="24"/>
          <w:highlight w:val="yellow"/>
          <w:shd w:val="clear" w:color="auto" w:fill="FFFFFF"/>
        </w:rPr>
        <w:t>Triticum aestivum</w:t>
      </w:r>
      <w:r w:rsidR="0065076A" w:rsidRPr="0070196A">
        <w:rPr>
          <w:rFonts w:ascii="Arial" w:hAnsi="Arial" w:cs="Arial"/>
          <w:sz w:val="20"/>
          <w:szCs w:val="24"/>
          <w:shd w:val="clear" w:color="auto" w:fill="FFFFFF"/>
        </w:rPr>
        <w:t xml:space="preserve"> L.) varieties to nitrogen fertilizer rates at </w:t>
      </w:r>
      <w:proofErr w:type="spellStart"/>
      <w:r w:rsidR="0065076A" w:rsidRPr="0070196A">
        <w:rPr>
          <w:rFonts w:ascii="Arial" w:hAnsi="Arial" w:cs="Arial"/>
          <w:sz w:val="20"/>
          <w:szCs w:val="24"/>
          <w:shd w:val="clear" w:color="auto" w:fill="FFFFFF"/>
        </w:rPr>
        <w:t>mekdela</w:t>
      </w:r>
      <w:proofErr w:type="spellEnd"/>
      <w:r w:rsidR="0065076A" w:rsidRPr="0070196A">
        <w:rPr>
          <w:rFonts w:ascii="Arial" w:hAnsi="Arial" w:cs="Arial"/>
          <w:sz w:val="20"/>
          <w:szCs w:val="24"/>
          <w:shd w:val="clear" w:color="auto" w:fill="FFFFFF"/>
        </w:rPr>
        <w:t xml:space="preserve"> </w:t>
      </w:r>
      <w:r w:rsidR="006B73E4" w:rsidRPr="0070196A">
        <w:rPr>
          <w:rFonts w:ascii="Arial" w:hAnsi="Arial" w:cs="Arial"/>
          <w:sz w:val="20"/>
          <w:szCs w:val="24"/>
          <w:shd w:val="clear" w:color="auto" w:fill="FFFFFF"/>
        </w:rPr>
        <w:t xml:space="preserve">district, South Wollo, Ethiopia, </w:t>
      </w:r>
      <w:r w:rsidR="009A690F" w:rsidRPr="0070196A">
        <w:rPr>
          <w:rFonts w:ascii="Arial" w:hAnsi="Arial" w:cs="Arial"/>
          <w:sz w:val="20"/>
          <w:szCs w:val="24"/>
          <w:shd w:val="clear" w:color="auto" w:fill="FFFFFF"/>
        </w:rPr>
        <w:t xml:space="preserve">14(2): </w:t>
      </w:r>
      <w:r w:rsidR="006B73E4" w:rsidRPr="0070196A">
        <w:rPr>
          <w:rFonts w:ascii="Arial" w:hAnsi="Arial" w:cs="Arial"/>
          <w:sz w:val="20"/>
          <w:szCs w:val="24"/>
          <w:shd w:val="clear" w:color="auto" w:fill="FFFFFF"/>
        </w:rPr>
        <w:t>292-302</w:t>
      </w:r>
    </w:p>
    <w:p w14:paraId="63A1CA7C" w14:textId="77777777" w:rsidR="0014106D" w:rsidRPr="0070196A" w:rsidRDefault="009A4CE7" w:rsidP="00A65AC9">
      <w:pPr>
        <w:shd w:val="clear" w:color="auto" w:fill="FFFFFF"/>
        <w:spacing w:line="240" w:lineRule="auto"/>
        <w:ind w:left="576" w:hanging="576"/>
        <w:rPr>
          <w:rFonts w:ascii="Arial" w:hAnsi="Arial" w:cs="Arial"/>
          <w:sz w:val="20"/>
          <w:szCs w:val="24"/>
        </w:rPr>
      </w:pPr>
      <w:proofErr w:type="spellStart"/>
      <w:r w:rsidRPr="0070196A">
        <w:rPr>
          <w:rFonts w:ascii="Arial" w:hAnsi="Arial" w:cs="Arial"/>
          <w:sz w:val="20"/>
          <w:szCs w:val="24"/>
        </w:rPr>
        <w:t>Tekalign</w:t>
      </w:r>
      <w:proofErr w:type="spellEnd"/>
      <w:r w:rsidRPr="0070196A">
        <w:rPr>
          <w:rFonts w:ascii="Arial" w:hAnsi="Arial" w:cs="Arial"/>
          <w:sz w:val="20"/>
          <w:szCs w:val="24"/>
        </w:rPr>
        <w:t xml:space="preserve"> Tadesse (</w:t>
      </w:r>
      <w:r w:rsidR="0014106D" w:rsidRPr="0070196A">
        <w:rPr>
          <w:rFonts w:ascii="Arial" w:hAnsi="Arial" w:cs="Arial"/>
          <w:sz w:val="20"/>
          <w:szCs w:val="24"/>
        </w:rPr>
        <w:t>1991</w:t>
      </w:r>
      <w:r w:rsidRPr="0070196A">
        <w:rPr>
          <w:rFonts w:ascii="Arial" w:hAnsi="Arial" w:cs="Arial"/>
          <w:sz w:val="20"/>
          <w:szCs w:val="24"/>
        </w:rPr>
        <w:t>)</w:t>
      </w:r>
      <w:r w:rsidR="0014106D" w:rsidRPr="0070196A">
        <w:rPr>
          <w:rFonts w:ascii="Arial" w:hAnsi="Arial" w:cs="Arial"/>
          <w:sz w:val="20"/>
          <w:szCs w:val="24"/>
        </w:rPr>
        <w:t>. Soil, plant, water, fertilizer, animal manure and compost analysis. Working document No.13. International Livestock Research Center for Africa (ILCA), Addis Ababa. Ethiopia.</w:t>
      </w:r>
    </w:p>
    <w:p w14:paraId="50E1D049" w14:textId="77777777" w:rsidR="0065076A" w:rsidRPr="0070196A" w:rsidRDefault="0065076A" w:rsidP="00A65AC9">
      <w:pPr>
        <w:spacing w:line="240" w:lineRule="auto"/>
        <w:ind w:left="576" w:hanging="576"/>
        <w:rPr>
          <w:rFonts w:ascii="Arial" w:hAnsi="Arial" w:cs="Arial"/>
          <w:sz w:val="20"/>
          <w:szCs w:val="24"/>
        </w:rPr>
      </w:pPr>
      <w:r w:rsidRPr="0070196A">
        <w:rPr>
          <w:rFonts w:ascii="Arial" w:hAnsi="Arial" w:cs="Arial"/>
          <w:sz w:val="20"/>
          <w:szCs w:val="24"/>
          <w:shd w:val="clear" w:color="auto" w:fill="FFFFFF"/>
        </w:rPr>
        <w:t>Toma</w:t>
      </w:r>
      <w:r w:rsidR="00D94224" w:rsidRPr="0070196A">
        <w:rPr>
          <w:rFonts w:ascii="Arial" w:hAnsi="Arial" w:cs="Arial"/>
          <w:sz w:val="20"/>
          <w:szCs w:val="24"/>
          <w:shd w:val="clear" w:color="auto" w:fill="FFFFFF"/>
        </w:rPr>
        <w:t xml:space="preserve">, T. and </w:t>
      </w:r>
      <w:proofErr w:type="spellStart"/>
      <w:r w:rsidR="00D94224" w:rsidRPr="0070196A">
        <w:rPr>
          <w:rFonts w:ascii="Arial" w:hAnsi="Arial" w:cs="Arial"/>
          <w:sz w:val="20"/>
          <w:szCs w:val="24"/>
          <w:shd w:val="clear" w:color="auto" w:fill="FFFFFF"/>
        </w:rPr>
        <w:t>Mogiso</w:t>
      </w:r>
      <w:proofErr w:type="spellEnd"/>
      <w:r w:rsidR="00D94224" w:rsidRPr="0070196A">
        <w:rPr>
          <w:rFonts w:ascii="Arial" w:hAnsi="Arial" w:cs="Arial"/>
          <w:sz w:val="20"/>
          <w:szCs w:val="24"/>
          <w:shd w:val="clear" w:color="auto" w:fill="FFFFFF"/>
        </w:rPr>
        <w:t>, M. (</w:t>
      </w:r>
      <w:r w:rsidRPr="0070196A">
        <w:rPr>
          <w:rFonts w:ascii="Arial" w:hAnsi="Arial" w:cs="Arial"/>
          <w:sz w:val="20"/>
          <w:szCs w:val="24"/>
          <w:shd w:val="clear" w:color="auto" w:fill="FFFFFF"/>
        </w:rPr>
        <w:t>2022</w:t>
      </w:r>
      <w:r w:rsidR="00D94224" w:rsidRPr="0070196A">
        <w:rPr>
          <w:rFonts w:ascii="Arial" w:hAnsi="Arial" w:cs="Arial"/>
          <w:sz w:val="20"/>
          <w:szCs w:val="24"/>
          <w:shd w:val="clear" w:color="auto" w:fill="FFFFFF"/>
        </w:rPr>
        <w:t>)</w:t>
      </w:r>
      <w:r w:rsidRPr="0070196A">
        <w:rPr>
          <w:rFonts w:ascii="Arial" w:hAnsi="Arial" w:cs="Arial"/>
          <w:sz w:val="20"/>
          <w:szCs w:val="24"/>
          <w:shd w:val="clear" w:color="auto" w:fill="FFFFFF"/>
        </w:rPr>
        <w:t xml:space="preserve">. Crop Production Potentials and Strategic Constraints of </w:t>
      </w:r>
      <w:proofErr w:type="spellStart"/>
      <w:r w:rsidRPr="0070196A">
        <w:rPr>
          <w:rFonts w:ascii="Arial" w:hAnsi="Arial" w:cs="Arial"/>
          <w:sz w:val="20"/>
          <w:szCs w:val="24"/>
          <w:shd w:val="clear" w:color="auto" w:fill="FFFFFF"/>
        </w:rPr>
        <w:t>Gedeb</w:t>
      </w:r>
      <w:proofErr w:type="spellEnd"/>
      <w:r w:rsidRPr="0070196A">
        <w:rPr>
          <w:rFonts w:ascii="Arial" w:hAnsi="Arial" w:cs="Arial"/>
          <w:sz w:val="20"/>
          <w:szCs w:val="24"/>
          <w:shd w:val="clear" w:color="auto" w:fill="FFFFFF"/>
        </w:rPr>
        <w:t xml:space="preserve"> District, Gedeo Zone, SNNPR, </w:t>
      </w:r>
      <w:r w:rsidR="007030D3" w:rsidRPr="0070196A">
        <w:rPr>
          <w:rFonts w:ascii="Arial" w:hAnsi="Arial" w:cs="Arial"/>
          <w:sz w:val="20"/>
          <w:szCs w:val="24"/>
          <w:shd w:val="clear" w:color="auto" w:fill="FFFFFF"/>
        </w:rPr>
        <w:t>Ethiopia, 13</w:t>
      </w:r>
      <w:r w:rsidRPr="0070196A">
        <w:rPr>
          <w:rFonts w:ascii="Arial" w:hAnsi="Arial" w:cs="Arial"/>
          <w:sz w:val="20"/>
          <w:szCs w:val="24"/>
          <w:shd w:val="clear" w:color="auto" w:fill="FFFFFF"/>
        </w:rPr>
        <w:t>(2): 01-09.</w:t>
      </w:r>
    </w:p>
    <w:p w14:paraId="0200672D" w14:textId="77777777" w:rsidR="00A9482E" w:rsidRPr="0070196A" w:rsidRDefault="00D94224" w:rsidP="00A65AC9">
      <w:pPr>
        <w:shd w:val="clear" w:color="auto" w:fill="FFFFFF"/>
        <w:spacing w:line="240" w:lineRule="auto"/>
        <w:ind w:left="576" w:hanging="576"/>
        <w:rPr>
          <w:rFonts w:ascii="Arial" w:hAnsi="Arial" w:cs="Arial"/>
          <w:sz w:val="20"/>
          <w:szCs w:val="24"/>
        </w:rPr>
      </w:pPr>
      <w:r w:rsidRPr="0070196A">
        <w:rPr>
          <w:rFonts w:ascii="Arial" w:hAnsi="Arial" w:cs="Arial"/>
          <w:sz w:val="20"/>
          <w:szCs w:val="24"/>
        </w:rPr>
        <w:t>Walkley, A. and Black I.A. (</w:t>
      </w:r>
      <w:r w:rsidR="00A9482E" w:rsidRPr="0070196A">
        <w:rPr>
          <w:rFonts w:ascii="Arial" w:hAnsi="Arial" w:cs="Arial"/>
          <w:sz w:val="20"/>
          <w:szCs w:val="24"/>
        </w:rPr>
        <w:t>1934</w:t>
      </w:r>
      <w:r w:rsidRPr="0070196A">
        <w:rPr>
          <w:rFonts w:ascii="Arial" w:hAnsi="Arial" w:cs="Arial"/>
          <w:sz w:val="20"/>
          <w:szCs w:val="24"/>
        </w:rPr>
        <w:t>)</w:t>
      </w:r>
      <w:r w:rsidR="00A9482E" w:rsidRPr="0070196A">
        <w:rPr>
          <w:rFonts w:ascii="Arial" w:hAnsi="Arial" w:cs="Arial"/>
          <w:sz w:val="20"/>
          <w:szCs w:val="24"/>
        </w:rPr>
        <w:t xml:space="preserve">. </w:t>
      </w:r>
      <w:bookmarkStart w:id="8" w:name="14249_ja"/>
      <w:bookmarkEnd w:id="8"/>
      <w:r w:rsidR="00A9482E" w:rsidRPr="0070196A">
        <w:rPr>
          <w:rFonts w:ascii="Arial" w:hAnsi="Arial" w:cs="Arial"/>
          <w:sz w:val="20"/>
          <w:szCs w:val="24"/>
        </w:rPr>
        <w:t xml:space="preserve">An examination of the </w:t>
      </w:r>
      <w:proofErr w:type="spellStart"/>
      <w:r w:rsidR="00A9482E" w:rsidRPr="0070196A">
        <w:rPr>
          <w:rFonts w:ascii="Arial" w:hAnsi="Arial" w:cs="Arial"/>
          <w:sz w:val="20"/>
          <w:szCs w:val="24"/>
        </w:rPr>
        <w:t>degtjareff</w:t>
      </w:r>
      <w:proofErr w:type="spellEnd"/>
      <w:r w:rsidR="00A9482E" w:rsidRPr="0070196A">
        <w:rPr>
          <w:rFonts w:ascii="Arial" w:hAnsi="Arial" w:cs="Arial"/>
          <w:sz w:val="20"/>
          <w:szCs w:val="24"/>
        </w:rPr>
        <w:t xml:space="preserve"> method for determining soil organic matter and a proposed modification of the chromic acid titration method. Soil Sci., 37: 29-38.</w:t>
      </w:r>
    </w:p>
    <w:p w14:paraId="6482D6FA" w14:textId="77777777" w:rsidR="0065076A" w:rsidRPr="0070196A" w:rsidRDefault="0065076A" w:rsidP="00A65AC9">
      <w:pPr>
        <w:shd w:val="clear" w:color="auto" w:fill="FFFFFF"/>
        <w:spacing w:line="240" w:lineRule="auto"/>
        <w:ind w:left="576" w:hanging="576"/>
        <w:rPr>
          <w:rFonts w:ascii="Arial" w:hAnsi="Arial" w:cs="Arial"/>
          <w:sz w:val="20"/>
          <w:szCs w:val="24"/>
          <w:shd w:val="clear" w:color="auto" w:fill="FFFFFF"/>
        </w:rPr>
      </w:pPr>
      <w:proofErr w:type="spellStart"/>
      <w:r w:rsidRPr="0070196A">
        <w:rPr>
          <w:rFonts w:ascii="Arial" w:hAnsi="Arial" w:cs="Arial"/>
          <w:sz w:val="20"/>
          <w:szCs w:val="24"/>
          <w:shd w:val="clear" w:color="auto" w:fill="FFFFFF"/>
        </w:rPr>
        <w:t>Yokamo</w:t>
      </w:r>
      <w:proofErr w:type="spellEnd"/>
      <w:r w:rsidRPr="0070196A">
        <w:rPr>
          <w:rFonts w:ascii="Arial" w:hAnsi="Arial" w:cs="Arial"/>
          <w:sz w:val="20"/>
          <w:szCs w:val="24"/>
          <w:shd w:val="clear" w:color="auto" w:fill="FFFFFF"/>
        </w:rPr>
        <w:t xml:space="preserve">, S., Jiao, X., Jasper, K., </w:t>
      </w:r>
      <w:proofErr w:type="spellStart"/>
      <w:r w:rsidRPr="0070196A">
        <w:rPr>
          <w:rFonts w:ascii="Arial" w:hAnsi="Arial" w:cs="Arial"/>
          <w:sz w:val="20"/>
          <w:szCs w:val="24"/>
          <w:shd w:val="clear" w:color="auto" w:fill="FFFFFF"/>
        </w:rPr>
        <w:t>Gurmu</w:t>
      </w:r>
      <w:proofErr w:type="spellEnd"/>
      <w:r w:rsidRPr="0070196A">
        <w:rPr>
          <w:rFonts w:ascii="Arial" w:hAnsi="Arial" w:cs="Arial"/>
          <w:sz w:val="20"/>
          <w:szCs w:val="24"/>
          <w:shd w:val="clear" w:color="auto" w:fill="FFFFFF"/>
        </w:rPr>
        <w:t>,</w:t>
      </w:r>
      <w:r w:rsidR="00D94224" w:rsidRPr="0070196A">
        <w:rPr>
          <w:rFonts w:ascii="Arial" w:hAnsi="Arial" w:cs="Arial"/>
          <w:sz w:val="20"/>
          <w:szCs w:val="24"/>
          <w:shd w:val="clear" w:color="auto" w:fill="FFFFFF"/>
        </w:rPr>
        <w:t xml:space="preserve"> F., Jahan, M.S. and Jiang, R. (</w:t>
      </w:r>
      <w:r w:rsidRPr="0070196A">
        <w:rPr>
          <w:rFonts w:ascii="Arial" w:hAnsi="Arial" w:cs="Arial"/>
          <w:sz w:val="20"/>
          <w:szCs w:val="24"/>
          <w:shd w:val="clear" w:color="auto" w:fill="FFFFFF"/>
        </w:rPr>
        <w:t>2022</w:t>
      </w:r>
      <w:r w:rsidR="00D94224" w:rsidRPr="0070196A">
        <w:rPr>
          <w:rFonts w:ascii="Arial" w:hAnsi="Arial" w:cs="Arial"/>
          <w:sz w:val="20"/>
          <w:szCs w:val="24"/>
          <w:shd w:val="clear" w:color="auto" w:fill="FFFFFF"/>
        </w:rPr>
        <w:t>)</w:t>
      </w:r>
      <w:r w:rsidRPr="0070196A">
        <w:rPr>
          <w:rFonts w:ascii="Arial" w:hAnsi="Arial" w:cs="Arial"/>
          <w:sz w:val="20"/>
          <w:szCs w:val="24"/>
          <w:shd w:val="clear" w:color="auto" w:fill="FFFFFF"/>
        </w:rPr>
        <w:t>. Grain yield and nitrogen use efficiency vary with cereal crop type and nitrogen fertilizer rate in Ethiopia: A meta-analysis. </w:t>
      </w:r>
      <w:r w:rsidRPr="0070196A">
        <w:rPr>
          <w:rFonts w:ascii="Arial" w:hAnsi="Arial" w:cs="Arial"/>
          <w:i/>
          <w:iCs/>
          <w:sz w:val="20"/>
          <w:szCs w:val="24"/>
          <w:shd w:val="clear" w:color="auto" w:fill="FFFFFF"/>
        </w:rPr>
        <w:t>Agricultural Sciences</w:t>
      </w:r>
      <w:r w:rsidRPr="0070196A">
        <w:rPr>
          <w:rFonts w:ascii="Arial" w:hAnsi="Arial" w:cs="Arial"/>
          <w:sz w:val="20"/>
          <w:szCs w:val="24"/>
          <w:shd w:val="clear" w:color="auto" w:fill="FFFFFF"/>
        </w:rPr>
        <w:t>, </w:t>
      </w:r>
      <w:r w:rsidRPr="0070196A">
        <w:rPr>
          <w:rFonts w:ascii="Arial" w:hAnsi="Arial" w:cs="Arial"/>
          <w:i/>
          <w:iCs/>
          <w:sz w:val="20"/>
          <w:szCs w:val="24"/>
          <w:shd w:val="clear" w:color="auto" w:fill="FFFFFF"/>
        </w:rPr>
        <w:t>13</w:t>
      </w:r>
      <w:r w:rsidRPr="0070196A">
        <w:rPr>
          <w:rFonts w:ascii="Arial" w:hAnsi="Arial" w:cs="Arial"/>
          <w:sz w:val="20"/>
          <w:szCs w:val="24"/>
          <w:shd w:val="clear" w:color="auto" w:fill="FFFFFF"/>
        </w:rPr>
        <w:t>(4</w:t>
      </w:r>
      <w:r w:rsidR="007030D3" w:rsidRPr="0070196A">
        <w:rPr>
          <w:rFonts w:ascii="Arial" w:hAnsi="Arial" w:cs="Arial"/>
          <w:sz w:val="20"/>
          <w:szCs w:val="24"/>
          <w:shd w:val="clear" w:color="auto" w:fill="FFFFFF"/>
        </w:rPr>
        <w:t xml:space="preserve">): </w:t>
      </w:r>
      <w:r w:rsidRPr="0070196A">
        <w:rPr>
          <w:rFonts w:ascii="Arial" w:hAnsi="Arial" w:cs="Arial"/>
          <w:sz w:val="20"/>
          <w:szCs w:val="24"/>
          <w:shd w:val="clear" w:color="auto" w:fill="FFFFFF"/>
        </w:rPr>
        <w:t>612-631.</w:t>
      </w:r>
    </w:p>
    <w:p w14:paraId="0A7E266B" w14:textId="77777777" w:rsidR="0065076A" w:rsidRPr="0070196A" w:rsidRDefault="0065076A" w:rsidP="00A65AC9">
      <w:pPr>
        <w:spacing w:line="240" w:lineRule="auto"/>
        <w:ind w:left="576" w:hanging="576"/>
        <w:rPr>
          <w:rFonts w:ascii="Arial" w:hAnsi="Arial" w:cs="Arial"/>
          <w:bCs/>
          <w:kern w:val="24"/>
          <w:sz w:val="20"/>
          <w:szCs w:val="24"/>
        </w:rPr>
      </w:pPr>
      <w:r w:rsidRPr="0070196A">
        <w:rPr>
          <w:rFonts w:ascii="Arial" w:hAnsi="Arial" w:cs="Arial"/>
          <w:sz w:val="20"/>
          <w:szCs w:val="24"/>
          <w:shd w:val="clear" w:color="auto" w:fill="FFFFFF"/>
        </w:rPr>
        <w:t>Zhang, L., He, X., Liang, Z., Z</w:t>
      </w:r>
      <w:r w:rsidR="00D94224" w:rsidRPr="0070196A">
        <w:rPr>
          <w:rFonts w:ascii="Arial" w:hAnsi="Arial" w:cs="Arial"/>
          <w:sz w:val="20"/>
          <w:szCs w:val="24"/>
          <w:shd w:val="clear" w:color="auto" w:fill="FFFFFF"/>
        </w:rPr>
        <w:t>hang, W., Zou, C. and Chen, X. (</w:t>
      </w:r>
      <w:r w:rsidRPr="0070196A">
        <w:rPr>
          <w:rFonts w:ascii="Arial" w:hAnsi="Arial" w:cs="Arial"/>
          <w:sz w:val="20"/>
          <w:szCs w:val="24"/>
          <w:shd w:val="clear" w:color="auto" w:fill="FFFFFF"/>
        </w:rPr>
        <w:t>2020</w:t>
      </w:r>
      <w:r w:rsidR="00D94224" w:rsidRPr="0070196A">
        <w:rPr>
          <w:rFonts w:ascii="Arial" w:hAnsi="Arial" w:cs="Arial"/>
          <w:sz w:val="20"/>
          <w:szCs w:val="24"/>
          <w:shd w:val="clear" w:color="auto" w:fill="FFFFFF"/>
        </w:rPr>
        <w:t>)</w:t>
      </w:r>
      <w:r w:rsidRPr="0070196A">
        <w:rPr>
          <w:rFonts w:ascii="Arial" w:hAnsi="Arial" w:cs="Arial"/>
          <w:sz w:val="20"/>
          <w:szCs w:val="24"/>
          <w:shd w:val="clear" w:color="auto" w:fill="FFFFFF"/>
        </w:rPr>
        <w:t>. Tiller development affected by nitrogen fertilization in a high</w:t>
      </w:r>
      <w:r w:rsidRPr="0070196A">
        <w:rPr>
          <w:rFonts w:ascii="Cambria Math" w:hAnsi="Cambria Math" w:cs="Cambria Math"/>
          <w:sz w:val="20"/>
          <w:szCs w:val="24"/>
          <w:shd w:val="clear" w:color="auto" w:fill="FFFFFF"/>
        </w:rPr>
        <w:t>‐</w:t>
      </w:r>
      <w:r w:rsidRPr="0070196A">
        <w:rPr>
          <w:rFonts w:ascii="Arial" w:hAnsi="Arial" w:cs="Arial"/>
          <w:sz w:val="20"/>
          <w:szCs w:val="24"/>
          <w:shd w:val="clear" w:color="auto" w:fill="FFFFFF"/>
        </w:rPr>
        <w:t>yielding wheat production system. </w:t>
      </w:r>
      <w:r w:rsidRPr="0070196A">
        <w:rPr>
          <w:rFonts w:ascii="Arial" w:hAnsi="Arial" w:cs="Arial"/>
          <w:i/>
          <w:iCs/>
          <w:sz w:val="20"/>
          <w:szCs w:val="24"/>
          <w:shd w:val="clear" w:color="auto" w:fill="FFFFFF"/>
        </w:rPr>
        <w:t>Crop Science</w:t>
      </w:r>
      <w:r w:rsidRPr="0070196A">
        <w:rPr>
          <w:rFonts w:ascii="Arial" w:hAnsi="Arial" w:cs="Arial"/>
          <w:sz w:val="20"/>
          <w:szCs w:val="24"/>
          <w:shd w:val="clear" w:color="auto" w:fill="FFFFFF"/>
        </w:rPr>
        <w:t>, </w:t>
      </w:r>
      <w:r w:rsidRPr="0070196A">
        <w:rPr>
          <w:rFonts w:ascii="Arial" w:hAnsi="Arial" w:cs="Arial"/>
          <w:i/>
          <w:iCs/>
          <w:sz w:val="20"/>
          <w:szCs w:val="24"/>
          <w:shd w:val="clear" w:color="auto" w:fill="FFFFFF"/>
        </w:rPr>
        <w:t>60</w:t>
      </w:r>
      <w:r w:rsidR="007030D3" w:rsidRPr="0070196A">
        <w:rPr>
          <w:rFonts w:ascii="Arial" w:hAnsi="Arial" w:cs="Arial"/>
          <w:sz w:val="20"/>
          <w:szCs w:val="24"/>
          <w:shd w:val="clear" w:color="auto" w:fill="FFFFFF"/>
        </w:rPr>
        <w:t xml:space="preserve">(2): </w:t>
      </w:r>
      <w:r w:rsidRPr="0070196A">
        <w:rPr>
          <w:rFonts w:ascii="Arial" w:hAnsi="Arial" w:cs="Arial"/>
          <w:sz w:val="20"/>
          <w:szCs w:val="24"/>
          <w:shd w:val="clear" w:color="auto" w:fill="FFFFFF"/>
        </w:rPr>
        <w:t>1034-1047.</w:t>
      </w:r>
    </w:p>
    <w:p w14:paraId="24948913" w14:textId="77777777" w:rsidR="005A3AF7" w:rsidRPr="0070196A" w:rsidRDefault="005A3AF7" w:rsidP="005A3AF7">
      <w:pPr>
        <w:shd w:val="clear" w:color="auto" w:fill="FFFFFF"/>
        <w:spacing w:line="240" w:lineRule="auto"/>
        <w:contextualSpacing/>
        <w:rPr>
          <w:rFonts w:ascii="Arial" w:hAnsi="Arial" w:cs="Arial"/>
          <w:szCs w:val="24"/>
        </w:rPr>
      </w:pPr>
    </w:p>
    <w:sectPr w:rsidR="005A3AF7" w:rsidRPr="0070196A" w:rsidSect="00F724B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34B52" w14:textId="77777777" w:rsidR="006625CF" w:rsidRDefault="006625CF" w:rsidP="006C275E">
      <w:pPr>
        <w:spacing w:line="240" w:lineRule="auto"/>
      </w:pPr>
      <w:r>
        <w:separator/>
      </w:r>
    </w:p>
  </w:endnote>
  <w:endnote w:type="continuationSeparator" w:id="0">
    <w:p w14:paraId="7FDED188" w14:textId="77777777" w:rsidR="006625CF" w:rsidRDefault="006625CF" w:rsidP="006C27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ECC2" w14:textId="77777777" w:rsidR="00870F75" w:rsidRDefault="00870F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B439E" w14:textId="77777777" w:rsidR="00870F75" w:rsidRDefault="00870F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A070" w14:textId="77777777" w:rsidR="00870F75" w:rsidRDefault="00870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4FCF1" w14:textId="77777777" w:rsidR="006625CF" w:rsidRDefault="006625CF" w:rsidP="006C275E">
      <w:pPr>
        <w:spacing w:line="240" w:lineRule="auto"/>
      </w:pPr>
      <w:r>
        <w:separator/>
      </w:r>
    </w:p>
  </w:footnote>
  <w:footnote w:type="continuationSeparator" w:id="0">
    <w:p w14:paraId="18D10FFF" w14:textId="77777777" w:rsidR="006625CF" w:rsidRDefault="006625CF" w:rsidP="006C27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CB19" w14:textId="58DDF2DE" w:rsidR="00870F75" w:rsidRDefault="00000000">
    <w:pPr>
      <w:pStyle w:val="Header"/>
    </w:pPr>
    <w:r>
      <w:rPr>
        <w:noProof/>
      </w:rPr>
      <w:pict w14:anchorId="0BE485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4063"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3B75" w14:textId="0B439799" w:rsidR="00870F75" w:rsidRDefault="00000000">
    <w:pPr>
      <w:pStyle w:val="Header"/>
    </w:pPr>
    <w:r>
      <w:rPr>
        <w:noProof/>
      </w:rPr>
      <w:pict w14:anchorId="40760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4064"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38521" w14:textId="0BC86A38" w:rsidR="00870F75" w:rsidRDefault="00000000">
    <w:pPr>
      <w:pStyle w:val="Header"/>
    </w:pPr>
    <w:r>
      <w:rPr>
        <w:noProof/>
      </w:rPr>
      <w:pict w14:anchorId="5070A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4062"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art2D"/>
      </v:shape>
    </w:pict>
  </w:numPicBullet>
  <w:abstractNum w:abstractNumId="0" w15:restartNumberingAfterBreak="0">
    <w:nsid w:val="148C6B77"/>
    <w:multiLevelType w:val="multilevel"/>
    <w:tmpl w:val="21CAAB56"/>
    <w:lvl w:ilvl="0">
      <w:start w:val="3"/>
      <w:numFmt w:val="decimal"/>
      <w:lvlText w:val="%1."/>
      <w:lvlJc w:val="left"/>
      <w:pPr>
        <w:ind w:left="390" w:hanging="390"/>
      </w:pPr>
      <w:rPr>
        <w:rFonts w:hint="default"/>
      </w:rPr>
    </w:lvl>
    <w:lvl w:ilvl="1">
      <w:start w:val="3"/>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1" w15:restartNumberingAfterBreak="0">
    <w:nsid w:val="19480439"/>
    <w:multiLevelType w:val="hybridMultilevel"/>
    <w:tmpl w:val="74B6D5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E36D55"/>
    <w:multiLevelType w:val="hybridMultilevel"/>
    <w:tmpl w:val="AB125096"/>
    <w:lvl w:ilvl="0" w:tplc="DC9E1B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7B3B8D"/>
    <w:multiLevelType w:val="hybridMultilevel"/>
    <w:tmpl w:val="EC308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FB5A52"/>
    <w:multiLevelType w:val="hybridMultilevel"/>
    <w:tmpl w:val="8C38ECEA"/>
    <w:lvl w:ilvl="0" w:tplc="70B2BB64">
      <w:start w:val="1"/>
      <w:numFmt w:val="bullet"/>
      <w:lvlText w:val=""/>
      <w:lvlPicBulletId w:val="0"/>
      <w:lvlJc w:val="left"/>
      <w:pPr>
        <w:tabs>
          <w:tab w:val="num" w:pos="720"/>
        </w:tabs>
        <w:ind w:left="720" w:hanging="360"/>
      </w:pPr>
      <w:rPr>
        <w:rFonts w:ascii="Symbol" w:hAnsi="Symbol" w:hint="default"/>
      </w:rPr>
    </w:lvl>
    <w:lvl w:ilvl="1" w:tplc="A0FEDEA0" w:tentative="1">
      <w:start w:val="1"/>
      <w:numFmt w:val="bullet"/>
      <w:lvlText w:val=""/>
      <w:lvlPicBulletId w:val="0"/>
      <w:lvlJc w:val="left"/>
      <w:pPr>
        <w:tabs>
          <w:tab w:val="num" w:pos="1440"/>
        </w:tabs>
        <w:ind w:left="1440" w:hanging="360"/>
      </w:pPr>
      <w:rPr>
        <w:rFonts w:ascii="Symbol" w:hAnsi="Symbol" w:hint="default"/>
      </w:rPr>
    </w:lvl>
    <w:lvl w:ilvl="2" w:tplc="47DC0F04" w:tentative="1">
      <w:start w:val="1"/>
      <w:numFmt w:val="bullet"/>
      <w:lvlText w:val=""/>
      <w:lvlPicBulletId w:val="0"/>
      <w:lvlJc w:val="left"/>
      <w:pPr>
        <w:tabs>
          <w:tab w:val="num" w:pos="2160"/>
        </w:tabs>
        <w:ind w:left="2160" w:hanging="360"/>
      </w:pPr>
      <w:rPr>
        <w:rFonts w:ascii="Symbol" w:hAnsi="Symbol" w:hint="default"/>
      </w:rPr>
    </w:lvl>
    <w:lvl w:ilvl="3" w:tplc="86EC86BA" w:tentative="1">
      <w:start w:val="1"/>
      <w:numFmt w:val="bullet"/>
      <w:lvlText w:val=""/>
      <w:lvlPicBulletId w:val="0"/>
      <w:lvlJc w:val="left"/>
      <w:pPr>
        <w:tabs>
          <w:tab w:val="num" w:pos="2880"/>
        </w:tabs>
        <w:ind w:left="2880" w:hanging="360"/>
      </w:pPr>
      <w:rPr>
        <w:rFonts w:ascii="Symbol" w:hAnsi="Symbol" w:hint="default"/>
      </w:rPr>
    </w:lvl>
    <w:lvl w:ilvl="4" w:tplc="10A017A0" w:tentative="1">
      <w:start w:val="1"/>
      <w:numFmt w:val="bullet"/>
      <w:lvlText w:val=""/>
      <w:lvlPicBulletId w:val="0"/>
      <w:lvlJc w:val="left"/>
      <w:pPr>
        <w:tabs>
          <w:tab w:val="num" w:pos="3600"/>
        </w:tabs>
        <w:ind w:left="3600" w:hanging="360"/>
      </w:pPr>
      <w:rPr>
        <w:rFonts w:ascii="Symbol" w:hAnsi="Symbol" w:hint="default"/>
      </w:rPr>
    </w:lvl>
    <w:lvl w:ilvl="5" w:tplc="D0D8A646" w:tentative="1">
      <w:start w:val="1"/>
      <w:numFmt w:val="bullet"/>
      <w:lvlText w:val=""/>
      <w:lvlPicBulletId w:val="0"/>
      <w:lvlJc w:val="left"/>
      <w:pPr>
        <w:tabs>
          <w:tab w:val="num" w:pos="4320"/>
        </w:tabs>
        <w:ind w:left="4320" w:hanging="360"/>
      </w:pPr>
      <w:rPr>
        <w:rFonts w:ascii="Symbol" w:hAnsi="Symbol" w:hint="default"/>
      </w:rPr>
    </w:lvl>
    <w:lvl w:ilvl="6" w:tplc="4C64047C" w:tentative="1">
      <w:start w:val="1"/>
      <w:numFmt w:val="bullet"/>
      <w:lvlText w:val=""/>
      <w:lvlPicBulletId w:val="0"/>
      <w:lvlJc w:val="left"/>
      <w:pPr>
        <w:tabs>
          <w:tab w:val="num" w:pos="5040"/>
        </w:tabs>
        <w:ind w:left="5040" w:hanging="360"/>
      </w:pPr>
      <w:rPr>
        <w:rFonts w:ascii="Symbol" w:hAnsi="Symbol" w:hint="default"/>
      </w:rPr>
    </w:lvl>
    <w:lvl w:ilvl="7" w:tplc="54FEEDA6" w:tentative="1">
      <w:start w:val="1"/>
      <w:numFmt w:val="bullet"/>
      <w:lvlText w:val=""/>
      <w:lvlPicBulletId w:val="0"/>
      <w:lvlJc w:val="left"/>
      <w:pPr>
        <w:tabs>
          <w:tab w:val="num" w:pos="5760"/>
        </w:tabs>
        <w:ind w:left="5760" w:hanging="360"/>
      </w:pPr>
      <w:rPr>
        <w:rFonts w:ascii="Symbol" w:hAnsi="Symbol" w:hint="default"/>
      </w:rPr>
    </w:lvl>
    <w:lvl w:ilvl="8" w:tplc="80D4DB2C"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47E84059"/>
    <w:multiLevelType w:val="hybridMultilevel"/>
    <w:tmpl w:val="EDA227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C9687C"/>
    <w:multiLevelType w:val="hybridMultilevel"/>
    <w:tmpl w:val="B44EB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E74F12"/>
    <w:multiLevelType w:val="hybridMultilevel"/>
    <w:tmpl w:val="4F420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EA67E15"/>
    <w:multiLevelType w:val="hybridMultilevel"/>
    <w:tmpl w:val="03C85C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5B13E4"/>
    <w:multiLevelType w:val="multilevel"/>
    <w:tmpl w:val="6BE0C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90692C"/>
    <w:multiLevelType w:val="multilevel"/>
    <w:tmpl w:val="0E2E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380F92"/>
    <w:multiLevelType w:val="hybridMultilevel"/>
    <w:tmpl w:val="FBFEC6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FA826D3"/>
    <w:multiLevelType w:val="hybridMultilevel"/>
    <w:tmpl w:val="35D245D0"/>
    <w:lvl w:ilvl="0" w:tplc="CEB22890">
      <w:start w:val="1"/>
      <w:numFmt w:val="bullet"/>
      <w:lvlText w:val=""/>
      <w:lvlPicBulletId w:val="0"/>
      <w:lvlJc w:val="left"/>
      <w:pPr>
        <w:tabs>
          <w:tab w:val="num" w:pos="720"/>
        </w:tabs>
        <w:ind w:left="720" w:hanging="360"/>
      </w:pPr>
      <w:rPr>
        <w:rFonts w:ascii="Symbol" w:hAnsi="Symbol" w:hint="default"/>
      </w:rPr>
    </w:lvl>
    <w:lvl w:ilvl="1" w:tplc="95648C0E" w:tentative="1">
      <w:start w:val="1"/>
      <w:numFmt w:val="bullet"/>
      <w:lvlText w:val=""/>
      <w:lvlPicBulletId w:val="0"/>
      <w:lvlJc w:val="left"/>
      <w:pPr>
        <w:tabs>
          <w:tab w:val="num" w:pos="1440"/>
        </w:tabs>
        <w:ind w:left="1440" w:hanging="360"/>
      </w:pPr>
      <w:rPr>
        <w:rFonts w:ascii="Symbol" w:hAnsi="Symbol" w:hint="default"/>
      </w:rPr>
    </w:lvl>
    <w:lvl w:ilvl="2" w:tplc="81F63EDA" w:tentative="1">
      <w:start w:val="1"/>
      <w:numFmt w:val="bullet"/>
      <w:lvlText w:val=""/>
      <w:lvlPicBulletId w:val="0"/>
      <w:lvlJc w:val="left"/>
      <w:pPr>
        <w:tabs>
          <w:tab w:val="num" w:pos="2160"/>
        </w:tabs>
        <w:ind w:left="2160" w:hanging="360"/>
      </w:pPr>
      <w:rPr>
        <w:rFonts w:ascii="Symbol" w:hAnsi="Symbol" w:hint="default"/>
      </w:rPr>
    </w:lvl>
    <w:lvl w:ilvl="3" w:tplc="9E7EF77A" w:tentative="1">
      <w:start w:val="1"/>
      <w:numFmt w:val="bullet"/>
      <w:lvlText w:val=""/>
      <w:lvlPicBulletId w:val="0"/>
      <w:lvlJc w:val="left"/>
      <w:pPr>
        <w:tabs>
          <w:tab w:val="num" w:pos="2880"/>
        </w:tabs>
        <w:ind w:left="2880" w:hanging="360"/>
      </w:pPr>
      <w:rPr>
        <w:rFonts w:ascii="Symbol" w:hAnsi="Symbol" w:hint="default"/>
      </w:rPr>
    </w:lvl>
    <w:lvl w:ilvl="4" w:tplc="83DE4726" w:tentative="1">
      <w:start w:val="1"/>
      <w:numFmt w:val="bullet"/>
      <w:lvlText w:val=""/>
      <w:lvlPicBulletId w:val="0"/>
      <w:lvlJc w:val="left"/>
      <w:pPr>
        <w:tabs>
          <w:tab w:val="num" w:pos="3600"/>
        </w:tabs>
        <w:ind w:left="3600" w:hanging="360"/>
      </w:pPr>
      <w:rPr>
        <w:rFonts w:ascii="Symbol" w:hAnsi="Symbol" w:hint="default"/>
      </w:rPr>
    </w:lvl>
    <w:lvl w:ilvl="5" w:tplc="D1C87AE6" w:tentative="1">
      <w:start w:val="1"/>
      <w:numFmt w:val="bullet"/>
      <w:lvlText w:val=""/>
      <w:lvlPicBulletId w:val="0"/>
      <w:lvlJc w:val="left"/>
      <w:pPr>
        <w:tabs>
          <w:tab w:val="num" w:pos="4320"/>
        </w:tabs>
        <w:ind w:left="4320" w:hanging="360"/>
      </w:pPr>
      <w:rPr>
        <w:rFonts w:ascii="Symbol" w:hAnsi="Symbol" w:hint="default"/>
      </w:rPr>
    </w:lvl>
    <w:lvl w:ilvl="6" w:tplc="6FF80C98" w:tentative="1">
      <w:start w:val="1"/>
      <w:numFmt w:val="bullet"/>
      <w:lvlText w:val=""/>
      <w:lvlPicBulletId w:val="0"/>
      <w:lvlJc w:val="left"/>
      <w:pPr>
        <w:tabs>
          <w:tab w:val="num" w:pos="5040"/>
        </w:tabs>
        <w:ind w:left="5040" w:hanging="360"/>
      </w:pPr>
      <w:rPr>
        <w:rFonts w:ascii="Symbol" w:hAnsi="Symbol" w:hint="default"/>
      </w:rPr>
    </w:lvl>
    <w:lvl w:ilvl="7" w:tplc="84E6F396" w:tentative="1">
      <w:start w:val="1"/>
      <w:numFmt w:val="bullet"/>
      <w:lvlText w:val=""/>
      <w:lvlPicBulletId w:val="0"/>
      <w:lvlJc w:val="left"/>
      <w:pPr>
        <w:tabs>
          <w:tab w:val="num" w:pos="5760"/>
        </w:tabs>
        <w:ind w:left="5760" w:hanging="360"/>
      </w:pPr>
      <w:rPr>
        <w:rFonts w:ascii="Symbol" w:hAnsi="Symbol" w:hint="default"/>
      </w:rPr>
    </w:lvl>
    <w:lvl w:ilvl="8" w:tplc="81226572" w:tentative="1">
      <w:start w:val="1"/>
      <w:numFmt w:val="bullet"/>
      <w:lvlText w:val=""/>
      <w:lvlPicBulletId w:val="0"/>
      <w:lvlJc w:val="left"/>
      <w:pPr>
        <w:tabs>
          <w:tab w:val="num" w:pos="6480"/>
        </w:tabs>
        <w:ind w:left="6480" w:hanging="360"/>
      </w:pPr>
      <w:rPr>
        <w:rFonts w:ascii="Symbol" w:hAnsi="Symbol" w:hint="default"/>
      </w:rPr>
    </w:lvl>
  </w:abstractNum>
  <w:num w:numId="1" w16cid:durableId="540481146">
    <w:abstractNumId w:val="12"/>
  </w:num>
  <w:num w:numId="2" w16cid:durableId="2087334705">
    <w:abstractNumId w:val="4"/>
  </w:num>
  <w:num w:numId="3" w16cid:durableId="293680631">
    <w:abstractNumId w:val="1"/>
  </w:num>
  <w:num w:numId="4" w16cid:durableId="28917226">
    <w:abstractNumId w:val="5"/>
  </w:num>
  <w:num w:numId="5" w16cid:durableId="1971784175">
    <w:abstractNumId w:val="11"/>
  </w:num>
  <w:num w:numId="6" w16cid:durableId="1873614804">
    <w:abstractNumId w:val="6"/>
  </w:num>
  <w:num w:numId="7" w16cid:durableId="1663703427">
    <w:abstractNumId w:val="0"/>
  </w:num>
  <w:num w:numId="8" w16cid:durableId="2092308532">
    <w:abstractNumId w:val="7"/>
  </w:num>
  <w:num w:numId="9" w16cid:durableId="876816435">
    <w:abstractNumId w:val="10"/>
  </w:num>
  <w:num w:numId="10" w16cid:durableId="1049959163">
    <w:abstractNumId w:val="9"/>
  </w:num>
  <w:num w:numId="11" w16cid:durableId="459148094">
    <w:abstractNumId w:val="2"/>
  </w:num>
  <w:num w:numId="12" w16cid:durableId="2125348033">
    <w:abstractNumId w:val="3"/>
  </w:num>
  <w:num w:numId="13" w16cid:durableId="3466430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EDF"/>
    <w:rsid w:val="0000199D"/>
    <w:rsid w:val="00002693"/>
    <w:rsid w:val="0000672B"/>
    <w:rsid w:val="000158C0"/>
    <w:rsid w:val="000168EB"/>
    <w:rsid w:val="00026FD1"/>
    <w:rsid w:val="000320A4"/>
    <w:rsid w:val="00040A38"/>
    <w:rsid w:val="0004192B"/>
    <w:rsid w:val="00041F84"/>
    <w:rsid w:val="00044138"/>
    <w:rsid w:val="00060E04"/>
    <w:rsid w:val="00061871"/>
    <w:rsid w:val="000666EB"/>
    <w:rsid w:val="00070873"/>
    <w:rsid w:val="00072183"/>
    <w:rsid w:val="0007227A"/>
    <w:rsid w:val="0007682D"/>
    <w:rsid w:val="00076CEB"/>
    <w:rsid w:val="0007783D"/>
    <w:rsid w:val="00082C2D"/>
    <w:rsid w:val="00091C4B"/>
    <w:rsid w:val="00092A8B"/>
    <w:rsid w:val="000A5A1E"/>
    <w:rsid w:val="000A5A47"/>
    <w:rsid w:val="000A731F"/>
    <w:rsid w:val="000B012B"/>
    <w:rsid w:val="000B6CFA"/>
    <w:rsid w:val="000C08EC"/>
    <w:rsid w:val="000C7D3C"/>
    <w:rsid w:val="000C7FCA"/>
    <w:rsid w:val="000D0B28"/>
    <w:rsid w:val="000D2148"/>
    <w:rsid w:val="000D3E57"/>
    <w:rsid w:val="000D4F76"/>
    <w:rsid w:val="000D677C"/>
    <w:rsid w:val="000E3E4B"/>
    <w:rsid w:val="000E4F93"/>
    <w:rsid w:val="000E5DA3"/>
    <w:rsid w:val="000F2576"/>
    <w:rsid w:val="000F3055"/>
    <w:rsid w:val="000F6AD6"/>
    <w:rsid w:val="00102F1F"/>
    <w:rsid w:val="001032CC"/>
    <w:rsid w:val="001117DC"/>
    <w:rsid w:val="00111FF5"/>
    <w:rsid w:val="001227DC"/>
    <w:rsid w:val="00124C9C"/>
    <w:rsid w:val="00126922"/>
    <w:rsid w:val="00130427"/>
    <w:rsid w:val="001353DF"/>
    <w:rsid w:val="0013770A"/>
    <w:rsid w:val="00140967"/>
    <w:rsid w:val="0014106D"/>
    <w:rsid w:val="00142B39"/>
    <w:rsid w:val="001519DE"/>
    <w:rsid w:val="00162AC1"/>
    <w:rsid w:val="001639A1"/>
    <w:rsid w:val="00164027"/>
    <w:rsid w:val="00166E8B"/>
    <w:rsid w:val="00170356"/>
    <w:rsid w:val="00170F2F"/>
    <w:rsid w:val="00173A26"/>
    <w:rsid w:val="001747AC"/>
    <w:rsid w:val="001770A0"/>
    <w:rsid w:val="001801FC"/>
    <w:rsid w:val="0018123C"/>
    <w:rsid w:val="00185933"/>
    <w:rsid w:val="001921E6"/>
    <w:rsid w:val="001A43FB"/>
    <w:rsid w:val="001A742C"/>
    <w:rsid w:val="001B14EB"/>
    <w:rsid w:val="001B2D12"/>
    <w:rsid w:val="001B2F78"/>
    <w:rsid w:val="001B3686"/>
    <w:rsid w:val="001B4916"/>
    <w:rsid w:val="001B6DE7"/>
    <w:rsid w:val="001C23C4"/>
    <w:rsid w:val="001C2489"/>
    <w:rsid w:val="001C287A"/>
    <w:rsid w:val="001C54A3"/>
    <w:rsid w:val="001D2748"/>
    <w:rsid w:val="001D2EB3"/>
    <w:rsid w:val="001D7C02"/>
    <w:rsid w:val="001E5226"/>
    <w:rsid w:val="001E708D"/>
    <w:rsid w:val="001F1E3C"/>
    <w:rsid w:val="001F4076"/>
    <w:rsid w:val="00201EBD"/>
    <w:rsid w:val="002032BE"/>
    <w:rsid w:val="00206166"/>
    <w:rsid w:val="00222AE0"/>
    <w:rsid w:val="002307E3"/>
    <w:rsid w:val="00232DD9"/>
    <w:rsid w:val="002367F9"/>
    <w:rsid w:val="002460B6"/>
    <w:rsid w:val="002467F9"/>
    <w:rsid w:val="00247F97"/>
    <w:rsid w:val="00253619"/>
    <w:rsid w:val="00257D45"/>
    <w:rsid w:val="00261FD1"/>
    <w:rsid w:val="00271F2C"/>
    <w:rsid w:val="00273A1D"/>
    <w:rsid w:val="0027629F"/>
    <w:rsid w:val="002805A4"/>
    <w:rsid w:val="00281E75"/>
    <w:rsid w:val="00282796"/>
    <w:rsid w:val="0028558A"/>
    <w:rsid w:val="00287152"/>
    <w:rsid w:val="0029339B"/>
    <w:rsid w:val="00295781"/>
    <w:rsid w:val="002A0157"/>
    <w:rsid w:val="002A0FFB"/>
    <w:rsid w:val="002A7F79"/>
    <w:rsid w:val="002B2D7B"/>
    <w:rsid w:val="002B54E1"/>
    <w:rsid w:val="002B567F"/>
    <w:rsid w:val="002B5935"/>
    <w:rsid w:val="002D1B06"/>
    <w:rsid w:val="002D2C52"/>
    <w:rsid w:val="002D3508"/>
    <w:rsid w:val="002D45B9"/>
    <w:rsid w:val="002D7153"/>
    <w:rsid w:val="002E59F8"/>
    <w:rsid w:val="002E5CFC"/>
    <w:rsid w:val="002E6EDF"/>
    <w:rsid w:val="002F1394"/>
    <w:rsid w:val="002F2063"/>
    <w:rsid w:val="002F54F4"/>
    <w:rsid w:val="002F637F"/>
    <w:rsid w:val="002F6B30"/>
    <w:rsid w:val="003043E4"/>
    <w:rsid w:val="00311C55"/>
    <w:rsid w:val="00312278"/>
    <w:rsid w:val="00317013"/>
    <w:rsid w:val="00321B2D"/>
    <w:rsid w:val="003237B7"/>
    <w:rsid w:val="003251E9"/>
    <w:rsid w:val="003308BD"/>
    <w:rsid w:val="003330E9"/>
    <w:rsid w:val="003331AD"/>
    <w:rsid w:val="00335BF1"/>
    <w:rsid w:val="003369E7"/>
    <w:rsid w:val="00336DBD"/>
    <w:rsid w:val="00341E7A"/>
    <w:rsid w:val="0034233A"/>
    <w:rsid w:val="00345E90"/>
    <w:rsid w:val="00356A0E"/>
    <w:rsid w:val="0035731A"/>
    <w:rsid w:val="00367453"/>
    <w:rsid w:val="00367637"/>
    <w:rsid w:val="00367E05"/>
    <w:rsid w:val="003704E9"/>
    <w:rsid w:val="00376092"/>
    <w:rsid w:val="003858D0"/>
    <w:rsid w:val="003865E0"/>
    <w:rsid w:val="003875C3"/>
    <w:rsid w:val="00390313"/>
    <w:rsid w:val="0039246E"/>
    <w:rsid w:val="003960A3"/>
    <w:rsid w:val="003A2143"/>
    <w:rsid w:val="003A35ED"/>
    <w:rsid w:val="003A5F1B"/>
    <w:rsid w:val="003A602E"/>
    <w:rsid w:val="003A6E65"/>
    <w:rsid w:val="003A7098"/>
    <w:rsid w:val="003B1501"/>
    <w:rsid w:val="003B3D0F"/>
    <w:rsid w:val="003B5E66"/>
    <w:rsid w:val="003B7636"/>
    <w:rsid w:val="003C0F2B"/>
    <w:rsid w:val="003C25E4"/>
    <w:rsid w:val="003C27CD"/>
    <w:rsid w:val="003C3B23"/>
    <w:rsid w:val="003D0089"/>
    <w:rsid w:val="003D1BB6"/>
    <w:rsid w:val="003D27E1"/>
    <w:rsid w:val="003D27F2"/>
    <w:rsid w:val="003D317E"/>
    <w:rsid w:val="003E1ACF"/>
    <w:rsid w:val="003E5A27"/>
    <w:rsid w:val="003F1FE8"/>
    <w:rsid w:val="003F685D"/>
    <w:rsid w:val="00404534"/>
    <w:rsid w:val="00405835"/>
    <w:rsid w:val="004078D8"/>
    <w:rsid w:val="0041207D"/>
    <w:rsid w:val="004125EB"/>
    <w:rsid w:val="00414ADE"/>
    <w:rsid w:val="00415357"/>
    <w:rsid w:val="0041624E"/>
    <w:rsid w:val="00427619"/>
    <w:rsid w:val="00427638"/>
    <w:rsid w:val="00427A23"/>
    <w:rsid w:val="00430B74"/>
    <w:rsid w:val="004369D9"/>
    <w:rsid w:val="004407AD"/>
    <w:rsid w:val="0044265E"/>
    <w:rsid w:val="004448AC"/>
    <w:rsid w:val="00444A4E"/>
    <w:rsid w:val="0044652E"/>
    <w:rsid w:val="00446C18"/>
    <w:rsid w:val="00447513"/>
    <w:rsid w:val="0045272A"/>
    <w:rsid w:val="00454ED0"/>
    <w:rsid w:val="004554F2"/>
    <w:rsid w:val="004556C3"/>
    <w:rsid w:val="00455CAF"/>
    <w:rsid w:val="00457FDE"/>
    <w:rsid w:val="004617C9"/>
    <w:rsid w:val="004638A2"/>
    <w:rsid w:val="004655FB"/>
    <w:rsid w:val="00467743"/>
    <w:rsid w:val="00472887"/>
    <w:rsid w:val="00475265"/>
    <w:rsid w:val="00476987"/>
    <w:rsid w:val="00477011"/>
    <w:rsid w:val="0048133C"/>
    <w:rsid w:val="00481FC8"/>
    <w:rsid w:val="00484E11"/>
    <w:rsid w:val="004850FB"/>
    <w:rsid w:val="0048608D"/>
    <w:rsid w:val="0048797A"/>
    <w:rsid w:val="00490B51"/>
    <w:rsid w:val="0049362F"/>
    <w:rsid w:val="004A0295"/>
    <w:rsid w:val="004A10C6"/>
    <w:rsid w:val="004A3847"/>
    <w:rsid w:val="004A6FEF"/>
    <w:rsid w:val="004B1779"/>
    <w:rsid w:val="004B7446"/>
    <w:rsid w:val="004D3D68"/>
    <w:rsid w:val="004D3DB7"/>
    <w:rsid w:val="004D564A"/>
    <w:rsid w:val="004D7ACA"/>
    <w:rsid w:val="004E0868"/>
    <w:rsid w:val="004E0D51"/>
    <w:rsid w:val="004E2637"/>
    <w:rsid w:val="004E2B5D"/>
    <w:rsid w:val="004E591F"/>
    <w:rsid w:val="004E7C3E"/>
    <w:rsid w:val="004F2C1E"/>
    <w:rsid w:val="005009C3"/>
    <w:rsid w:val="00500E5D"/>
    <w:rsid w:val="005116DB"/>
    <w:rsid w:val="005251D3"/>
    <w:rsid w:val="005257ED"/>
    <w:rsid w:val="0052630B"/>
    <w:rsid w:val="00531D49"/>
    <w:rsid w:val="0053684D"/>
    <w:rsid w:val="00536933"/>
    <w:rsid w:val="00537AA2"/>
    <w:rsid w:val="005450E5"/>
    <w:rsid w:val="00552D6C"/>
    <w:rsid w:val="005548EE"/>
    <w:rsid w:val="005551AB"/>
    <w:rsid w:val="005553F9"/>
    <w:rsid w:val="00556BDE"/>
    <w:rsid w:val="005667B3"/>
    <w:rsid w:val="00572CFA"/>
    <w:rsid w:val="00573041"/>
    <w:rsid w:val="00573DCB"/>
    <w:rsid w:val="0057628C"/>
    <w:rsid w:val="0057774F"/>
    <w:rsid w:val="00587901"/>
    <w:rsid w:val="00590BD4"/>
    <w:rsid w:val="00592DBB"/>
    <w:rsid w:val="00596928"/>
    <w:rsid w:val="00596CAB"/>
    <w:rsid w:val="00597982"/>
    <w:rsid w:val="005A0611"/>
    <w:rsid w:val="005A2120"/>
    <w:rsid w:val="005A2AC8"/>
    <w:rsid w:val="005A3AF7"/>
    <w:rsid w:val="005B22BD"/>
    <w:rsid w:val="005B42F6"/>
    <w:rsid w:val="005C12D0"/>
    <w:rsid w:val="005C5ABC"/>
    <w:rsid w:val="005D12EA"/>
    <w:rsid w:val="005E0C5B"/>
    <w:rsid w:val="005E4572"/>
    <w:rsid w:val="005E552A"/>
    <w:rsid w:val="005E7284"/>
    <w:rsid w:val="005F0FD9"/>
    <w:rsid w:val="005F4EBF"/>
    <w:rsid w:val="005F70FD"/>
    <w:rsid w:val="006069CE"/>
    <w:rsid w:val="00614C02"/>
    <w:rsid w:val="0061607F"/>
    <w:rsid w:val="00616196"/>
    <w:rsid w:val="0062018F"/>
    <w:rsid w:val="00626638"/>
    <w:rsid w:val="0062685A"/>
    <w:rsid w:val="00630958"/>
    <w:rsid w:val="006310C1"/>
    <w:rsid w:val="006313B7"/>
    <w:rsid w:val="00633490"/>
    <w:rsid w:val="006356A8"/>
    <w:rsid w:val="00640CAD"/>
    <w:rsid w:val="0065076A"/>
    <w:rsid w:val="00651491"/>
    <w:rsid w:val="00651B31"/>
    <w:rsid w:val="00653C5B"/>
    <w:rsid w:val="006554A4"/>
    <w:rsid w:val="006577B1"/>
    <w:rsid w:val="00661F7D"/>
    <w:rsid w:val="006625CF"/>
    <w:rsid w:val="00667A05"/>
    <w:rsid w:val="006725CD"/>
    <w:rsid w:val="00673C49"/>
    <w:rsid w:val="00674D48"/>
    <w:rsid w:val="00675F16"/>
    <w:rsid w:val="00677CEE"/>
    <w:rsid w:val="006805A9"/>
    <w:rsid w:val="0069080B"/>
    <w:rsid w:val="006918C4"/>
    <w:rsid w:val="0069640C"/>
    <w:rsid w:val="00696C4B"/>
    <w:rsid w:val="006A3375"/>
    <w:rsid w:val="006A3D6D"/>
    <w:rsid w:val="006B18A3"/>
    <w:rsid w:val="006B2144"/>
    <w:rsid w:val="006B469F"/>
    <w:rsid w:val="006B4D6B"/>
    <w:rsid w:val="006B73E4"/>
    <w:rsid w:val="006B7F4E"/>
    <w:rsid w:val="006C00C5"/>
    <w:rsid w:val="006C0BFB"/>
    <w:rsid w:val="006C275E"/>
    <w:rsid w:val="006C3777"/>
    <w:rsid w:val="006C57C2"/>
    <w:rsid w:val="006C6FDE"/>
    <w:rsid w:val="006D1416"/>
    <w:rsid w:val="006D1A0A"/>
    <w:rsid w:val="006D4A94"/>
    <w:rsid w:val="006D4F9E"/>
    <w:rsid w:val="006E3C6D"/>
    <w:rsid w:val="006E6D2B"/>
    <w:rsid w:val="006F23FB"/>
    <w:rsid w:val="006F3904"/>
    <w:rsid w:val="006F50E0"/>
    <w:rsid w:val="006F7E52"/>
    <w:rsid w:val="0070196A"/>
    <w:rsid w:val="007030D3"/>
    <w:rsid w:val="0070394A"/>
    <w:rsid w:val="00714B1E"/>
    <w:rsid w:val="00716AF1"/>
    <w:rsid w:val="00717B84"/>
    <w:rsid w:val="00724302"/>
    <w:rsid w:val="007254AA"/>
    <w:rsid w:val="007259BB"/>
    <w:rsid w:val="007273DB"/>
    <w:rsid w:val="00733DDA"/>
    <w:rsid w:val="007342EB"/>
    <w:rsid w:val="00737B76"/>
    <w:rsid w:val="00741F33"/>
    <w:rsid w:val="0074227A"/>
    <w:rsid w:val="0074473B"/>
    <w:rsid w:val="00745E57"/>
    <w:rsid w:val="007524F3"/>
    <w:rsid w:val="007737C3"/>
    <w:rsid w:val="0078093C"/>
    <w:rsid w:val="00781A48"/>
    <w:rsid w:val="00782B00"/>
    <w:rsid w:val="00784BE7"/>
    <w:rsid w:val="00785C21"/>
    <w:rsid w:val="007877E3"/>
    <w:rsid w:val="0079017B"/>
    <w:rsid w:val="0079360F"/>
    <w:rsid w:val="007941E1"/>
    <w:rsid w:val="007A349F"/>
    <w:rsid w:val="007A56B6"/>
    <w:rsid w:val="007B098A"/>
    <w:rsid w:val="007B148F"/>
    <w:rsid w:val="007B2B00"/>
    <w:rsid w:val="007C5AF8"/>
    <w:rsid w:val="007C7A6B"/>
    <w:rsid w:val="007C7BD2"/>
    <w:rsid w:val="007D01F7"/>
    <w:rsid w:val="007D2A57"/>
    <w:rsid w:val="007D3707"/>
    <w:rsid w:val="007D54F9"/>
    <w:rsid w:val="007D61A3"/>
    <w:rsid w:val="007E6832"/>
    <w:rsid w:val="007E6F80"/>
    <w:rsid w:val="007F5880"/>
    <w:rsid w:val="00801527"/>
    <w:rsid w:val="008038A3"/>
    <w:rsid w:val="00804657"/>
    <w:rsid w:val="00804A69"/>
    <w:rsid w:val="0080659D"/>
    <w:rsid w:val="00807712"/>
    <w:rsid w:val="008102F1"/>
    <w:rsid w:val="00810F24"/>
    <w:rsid w:val="008121DC"/>
    <w:rsid w:val="00817450"/>
    <w:rsid w:val="00822F64"/>
    <w:rsid w:val="00823854"/>
    <w:rsid w:val="008262E6"/>
    <w:rsid w:val="00834264"/>
    <w:rsid w:val="00835752"/>
    <w:rsid w:val="008428B1"/>
    <w:rsid w:val="008435B1"/>
    <w:rsid w:val="00843B08"/>
    <w:rsid w:val="00844C1E"/>
    <w:rsid w:val="0085030A"/>
    <w:rsid w:val="00856515"/>
    <w:rsid w:val="00856A0C"/>
    <w:rsid w:val="00856DA1"/>
    <w:rsid w:val="00860691"/>
    <w:rsid w:val="00863B12"/>
    <w:rsid w:val="00870F75"/>
    <w:rsid w:val="00874D30"/>
    <w:rsid w:val="00875EF4"/>
    <w:rsid w:val="0088272F"/>
    <w:rsid w:val="00883E16"/>
    <w:rsid w:val="00884192"/>
    <w:rsid w:val="00885672"/>
    <w:rsid w:val="00885BB1"/>
    <w:rsid w:val="00892F6D"/>
    <w:rsid w:val="00897557"/>
    <w:rsid w:val="00897FAB"/>
    <w:rsid w:val="008A094E"/>
    <w:rsid w:val="008A3577"/>
    <w:rsid w:val="008A725F"/>
    <w:rsid w:val="008A7C61"/>
    <w:rsid w:val="008B2D3C"/>
    <w:rsid w:val="008B2F8B"/>
    <w:rsid w:val="008B5D22"/>
    <w:rsid w:val="008B75B6"/>
    <w:rsid w:val="008C38C3"/>
    <w:rsid w:val="008C5D85"/>
    <w:rsid w:val="008D65C0"/>
    <w:rsid w:val="008D7CD1"/>
    <w:rsid w:val="008E1136"/>
    <w:rsid w:val="008E242A"/>
    <w:rsid w:val="008E3767"/>
    <w:rsid w:val="008E38EC"/>
    <w:rsid w:val="008E3E3F"/>
    <w:rsid w:val="008F051D"/>
    <w:rsid w:val="008F3E73"/>
    <w:rsid w:val="008F51D9"/>
    <w:rsid w:val="008F6043"/>
    <w:rsid w:val="00903E0C"/>
    <w:rsid w:val="009044F8"/>
    <w:rsid w:val="009100B1"/>
    <w:rsid w:val="00912801"/>
    <w:rsid w:val="00916011"/>
    <w:rsid w:val="00917128"/>
    <w:rsid w:val="00917504"/>
    <w:rsid w:val="009201DC"/>
    <w:rsid w:val="009209A4"/>
    <w:rsid w:val="0092433A"/>
    <w:rsid w:val="00926C13"/>
    <w:rsid w:val="00931B4B"/>
    <w:rsid w:val="009335CE"/>
    <w:rsid w:val="00934D00"/>
    <w:rsid w:val="0093612D"/>
    <w:rsid w:val="00937D3B"/>
    <w:rsid w:val="00937E35"/>
    <w:rsid w:val="00942C77"/>
    <w:rsid w:val="0094369A"/>
    <w:rsid w:val="00943EE8"/>
    <w:rsid w:val="00950505"/>
    <w:rsid w:val="00954B80"/>
    <w:rsid w:val="00957F27"/>
    <w:rsid w:val="00962A00"/>
    <w:rsid w:val="0097023F"/>
    <w:rsid w:val="00973765"/>
    <w:rsid w:val="00975B90"/>
    <w:rsid w:val="009801DC"/>
    <w:rsid w:val="009816F1"/>
    <w:rsid w:val="0098361A"/>
    <w:rsid w:val="00985B3F"/>
    <w:rsid w:val="00986F98"/>
    <w:rsid w:val="00991D44"/>
    <w:rsid w:val="0099526B"/>
    <w:rsid w:val="00995787"/>
    <w:rsid w:val="00997DFE"/>
    <w:rsid w:val="00997EB8"/>
    <w:rsid w:val="009A2D09"/>
    <w:rsid w:val="009A42D1"/>
    <w:rsid w:val="009A43A0"/>
    <w:rsid w:val="009A4CE7"/>
    <w:rsid w:val="009A690F"/>
    <w:rsid w:val="009B0C9D"/>
    <w:rsid w:val="009B1940"/>
    <w:rsid w:val="009B2CF8"/>
    <w:rsid w:val="009B6EC2"/>
    <w:rsid w:val="009B6F2F"/>
    <w:rsid w:val="009B7B9D"/>
    <w:rsid w:val="009C04F6"/>
    <w:rsid w:val="009C78F1"/>
    <w:rsid w:val="009D170A"/>
    <w:rsid w:val="009D331F"/>
    <w:rsid w:val="009D4E30"/>
    <w:rsid w:val="009D7AB5"/>
    <w:rsid w:val="009E218D"/>
    <w:rsid w:val="009E251D"/>
    <w:rsid w:val="009E4898"/>
    <w:rsid w:val="009E536F"/>
    <w:rsid w:val="009F159F"/>
    <w:rsid w:val="009F65C5"/>
    <w:rsid w:val="00A02ED9"/>
    <w:rsid w:val="00A103F9"/>
    <w:rsid w:val="00A10F82"/>
    <w:rsid w:val="00A11E96"/>
    <w:rsid w:val="00A13836"/>
    <w:rsid w:val="00A14E02"/>
    <w:rsid w:val="00A21E6C"/>
    <w:rsid w:val="00A24657"/>
    <w:rsid w:val="00A30A27"/>
    <w:rsid w:val="00A42225"/>
    <w:rsid w:val="00A423DD"/>
    <w:rsid w:val="00A50C89"/>
    <w:rsid w:val="00A51A4F"/>
    <w:rsid w:val="00A5568C"/>
    <w:rsid w:val="00A65AC9"/>
    <w:rsid w:val="00A65B25"/>
    <w:rsid w:val="00A67DDD"/>
    <w:rsid w:val="00A75AC3"/>
    <w:rsid w:val="00A81D4C"/>
    <w:rsid w:val="00A82706"/>
    <w:rsid w:val="00A85B9A"/>
    <w:rsid w:val="00A87D6E"/>
    <w:rsid w:val="00A9019E"/>
    <w:rsid w:val="00A91864"/>
    <w:rsid w:val="00A930F9"/>
    <w:rsid w:val="00A9482E"/>
    <w:rsid w:val="00A97EC2"/>
    <w:rsid w:val="00AA5922"/>
    <w:rsid w:val="00AA5965"/>
    <w:rsid w:val="00AA5DEE"/>
    <w:rsid w:val="00AA7BCB"/>
    <w:rsid w:val="00AB6604"/>
    <w:rsid w:val="00AB6BDF"/>
    <w:rsid w:val="00AB77FC"/>
    <w:rsid w:val="00AB7D9C"/>
    <w:rsid w:val="00AC07A2"/>
    <w:rsid w:val="00AC0A5C"/>
    <w:rsid w:val="00AC19DD"/>
    <w:rsid w:val="00AC4751"/>
    <w:rsid w:val="00AC57FB"/>
    <w:rsid w:val="00AC59FA"/>
    <w:rsid w:val="00AC6756"/>
    <w:rsid w:val="00AD1D4F"/>
    <w:rsid w:val="00AD3A6F"/>
    <w:rsid w:val="00AD72D1"/>
    <w:rsid w:val="00AE4EE9"/>
    <w:rsid w:val="00AE52DB"/>
    <w:rsid w:val="00AF2F12"/>
    <w:rsid w:val="00AF58BB"/>
    <w:rsid w:val="00AF5D86"/>
    <w:rsid w:val="00AF7E71"/>
    <w:rsid w:val="00B046E8"/>
    <w:rsid w:val="00B05DA1"/>
    <w:rsid w:val="00B10BA1"/>
    <w:rsid w:val="00B14B0A"/>
    <w:rsid w:val="00B16202"/>
    <w:rsid w:val="00B211AC"/>
    <w:rsid w:val="00B24686"/>
    <w:rsid w:val="00B310EB"/>
    <w:rsid w:val="00B31F9F"/>
    <w:rsid w:val="00B34267"/>
    <w:rsid w:val="00B36651"/>
    <w:rsid w:val="00B44ED4"/>
    <w:rsid w:val="00B45F3E"/>
    <w:rsid w:val="00B4733B"/>
    <w:rsid w:val="00B47B36"/>
    <w:rsid w:val="00B513C4"/>
    <w:rsid w:val="00B54D9C"/>
    <w:rsid w:val="00B5756B"/>
    <w:rsid w:val="00B6088C"/>
    <w:rsid w:val="00B6689F"/>
    <w:rsid w:val="00B674D7"/>
    <w:rsid w:val="00B72492"/>
    <w:rsid w:val="00B73AB2"/>
    <w:rsid w:val="00B73D52"/>
    <w:rsid w:val="00B8036C"/>
    <w:rsid w:val="00B83CBC"/>
    <w:rsid w:val="00B85736"/>
    <w:rsid w:val="00B876E2"/>
    <w:rsid w:val="00B91C47"/>
    <w:rsid w:val="00B92E87"/>
    <w:rsid w:val="00BA392B"/>
    <w:rsid w:val="00BB0E99"/>
    <w:rsid w:val="00BB7089"/>
    <w:rsid w:val="00BC1E03"/>
    <w:rsid w:val="00BC32CE"/>
    <w:rsid w:val="00BC38E4"/>
    <w:rsid w:val="00BD650E"/>
    <w:rsid w:val="00BD762F"/>
    <w:rsid w:val="00BE72D3"/>
    <w:rsid w:val="00BF15CB"/>
    <w:rsid w:val="00BF3DDB"/>
    <w:rsid w:val="00C028BB"/>
    <w:rsid w:val="00C0292E"/>
    <w:rsid w:val="00C04144"/>
    <w:rsid w:val="00C04A55"/>
    <w:rsid w:val="00C07D34"/>
    <w:rsid w:val="00C07EEB"/>
    <w:rsid w:val="00C12860"/>
    <w:rsid w:val="00C131F9"/>
    <w:rsid w:val="00C15F97"/>
    <w:rsid w:val="00C26EDF"/>
    <w:rsid w:val="00C30EE0"/>
    <w:rsid w:val="00C36C0E"/>
    <w:rsid w:val="00C447C9"/>
    <w:rsid w:val="00C50CA2"/>
    <w:rsid w:val="00C55F05"/>
    <w:rsid w:val="00C55FBD"/>
    <w:rsid w:val="00C565DF"/>
    <w:rsid w:val="00C621DF"/>
    <w:rsid w:val="00C62447"/>
    <w:rsid w:val="00C65E76"/>
    <w:rsid w:val="00C66967"/>
    <w:rsid w:val="00C70537"/>
    <w:rsid w:val="00C72F2D"/>
    <w:rsid w:val="00C80851"/>
    <w:rsid w:val="00C85D79"/>
    <w:rsid w:val="00C91968"/>
    <w:rsid w:val="00C92418"/>
    <w:rsid w:val="00C928AE"/>
    <w:rsid w:val="00C9315D"/>
    <w:rsid w:val="00C9634F"/>
    <w:rsid w:val="00C968B9"/>
    <w:rsid w:val="00CB0BF1"/>
    <w:rsid w:val="00CC07AE"/>
    <w:rsid w:val="00CC4DB7"/>
    <w:rsid w:val="00CC7284"/>
    <w:rsid w:val="00CD1AF0"/>
    <w:rsid w:val="00CD2401"/>
    <w:rsid w:val="00CD3126"/>
    <w:rsid w:val="00CD460A"/>
    <w:rsid w:val="00CD4AE6"/>
    <w:rsid w:val="00CE3C71"/>
    <w:rsid w:val="00CE42E8"/>
    <w:rsid w:val="00CE6910"/>
    <w:rsid w:val="00CF6062"/>
    <w:rsid w:val="00CF72F2"/>
    <w:rsid w:val="00D002EF"/>
    <w:rsid w:val="00D04A2E"/>
    <w:rsid w:val="00D13DD3"/>
    <w:rsid w:val="00D15678"/>
    <w:rsid w:val="00D15E4E"/>
    <w:rsid w:val="00D21E56"/>
    <w:rsid w:val="00D27981"/>
    <w:rsid w:val="00D31F25"/>
    <w:rsid w:val="00D4754A"/>
    <w:rsid w:val="00D50AD0"/>
    <w:rsid w:val="00D524E8"/>
    <w:rsid w:val="00D527C3"/>
    <w:rsid w:val="00D52B8F"/>
    <w:rsid w:val="00D539C7"/>
    <w:rsid w:val="00D53D26"/>
    <w:rsid w:val="00D57A4A"/>
    <w:rsid w:val="00D66027"/>
    <w:rsid w:val="00D6635B"/>
    <w:rsid w:val="00D67B78"/>
    <w:rsid w:val="00D75564"/>
    <w:rsid w:val="00D826DE"/>
    <w:rsid w:val="00D839C3"/>
    <w:rsid w:val="00D83E42"/>
    <w:rsid w:val="00D9032A"/>
    <w:rsid w:val="00D939C8"/>
    <w:rsid w:val="00D93A3B"/>
    <w:rsid w:val="00D94224"/>
    <w:rsid w:val="00D94EA9"/>
    <w:rsid w:val="00D95173"/>
    <w:rsid w:val="00D95EC7"/>
    <w:rsid w:val="00DA16A2"/>
    <w:rsid w:val="00DA4400"/>
    <w:rsid w:val="00DA6EDB"/>
    <w:rsid w:val="00DA76A4"/>
    <w:rsid w:val="00DB272C"/>
    <w:rsid w:val="00DB5A6F"/>
    <w:rsid w:val="00DB76A2"/>
    <w:rsid w:val="00DC34DD"/>
    <w:rsid w:val="00DC5EAE"/>
    <w:rsid w:val="00DC6667"/>
    <w:rsid w:val="00DD33B3"/>
    <w:rsid w:val="00DD4974"/>
    <w:rsid w:val="00DD5E9E"/>
    <w:rsid w:val="00DD6441"/>
    <w:rsid w:val="00DE569F"/>
    <w:rsid w:val="00DF06B2"/>
    <w:rsid w:val="00DF09BF"/>
    <w:rsid w:val="00DF331E"/>
    <w:rsid w:val="00DF6675"/>
    <w:rsid w:val="00DF733D"/>
    <w:rsid w:val="00E07C5B"/>
    <w:rsid w:val="00E07F6F"/>
    <w:rsid w:val="00E12422"/>
    <w:rsid w:val="00E1730D"/>
    <w:rsid w:val="00E173FB"/>
    <w:rsid w:val="00E20B5C"/>
    <w:rsid w:val="00E2151F"/>
    <w:rsid w:val="00E259EF"/>
    <w:rsid w:val="00E318AA"/>
    <w:rsid w:val="00E37B93"/>
    <w:rsid w:val="00E436F1"/>
    <w:rsid w:val="00E508D2"/>
    <w:rsid w:val="00E52284"/>
    <w:rsid w:val="00E54340"/>
    <w:rsid w:val="00E57475"/>
    <w:rsid w:val="00E6490C"/>
    <w:rsid w:val="00E66648"/>
    <w:rsid w:val="00E67871"/>
    <w:rsid w:val="00E77C21"/>
    <w:rsid w:val="00E80637"/>
    <w:rsid w:val="00E80812"/>
    <w:rsid w:val="00E85EC8"/>
    <w:rsid w:val="00E915FD"/>
    <w:rsid w:val="00E93317"/>
    <w:rsid w:val="00E93679"/>
    <w:rsid w:val="00E96E9A"/>
    <w:rsid w:val="00EA6E47"/>
    <w:rsid w:val="00EA75CD"/>
    <w:rsid w:val="00EB1721"/>
    <w:rsid w:val="00EB31A8"/>
    <w:rsid w:val="00EB398C"/>
    <w:rsid w:val="00EC5196"/>
    <w:rsid w:val="00EC6803"/>
    <w:rsid w:val="00EC7486"/>
    <w:rsid w:val="00ED0146"/>
    <w:rsid w:val="00ED5DBC"/>
    <w:rsid w:val="00ED60F1"/>
    <w:rsid w:val="00EE5D01"/>
    <w:rsid w:val="00EE6076"/>
    <w:rsid w:val="00EF4E57"/>
    <w:rsid w:val="00F011BD"/>
    <w:rsid w:val="00F03166"/>
    <w:rsid w:val="00F151EC"/>
    <w:rsid w:val="00F16D4B"/>
    <w:rsid w:val="00F17AEC"/>
    <w:rsid w:val="00F2197F"/>
    <w:rsid w:val="00F27091"/>
    <w:rsid w:val="00F31E3E"/>
    <w:rsid w:val="00F368EE"/>
    <w:rsid w:val="00F43E77"/>
    <w:rsid w:val="00F4449E"/>
    <w:rsid w:val="00F478F0"/>
    <w:rsid w:val="00F50CD2"/>
    <w:rsid w:val="00F53F50"/>
    <w:rsid w:val="00F54040"/>
    <w:rsid w:val="00F60A9F"/>
    <w:rsid w:val="00F615A7"/>
    <w:rsid w:val="00F61B7C"/>
    <w:rsid w:val="00F66B06"/>
    <w:rsid w:val="00F678D5"/>
    <w:rsid w:val="00F7134F"/>
    <w:rsid w:val="00F72000"/>
    <w:rsid w:val="00F724B0"/>
    <w:rsid w:val="00F74BDA"/>
    <w:rsid w:val="00F81698"/>
    <w:rsid w:val="00F82F3E"/>
    <w:rsid w:val="00F83343"/>
    <w:rsid w:val="00F87EBE"/>
    <w:rsid w:val="00F94137"/>
    <w:rsid w:val="00F95F7C"/>
    <w:rsid w:val="00FA14FD"/>
    <w:rsid w:val="00FA23B1"/>
    <w:rsid w:val="00FB1823"/>
    <w:rsid w:val="00FB3045"/>
    <w:rsid w:val="00FB36AF"/>
    <w:rsid w:val="00FB3AF5"/>
    <w:rsid w:val="00FC0EE5"/>
    <w:rsid w:val="00FC14FB"/>
    <w:rsid w:val="00FC4851"/>
    <w:rsid w:val="00FC641A"/>
    <w:rsid w:val="00FD065B"/>
    <w:rsid w:val="00FD0C34"/>
    <w:rsid w:val="00FD2173"/>
    <w:rsid w:val="00FD225C"/>
    <w:rsid w:val="00FD26F0"/>
    <w:rsid w:val="00FD378A"/>
    <w:rsid w:val="00FD48CD"/>
    <w:rsid w:val="00FE1ABE"/>
    <w:rsid w:val="00FF2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43F67"/>
  <w15:docId w15:val="{8752DB58-D9BF-42B9-9AC3-D56C9EAD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E6EDF"/>
    <w:pPr>
      <w:spacing w:after="0"/>
      <w:jc w:val="both"/>
    </w:pPr>
    <w:rPr>
      <w:rFonts w:ascii="Times New Roman" w:hAnsi="Times New Roman"/>
      <w:color w:val="000000" w:themeColor="text1"/>
      <w:sz w:val="24"/>
    </w:rPr>
  </w:style>
  <w:style w:type="paragraph" w:styleId="Heading2">
    <w:name w:val="heading 2"/>
    <w:basedOn w:val="Normal"/>
    <w:next w:val="Normal"/>
    <w:link w:val="Heading2Char"/>
    <w:uiPriority w:val="9"/>
    <w:unhideWhenUsed/>
    <w:qFormat/>
    <w:rsid w:val="006725CD"/>
    <w:pPr>
      <w:keepNext/>
      <w:keepLines/>
      <w:spacing w:before="200" w:line="480" w:lineRule="auto"/>
      <w:outlineLvl w:val="1"/>
    </w:pPr>
    <w:rPr>
      <w:rFonts w:ascii="Cambria" w:eastAsia="Times New Roman" w:hAnsi="Cambria" w:cs="Times New Roman"/>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Mary,List Paragraph (numbered (a)),Indent Paragraph,Bullets,Numbered List Paragraph,Colorful List - Accent 11,References,body bullets,LIST OF TABLES.,WB List Paragraph,List Paragraph nowy,List bullet,Heading3"/>
    <w:basedOn w:val="Normal"/>
    <w:link w:val="ListParagraphChar"/>
    <w:uiPriority w:val="34"/>
    <w:qFormat/>
    <w:rsid w:val="002E6EDF"/>
    <w:pPr>
      <w:spacing w:after="200"/>
      <w:contextualSpacing/>
    </w:pPr>
    <w:rPr>
      <w:rFonts w:asciiTheme="minorHAnsi" w:hAnsiTheme="minorHAnsi"/>
      <w:color w:val="auto"/>
      <w:sz w:val="22"/>
    </w:rPr>
  </w:style>
  <w:style w:type="character" w:customStyle="1" w:styleId="ListParagraphChar">
    <w:name w:val="List Paragraph Char"/>
    <w:aliases w:val="List Bullet Mary Char,List Paragraph (numbered (a)) Char,Indent Paragraph Char,Bullets Char,Numbered List Paragraph Char,Colorful List - Accent 11 Char,References Char,body bullets Char,LIST OF TABLES. Char,WB List Paragraph Char"/>
    <w:basedOn w:val="DefaultParagraphFont"/>
    <w:link w:val="ListParagraph"/>
    <w:uiPriority w:val="34"/>
    <w:locked/>
    <w:rsid w:val="002E6EDF"/>
  </w:style>
  <w:style w:type="character" w:styleId="Emphasis">
    <w:name w:val="Emphasis"/>
    <w:basedOn w:val="DefaultParagraphFont"/>
    <w:uiPriority w:val="20"/>
    <w:qFormat/>
    <w:rsid w:val="00C26EDF"/>
    <w:rPr>
      <w:i/>
      <w:iCs/>
    </w:rPr>
  </w:style>
  <w:style w:type="character" w:customStyle="1" w:styleId="Heading2Char">
    <w:name w:val="Heading 2 Char"/>
    <w:basedOn w:val="DefaultParagraphFont"/>
    <w:link w:val="Heading2"/>
    <w:uiPriority w:val="9"/>
    <w:rsid w:val="006725CD"/>
    <w:rPr>
      <w:rFonts w:ascii="Cambria" w:eastAsia="Times New Roman" w:hAnsi="Cambria" w:cs="Times New Roman"/>
      <w:b/>
      <w:bCs/>
      <w:color w:val="4F81BD"/>
      <w:sz w:val="26"/>
      <w:szCs w:val="26"/>
      <w:lang w:val="x-none" w:eastAsia="x-none"/>
    </w:rPr>
  </w:style>
  <w:style w:type="paragraph" w:styleId="NoSpacing">
    <w:name w:val="No Spacing"/>
    <w:uiPriority w:val="1"/>
    <w:qFormat/>
    <w:rsid w:val="00F43E77"/>
    <w:pPr>
      <w:spacing w:after="0" w:line="240" w:lineRule="auto"/>
      <w:jc w:val="both"/>
    </w:pPr>
    <w:rPr>
      <w:rFonts w:ascii="Times New Roman" w:hAnsi="Times New Roman"/>
      <w:color w:val="000000" w:themeColor="text1"/>
      <w:sz w:val="24"/>
    </w:rPr>
  </w:style>
  <w:style w:type="table" w:styleId="TableGrid">
    <w:name w:val="Table Grid"/>
    <w:basedOn w:val="TableNormal"/>
    <w:uiPriority w:val="59"/>
    <w:rsid w:val="00997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2A0157"/>
    <w:pPr>
      <w:spacing w:line="240" w:lineRule="auto"/>
      <w:jc w:val="left"/>
    </w:pPr>
    <w:rPr>
      <w:rFonts w:eastAsia="Times New Roman" w:cs="Times New Roman"/>
      <w:b/>
      <w:bCs/>
      <w:color w:val="auto"/>
      <w:sz w:val="20"/>
      <w:szCs w:val="20"/>
    </w:rPr>
  </w:style>
  <w:style w:type="paragraph" w:styleId="BalloonText">
    <w:name w:val="Balloon Text"/>
    <w:basedOn w:val="Normal"/>
    <w:link w:val="BalloonTextChar"/>
    <w:uiPriority w:val="99"/>
    <w:semiHidden/>
    <w:unhideWhenUsed/>
    <w:rsid w:val="004728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887"/>
    <w:rPr>
      <w:rFonts w:ascii="Tahoma" w:hAnsi="Tahoma" w:cs="Tahoma"/>
      <w:color w:val="000000" w:themeColor="text1"/>
      <w:sz w:val="16"/>
      <w:szCs w:val="16"/>
    </w:rPr>
  </w:style>
  <w:style w:type="paragraph" w:styleId="NormalWeb">
    <w:name w:val="Normal (Web)"/>
    <w:basedOn w:val="Normal"/>
    <w:uiPriority w:val="99"/>
    <w:unhideWhenUsed/>
    <w:rsid w:val="00823854"/>
    <w:pPr>
      <w:spacing w:before="100" w:beforeAutospacing="1" w:after="100" w:afterAutospacing="1" w:line="240" w:lineRule="auto"/>
      <w:jc w:val="left"/>
    </w:pPr>
    <w:rPr>
      <w:rFonts w:eastAsia="Times New Roman" w:cs="Times New Roman"/>
      <w:color w:val="auto"/>
      <w:szCs w:val="24"/>
    </w:rPr>
  </w:style>
  <w:style w:type="table" w:customStyle="1" w:styleId="ListTable1Light1">
    <w:name w:val="List Table 1 Light1"/>
    <w:basedOn w:val="TableNormal"/>
    <w:uiPriority w:val="46"/>
    <w:rsid w:val="0082385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DE56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6C275E"/>
    <w:pPr>
      <w:tabs>
        <w:tab w:val="center" w:pos="4680"/>
        <w:tab w:val="right" w:pos="9360"/>
      </w:tabs>
      <w:spacing w:line="240" w:lineRule="auto"/>
    </w:pPr>
  </w:style>
  <w:style w:type="character" w:customStyle="1" w:styleId="HeaderChar">
    <w:name w:val="Header Char"/>
    <w:basedOn w:val="DefaultParagraphFont"/>
    <w:link w:val="Header"/>
    <w:uiPriority w:val="99"/>
    <w:rsid w:val="006C275E"/>
    <w:rPr>
      <w:rFonts w:ascii="Times New Roman" w:hAnsi="Times New Roman"/>
      <w:color w:val="000000" w:themeColor="text1"/>
      <w:sz w:val="24"/>
    </w:rPr>
  </w:style>
  <w:style w:type="paragraph" w:styleId="Footer">
    <w:name w:val="footer"/>
    <w:basedOn w:val="Normal"/>
    <w:link w:val="FooterChar"/>
    <w:uiPriority w:val="99"/>
    <w:unhideWhenUsed/>
    <w:rsid w:val="006C275E"/>
    <w:pPr>
      <w:tabs>
        <w:tab w:val="center" w:pos="4680"/>
        <w:tab w:val="right" w:pos="9360"/>
      </w:tabs>
      <w:spacing w:line="240" w:lineRule="auto"/>
    </w:pPr>
  </w:style>
  <w:style w:type="character" w:customStyle="1" w:styleId="FooterChar">
    <w:name w:val="Footer Char"/>
    <w:basedOn w:val="DefaultParagraphFont"/>
    <w:link w:val="Footer"/>
    <w:uiPriority w:val="99"/>
    <w:rsid w:val="006C275E"/>
    <w:rPr>
      <w:rFonts w:ascii="Times New Roman" w:hAnsi="Times New Roman"/>
      <w:color w:val="000000" w:themeColor="text1"/>
      <w:sz w:val="24"/>
    </w:rPr>
  </w:style>
  <w:style w:type="character" w:customStyle="1" w:styleId="uv3um">
    <w:name w:val="uv3um"/>
    <w:basedOn w:val="DefaultParagraphFont"/>
    <w:rsid w:val="006C275E"/>
  </w:style>
  <w:style w:type="character" w:customStyle="1" w:styleId="oxzekf">
    <w:name w:val="oxzekf"/>
    <w:basedOn w:val="DefaultParagraphFont"/>
    <w:rsid w:val="008C5D85"/>
  </w:style>
  <w:style w:type="character" w:styleId="Hyperlink">
    <w:name w:val="Hyperlink"/>
    <w:basedOn w:val="DefaultParagraphFont"/>
    <w:uiPriority w:val="99"/>
    <w:unhideWhenUsed/>
    <w:rsid w:val="00FC0EE5"/>
    <w:rPr>
      <w:color w:val="0000FF"/>
      <w:u w:val="single"/>
    </w:rPr>
  </w:style>
  <w:style w:type="character" w:customStyle="1" w:styleId="html-italic">
    <w:name w:val="html-italic"/>
    <w:basedOn w:val="DefaultParagraphFont"/>
    <w:rsid w:val="00885BB1"/>
  </w:style>
  <w:style w:type="table" w:styleId="LightShading">
    <w:name w:val="Light Shading"/>
    <w:basedOn w:val="TableNormal"/>
    <w:uiPriority w:val="60"/>
    <w:rsid w:val="00EF4E5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BF1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3697">
      <w:bodyDiv w:val="1"/>
      <w:marLeft w:val="0"/>
      <w:marRight w:val="0"/>
      <w:marTop w:val="0"/>
      <w:marBottom w:val="0"/>
      <w:divBdr>
        <w:top w:val="none" w:sz="0" w:space="0" w:color="auto"/>
        <w:left w:val="none" w:sz="0" w:space="0" w:color="auto"/>
        <w:bottom w:val="none" w:sz="0" w:space="0" w:color="auto"/>
        <w:right w:val="none" w:sz="0" w:space="0" w:color="auto"/>
      </w:divBdr>
    </w:div>
    <w:div w:id="174196036">
      <w:bodyDiv w:val="1"/>
      <w:marLeft w:val="0"/>
      <w:marRight w:val="0"/>
      <w:marTop w:val="0"/>
      <w:marBottom w:val="0"/>
      <w:divBdr>
        <w:top w:val="none" w:sz="0" w:space="0" w:color="auto"/>
        <w:left w:val="none" w:sz="0" w:space="0" w:color="auto"/>
        <w:bottom w:val="none" w:sz="0" w:space="0" w:color="auto"/>
        <w:right w:val="none" w:sz="0" w:space="0" w:color="auto"/>
      </w:divBdr>
    </w:div>
    <w:div w:id="192886278">
      <w:bodyDiv w:val="1"/>
      <w:marLeft w:val="0"/>
      <w:marRight w:val="0"/>
      <w:marTop w:val="0"/>
      <w:marBottom w:val="0"/>
      <w:divBdr>
        <w:top w:val="none" w:sz="0" w:space="0" w:color="auto"/>
        <w:left w:val="none" w:sz="0" w:space="0" w:color="auto"/>
        <w:bottom w:val="none" w:sz="0" w:space="0" w:color="auto"/>
        <w:right w:val="none" w:sz="0" w:space="0" w:color="auto"/>
      </w:divBdr>
    </w:div>
    <w:div w:id="202669993">
      <w:bodyDiv w:val="1"/>
      <w:marLeft w:val="0"/>
      <w:marRight w:val="0"/>
      <w:marTop w:val="0"/>
      <w:marBottom w:val="0"/>
      <w:divBdr>
        <w:top w:val="none" w:sz="0" w:space="0" w:color="auto"/>
        <w:left w:val="none" w:sz="0" w:space="0" w:color="auto"/>
        <w:bottom w:val="none" w:sz="0" w:space="0" w:color="auto"/>
        <w:right w:val="none" w:sz="0" w:space="0" w:color="auto"/>
      </w:divBdr>
    </w:div>
    <w:div w:id="329523243">
      <w:bodyDiv w:val="1"/>
      <w:marLeft w:val="0"/>
      <w:marRight w:val="0"/>
      <w:marTop w:val="0"/>
      <w:marBottom w:val="0"/>
      <w:divBdr>
        <w:top w:val="none" w:sz="0" w:space="0" w:color="auto"/>
        <w:left w:val="none" w:sz="0" w:space="0" w:color="auto"/>
        <w:bottom w:val="none" w:sz="0" w:space="0" w:color="auto"/>
        <w:right w:val="none" w:sz="0" w:space="0" w:color="auto"/>
      </w:divBdr>
    </w:div>
    <w:div w:id="345055451">
      <w:bodyDiv w:val="1"/>
      <w:marLeft w:val="0"/>
      <w:marRight w:val="0"/>
      <w:marTop w:val="0"/>
      <w:marBottom w:val="0"/>
      <w:divBdr>
        <w:top w:val="none" w:sz="0" w:space="0" w:color="auto"/>
        <w:left w:val="none" w:sz="0" w:space="0" w:color="auto"/>
        <w:bottom w:val="none" w:sz="0" w:space="0" w:color="auto"/>
        <w:right w:val="none" w:sz="0" w:space="0" w:color="auto"/>
      </w:divBdr>
    </w:div>
    <w:div w:id="890308638">
      <w:bodyDiv w:val="1"/>
      <w:marLeft w:val="0"/>
      <w:marRight w:val="0"/>
      <w:marTop w:val="0"/>
      <w:marBottom w:val="0"/>
      <w:divBdr>
        <w:top w:val="none" w:sz="0" w:space="0" w:color="auto"/>
        <w:left w:val="none" w:sz="0" w:space="0" w:color="auto"/>
        <w:bottom w:val="none" w:sz="0" w:space="0" w:color="auto"/>
        <w:right w:val="none" w:sz="0" w:space="0" w:color="auto"/>
      </w:divBdr>
    </w:div>
    <w:div w:id="909999281">
      <w:bodyDiv w:val="1"/>
      <w:marLeft w:val="0"/>
      <w:marRight w:val="0"/>
      <w:marTop w:val="0"/>
      <w:marBottom w:val="0"/>
      <w:divBdr>
        <w:top w:val="none" w:sz="0" w:space="0" w:color="auto"/>
        <w:left w:val="none" w:sz="0" w:space="0" w:color="auto"/>
        <w:bottom w:val="none" w:sz="0" w:space="0" w:color="auto"/>
        <w:right w:val="none" w:sz="0" w:space="0" w:color="auto"/>
      </w:divBdr>
    </w:div>
    <w:div w:id="1115056468">
      <w:bodyDiv w:val="1"/>
      <w:marLeft w:val="0"/>
      <w:marRight w:val="0"/>
      <w:marTop w:val="0"/>
      <w:marBottom w:val="0"/>
      <w:divBdr>
        <w:top w:val="none" w:sz="0" w:space="0" w:color="auto"/>
        <w:left w:val="none" w:sz="0" w:space="0" w:color="auto"/>
        <w:bottom w:val="none" w:sz="0" w:space="0" w:color="auto"/>
        <w:right w:val="none" w:sz="0" w:space="0" w:color="auto"/>
      </w:divBdr>
    </w:div>
    <w:div w:id="1176386641">
      <w:bodyDiv w:val="1"/>
      <w:marLeft w:val="0"/>
      <w:marRight w:val="0"/>
      <w:marTop w:val="0"/>
      <w:marBottom w:val="0"/>
      <w:divBdr>
        <w:top w:val="none" w:sz="0" w:space="0" w:color="auto"/>
        <w:left w:val="none" w:sz="0" w:space="0" w:color="auto"/>
        <w:bottom w:val="none" w:sz="0" w:space="0" w:color="auto"/>
        <w:right w:val="none" w:sz="0" w:space="0" w:color="auto"/>
      </w:divBdr>
    </w:div>
    <w:div w:id="1377661274">
      <w:bodyDiv w:val="1"/>
      <w:marLeft w:val="0"/>
      <w:marRight w:val="0"/>
      <w:marTop w:val="0"/>
      <w:marBottom w:val="0"/>
      <w:divBdr>
        <w:top w:val="none" w:sz="0" w:space="0" w:color="auto"/>
        <w:left w:val="none" w:sz="0" w:space="0" w:color="auto"/>
        <w:bottom w:val="none" w:sz="0" w:space="0" w:color="auto"/>
        <w:right w:val="none" w:sz="0" w:space="0" w:color="auto"/>
      </w:divBdr>
    </w:div>
    <w:div w:id="1382166386">
      <w:bodyDiv w:val="1"/>
      <w:marLeft w:val="0"/>
      <w:marRight w:val="0"/>
      <w:marTop w:val="0"/>
      <w:marBottom w:val="0"/>
      <w:divBdr>
        <w:top w:val="none" w:sz="0" w:space="0" w:color="auto"/>
        <w:left w:val="none" w:sz="0" w:space="0" w:color="auto"/>
        <w:bottom w:val="none" w:sz="0" w:space="0" w:color="auto"/>
        <w:right w:val="none" w:sz="0" w:space="0" w:color="auto"/>
      </w:divBdr>
    </w:div>
    <w:div w:id="1434132689">
      <w:bodyDiv w:val="1"/>
      <w:marLeft w:val="0"/>
      <w:marRight w:val="0"/>
      <w:marTop w:val="0"/>
      <w:marBottom w:val="0"/>
      <w:divBdr>
        <w:top w:val="none" w:sz="0" w:space="0" w:color="auto"/>
        <w:left w:val="none" w:sz="0" w:space="0" w:color="auto"/>
        <w:bottom w:val="none" w:sz="0" w:space="0" w:color="auto"/>
        <w:right w:val="none" w:sz="0" w:space="0" w:color="auto"/>
      </w:divBdr>
    </w:div>
    <w:div w:id="1643926440">
      <w:bodyDiv w:val="1"/>
      <w:marLeft w:val="0"/>
      <w:marRight w:val="0"/>
      <w:marTop w:val="0"/>
      <w:marBottom w:val="0"/>
      <w:divBdr>
        <w:top w:val="none" w:sz="0" w:space="0" w:color="auto"/>
        <w:left w:val="none" w:sz="0" w:space="0" w:color="auto"/>
        <w:bottom w:val="none" w:sz="0" w:space="0" w:color="auto"/>
        <w:right w:val="none" w:sz="0" w:space="0" w:color="auto"/>
      </w:divBdr>
    </w:div>
    <w:div w:id="1792094778">
      <w:bodyDiv w:val="1"/>
      <w:marLeft w:val="0"/>
      <w:marRight w:val="0"/>
      <w:marTop w:val="0"/>
      <w:marBottom w:val="0"/>
      <w:divBdr>
        <w:top w:val="none" w:sz="0" w:space="0" w:color="auto"/>
        <w:left w:val="none" w:sz="0" w:space="0" w:color="auto"/>
        <w:bottom w:val="none" w:sz="0" w:space="0" w:color="auto"/>
        <w:right w:val="none" w:sz="0" w:space="0" w:color="auto"/>
      </w:divBdr>
    </w:div>
    <w:div w:id="1832988290">
      <w:bodyDiv w:val="1"/>
      <w:marLeft w:val="0"/>
      <w:marRight w:val="0"/>
      <w:marTop w:val="0"/>
      <w:marBottom w:val="0"/>
      <w:divBdr>
        <w:top w:val="none" w:sz="0" w:space="0" w:color="auto"/>
        <w:left w:val="none" w:sz="0" w:space="0" w:color="auto"/>
        <w:bottom w:val="none" w:sz="0" w:space="0" w:color="auto"/>
        <w:right w:val="none" w:sz="0" w:space="0" w:color="auto"/>
      </w:divBdr>
      <w:divsChild>
        <w:div w:id="581642845">
          <w:marLeft w:val="0"/>
          <w:marRight w:val="0"/>
          <w:marTop w:val="0"/>
          <w:marBottom w:val="0"/>
          <w:divBdr>
            <w:top w:val="none" w:sz="0" w:space="0" w:color="auto"/>
            <w:left w:val="none" w:sz="0" w:space="0" w:color="auto"/>
            <w:bottom w:val="none" w:sz="0" w:space="0" w:color="auto"/>
            <w:right w:val="none" w:sz="0" w:space="0" w:color="auto"/>
          </w:divBdr>
          <w:divsChild>
            <w:div w:id="568808758">
              <w:marLeft w:val="0"/>
              <w:marRight w:val="0"/>
              <w:marTop w:val="0"/>
              <w:marBottom w:val="0"/>
              <w:divBdr>
                <w:top w:val="none" w:sz="0" w:space="0" w:color="auto"/>
                <w:left w:val="none" w:sz="0" w:space="0" w:color="auto"/>
                <w:bottom w:val="none" w:sz="0" w:space="0" w:color="auto"/>
                <w:right w:val="none" w:sz="0" w:space="0" w:color="auto"/>
              </w:divBdr>
              <w:divsChild>
                <w:div w:id="13912247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4054710">
      <w:bodyDiv w:val="1"/>
      <w:marLeft w:val="0"/>
      <w:marRight w:val="0"/>
      <w:marTop w:val="0"/>
      <w:marBottom w:val="0"/>
      <w:divBdr>
        <w:top w:val="none" w:sz="0" w:space="0" w:color="auto"/>
        <w:left w:val="none" w:sz="0" w:space="0" w:color="auto"/>
        <w:bottom w:val="none" w:sz="0" w:space="0" w:color="auto"/>
        <w:right w:val="none" w:sz="0" w:space="0" w:color="auto"/>
      </w:divBdr>
    </w:div>
    <w:div w:id="1855998019">
      <w:bodyDiv w:val="1"/>
      <w:marLeft w:val="0"/>
      <w:marRight w:val="0"/>
      <w:marTop w:val="0"/>
      <w:marBottom w:val="0"/>
      <w:divBdr>
        <w:top w:val="none" w:sz="0" w:space="0" w:color="auto"/>
        <w:left w:val="none" w:sz="0" w:space="0" w:color="auto"/>
        <w:bottom w:val="none" w:sz="0" w:space="0" w:color="auto"/>
        <w:right w:val="none" w:sz="0" w:space="0" w:color="auto"/>
      </w:divBdr>
    </w:div>
    <w:div w:id="1922062164">
      <w:bodyDiv w:val="1"/>
      <w:marLeft w:val="0"/>
      <w:marRight w:val="0"/>
      <w:marTop w:val="0"/>
      <w:marBottom w:val="0"/>
      <w:divBdr>
        <w:top w:val="none" w:sz="0" w:space="0" w:color="auto"/>
        <w:left w:val="none" w:sz="0" w:space="0" w:color="auto"/>
        <w:bottom w:val="none" w:sz="0" w:space="0" w:color="auto"/>
        <w:right w:val="none" w:sz="0" w:space="0" w:color="auto"/>
      </w:divBdr>
    </w:div>
    <w:div w:id="2051373179">
      <w:bodyDiv w:val="1"/>
      <w:marLeft w:val="0"/>
      <w:marRight w:val="0"/>
      <w:marTop w:val="0"/>
      <w:marBottom w:val="0"/>
      <w:divBdr>
        <w:top w:val="none" w:sz="0" w:space="0" w:color="auto"/>
        <w:left w:val="none" w:sz="0" w:space="0" w:color="auto"/>
        <w:bottom w:val="none" w:sz="0" w:space="0" w:color="auto"/>
        <w:right w:val="none" w:sz="0" w:space="0" w:color="auto"/>
      </w:divBdr>
      <w:divsChild>
        <w:div w:id="225923524">
          <w:marLeft w:val="-420"/>
          <w:marRight w:val="0"/>
          <w:marTop w:val="0"/>
          <w:marBottom w:val="0"/>
          <w:divBdr>
            <w:top w:val="none" w:sz="0" w:space="0" w:color="auto"/>
            <w:left w:val="none" w:sz="0" w:space="0" w:color="auto"/>
            <w:bottom w:val="none" w:sz="0" w:space="0" w:color="auto"/>
            <w:right w:val="none" w:sz="0" w:space="0" w:color="auto"/>
          </w:divBdr>
          <w:divsChild>
            <w:div w:id="1393309110">
              <w:marLeft w:val="0"/>
              <w:marRight w:val="0"/>
              <w:marTop w:val="0"/>
              <w:marBottom w:val="0"/>
              <w:divBdr>
                <w:top w:val="none" w:sz="0" w:space="0" w:color="auto"/>
                <w:left w:val="none" w:sz="0" w:space="0" w:color="auto"/>
                <w:bottom w:val="none" w:sz="0" w:space="0" w:color="auto"/>
                <w:right w:val="none" w:sz="0" w:space="0" w:color="auto"/>
              </w:divBdr>
              <w:divsChild>
                <w:div w:id="297418378">
                  <w:marLeft w:val="0"/>
                  <w:marRight w:val="0"/>
                  <w:marTop w:val="0"/>
                  <w:marBottom w:val="0"/>
                  <w:divBdr>
                    <w:top w:val="none" w:sz="0" w:space="0" w:color="auto"/>
                    <w:left w:val="none" w:sz="0" w:space="0" w:color="auto"/>
                    <w:bottom w:val="none" w:sz="0" w:space="0" w:color="auto"/>
                    <w:right w:val="none" w:sz="0" w:space="0" w:color="auto"/>
                  </w:divBdr>
                  <w:divsChild>
                    <w:div w:id="66875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446889">
          <w:marLeft w:val="-420"/>
          <w:marRight w:val="0"/>
          <w:marTop w:val="0"/>
          <w:marBottom w:val="0"/>
          <w:divBdr>
            <w:top w:val="none" w:sz="0" w:space="0" w:color="auto"/>
            <w:left w:val="none" w:sz="0" w:space="0" w:color="auto"/>
            <w:bottom w:val="none" w:sz="0" w:space="0" w:color="auto"/>
            <w:right w:val="none" w:sz="0" w:space="0" w:color="auto"/>
          </w:divBdr>
          <w:divsChild>
            <w:div w:id="1682049073">
              <w:marLeft w:val="0"/>
              <w:marRight w:val="0"/>
              <w:marTop w:val="0"/>
              <w:marBottom w:val="0"/>
              <w:divBdr>
                <w:top w:val="none" w:sz="0" w:space="0" w:color="auto"/>
                <w:left w:val="none" w:sz="0" w:space="0" w:color="auto"/>
                <w:bottom w:val="none" w:sz="0" w:space="0" w:color="auto"/>
                <w:right w:val="none" w:sz="0" w:space="0" w:color="auto"/>
              </w:divBdr>
              <w:divsChild>
                <w:div w:id="1694721390">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9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aostat3.fao.org/home/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1359</TotalTime>
  <Pages>11</Pages>
  <Words>4419</Words>
  <Characters>25189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Mr. Deepak</cp:lastModifiedBy>
  <cp:revision>388</cp:revision>
  <cp:lastPrinted>2025-06-20T13:24:00Z</cp:lastPrinted>
  <dcterms:created xsi:type="dcterms:W3CDTF">2025-06-19T06:53:00Z</dcterms:created>
  <dcterms:modified xsi:type="dcterms:W3CDTF">2025-08-21T04:59:00Z</dcterms:modified>
</cp:coreProperties>
</file>