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57DA0" w14:textId="25766BE4" w:rsidR="0038550D" w:rsidRDefault="0038550D" w:rsidP="004B7667">
      <w:pPr>
        <w:spacing w:after="0" w:line="240" w:lineRule="auto"/>
        <w:jc w:val="center"/>
        <w:rPr>
          <w:rFonts w:ascii="Times New Roman" w:hAnsi="Times New Roman" w:cs="Times New Roman"/>
          <w:b/>
          <w:color w:val="000000"/>
        </w:rPr>
      </w:pPr>
      <w:r w:rsidRPr="0038550D">
        <w:rPr>
          <w:rFonts w:ascii="Times New Roman" w:hAnsi="Times New Roman" w:cs="Times New Roman"/>
          <w:b/>
          <w:color w:val="000000"/>
        </w:rPr>
        <w:t>Original Research Article</w:t>
      </w:r>
    </w:p>
    <w:p w14:paraId="1E483146" w14:textId="77777777" w:rsidR="0038550D" w:rsidRDefault="0038550D" w:rsidP="004B7667">
      <w:pPr>
        <w:spacing w:after="0" w:line="240" w:lineRule="auto"/>
        <w:jc w:val="center"/>
        <w:rPr>
          <w:rFonts w:ascii="Times New Roman" w:hAnsi="Times New Roman" w:cs="Times New Roman"/>
          <w:b/>
          <w:color w:val="000000"/>
        </w:rPr>
      </w:pPr>
    </w:p>
    <w:p w14:paraId="091B367A" w14:textId="77777777" w:rsidR="0038550D" w:rsidRDefault="0038550D" w:rsidP="004B7667">
      <w:pPr>
        <w:spacing w:after="0" w:line="240" w:lineRule="auto"/>
        <w:jc w:val="center"/>
        <w:rPr>
          <w:rFonts w:ascii="Times New Roman" w:hAnsi="Times New Roman" w:cs="Times New Roman"/>
          <w:b/>
          <w:color w:val="000000"/>
        </w:rPr>
      </w:pPr>
    </w:p>
    <w:p w14:paraId="60C3AC6B" w14:textId="360E9BA3" w:rsidR="005B1149" w:rsidRPr="003D769D" w:rsidRDefault="009D27A3" w:rsidP="004B7667">
      <w:pPr>
        <w:spacing w:after="0" w:line="240" w:lineRule="auto"/>
        <w:jc w:val="center"/>
        <w:rPr>
          <w:rFonts w:ascii="Times New Roman" w:hAnsi="Times New Roman" w:cs="Times New Roman"/>
          <w:b/>
          <w:color w:val="000000"/>
        </w:rPr>
      </w:pPr>
      <w:r w:rsidRPr="003D769D">
        <w:rPr>
          <w:rFonts w:ascii="Times New Roman" w:hAnsi="Times New Roman" w:cs="Times New Roman"/>
          <w:b/>
          <w:color w:val="000000"/>
        </w:rPr>
        <w:t>OVERCOMING DIGITAL DIVIDE: OPPORTUNITIES AND CHALLENGES OF ONLINE EDUCATION IN ADEKUNLE AJASIN UNIVERSITY AKUNGBA AKOKO, ONDO STATE, NIGERIA</w:t>
      </w:r>
    </w:p>
    <w:p w14:paraId="399413D6" w14:textId="77777777" w:rsidR="00703E25" w:rsidRDefault="00703E25" w:rsidP="004B7667">
      <w:pPr>
        <w:spacing w:after="0" w:line="240" w:lineRule="auto"/>
        <w:jc w:val="center"/>
        <w:rPr>
          <w:rFonts w:ascii="Times New Roman" w:hAnsi="Times New Roman" w:cs="Times New Roman"/>
          <w:b/>
          <w:color w:val="000000"/>
        </w:rPr>
      </w:pPr>
    </w:p>
    <w:p w14:paraId="3C74C5FF" w14:textId="77777777" w:rsidR="005B1149" w:rsidRPr="003D769D" w:rsidRDefault="005B1149" w:rsidP="005B1149">
      <w:pPr>
        <w:spacing w:before="240" w:after="0" w:line="240" w:lineRule="auto"/>
        <w:jc w:val="center"/>
        <w:rPr>
          <w:rFonts w:ascii="Times New Roman" w:hAnsi="Times New Roman" w:cs="Times New Roman"/>
        </w:rPr>
      </w:pPr>
      <w:bookmarkStart w:id="0" w:name="_GoBack"/>
      <w:bookmarkEnd w:id="0"/>
      <w:r w:rsidRPr="003D769D">
        <w:rPr>
          <w:rStyle w:val="Strong"/>
          <w:rFonts w:ascii="Times New Roman" w:hAnsi="Times New Roman" w:cs="Times New Roman"/>
        </w:rPr>
        <w:t>ABSTRACT</w:t>
      </w:r>
    </w:p>
    <w:p w14:paraId="66DC9B7B" w14:textId="77777777" w:rsidR="005B1149" w:rsidRPr="003D769D" w:rsidRDefault="005B1149" w:rsidP="005B1149">
      <w:pPr>
        <w:pStyle w:val="NormalWeb"/>
        <w:spacing w:before="0" w:beforeAutospacing="0" w:after="0"/>
        <w:jc w:val="both"/>
        <w:rPr>
          <w:i/>
          <w:iCs/>
        </w:rPr>
      </w:pPr>
      <w:r w:rsidRPr="003D769D">
        <w:rPr>
          <w:i/>
          <w:iCs/>
        </w:rPr>
        <w:t>Online education has the potential to transform teaching and learning by improving accessibility, providing flexibility, and incorporating various digital tools. However, in areas with limited infrastructure and resources, the digital divide can impede these benefits. This study examines the opportunities and challenges of online education at Adekunle Ajasin University in Akungba Akoko, Ondo State, Nigeria. Utilizing a descriptive research design, the study was driven by four research questions. Data were collected through structured questionnaires distributed to 207 undergraduate students and 45 staff members, totaling 257 participants. The analysis revealed that 72% of respondents experience regular internet disruptions, 64% lack personal devices suitable for extended online use, and 72% feel unsure about using learning management systems. To enhance the resilience and accessibility of its online education programs and ensure equitable academic opportunities in a progressively digital environment, Adekunle Ajasin University should address both technical and human factors. Recommendations include establishing secure Wi-Fi hotspots in lecture halls, libraries, hostels, and common areas, along with implementing solar-battery hybrid systems to power essential e-learning facilities like computer labs, server rooms, and staff offices to mitigate frequent power interruptions. Additionally, the university should forge partnerships with telecom companies like MTN, Globacom, Airtel, and 9mobile and host quarterly e-pedagogy seminars accredited by the university's Directorate of ICT to train lecturers in multimedia content development, online assessment design, and student engagement strategies.</w:t>
      </w:r>
    </w:p>
    <w:p w14:paraId="3845A157" w14:textId="09DB243E" w:rsidR="005B1149" w:rsidRPr="003D769D" w:rsidRDefault="005B1149" w:rsidP="005B1149">
      <w:pPr>
        <w:pStyle w:val="NormalWeb"/>
        <w:spacing w:before="0" w:beforeAutospacing="0" w:after="0"/>
        <w:jc w:val="both"/>
        <w:rPr>
          <w:i/>
          <w:iCs/>
        </w:rPr>
      </w:pPr>
      <w:r w:rsidRPr="003D769D">
        <w:rPr>
          <w:b/>
          <w:bCs/>
          <w:i/>
          <w:iCs/>
        </w:rPr>
        <w:t>Key</w:t>
      </w:r>
      <w:r w:rsidR="004B7667">
        <w:rPr>
          <w:b/>
          <w:bCs/>
          <w:i/>
          <w:iCs/>
        </w:rPr>
        <w:t>w</w:t>
      </w:r>
      <w:r w:rsidRPr="003D769D">
        <w:rPr>
          <w:b/>
          <w:bCs/>
          <w:i/>
          <w:iCs/>
        </w:rPr>
        <w:t xml:space="preserve">ords:  </w:t>
      </w:r>
      <w:r w:rsidRPr="003D769D">
        <w:rPr>
          <w:i/>
          <w:iCs/>
        </w:rPr>
        <w:t xml:space="preserve">Digital divide, eLearning, </w:t>
      </w:r>
      <w:r w:rsidR="00284102" w:rsidRPr="003D769D">
        <w:rPr>
          <w:i/>
          <w:iCs/>
        </w:rPr>
        <w:t>challenges</w:t>
      </w:r>
      <w:r w:rsidR="00284102">
        <w:rPr>
          <w:i/>
          <w:iCs/>
        </w:rPr>
        <w:t xml:space="preserve"> and </w:t>
      </w:r>
      <w:r w:rsidR="00284102" w:rsidRPr="003D769D">
        <w:rPr>
          <w:i/>
          <w:iCs/>
        </w:rPr>
        <w:t>opportunity</w:t>
      </w:r>
    </w:p>
    <w:p w14:paraId="624B5068" w14:textId="77777777" w:rsidR="005B1149" w:rsidRPr="003D769D" w:rsidRDefault="005B1149" w:rsidP="00284102">
      <w:pPr>
        <w:spacing w:before="240" w:after="0" w:line="240" w:lineRule="auto"/>
        <w:jc w:val="both"/>
        <w:rPr>
          <w:rFonts w:ascii="Times New Roman" w:eastAsia="Times New Roman" w:hAnsi="Times New Roman" w:cs="Times New Roman"/>
          <w:b/>
          <w:bCs/>
          <w:color w:val="000000" w:themeColor="text1"/>
        </w:rPr>
      </w:pPr>
      <w:r w:rsidRPr="003D769D">
        <w:rPr>
          <w:rFonts w:ascii="Times New Roman" w:eastAsia="Times New Roman" w:hAnsi="Times New Roman" w:cs="Times New Roman"/>
          <w:b/>
          <w:bCs/>
          <w:color w:val="000000" w:themeColor="text1"/>
        </w:rPr>
        <w:t>Introduction</w:t>
      </w:r>
    </w:p>
    <w:p w14:paraId="7E58A2C2" w14:textId="77777777" w:rsidR="005B1149" w:rsidRPr="003D769D"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 xml:space="preserve">The digital divide refers to the gap between those individuals and communities who have access to electronic information and communication tools, such as the internet, to improve their lives and those who do not. This divide encompasses disparities in physical access to technology, resources, and skills necessary for engaging effectively as digital citizens in today’s e-world (Olatunji &amp; Houghton, 2021). In the twenty-first century, digital technology has become essential for transforming education globally. Nigeria is currently positioned to enhance its university system through online education, especially as traditional universities face challenges like capacity limitations, infrastructural issues, and funding shortages. With online learning offering a viable solution, it can widen access to quality education. Data from the Joint Admissions and Matriculation Board (JAMB) indicates that while more than 1.7 million candidates took the UTME in 2023, under 600,000 were admitted to tertiary institutions (JAMB, 2023). Online education allows universities to increase enrollment without the constraints of physical infrastructure, providing students in rural or conflict-affected areas access to the same resources as those in urban settings. This level of inclusivity is crucial for national growth (Adedoyin &amp; </w:t>
      </w:r>
      <w:proofErr w:type="spellStart"/>
      <w:r w:rsidRPr="003D769D">
        <w:rPr>
          <w:rFonts w:ascii="Times New Roman" w:hAnsi="Times New Roman" w:cs="Times New Roman"/>
        </w:rPr>
        <w:t>Soykan</w:t>
      </w:r>
      <w:proofErr w:type="spellEnd"/>
      <w:r w:rsidRPr="003D769D">
        <w:rPr>
          <w:rFonts w:ascii="Times New Roman" w:hAnsi="Times New Roman" w:cs="Times New Roman"/>
        </w:rPr>
        <w:t>, 2020).</w:t>
      </w:r>
    </w:p>
    <w:p w14:paraId="2968EBC8" w14:textId="77777777" w:rsidR="005B1149" w:rsidRPr="003D769D"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 xml:space="preserve">Online education fosters flexible learning opportunities that benefit those with tight schedules, such as workers and parents, allowing them to study asynchronously through online </w:t>
      </w:r>
      <w:r w:rsidRPr="003D769D">
        <w:rPr>
          <w:rFonts w:ascii="Times New Roman" w:hAnsi="Times New Roman" w:cs="Times New Roman"/>
        </w:rPr>
        <w:lastRenderedPageBreak/>
        <w:t>platforms. As both educators and students become more proficient in ICT, this digital literacy is vital for thriving in Nigeria’s evolving digital economy. The financial burdens related to transportation, housing, and physical materials have decreased, making tertiary education more affordable, especially for low-income families (</w:t>
      </w:r>
      <w:proofErr w:type="spellStart"/>
      <w:r w:rsidRPr="003D769D">
        <w:rPr>
          <w:rFonts w:ascii="Times New Roman" w:hAnsi="Times New Roman" w:cs="Times New Roman"/>
        </w:rPr>
        <w:t>Olapegba</w:t>
      </w:r>
      <w:proofErr w:type="spellEnd"/>
      <w:r w:rsidRPr="003D769D">
        <w:rPr>
          <w:rFonts w:ascii="Times New Roman" w:hAnsi="Times New Roman" w:cs="Times New Roman"/>
        </w:rPr>
        <w:t xml:space="preserve"> &amp; </w:t>
      </w:r>
      <w:proofErr w:type="spellStart"/>
      <w:r w:rsidRPr="003D769D">
        <w:rPr>
          <w:rFonts w:ascii="Times New Roman" w:hAnsi="Times New Roman" w:cs="Times New Roman"/>
        </w:rPr>
        <w:t>Ayandele</w:t>
      </w:r>
      <w:proofErr w:type="spellEnd"/>
      <w:r w:rsidRPr="003D769D">
        <w:rPr>
          <w:rFonts w:ascii="Times New Roman" w:hAnsi="Times New Roman" w:cs="Times New Roman"/>
        </w:rPr>
        <w:t xml:space="preserve">, 2021). </w:t>
      </w:r>
      <w:proofErr w:type="spellStart"/>
      <w:r w:rsidRPr="003D769D">
        <w:rPr>
          <w:rFonts w:ascii="Times New Roman" w:hAnsi="Times New Roman" w:cs="Times New Roman"/>
        </w:rPr>
        <w:t>Cavus</w:t>
      </w:r>
      <w:proofErr w:type="spellEnd"/>
      <w:r w:rsidRPr="003D769D">
        <w:rPr>
          <w:rFonts w:ascii="Times New Roman" w:hAnsi="Times New Roman" w:cs="Times New Roman"/>
        </w:rPr>
        <w:t xml:space="preserve"> and </w:t>
      </w:r>
      <w:proofErr w:type="spellStart"/>
      <w:r w:rsidRPr="003D769D">
        <w:rPr>
          <w:rFonts w:ascii="Times New Roman" w:hAnsi="Times New Roman" w:cs="Times New Roman"/>
        </w:rPr>
        <w:t>Kanbul</w:t>
      </w:r>
      <w:proofErr w:type="spellEnd"/>
      <w:r w:rsidRPr="003D769D">
        <w:rPr>
          <w:rFonts w:ascii="Times New Roman" w:hAnsi="Times New Roman" w:cs="Times New Roman"/>
        </w:rPr>
        <w:t xml:space="preserve"> (2010) highlighted the various benefits of e-learning platforms, including assignment submission and feedback, instructor and peer interaction, access to educational materials, and engagement in collaborative projects. Further studies illustrate ICT's role in monitoring learning progress, enhancing communication, and improving teaching strategies (</w:t>
      </w:r>
      <w:proofErr w:type="spellStart"/>
      <w:r w:rsidRPr="003D769D">
        <w:rPr>
          <w:rFonts w:ascii="Times New Roman" w:hAnsi="Times New Roman" w:cs="Times New Roman"/>
        </w:rPr>
        <w:t>Cavus</w:t>
      </w:r>
      <w:proofErr w:type="spellEnd"/>
      <w:r w:rsidRPr="003D769D">
        <w:rPr>
          <w:rFonts w:ascii="Times New Roman" w:hAnsi="Times New Roman" w:cs="Times New Roman"/>
        </w:rPr>
        <w:t xml:space="preserve"> and </w:t>
      </w:r>
      <w:proofErr w:type="spellStart"/>
      <w:r w:rsidRPr="003D769D">
        <w:rPr>
          <w:rFonts w:ascii="Times New Roman" w:hAnsi="Times New Roman" w:cs="Times New Roman"/>
        </w:rPr>
        <w:t>Kanbul</w:t>
      </w:r>
      <w:proofErr w:type="spellEnd"/>
      <w:r w:rsidRPr="003D769D">
        <w:rPr>
          <w:rFonts w:ascii="Times New Roman" w:hAnsi="Times New Roman" w:cs="Times New Roman"/>
        </w:rPr>
        <w:t xml:space="preserve">, 2010; </w:t>
      </w:r>
      <w:proofErr w:type="spellStart"/>
      <w:r w:rsidRPr="003D769D">
        <w:rPr>
          <w:rFonts w:ascii="Times New Roman" w:hAnsi="Times New Roman" w:cs="Times New Roman"/>
        </w:rPr>
        <w:t>Lonn</w:t>
      </w:r>
      <w:proofErr w:type="spellEnd"/>
      <w:r w:rsidRPr="003D769D">
        <w:rPr>
          <w:rFonts w:ascii="Times New Roman" w:hAnsi="Times New Roman" w:cs="Times New Roman"/>
        </w:rPr>
        <w:t xml:space="preserve"> &amp; Teasley, 2009, as cited by Ricoy, Feliz, &amp; Couto, 2013). However, this shift has also revealed persistent inequalities, particularly in developing nations like Nigeria, where a substantial digital divide limits the effectiveness and accessibility of online education (Adegoke and Adebayo, 2021). Many students manage to gain admission to higher education despite facing limited access to technology and ICT skills. They face additional challenges, including issues of competence, confidence, economic strains, and inadequate ICT resources, which obstruct their full participation in learning.</w:t>
      </w:r>
    </w:p>
    <w:p w14:paraId="392A2283" w14:textId="77777777" w:rsidR="005B1149" w:rsidRPr="003D769D"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Remote or online teaching represents a form of distance education that allows students to learn and be assessed without physically attending a university campus (Ademola, 2020). Though remote education has existed for a long time, it initially relied on postal communication until the advent of the internet (Baker, 2020). With technological advancements, remote education evolved, and online courses gained feasibility in the early 1990s. Today, online education is vital in higher education (McKenna et al., 2022). It delivers educational content and instruction via various online digital platforms, including fully online courses, hybrid formats, and Massive Open Online Courses (</w:t>
      </w:r>
      <w:proofErr w:type="spellStart"/>
      <w:r w:rsidRPr="003D769D">
        <w:rPr>
          <w:rFonts w:ascii="Times New Roman" w:hAnsi="Times New Roman" w:cs="Times New Roman"/>
        </w:rPr>
        <w:t>Aluede</w:t>
      </w:r>
      <w:proofErr w:type="spellEnd"/>
      <w:r w:rsidRPr="003D769D">
        <w:rPr>
          <w:rFonts w:ascii="Times New Roman" w:hAnsi="Times New Roman" w:cs="Times New Roman"/>
        </w:rPr>
        <w:t xml:space="preserve"> et al. 2020). The flexibility of online learning enables students to study at their own pace and location, benefiting non-traditional students, including working professionals and parents. Interactive elements such as discussion forums, video conferencing, quizzes, and multimedia content enhance engagement and learning outcomes. Nonetheless, online higher education also encounters challenges, including student engagement, academic integrity, technological support, and equitable access for all students. The effectiveness of online learning hinges on course design quality, digital literacy of students and instructors, availability of technological infrastructure, and teaching strategies (Udo &amp; </w:t>
      </w:r>
      <w:proofErr w:type="spellStart"/>
      <w:r w:rsidRPr="003D769D">
        <w:rPr>
          <w:rFonts w:ascii="Times New Roman" w:hAnsi="Times New Roman" w:cs="Times New Roman"/>
        </w:rPr>
        <w:t>Ukpe</w:t>
      </w:r>
      <w:proofErr w:type="spellEnd"/>
      <w:r w:rsidRPr="003D769D">
        <w:rPr>
          <w:rFonts w:ascii="Times New Roman" w:hAnsi="Times New Roman" w:cs="Times New Roman"/>
        </w:rPr>
        <w:t>, 2021).</w:t>
      </w:r>
    </w:p>
    <w:p w14:paraId="207AC0AD" w14:textId="77777777" w:rsidR="005B1149" w:rsidRPr="003D769D"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In Nigerian higher education, online learning faces specific challenges that hinder its effectiveness. One significant issue is the lack of adequate ICT infrastructure, with many universities lacking essential resources like computers and reliable internet, which limits the ability of students and lecturers to fully engage with online platforms (</w:t>
      </w:r>
      <w:proofErr w:type="spellStart"/>
      <w:r w:rsidRPr="003D769D">
        <w:rPr>
          <w:rFonts w:ascii="Times New Roman" w:hAnsi="Times New Roman" w:cs="Times New Roman"/>
        </w:rPr>
        <w:t>Ofuyatan</w:t>
      </w:r>
      <w:proofErr w:type="spellEnd"/>
      <w:r w:rsidRPr="003D769D">
        <w:rPr>
          <w:rFonts w:ascii="Times New Roman" w:hAnsi="Times New Roman" w:cs="Times New Roman"/>
        </w:rPr>
        <w:t xml:space="preserve">, </w:t>
      </w:r>
      <w:proofErr w:type="spellStart"/>
      <w:r w:rsidRPr="003D769D">
        <w:rPr>
          <w:rFonts w:ascii="Times New Roman" w:hAnsi="Times New Roman" w:cs="Times New Roman"/>
        </w:rPr>
        <w:t>Opaluwa</w:t>
      </w:r>
      <w:proofErr w:type="spellEnd"/>
      <w:r w:rsidRPr="003D769D">
        <w:rPr>
          <w:rFonts w:ascii="Times New Roman" w:hAnsi="Times New Roman" w:cs="Times New Roman"/>
        </w:rPr>
        <w:t>, &amp; Adeola, 2014). Socio-economic factors also contribute significantly, as many students come from economically disadvantaged backgrounds, restricting their access to necessary devices and internet services for online education (Ijeoma, &amp; Kalu, 2021). High data costs further complicate this situation, making regular participation in online learning difficult. Additionally, many lecturers lack sufficient digital skills, which is reflected in the lower rankings of Nigerian universities globally, as many distinguished professors and senior academic staff are not well-versed in ICT usage, leading to insufficient documentation and dissemination of their findings. Universities also fail to consistently update their ICT services, resulting in outdated information for users.</w:t>
      </w:r>
    </w:p>
    <w:p w14:paraId="203E7275" w14:textId="77777777" w:rsidR="005B1149" w:rsidRPr="003D769D"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 xml:space="preserve">Irregular power supply presents another major issue, as ICT facilities require stable electricity for optimal usage. Inconsistent power supply raises the costs associated with ICT usage. Furthermore, most academic staff and students still rely on manual methods for researching bibliographies and published works, undermining the importance of ICT and inhibiting the </w:t>
      </w:r>
      <w:r w:rsidRPr="003D769D">
        <w:rPr>
          <w:rFonts w:ascii="Times New Roman" w:hAnsi="Times New Roman" w:cs="Times New Roman"/>
        </w:rPr>
        <w:lastRenderedPageBreak/>
        <w:t>development of necessary skills (</w:t>
      </w:r>
      <w:proofErr w:type="spellStart"/>
      <w:r w:rsidRPr="003D769D">
        <w:rPr>
          <w:rFonts w:ascii="Times New Roman" w:hAnsi="Times New Roman" w:cs="Times New Roman"/>
        </w:rPr>
        <w:t>Ofuyatan</w:t>
      </w:r>
      <w:proofErr w:type="spellEnd"/>
      <w:r w:rsidRPr="003D769D">
        <w:rPr>
          <w:rFonts w:ascii="Times New Roman" w:hAnsi="Times New Roman" w:cs="Times New Roman"/>
        </w:rPr>
        <w:t xml:space="preserve">, </w:t>
      </w:r>
      <w:proofErr w:type="spellStart"/>
      <w:r w:rsidRPr="003D769D">
        <w:rPr>
          <w:rFonts w:ascii="Times New Roman" w:hAnsi="Times New Roman" w:cs="Times New Roman"/>
        </w:rPr>
        <w:t>Opaluwa</w:t>
      </w:r>
      <w:proofErr w:type="spellEnd"/>
      <w:r w:rsidRPr="003D769D">
        <w:rPr>
          <w:rFonts w:ascii="Times New Roman" w:hAnsi="Times New Roman" w:cs="Times New Roman"/>
        </w:rPr>
        <w:t>, &amp; Adeola, 2014). To address these issues, it is crucial to promote training and development for students at Nigerian tertiary institutions and to encourage economic policies that enhance ICT facilities to facilitate equal access and utilization. Effective policies can profoundly influence students' future, leading to a solid academic curriculum, robust research efforts, and community developments that achieve excellence globally while producing capable graduates. Bridging the gap in ICT skills and competencies is vital, as having economically viable resources does not solve problems if access and human capability are inadequate (</w:t>
      </w:r>
      <w:proofErr w:type="spellStart"/>
      <w:r w:rsidRPr="003D769D">
        <w:rPr>
          <w:rFonts w:ascii="Times New Roman" w:hAnsi="Times New Roman" w:cs="Times New Roman"/>
        </w:rPr>
        <w:t>Nwogwu</w:t>
      </w:r>
      <w:proofErr w:type="spellEnd"/>
      <w:r w:rsidRPr="003D769D">
        <w:rPr>
          <w:rFonts w:ascii="Times New Roman" w:hAnsi="Times New Roman" w:cs="Times New Roman"/>
        </w:rPr>
        <w:t xml:space="preserve">, Okafor &amp; </w:t>
      </w:r>
      <w:proofErr w:type="spellStart"/>
      <w:r w:rsidRPr="003D769D">
        <w:rPr>
          <w:rFonts w:ascii="Times New Roman" w:hAnsi="Times New Roman" w:cs="Times New Roman"/>
        </w:rPr>
        <w:t>Ibe</w:t>
      </w:r>
      <w:proofErr w:type="spellEnd"/>
      <w:r w:rsidRPr="003D769D">
        <w:rPr>
          <w:rFonts w:ascii="Times New Roman" w:hAnsi="Times New Roman" w:cs="Times New Roman"/>
        </w:rPr>
        <w:t>, 2021). Therefore, students must be trained in using ICT for teaching, learning, research, networking, and problem-solving. Encouraging lifelong learning practices and providing extracurricular activities that promote ICT learning and practice in various computer labs at tertiary institutions is essential in this digital age.</w:t>
      </w:r>
    </w:p>
    <w:p w14:paraId="16B9C288" w14:textId="77777777" w:rsidR="005B1149" w:rsidRPr="003D769D"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The researcher posits that if students are properly trained, they will be better equipped to assess relevant software and determine its effectiveness in meeting system needs. If a researcher’s only interaction with technology is through fixed applications like games, it raises the question of whether academic staff and students are fully leveraging the potential of technology. It is essential to teach relevant software, such as statistical analysis tools, to equip students with necessary research skills. Innovation is inherently context-sensitive, as an idea that is groundbreaking in one location or time may become obsolete in another (</w:t>
      </w:r>
      <w:proofErr w:type="spellStart"/>
      <w:r w:rsidRPr="003D769D">
        <w:rPr>
          <w:rFonts w:ascii="Times New Roman" w:hAnsi="Times New Roman" w:cs="Times New Roman"/>
        </w:rPr>
        <w:t>Marishane</w:t>
      </w:r>
      <w:proofErr w:type="spellEnd"/>
      <w:r w:rsidRPr="003D769D">
        <w:rPr>
          <w:rFonts w:ascii="Times New Roman" w:hAnsi="Times New Roman" w:cs="Times New Roman"/>
        </w:rPr>
        <w:t>, 2013).</w:t>
      </w:r>
    </w:p>
    <w:p w14:paraId="6F688E94" w14:textId="77777777" w:rsidR="005B1149" w:rsidRPr="003D769D"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 xml:space="preserve">Moreover, this systems approach acknowledges that while learning takes place within individuals, it is also deeply rooted in social contexts that prioritize social interaction in the learning process (Aderemi &amp; Fidelis, 2017; </w:t>
      </w:r>
      <w:proofErr w:type="spellStart"/>
      <w:r w:rsidRPr="003D769D">
        <w:rPr>
          <w:rFonts w:ascii="Times New Roman" w:hAnsi="Times New Roman" w:cs="Times New Roman"/>
        </w:rPr>
        <w:t>Aluede</w:t>
      </w:r>
      <w:proofErr w:type="spellEnd"/>
      <w:r w:rsidRPr="003D769D">
        <w:rPr>
          <w:rFonts w:ascii="Times New Roman" w:hAnsi="Times New Roman" w:cs="Times New Roman"/>
        </w:rPr>
        <w:t xml:space="preserve">, </w:t>
      </w:r>
      <w:proofErr w:type="spellStart"/>
      <w:r w:rsidRPr="003D769D">
        <w:rPr>
          <w:rFonts w:ascii="Times New Roman" w:hAnsi="Times New Roman" w:cs="Times New Roman"/>
        </w:rPr>
        <w:t>Idogho</w:t>
      </w:r>
      <w:proofErr w:type="spellEnd"/>
      <w:r w:rsidRPr="003D769D">
        <w:rPr>
          <w:rFonts w:ascii="Times New Roman" w:hAnsi="Times New Roman" w:cs="Times New Roman"/>
        </w:rPr>
        <w:t xml:space="preserve">, &amp; </w:t>
      </w:r>
      <w:proofErr w:type="spellStart"/>
      <w:r w:rsidRPr="003D769D">
        <w:rPr>
          <w:rFonts w:ascii="Times New Roman" w:hAnsi="Times New Roman" w:cs="Times New Roman"/>
        </w:rPr>
        <w:t>Imonikhe</w:t>
      </w:r>
      <w:proofErr w:type="spellEnd"/>
      <w:r w:rsidRPr="003D769D">
        <w:rPr>
          <w:rFonts w:ascii="Times New Roman" w:hAnsi="Times New Roman" w:cs="Times New Roman"/>
        </w:rPr>
        <w:t>, 2012). Assumptions about societal interactions that stem from informal learning relationships must be articulated explicitly when designing effective ICT-enabled learning environments. The concept of learning relationships, as articulated by Fowler and Mayes (2000), emphasizes that learning is inherently social and occurs through interactions with others (</w:t>
      </w:r>
      <w:proofErr w:type="spellStart"/>
      <w:r w:rsidRPr="003D769D">
        <w:rPr>
          <w:rFonts w:ascii="Times New Roman" w:hAnsi="Times New Roman" w:cs="Times New Roman"/>
        </w:rPr>
        <w:t>Samarawickrema</w:t>
      </w:r>
      <w:proofErr w:type="spellEnd"/>
      <w:r w:rsidRPr="003D769D">
        <w:rPr>
          <w:rFonts w:ascii="Times New Roman" w:hAnsi="Times New Roman" w:cs="Times New Roman"/>
        </w:rPr>
        <w:t>, 2008). Recognizing the pivotal role of manpower training in any organization is essential for success or failure since the viability and effectiveness of ICT facilities largely depend on a trained workforce to bridge the digital divide.</w:t>
      </w:r>
    </w:p>
    <w:p w14:paraId="1932C64B" w14:textId="77777777" w:rsidR="005B1149" w:rsidRPr="003D769D"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 xml:space="preserve">The study by Goode (2010), referenced in Ricoy, C. Feliz, T. &amp; Couto, M. J. (2013), points out the high costs of technology, noting that students with limited resources and experience are likely to miss out on training opportunities. This observation mirrors the circumstances faced by students in tertiary institutions who often lack the necessary ICT competencies to utilize the available facilities. Therefore, manpower training and the adequate provision of ICT resources are crucial strategies to bridge the digital divide. Despite these challenges, the digital transformation of higher education presents considerable opportunities. Online education has the potential to improve access to quality education, alleviate overcrowding in lecture halls, promote flexible learning, and enhance digital skills among students and faculty (Ijeoma &amp; Kalu, 2021). </w:t>
      </w:r>
    </w:p>
    <w:p w14:paraId="4BEDEEE8" w14:textId="77777777" w:rsidR="005B1149" w:rsidRPr="003D769D" w:rsidRDefault="005B1149" w:rsidP="00284102">
      <w:pPr>
        <w:spacing w:before="240" w:after="0" w:line="240" w:lineRule="auto"/>
        <w:jc w:val="both"/>
        <w:rPr>
          <w:rFonts w:ascii="Times New Roman" w:hAnsi="Times New Roman" w:cs="Times New Roman"/>
          <w:b/>
          <w:bCs/>
          <w:color w:val="000000" w:themeColor="text1"/>
        </w:rPr>
      </w:pPr>
      <w:r w:rsidRPr="003D769D">
        <w:rPr>
          <w:rFonts w:ascii="Times New Roman" w:hAnsi="Times New Roman" w:cs="Times New Roman"/>
          <w:b/>
          <w:bCs/>
        </w:rPr>
        <w:t>Statement of</w:t>
      </w:r>
      <w:r w:rsidRPr="003D769D">
        <w:rPr>
          <w:rFonts w:ascii="Times New Roman" w:hAnsi="Times New Roman" w:cs="Times New Roman"/>
          <w:b/>
          <w:bCs/>
          <w:color w:val="000000" w:themeColor="text1"/>
        </w:rPr>
        <w:t xml:space="preserve"> the Problem</w:t>
      </w:r>
    </w:p>
    <w:p w14:paraId="01F314F3" w14:textId="77777777" w:rsidR="005B1149" w:rsidRPr="003D769D" w:rsidRDefault="005B1149" w:rsidP="00284102">
      <w:pPr>
        <w:spacing w:after="0" w:line="240" w:lineRule="auto"/>
        <w:ind w:firstLine="720"/>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The implementation of online education in Nigerian universities is hindered by various obstacles, highlighting a significant digital divide between students and educators with access to digital learning tools and those without. While online education promises greater learning flexibility, broader access to higher education, and improved academic performance, its effectiveness is diminished by several critical issues. The primary challenges include insufficient digital infrastructure, marked by unreliable internet connectivity, high data expenses, and frequent power outages, which hinder student participation in online learning. A considerable number of students, particularly at Adekunle Ajasin University in Akungba Akoko, Ondo State, lack essential </w:t>
      </w:r>
      <w:r w:rsidRPr="003D769D">
        <w:rPr>
          <w:rFonts w:ascii="Times New Roman" w:hAnsi="Times New Roman" w:cs="Times New Roman"/>
          <w:color w:val="000000" w:themeColor="text1"/>
        </w:rPr>
        <w:lastRenderedPageBreak/>
        <w:t>devices such as laptops, smartphones, and tablets, which worsens the inequality in educational opportunities. Additionally, both students and lecturers often possess low digital literacy, preventing effective use of online learning platforms. Many lecturers also lack adequate training in online teaching methods, leading to poor course delivery and reduced student engagement. Furthermore, the absence of coherent government policies and institutional support for e-learning exacerbates these challenges, making it difficult for universities to create sustainable online education programs. If these issues are not addressed, the digital divide will continue to erode the effectiveness of online education in Nigeria, resulting in disparities in both access to and quality of higher education. This study intends to explore these challenges in depth and propose practical solutions to bridge the digital divide in Nigerian universities.</w:t>
      </w:r>
    </w:p>
    <w:p w14:paraId="65775982" w14:textId="77777777" w:rsidR="005B1149" w:rsidRDefault="005B1149" w:rsidP="00284102">
      <w:pPr>
        <w:spacing w:before="240" w:after="0" w:line="240" w:lineRule="auto"/>
        <w:jc w:val="both"/>
        <w:rPr>
          <w:rStyle w:val="Strong"/>
          <w:rFonts w:ascii="Times New Roman" w:eastAsia="Times New Roman" w:hAnsi="Times New Roman" w:cs="Times New Roman"/>
          <w:color w:val="000000" w:themeColor="text1"/>
        </w:rPr>
      </w:pPr>
    </w:p>
    <w:p w14:paraId="2EB1C904" w14:textId="77777777" w:rsidR="005B1149" w:rsidRPr="003D769D" w:rsidRDefault="005B1149" w:rsidP="00284102">
      <w:pPr>
        <w:spacing w:before="240" w:after="0" w:line="240" w:lineRule="auto"/>
        <w:jc w:val="both"/>
        <w:rPr>
          <w:rFonts w:ascii="Times New Roman" w:eastAsia="Times New Roman" w:hAnsi="Times New Roman" w:cs="Times New Roman"/>
          <w:color w:val="000000" w:themeColor="text1"/>
          <w:kern w:val="0"/>
          <w14:ligatures w14:val="none"/>
        </w:rPr>
      </w:pPr>
      <w:r w:rsidRPr="003D769D">
        <w:rPr>
          <w:rStyle w:val="Strong"/>
          <w:rFonts w:ascii="Times New Roman" w:eastAsia="Times New Roman" w:hAnsi="Times New Roman" w:cs="Times New Roman"/>
          <w:color w:val="000000" w:themeColor="text1"/>
        </w:rPr>
        <w:t>Purpose of the Study</w:t>
      </w:r>
    </w:p>
    <w:p w14:paraId="75796170" w14:textId="77777777" w:rsidR="005B1149" w:rsidRPr="003D769D" w:rsidRDefault="005B1149" w:rsidP="00284102">
      <w:pPr>
        <w:pStyle w:val="NormalWeb"/>
        <w:spacing w:before="0" w:beforeAutospacing="0" w:after="0" w:afterAutospacing="0"/>
        <w:jc w:val="both"/>
      </w:pPr>
      <w:r w:rsidRPr="003D769D">
        <w:t>The primary purpose of this study is to investigate the challenges and opportunities presented by online education in Adekunle Ajasin University Akungba Akoko Ondo State, with a specific focus on understanding and overcoming the digital divide. This study aims to:</w:t>
      </w:r>
    </w:p>
    <w:p w14:paraId="4C9BEE5D" w14:textId="77777777" w:rsidR="005B1149" w:rsidRPr="003D769D" w:rsidRDefault="005B1149" w:rsidP="00284102">
      <w:pPr>
        <w:pStyle w:val="ListParagraph"/>
        <w:numPr>
          <w:ilvl w:val="0"/>
          <w:numId w:val="1"/>
        </w:numPr>
        <w:spacing w:after="0" w:line="240" w:lineRule="auto"/>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Examine the perceptions and attitudes of students and lecturers towards online education at </w:t>
      </w:r>
      <w:r w:rsidRPr="003D769D">
        <w:rPr>
          <w:rFonts w:ascii="Times New Roman" w:hAnsi="Times New Roman" w:cs="Times New Roman"/>
        </w:rPr>
        <w:t>Ajasin University Akungba Akoko Ondo State.</w:t>
      </w:r>
    </w:p>
    <w:p w14:paraId="15143630" w14:textId="77777777" w:rsidR="005B1149" w:rsidRPr="003D769D" w:rsidRDefault="005B1149" w:rsidP="00284102">
      <w:pPr>
        <w:pStyle w:val="ListParagraph"/>
        <w:numPr>
          <w:ilvl w:val="0"/>
          <w:numId w:val="1"/>
        </w:numPr>
        <w:spacing w:after="0" w:line="240" w:lineRule="auto"/>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Examine the challenges and barriers to implementing online education in </w:t>
      </w:r>
      <w:r w:rsidRPr="003D769D">
        <w:rPr>
          <w:rFonts w:ascii="Times New Roman" w:hAnsi="Times New Roman" w:cs="Times New Roman"/>
        </w:rPr>
        <w:t>Ajasin University Akungba Akoko Ondo State</w:t>
      </w:r>
      <w:r w:rsidRPr="003D769D">
        <w:rPr>
          <w:rFonts w:ascii="Times New Roman" w:hAnsi="Times New Roman" w:cs="Times New Roman"/>
          <w:color w:val="000000" w:themeColor="text1"/>
        </w:rPr>
        <w:t xml:space="preserve"> </w:t>
      </w:r>
    </w:p>
    <w:p w14:paraId="436F7F18" w14:textId="77777777" w:rsidR="005B1149" w:rsidRPr="003D769D" w:rsidRDefault="005B1149" w:rsidP="00284102">
      <w:pPr>
        <w:pStyle w:val="ListParagraph"/>
        <w:numPr>
          <w:ilvl w:val="0"/>
          <w:numId w:val="1"/>
        </w:numPr>
        <w:spacing w:after="0" w:line="240" w:lineRule="auto"/>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Investigate how online education can be used to enhance access to quality education for students in </w:t>
      </w:r>
      <w:r w:rsidRPr="003D769D">
        <w:rPr>
          <w:rFonts w:ascii="Times New Roman" w:hAnsi="Times New Roman" w:cs="Times New Roman"/>
        </w:rPr>
        <w:t>Ajasin University Akungba Akoko Ondo State</w:t>
      </w:r>
    </w:p>
    <w:p w14:paraId="276B8347" w14:textId="77777777" w:rsidR="005B1149" w:rsidRPr="003D769D" w:rsidRDefault="005B1149" w:rsidP="00284102">
      <w:pPr>
        <w:pStyle w:val="ListParagraph"/>
        <w:numPr>
          <w:ilvl w:val="0"/>
          <w:numId w:val="1"/>
        </w:numPr>
        <w:spacing w:after="0" w:line="240" w:lineRule="auto"/>
        <w:jc w:val="both"/>
        <w:rPr>
          <w:rFonts w:ascii="Times New Roman" w:hAnsi="Times New Roman" w:cs="Times New Roman"/>
          <w:color w:val="000000" w:themeColor="text1"/>
        </w:rPr>
      </w:pPr>
      <w:r w:rsidRPr="003D769D">
        <w:rPr>
          <w:rFonts w:ascii="Times New Roman" w:hAnsi="Times New Roman" w:cs="Times New Roman"/>
          <w:color w:val="000000" w:themeColor="text1"/>
        </w:rPr>
        <w:t>Examine how Adekunle Ajasin University can leverage online education to increase its visibility and reputation globally?</w:t>
      </w:r>
    </w:p>
    <w:p w14:paraId="6298002D" w14:textId="77777777" w:rsidR="005B1149" w:rsidRPr="003D769D" w:rsidRDefault="005B1149" w:rsidP="00284102">
      <w:pPr>
        <w:pStyle w:val="Heading3"/>
        <w:spacing w:line="240" w:lineRule="auto"/>
        <w:jc w:val="both"/>
        <w:rPr>
          <w:rStyle w:val="Strong"/>
          <w:rFonts w:ascii="Times New Roman" w:eastAsia="Times New Roman" w:hAnsi="Times New Roman" w:cs="Times New Roman"/>
          <w:color w:val="000000" w:themeColor="text1"/>
          <w:sz w:val="24"/>
          <w:szCs w:val="24"/>
        </w:rPr>
      </w:pPr>
      <w:r w:rsidRPr="003D769D">
        <w:rPr>
          <w:rStyle w:val="Strong"/>
          <w:rFonts w:ascii="Times New Roman" w:eastAsia="Times New Roman" w:hAnsi="Times New Roman" w:cs="Times New Roman"/>
          <w:color w:val="000000" w:themeColor="text1"/>
          <w:sz w:val="24"/>
          <w:szCs w:val="24"/>
        </w:rPr>
        <w:t>Research Question</w:t>
      </w:r>
    </w:p>
    <w:p w14:paraId="7C4B9FD3" w14:textId="77777777" w:rsidR="005B1149" w:rsidRPr="003D769D" w:rsidRDefault="005B1149" w:rsidP="00284102">
      <w:pPr>
        <w:spacing w:line="240" w:lineRule="auto"/>
        <w:jc w:val="both"/>
        <w:rPr>
          <w:rFonts w:ascii="Times New Roman" w:hAnsi="Times New Roman" w:cs="Times New Roman"/>
        </w:rPr>
      </w:pPr>
      <w:r w:rsidRPr="003D769D">
        <w:rPr>
          <w:rFonts w:ascii="Times New Roman" w:hAnsi="Times New Roman" w:cs="Times New Roman"/>
        </w:rPr>
        <w:t>The following research questions were raised;</w:t>
      </w:r>
    </w:p>
    <w:p w14:paraId="7C3F6DEA" w14:textId="77777777" w:rsidR="005B1149" w:rsidRPr="003D769D" w:rsidRDefault="005B1149" w:rsidP="00284102">
      <w:pPr>
        <w:pStyle w:val="ListParagraph"/>
        <w:numPr>
          <w:ilvl w:val="0"/>
          <w:numId w:val="2"/>
        </w:numPr>
        <w:spacing w:after="0" w:line="240" w:lineRule="auto"/>
        <w:jc w:val="both"/>
        <w:rPr>
          <w:rFonts w:ascii="Times New Roman" w:hAnsi="Times New Roman" w:cs="Times New Roman"/>
          <w:color w:val="000000" w:themeColor="text1"/>
        </w:rPr>
      </w:pPr>
      <w:bookmarkStart w:id="1" w:name="_Hlk197153898"/>
      <w:r w:rsidRPr="003D769D">
        <w:rPr>
          <w:rFonts w:ascii="Times New Roman" w:hAnsi="Times New Roman" w:cs="Times New Roman"/>
          <w:color w:val="000000" w:themeColor="text1"/>
        </w:rPr>
        <w:t>What are the perceptions of students and lecturers towards online education at Adekunle Ajasin University?</w:t>
      </w:r>
    </w:p>
    <w:p w14:paraId="2868AB69" w14:textId="77777777" w:rsidR="005B1149" w:rsidRPr="003D769D" w:rsidRDefault="005B1149" w:rsidP="00284102">
      <w:pPr>
        <w:pStyle w:val="ListParagraph"/>
        <w:numPr>
          <w:ilvl w:val="0"/>
          <w:numId w:val="2"/>
        </w:numPr>
        <w:spacing w:after="0" w:line="240" w:lineRule="auto"/>
        <w:jc w:val="both"/>
        <w:rPr>
          <w:rFonts w:ascii="Times New Roman" w:hAnsi="Times New Roman" w:cs="Times New Roman"/>
          <w:color w:val="000000" w:themeColor="text1"/>
        </w:rPr>
      </w:pPr>
      <w:bookmarkStart w:id="2" w:name="_Hlk197154638"/>
      <w:bookmarkEnd w:id="1"/>
      <w:r w:rsidRPr="003D769D">
        <w:rPr>
          <w:rFonts w:ascii="Times New Roman" w:hAnsi="Times New Roman" w:cs="Times New Roman"/>
          <w:color w:val="000000" w:themeColor="text1"/>
        </w:rPr>
        <w:t xml:space="preserve">What are the barriers to implementing online education in </w:t>
      </w:r>
      <w:r w:rsidRPr="003D769D">
        <w:rPr>
          <w:rFonts w:ascii="Times New Roman" w:hAnsi="Times New Roman" w:cs="Times New Roman"/>
        </w:rPr>
        <w:t>Ajasin University Akungba Akoko Ondo State</w:t>
      </w:r>
      <w:r w:rsidRPr="003D769D">
        <w:rPr>
          <w:rFonts w:ascii="Times New Roman" w:hAnsi="Times New Roman" w:cs="Times New Roman"/>
          <w:color w:val="000000" w:themeColor="text1"/>
        </w:rPr>
        <w:t>?</w:t>
      </w:r>
    </w:p>
    <w:p w14:paraId="5284A94B" w14:textId="77777777" w:rsidR="005B1149" w:rsidRPr="003D769D" w:rsidRDefault="005B1149" w:rsidP="00284102">
      <w:pPr>
        <w:pStyle w:val="ListParagraph"/>
        <w:numPr>
          <w:ilvl w:val="0"/>
          <w:numId w:val="2"/>
        </w:numPr>
        <w:spacing w:after="0" w:line="240" w:lineRule="auto"/>
        <w:jc w:val="both"/>
        <w:rPr>
          <w:rFonts w:ascii="Times New Roman" w:hAnsi="Times New Roman" w:cs="Times New Roman"/>
          <w:color w:val="000000" w:themeColor="text1"/>
        </w:rPr>
      </w:pPr>
      <w:bookmarkStart w:id="3" w:name="_Hlk197155117"/>
      <w:bookmarkEnd w:id="2"/>
      <w:r w:rsidRPr="003D769D">
        <w:rPr>
          <w:rFonts w:ascii="Times New Roman" w:hAnsi="Times New Roman" w:cs="Times New Roman"/>
          <w:color w:val="000000" w:themeColor="text1"/>
        </w:rPr>
        <w:t xml:space="preserve">How can online education be used to enhance access to quality education for students in </w:t>
      </w:r>
      <w:r w:rsidRPr="003D769D">
        <w:rPr>
          <w:rFonts w:ascii="Times New Roman" w:hAnsi="Times New Roman" w:cs="Times New Roman"/>
        </w:rPr>
        <w:t>Ajasin University Akungba Akoko Ondo State</w:t>
      </w:r>
      <w:r w:rsidRPr="003D769D">
        <w:rPr>
          <w:rFonts w:ascii="Times New Roman" w:hAnsi="Times New Roman" w:cs="Times New Roman"/>
          <w:color w:val="000000" w:themeColor="text1"/>
        </w:rPr>
        <w:t>?</w:t>
      </w:r>
    </w:p>
    <w:p w14:paraId="465F8D65" w14:textId="77777777" w:rsidR="005B1149" w:rsidRPr="003D769D" w:rsidRDefault="005B1149" w:rsidP="00284102">
      <w:pPr>
        <w:pStyle w:val="ListParagraph"/>
        <w:numPr>
          <w:ilvl w:val="0"/>
          <w:numId w:val="2"/>
        </w:numPr>
        <w:spacing w:after="0" w:line="240" w:lineRule="auto"/>
        <w:jc w:val="both"/>
        <w:rPr>
          <w:rFonts w:ascii="Times New Roman" w:hAnsi="Times New Roman" w:cs="Times New Roman"/>
          <w:color w:val="000000" w:themeColor="text1"/>
        </w:rPr>
      </w:pPr>
      <w:bookmarkStart w:id="4" w:name="_Hlk197155619"/>
      <w:bookmarkEnd w:id="3"/>
      <w:r w:rsidRPr="003D769D">
        <w:rPr>
          <w:rFonts w:ascii="Times New Roman" w:hAnsi="Times New Roman" w:cs="Times New Roman"/>
          <w:color w:val="000000" w:themeColor="text1"/>
        </w:rPr>
        <w:t>How can Adekunle Ajasin University leverage online education to increase its visibility and reputation globally?</w:t>
      </w:r>
      <w:bookmarkEnd w:id="4"/>
    </w:p>
    <w:p w14:paraId="5AC02BCA" w14:textId="77777777" w:rsidR="005B1149" w:rsidRPr="003D769D" w:rsidRDefault="005B1149" w:rsidP="00284102">
      <w:pPr>
        <w:spacing w:before="240" w:after="0" w:line="240" w:lineRule="auto"/>
        <w:ind w:left="-5" w:right="37"/>
        <w:jc w:val="both"/>
        <w:rPr>
          <w:rFonts w:ascii="Times New Roman" w:hAnsi="Times New Roman" w:cs="Times New Roman"/>
          <w:b/>
          <w:bCs/>
        </w:rPr>
      </w:pPr>
      <w:r w:rsidRPr="003D769D">
        <w:rPr>
          <w:rFonts w:ascii="Times New Roman" w:hAnsi="Times New Roman" w:cs="Times New Roman"/>
          <w:b/>
          <w:bCs/>
        </w:rPr>
        <w:t>Methodology</w:t>
      </w:r>
    </w:p>
    <w:p w14:paraId="195CC4E5" w14:textId="77777777" w:rsidR="005B1149" w:rsidRPr="003D769D" w:rsidRDefault="005B1149" w:rsidP="00284102">
      <w:pPr>
        <w:spacing w:after="0" w:line="240" w:lineRule="auto"/>
        <w:jc w:val="both"/>
        <w:rPr>
          <w:rFonts w:ascii="Times New Roman" w:hAnsi="Times New Roman" w:cs="Times New Roman"/>
        </w:rPr>
      </w:pPr>
      <w:bookmarkStart w:id="5" w:name="_Hlk197365459"/>
      <w:r w:rsidRPr="003D769D">
        <w:rPr>
          <w:rFonts w:ascii="Times New Roman" w:hAnsi="Times New Roman" w:cs="Times New Roman"/>
        </w:rPr>
        <w:t xml:space="preserve">The research employed a descriptive design that involved distributing structured questionnaires to both students and staff, aiming to gain a thorough understanding of the opportunities and challenges associated with online education in bridging the digital divide. The targeted population consisted of undergraduate and postgraduate students, academic and non-academic staff, university ICT personnel, and e-learning coordinators from Adekunle Ajasin University. A sample of 257 participants was chosen through stratified random sampling to ensure adequate representation across different faculties and departments, with stratification based on faculty and </w:t>
      </w:r>
      <w:r w:rsidRPr="003D769D">
        <w:rPr>
          <w:rFonts w:ascii="Times New Roman" w:hAnsi="Times New Roman" w:cs="Times New Roman"/>
        </w:rPr>
        <w:lastRenderedPageBreak/>
        <w:t>staff-student categories. The data were analyzed using descriptive statistics (frequency, percentage, mean) with SPSS software.</w:t>
      </w:r>
    </w:p>
    <w:p w14:paraId="16FA36DF" w14:textId="77777777" w:rsidR="005B1149" w:rsidRPr="003D769D" w:rsidRDefault="005B1149" w:rsidP="00284102">
      <w:pPr>
        <w:spacing w:before="240" w:after="0" w:line="240" w:lineRule="auto"/>
        <w:jc w:val="both"/>
        <w:rPr>
          <w:rFonts w:ascii="Times New Roman" w:hAnsi="Times New Roman" w:cs="Times New Roman"/>
          <w:b/>
        </w:rPr>
      </w:pPr>
      <w:r w:rsidRPr="003D769D">
        <w:rPr>
          <w:rFonts w:ascii="Times New Roman" w:hAnsi="Times New Roman" w:cs="Times New Roman"/>
          <w:b/>
        </w:rPr>
        <w:t>Results</w:t>
      </w:r>
    </w:p>
    <w:p w14:paraId="1817CCE6" w14:textId="77777777" w:rsidR="005B1149" w:rsidRPr="005B5562" w:rsidRDefault="005B1149" w:rsidP="00284102">
      <w:pPr>
        <w:spacing w:after="0" w:line="240" w:lineRule="auto"/>
        <w:jc w:val="both"/>
        <w:rPr>
          <w:rFonts w:ascii="Times New Roman" w:hAnsi="Times New Roman" w:cs="Times New Roman"/>
          <w:b/>
        </w:rPr>
      </w:pPr>
      <w:r w:rsidRPr="005B5562">
        <w:rPr>
          <w:rFonts w:ascii="Times New Roman" w:eastAsia="Times New Roman" w:hAnsi="Times New Roman" w:cs="Times New Roman"/>
          <w:b/>
        </w:rPr>
        <w:t xml:space="preserve">Table 1: </w:t>
      </w:r>
      <w:bookmarkStart w:id="6" w:name="_Hlk197463560"/>
      <w:r w:rsidRPr="005B5562">
        <w:rPr>
          <w:rFonts w:ascii="Times New Roman" w:hAnsi="Times New Roman" w:cs="Times New Roman"/>
          <w:b/>
          <w:color w:val="000000" w:themeColor="text1"/>
        </w:rPr>
        <w:t>The perceptions of students and lecturers towards online education at Adekunle Ajasin University</w:t>
      </w:r>
      <w:bookmarkEnd w:id="6"/>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90"/>
        <w:gridCol w:w="2902"/>
        <w:gridCol w:w="1203"/>
        <w:gridCol w:w="1202"/>
        <w:gridCol w:w="1203"/>
        <w:gridCol w:w="1064"/>
        <w:gridCol w:w="1064"/>
      </w:tblGrid>
      <w:tr w:rsidR="005B1149" w:rsidRPr="003D769D" w14:paraId="12F4E485" w14:textId="77777777" w:rsidTr="004575AB">
        <w:tc>
          <w:tcPr>
            <w:tcW w:w="590" w:type="dxa"/>
            <w:tcBorders>
              <w:bottom w:val="single" w:sz="4" w:space="0" w:color="auto"/>
              <w:right w:val="nil"/>
            </w:tcBorders>
          </w:tcPr>
          <w:p w14:paraId="641C5CC2"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S/N</w:t>
            </w:r>
          </w:p>
        </w:tc>
        <w:tc>
          <w:tcPr>
            <w:tcW w:w="2902" w:type="dxa"/>
            <w:tcBorders>
              <w:left w:val="nil"/>
              <w:bottom w:val="single" w:sz="4" w:space="0" w:color="auto"/>
              <w:right w:val="nil"/>
            </w:tcBorders>
          </w:tcPr>
          <w:p w14:paraId="2F1F6A13"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Items</w:t>
            </w:r>
          </w:p>
        </w:tc>
        <w:tc>
          <w:tcPr>
            <w:tcW w:w="1203" w:type="dxa"/>
            <w:tcBorders>
              <w:left w:val="nil"/>
              <w:bottom w:val="single" w:sz="4" w:space="0" w:color="auto"/>
              <w:right w:val="nil"/>
            </w:tcBorders>
          </w:tcPr>
          <w:p w14:paraId="63352E72"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A</w:t>
            </w:r>
          </w:p>
          <w:p w14:paraId="0A43B990"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202" w:type="dxa"/>
            <w:tcBorders>
              <w:left w:val="nil"/>
              <w:bottom w:val="single" w:sz="4" w:space="0" w:color="auto"/>
              <w:right w:val="nil"/>
            </w:tcBorders>
          </w:tcPr>
          <w:p w14:paraId="63327D3C"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SA</w:t>
            </w:r>
          </w:p>
          <w:p w14:paraId="22FB6248"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203" w:type="dxa"/>
            <w:tcBorders>
              <w:left w:val="nil"/>
              <w:bottom w:val="single" w:sz="4" w:space="0" w:color="auto"/>
              <w:right w:val="nil"/>
            </w:tcBorders>
          </w:tcPr>
          <w:p w14:paraId="20F624D2"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D</w:t>
            </w:r>
          </w:p>
          <w:p w14:paraId="1DEF5CC4"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064" w:type="dxa"/>
            <w:tcBorders>
              <w:left w:val="nil"/>
              <w:bottom w:val="single" w:sz="4" w:space="0" w:color="auto"/>
              <w:right w:val="nil"/>
            </w:tcBorders>
          </w:tcPr>
          <w:p w14:paraId="02C681D4"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SD</w:t>
            </w:r>
          </w:p>
          <w:p w14:paraId="146F6574"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064" w:type="dxa"/>
            <w:tcBorders>
              <w:left w:val="nil"/>
              <w:bottom w:val="single" w:sz="4" w:space="0" w:color="auto"/>
              <w:right w:val="nil"/>
            </w:tcBorders>
          </w:tcPr>
          <w:p w14:paraId="1093D8E8"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MEAN</w:t>
            </w:r>
          </w:p>
        </w:tc>
      </w:tr>
      <w:tr w:rsidR="005B1149" w:rsidRPr="003D769D" w14:paraId="166497C3" w14:textId="77777777" w:rsidTr="004575AB">
        <w:trPr>
          <w:trHeight w:val="365"/>
        </w:trPr>
        <w:tc>
          <w:tcPr>
            <w:tcW w:w="590" w:type="dxa"/>
            <w:tcBorders>
              <w:bottom w:val="nil"/>
              <w:right w:val="nil"/>
            </w:tcBorders>
          </w:tcPr>
          <w:p w14:paraId="57EF8A8C" w14:textId="77777777" w:rsidR="005B1149" w:rsidRPr="003D769D" w:rsidRDefault="005B1149" w:rsidP="00284102">
            <w:pPr>
              <w:spacing w:before="240"/>
              <w:jc w:val="both"/>
              <w:rPr>
                <w:rFonts w:ascii="Times New Roman" w:hAnsi="Times New Roman" w:cs="Times New Roman"/>
                <w:sz w:val="20"/>
                <w:szCs w:val="20"/>
              </w:rPr>
            </w:pPr>
            <w:bookmarkStart w:id="7" w:name="_Hlk196816327"/>
            <w:r w:rsidRPr="003D769D">
              <w:rPr>
                <w:rFonts w:ascii="Times New Roman" w:hAnsi="Times New Roman" w:cs="Times New Roman"/>
                <w:sz w:val="20"/>
                <w:szCs w:val="20"/>
              </w:rPr>
              <w:t>1.</w:t>
            </w:r>
          </w:p>
        </w:tc>
        <w:tc>
          <w:tcPr>
            <w:tcW w:w="2902" w:type="dxa"/>
            <w:tcBorders>
              <w:left w:val="nil"/>
              <w:bottom w:val="nil"/>
              <w:right w:val="nil"/>
            </w:tcBorders>
          </w:tcPr>
          <w:p w14:paraId="1BA2FA99"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Online education is effective for teaching and learning.</w:t>
            </w:r>
          </w:p>
        </w:tc>
        <w:tc>
          <w:tcPr>
            <w:tcW w:w="1203" w:type="dxa"/>
            <w:tcBorders>
              <w:left w:val="nil"/>
              <w:bottom w:val="nil"/>
              <w:right w:val="nil"/>
            </w:tcBorders>
          </w:tcPr>
          <w:p w14:paraId="56747BF9"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64    24.9</w:t>
            </w:r>
          </w:p>
        </w:tc>
        <w:tc>
          <w:tcPr>
            <w:tcW w:w="1202" w:type="dxa"/>
            <w:tcBorders>
              <w:left w:val="nil"/>
              <w:bottom w:val="nil"/>
              <w:right w:val="nil"/>
            </w:tcBorders>
          </w:tcPr>
          <w:p w14:paraId="4DC4E8BB"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140    54.5</w:t>
            </w:r>
          </w:p>
        </w:tc>
        <w:tc>
          <w:tcPr>
            <w:tcW w:w="1203" w:type="dxa"/>
            <w:tcBorders>
              <w:left w:val="nil"/>
              <w:bottom w:val="nil"/>
              <w:right w:val="nil"/>
            </w:tcBorders>
          </w:tcPr>
          <w:p w14:paraId="16212FA5"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 xml:space="preserve"> 39   15.2</w:t>
            </w:r>
          </w:p>
        </w:tc>
        <w:tc>
          <w:tcPr>
            <w:tcW w:w="1064" w:type="dxa"/>
            <w:tcBorders>
              <w:left w:val="nil"/>
              <w:bottom w:val="nil"/>
              <w:right w:val="nil"/>
            </w:tcBorders>
          </w:tcPr>
          <w:p w14:paraId="122D7B07"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14     5.4</w:t>
            </w:r>
          </w:p>
        </w:tc>
        <w:tc>
          <w:tcPr>
            <w:tcW w:w="1064" w:type="dxa"/>
            <w:tcBorders>
              <w:left w:val="nil"/>
              <w:bottom w:val="nil"/>
              <w:right w:val="nil"/>
            </w:tcBorders>
          </w:tcPr>
          <w:p w14:paraId="75D563DA"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2.0117</w:t>
            </w:r>
          </w:p>
        </w:tc>
      </w:tr>
      <w:tr w:rsidR="005B1149" w:rsidRPr="003D769D" w14:paraId="03592C35" w14:textId="77777777" w:rsidTr="004575AB">
        <w:tc>
          <w:tcPr>
            <w:tcW w:w="590" w:type="dxa"/>
            <w:tcBorders>
              <w:top w:val="nil"/>
              <w:bottom w:val="nil"/>
              <w:right w:val="nil"/>
            </w:tcBorders>
          </w:tcPr>
          <w:p w14:paraId="2C1EC72B" w14:textId="77777777" w:rsidR="005B1149" w:rsidRPr="003D769D" w:rsidRDefault="005B1149" w:rsidP="00284102">
            <w:pPr>
              <w:spacing w:before="240"/>
              <w:jc w:val="both"/>
              <w:rPr>
                <w:rFonts w:ascii="Times New Roman" w:hAnsi="Times New Roman" w:cs="Times New Roman"/>
                <w:sz w:val="20"/>
                <w:szCs w:val="20"/>
              </w:rPr>
            </w:pPr>
            <w:bookmarkStart w:id="8" w:name="_Hlk196816399"/>
            <w:bookmarkEnd w:id="7"/>
            <w:r w:rsidRPr="003D769D">
              <w:rPr>
                <w:rFonts w:ascii="Times New Roman" w:hAnsi="Times New Roman" w:cs="Times New Roman"/>
                <w:sz w:val="20"/>
                <w:szCs w:val="20"/>
              </w:rPr>
              <w:t>2.</w:t>
            </w:r>
          </w:p>
        </w:tc>
        <w:tc>
          <w:tcPr>
            <w:tcW w:w="2902" w:type="dxa"/>
            <w:tcBorders>
              <w:top w:val="nil"/>
              <w:left w:val="nil"/>
              <w:bottom w:val="nil"/>
              <w:right w:val="nil"/>
            </w:tcBorders>
          </w:tcPr>
          <w:p w14:paraId="33CB805B"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I prefer online classes to face-to-face classes.</w:t>
            </w:r>
          </w:p>
        </w:tc>
        <w:tc>
          <w:tcPr>
            <w:tcW w:w="1203" w:type="dxa"/>
            <w:tcBorders>
              <w:top w:val="nil"/>
              <w:left w:val="nil"/>
              <w:bottom w:val="nil"/>
              <w:right w:val="nil"/>
            </w:tcBorders>
          </w:tcPr>
          <w:p w14:paraId="210804B1"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61      23.7</w:t>
            </w:r>
          </w:p>
        </w:tc>
        <w:tc>
          <w:tcPr>
            <w:tcW w:w="1202" w:type="dxa"/>
            <w:tcBorders>
              <w:top w:val="nil"/>
              <w:left w:val="nil"/>
              <w:bottom w:val="nil"/>
              <w:right w:val="nil"/>
            </w:tcBorders>
          </w:tcPr>
          <w:p w14:paraId="4BA8C7C7"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122      47.5</w:t>
            </w:r>
          </w:p>
        </w:tc>
        <w:tc>
          <w:tcPr>
            <w:tcW w:w="1203" w:type="dxa"/>
            <w:tcBorders>
              <w:top w:val="nil"/>
              <w:left w:val="nil"/>
              <w:bottom w:val="nil"/>
              <w:right w:val="nil"/>
            </w:tcBorders>
          </w:tcPr>
          <w:p w14:paraId="2504F017"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60   23.3</w:t>
            </w:r>
          </w:p>
        </w:tc>
        <w:tc>
          <w:tcPr>
            <w:tcW w:w="1064" w:type="dxa"/>
            <w:tcBorders>
              <w:top w:val="nil"/>
              <w:left w:val="nil"/>
              <w:bottom w:val="nil"/>
              <w:right w:val="nil"/>
            </w:tcBorders>
          </w:tcPr>
          <w:p w14:paraId="497B712E"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14    5.4</w:t>
            </w:r>
          </w:p>
        </w:tc>
        <w:tc>
          <w:tcPr>
            <w:tcW w:w="1064" w:type="dxa"/>
            <w:tcBorders>
              <w:top w:val="nil"/>
              <w:left w:val="nil"/>
              <w:bottom w:val="nil"/>
              <w:right w:val="nil"/>
            </w:tcBorders>
          </w:tcPr>
          <w:p w14:paraId="1FB1CED9"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2.1051</w:t>
            </w:r>
          </w:p>
        </w:tc>
      </w:tr>
      <w:tr w:rsidR="005B1149" w:rsidRPr="003D769D" w14:paraId="30609571" w14:textId="77777777" w:rsidTr="004575AB">
        <w:tc>
          <w:tcPr>
            <w:tcW w:w="590" w:type="dxa"/>
            <w:tcBorders>
              <w:top w:val="nil"/>
              <w:bottom w:val="nil"/>
              <w:right w:val="nil"/>
            </w:tcBorders>
          </w:tcPr>
          <w:p w14:paraId="0F01AAC6" w14:textId="77777777" w:rsidR="005B1149" w:rsidRPr="003D769D" w:rsidRDefault="005B1149" w:rsidP="00284102">
            <w:pPr>
              <w:spacing w:before="240"/>
              <w:jc w:val="both"/>
              <w:rPr>
                <w:rFonts w:ascii="Times New Roman" w:hAnsi="Times New Roman" w:cs="Times New Roman"/>
                <w:sz w:val="20"/>
                <w:szCs w:val="20"/>
              </w:rPr>
            </w:pPr>
            <w:bookmarkStart w:id="9" w:name="_Hlk196816455"/>
            <w:bookmarkEnd w:id="8"/>
            <w:r w:rsidRPr="003D769D">
              <w:rPr>
                <w:rFonts w:ascii="Times New Roman" w:hAnsi="Times New Roman" w:cs="Times New Roman"/>
                <w:sz w:val="20"/>
                <w:szCs w:val="20"/>
              </w:rPr>
              <w:t>3.</w:t>
            </w:r>
          </w:p>
        </w:tc>
        <w:tc>
          <w:tcPr>
            <w:tcW w:w="2902" w:type="dxa"/>
            <w:tcBorders>
              <w:top w:val="nil"/>
              <w:left w:val="nil"/>
              <w:bottom w:val="nil"/>
              <w:right w:val="nil"/>
            </w:tcBorders>
          </w:tcPr>
          <w:p w14:paraId="4E012646"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Online learning enhances student engagement.</w:t>
            </w:r>
          </w:p>
        </w:tc>
        <w:tc>
          <w:tcPr>
            <w:tcW w:w="1203" w:type="dxa"/>
            <w:tcBorders>
              <w:top w:val="nil"/>
              <w:left w:val="nil"/>
              <w:bottom w:val="nil"/>
              <w:right w:val="nil"/>
            </w:tcBorders>
          </w:tcPr>
          <w:p w14:paraId="1D263C0D"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108    42.5</w:t>
            </w:r>
          </w:p>
        </w:tc>
        <w:tc>
          <w:tcPr>
            <w:tcW w:w="1202" w:type="dxa"/>
            <w:tcBorders>
              <w:top w:val="nil"/>
              <w:left w:val="nil"/>
              <w:bottom w:val="nil"/>
              <w:right w:val="nil"/>
            </w:tcBorders>
          </w:tcPr>
          <w:p w14:paraId="5EDA726C"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106    41.2</w:t>
            </w:r>
          </w:p>
        </w:tc>
        <w:tc>
          <w:tcPr>
            <w:tcW w:w="1203" w:type="dxa"/>
            <w:tcBorders>
              <w:top w:val="nil"/>
              <w:left w:val="nil"/>
              <w:bottom w:val="nil"/>
              <w:right w:val="nil"/>
            </w:tcBorders>
          </w:tcPr>
          <w:p w14:paraId="7D647FCF"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25    9.7</w:t>
            </w:r>
          </w:p>
        </w:tc>
        <w:tc>
          <w:tcPr>
            <w:tcW w:w="1064" w:type="dxa"/>
            <w:tcBorders>
              <w:top w:val="nil"/>
              <w:left w:val="nil"/>
              <w:bottom w:val="nil"/>
              <w:right w:val="nil"/>
            </w:tcBorders>
          </w:tcPr>
          <w:p w14:paraId="13881B98"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18     7.0</w:t>
            </w:r>
          </w:p>
        </w:tc>
        <w:tc>
          <w:tcPr>
            <w:tcW w:w="1064" w:type="dxa"/>
            <w:tcBorders>
              <w:top w:val="nil"/>
              <w:left w:val="nil"/>
              <w:bottom w:val="nil"/>
              <w:right w:val="nil"/>
            </w:tcBorders>
          </w:tcPr>
          <w:p w14:paraId="67973F34"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1.8171</w:t>
            </w:r>
          </w:p>
        </w:tc>
      </w:tr>
      <w:tr w:rsidR="005B1149" w:rsidRPr="003D769D" w14:paraId="0CB12E09" w14:textId="77777777" w:rsidTr="00962B83">
        <w:tc>
          <w:tcPr>
            <w:tcW w:w="590" w:type="dxa"/>
            <w:tcBorders>
              <w:top w:val="nil"/>
              <w:bottom w:val="nil"/>
              <w:right w:val="nil"/>
            </w:tcBorders>
          </w:tcPr>
          <w:p w14:paraId="0451EAF1" w14:textId="77777777" w:rsidR="005B1149" w:rsidRPr="003D769D" w:rsidRDefault="005B1149" w:rsidP="00284102">
            <w:pPr>
              <w:spacing w:before="240"/>
              <w:jc w:val="both"/>
              <w:rPr>
                <w:rFonts w:ascii="Times New Roman" w:hAnsi="Times New Roman" w:cs="Times New Roman"/>
                <w:sz w:val="20"/>
                <w:szCs w:val="20"/>
              </w:rPr>
            </w:pPr>
            <w:bookmarkStart w:id="10" w:name="_Hlk197378136"/>
            <w:bookmarkEnd w:id="9"/>
            <w:r w:rsidRPr="003D769D">
              <w:rPr>
                <w:rFonts w:ascii="Times New Roman" w:hAnsi="Times New Roman" w:cs="Times New Roman"/>
                <w:sz w:val="20"/>
                <w:szCs w:val="20"/>
              </w:rPr>
              <w:t>4.</w:t>
            </w:r>
          </w:p>
        </w:tc>
        <w:tc>
          <w:tcPr>
            <w:tcW w:w="2902" w:type="dxa"/>
            <w:tcBorders>
              <w:top w:val="nil"/>
              <w:left w:val="nil"/>
              <w:bottom w:val="nil"/>
              <w:right w:val="nil"/>
            </w:tcBorders>
          </w:tcPr>
          <w:p w14:paraId="55AEDFB0"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Online classes save more time compared to physical classes</w:t>
            </w:r>
          </w:p>
        </w:tc>
        <w:tc>
          <w:tcPr>
            <w:tcW w:w="1203" w:type="dxa"/>
            <w:tcBorders>
              <w:top w:val="nil"/>
              <w:left w:val="nil"/>
              <w:bottom w:val="nil"/>
              <w:right w:val="nil"/>
            </w:tcBorders>
          </w:tcPr>
          <w:p w14:paraId="30C84F5C"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77    30.0</w:t>
            </w:r>
          </w:p>
        </w:tc>
        <w:tc>
          <w:tcPr>
            <w:tcW w:w="1202" w:type="dxa"/>
            <w:tcBorders>
              <w:top w:val="nil"/>
              <w:left w:val="nil"/>
              <w:bottom w:val="nil"/>
              <w:right w:val="nil"/>
            </w:tcBorders>
          </w:tcPr>
          <w:p w14:paraId="0F994FE5"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158    61.5</w:t>
            </w:r>
          </w:p>
        </w:tc>
        <w:tc>
          <w:tcPr>
            <w:tcW w:w="1203" w:type="dxa"/>
            <w:tcBorders>
              <w:top w:val="nil"/>
              <w:left w:val="nil"/>
              <w:bottom w:val="nil"/>
              <w:right w:val="nil"/>
            </w:tcBorders>
          </w:tcPr>
          <w:p w14:paraId="079AC502"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13    5.1</w:t>
            </w:r>
          </w:p>
        </w:tc>
        <w:tc>
          <w:tcPr>
            <w:tcW w:w="1064" w:type="dxa"/>
            <w:tcBorders>
              <w:top w:val="nil"/>
              <w:left w:val="nil"/>
              <w:bottom w:val="nil"/>
              <w:right w:val="nil"/>
            </w:tcBorders>
          </w:tcPr>
          <w:p w14:paraId="578495C6"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9       3.5</w:t>
            </w:r>
          </w:p>
        </w:tc>
        <w:tc>
          <w:tcPr>
            <w:tcW w:w="1064" w:type="dxa"/>
            <w:tcBorders>
              <w:top w:val="nil"/>
              <w:left w:val="nil"/>
              <w:bottom w:val="nil"/>
              <w:right w:val="nil"/>
            </w:tcBorders>
          </w:tcPr>
          <w:p w14:paraId="1472A1AD"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1.8210</w:t>
            </w:r>
          </w:p>
        </w:tc>
      </w:tr>
      <w:bookmarkEnd w:id="10"/>
      <w:tr w:rsidR="005B1149" w:rsidRPr="003D769D" w14:paraId="51F36A8A" w14:textId="77777777" w:rsidTr="00962B83">
        <w:tc>
          <w:tcPr>
            <w:tcW w:w="590" w:type="dxa"/>
            <w:tcBorders>
              <w:top w:val="nil"/>
              <w:bottom w:val="single" w:sz="4" w:space="0" w:color="auto"/>
              <w:right w:val="nil"/>
            </w:tcBorders>
          </w:tcPr>
          <w:p w14:paraId="043FCDFD" w14:textId="77777777" w:rsidR="005B1149" w:rsidRPr="003D769D" w:rsidRDefault="005B1149" w:rsidP="00284102">
            <w:pPr>
              <w:spacing w:before="240"/>
              <w:jc w:val="both"/>
              <w:rPr>
                <w:rFonts w:ascii="Times New Roman" w:hAnsi="Times New Roman" w:cs="Times New Roman"/>
                <w:sz w:val="20"/>
                <w:szCs w:val="20"/>
              </w:rPr>
            </w:pPr>
            <w:r w:rsidRPr="003D769D">
              <w:rPr>
                <w:rFonts w:ascii="Times New Roman" w:hAnsi="Times New Roman" w:cs="Times New Roman"/>
                <w:sz w:val="20"/>
                <w:szCs w:val="20"/>
              </w:rPr>
              <w:t>5.</w:t>
            </w:r>
          </w:p>
        </w:tc>
        <w:tc>
          <w:tcPr>
            <w:tcW w:w="2902" w:type="dxa"/>
            <w:tcBorders>
              <w:top w:val="nil"/>
              <w:left w:val="nil"/>
              <w:bottom w:val="single" w:sz="4" w:space="0" w:color="auto"/>
              <w:right w:val="nil"/>
            </w:tcBorders>
          </w:tcPr>
          <w:p w14:paraId="1ECE17A9"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Online education promotes independent study and learning</w:t>
            </w:r>
          </w:p>
        </w:tc>
        <w:tc>
          <w:tcPr>
            <w:tcW w:w="1203" w:type="dxa"/>
            <w:tcBorders>
              <w:top w:val="nil"/>
              <w:left w:val="nil"/>
              <w:bottom w:val="single" w:sz="4" w:space="0" w:color="auto"/>
              <w:right w:val="nil"/>
            </w:tcBorders>
          </w:tcPr>
          <w:p w14:paraId="636E8370"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48    18.7</w:t>
            </w:r>
          </w:p>
        </w:tc>
        <w:tc>
          <w:tcPr>
            <w:tcW w:w="1202" w:type="dxa"/>
            <w:tcBorders>
              <w:top w:val="nil"/>
              <w:left w:val="nil"/>
              <w:bottom w:val="single" w:sz="4" w:space="0" w:color="auto"/>
              <w:right w:val="nil"/>
            </w:tcBorders>
          </w:tcPr>
          <w:p w14:paraId="21B53FBF"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161    62.6</w:t>
            </w:r>
          </w:p>
        </w:tc>
        <w:tc>
          <w:tcPr>
            <w:tcW w:w="1203" w:type="dxa"/>
            <w:tcBorders>
              <w:top w:val="nil"/>
              <w:left w:val="nil"/>
              <w:bottom w:val="single" w:sz="4" w:space="0" w:color="auto"/>
              <w:right w:val="nil"/>
            </w:tcBorders>
          </w:tcPr>
          <w:p w14:paraId="415B56FB"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24   9.3</w:t>
            </w:r>
          </w:p>
        </w:tc>
        <w:tc>
          <w:tcPr>
            <w:tcW w:w="1064" w:type="dxa"/>
            <w:tcBorders>
              <w:top w:val="nil"/>
              <w:left w:val="nil"/>
              <w:bottom w:val="single" w:sz="4" w:space="0" w:color="auto"/>
              <w:right w:val="nil"/>
            </w:tcBorders>
          </w:tcPr>
          <w:p w14:paraId="6824B7CB"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24   .9.3</w:t>
            </w:r>
          </w:p>
        </w:tc>
        <w:tc>
          <w:tcPr>
            <w:tcW w:w="1064" w:type="dxa"/>
            <w:tcBorders>
              <w:top w:val="nil"/>
              <w:left w:val="nil"/>
              <w:bottom w:val="single" w:sz="4" w:space="0" w:color="auto"/>
              <w:right w:val="nil"/>
            </w:tcBorders>
          </w:tcPr>
          <w:p w14:paraId="63ABD411"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2.0934</w:t>
            </w:r>
          </w:p>
        </w:tc>
      </w:tr>
    </w:tbl>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42"/>
      </w:tblGrid>
      <w:tr w:rsidR="005B1149" w:rsidRPr="003D769D" w14:paraId="52D1E026" w14:textId="77777777" w:rsidTr="004575AB">
        <w:trPr>
          <w:cantSplit/>
        </w:trPr>
        <w:tc>
          <w:tcPr>
            <w:tcW w:w="7242" w:type="dxa"/>
            <w:tcBorders>
              <w:top w:val="nil"/>
              <w:left w:val="nil"/>
              <w:bottom w:val="nil"/>
              <w:right w:val="nil"/>
            </w:tcBorders>
            <w:shd w:val="clear" w:color="auto" w:fill="FFFFFF"/>
            <w:vAlign w:val="center"/>
          </w:tcPr>
          <w:p w14:paraId="0E86575A" w14:textId="77777777" w:rsidR="005B1149" w:rsidRPr="00024C8E" w:rsidRDefault="005B1149" w:rsidP="00284102">
            <w:pPr>
              <w:autoSpaceDE w:val="0"/>
              <w:autoSpaceDN w:val="0"/>
              <w:adjustRightInd w:val="0"/>
              <w:spacing w:after="0" w:line="240" w:lineRule="auto"/>
              <w:ind w:left="60" w:right="60"/>
              <w:jc w:val="both"/>
              <w:rPr>
                <w:rFonts w:ascii="Times New Roman" w:hAnsi="Times New Roman" w:cs="Times New Roman"/>
                <w:b/>
                <w:bCs/>
                <w:i/>
                <w:color w:val="010205"/>
              </w:rPr>
            </w:pPr>
            <w:r w:rsidRPr="00024C8E">
              <w:rPr>
                <w:rFonts w:ascii="Times New Roman" w:hAnsi="Times New Roman" w:cs="Times New Roman"/>
                <w:b/>
                <w:bCs/>
                <w:i/>
                <w:color w:val="010205"/>
              </w:rPr>
              <w:t>Source: Field Survey, 2025</w:t>
            </w:r>
          </w:p>
        </w:tc>
      </w:tr>
    </w:tbl>
    <w:bookmarkEnd w:id="5"/>
    <w:p w14:paraId="58910472" w14:textId="77777777" w:rsidR="005B1149" w:rsidRPr="003D769D" w:rsidRDefault="005B1149" w:rsidP="00284102">
      <w:pPr>
        <w:spacing w:line="240" w:lineRule="auto"/>
        <w:jc w:val="both"/>
        <w:rPr>
          <w:rFonts w:ascii="Times New Roman" w:hAnsi="Times New Roman" w:cs="Times New Roman"/>
          <w:b/>
        </w:rPr>
      </w:pPr>
      <w:r w:rsidRPr="003D769D">
        <w:rPr>
          <w:rFonts w:ascii="Times New Roman" w:eastAsia="Times New Roman" w:hAnsi="Times New Roman" w:cs="Times New Roman"/>
          <w:bCs/>
        </w:rPr>
        <w:t>The analysis on table 1 examined</w:t>
      </w:r>
      <w:r w:rsidRPr="003D769D">
        <w:rPr>
          <w:rFonts w:ascii="Times New Roman" w:hAnsi="Times New Roman" w:cs="Times New Roman"/>
          <w:color w:val="000000" w:themeColor="text1"/>
        </w:rPr>
        <w:t xml:space="preserve"> the perceptions of students and lecturers towards online education in Adekunle Ajasin University</w:t>
      </w:r>
      <w:r w:rsidRPr="003D769D">
        <w:rPr>
          <w:rFonts w:ascii="Times New Roman" w:hAnsi="Times New Roman" w:cs="Times New Roman"/>
          <w:bCs/>
        </w:rPr>
        <w:t xml:space="preserve">. High percentage of the respondents (79.4%) were of the opinion that, </w:t>
      </w:r>
      <w:bookmarkStart w:id="11" w:name="_Hlk197463797"/>
      <w:r w:rsidRPr="003D769D">
        <w:rPr>
          <w:rFonts w:ascii="Times New Roman" w:eastAsia="Times New Roman" w:hAnsi="Times New Roman" w:cs="Times New Roman"/>
        </w:rPr>
        <w:t>Online education is effective for teaching and learning</w:t>
      </w:r>
      <w:bookmarkEnd w:id="11"/>
      <w:r w:rsidRPr="003D769D">
        <w:rPr>
          <w:rFonts w:ascii="Times New Roman" w:eastAsia="Times New Roman" w:hAnsi="Times New Roman" w:cs="Times New Roman"/>
        </w:rPr>
        <w:t>.</w:t>
      </w:r>
      <w:r w:rsidRPr="003D769D">
        <w:rPr>
          <w:rFonts w:ascii="Times New Roman" w:hAnsi="Times New Roman" w:cs="Times New Roman"/>
        </w:rPr>
        <w:t xml:space="preserve"> 71.2% </w:t>
      </w:r>
      <w:bookmarkStart w:id="12" w:name="_Hlk197464145"/>
      <w:r w:rsidRPr="003D769D">
        <w:rPr>
          <w:rFonts w:ascii="Times New Roman" w:eastAsia="Times New Roman" w:hAnsi="Times New Roman" w:cs="Times New Roman"/>
        </w:rPr>
        <w:t>prefer online classes to face-to-face classes</w:t>
      </w:r>
      <w:bookmarkEnd w:id="12"/>
      <w:r w:rsidRPr="003D769D">
        <w:rPr>
          <w:rFonts w:ascii="Times New Roman" w:eastAsia="Times New Roman" w:hAnsi="Times New Roman" w:cs="Times New Roman"/>
        </w:rPr>
        <w:t xml:space="preserve">. 83% of the respondents agreed that Online </w:t>
      </w:r>
      <w:bookmarkStart w:id="13" w:name="_Hlk197464236"/>
      <w:r w:rsidRPr="003D769D">
        <w:rPr>
          <w:rFonts w:ascii="Times New Roman" w:eastAsia="Times New Roman" w:hAnsi="Times New Roman" w:cs="Times New Roman"/>
        </w:rPr>
        <w:t>learning enhances student engagement</w:t>
      </w:r>
      <w:bookmarkEnd w:id="13"/>
      <w:r w:rsidRPr="003D769D">
        <w:rPr>
          <w:rFonts w:ascii="Times New Roman" w:eastAsia="Times New Roman" w:hAnsi="Times New Roman" w:cs="Times New Roman"/>
        </w:rPr>
        <w:t>.</w:t>
      </w:r>
      <w:r w:rsidRPr="003D769D">
        <w:rPr>
          <w:rFonts w:ascii="Times New Roman" w:hAnsi="Times New Roman" w:cs="Times New Roman"/>
        </w:rPr>
        <w:t xml:space="preserve"> High majority 91.5% were of the opinion that </w:t>
      </w:r>
      <w:r w:rsidRPr="003D769D">
        <w:rPr>
          <w:rFonts w:ascii="Times New Roman" w:eastAsia="Times New Roman" w:hAnsi="Times New Roman" w:cs="Times New Roman"/>
        </w:rPr>
        <w:t xml:space="preserve">Online classes </w:t>
      </w:r>
      <w:bookmarkStart w:id="14" w:name="_Hlk197464283"/>
      <w:r w:rsidRPr="003D769D">
        <w:rPr>
          <w:rFonts w:ascii="Times New Roman" w:eastAsia="Times New Roman" w:hAnsi="Times New Roman" w:cs="Times New Roman"/>
        </w:rPr>
        <w:t>save more time compared to physical classes. While 81.3 assumed that Online education promotes independent study and learning.</w:t>
      </w:r>
      <w:bookmarkStart w:id="15" w:name="_Hlk197365244"/>
      <w:bookmarkEnd w:id="14"/>
    </w:p>
    <w:p w14:paraId="4E645FCE" w14:textId="77777777" w:rsidR="005B1149" w:rsidRDefault="005B1149" w:rsidP="00284102">
      <w:pPr>
        <w:spacing w:after="0" w:line="240" w:lineRule="auto"/>
        <w:jc w:val="both"/>
        <w:rPr>
          <w:rFonts w:ascii="Times New Roman" w:hAnsi="Times New Roman" w:cs="Times New Roman"/>
          <w:bCs/>
          <w:color w:val="000000"/>
        </w:rPr>
      </w:pPr>
    </w:p>
    <w:p w14:paraId="7BBC4C3B" w14:textId="77777777" w:rsidR="005B1149" w:rsidRDefault="005B1149" w:rsidP="00284102">
      <w:pPr>
        <w:spacing w:after="0" w:line="240" w:lineRule="auto"/>
        <w:jc w:val="both"/>
        <w:rPr>
          <w:rFonts w:ascii="Times New Roman" w:hAnsi="Times New Roman" w:cs="Times New Roman"/>
          <w:bCs/>
          <w:color w:val="000000"/>
        </w:rPr>
      </w:pPr>
    </w:p>
    <w:p w14:paraId="01C570F1" w14:textId="77777777" w:rsidR="005B1149" w:rsidRPr="005B5562" w:rsidRDefault="005B1149" w:rsidP="00284102">
      <w:pPr>
        <w:spacing w:after="0" w:line="240" w:lineRule="auto"/>
        <w:jc w:val="both"/>
        <w:rPr>
          <w:rFonts w:ascii="Times New Roman" w:eastAsia="Times New Roman" w:hAnsi="Times New Roman" w:cs="Times New Roman"/>
          <w:b/>
        </w:rPr>
      </w:pPr>
      <w:r w:rsidRPr="005B5562">
        <w:rPr>
          <w:rFonts w:ascii="Times New Roman" w:hAnsi="Times New Roman" w:cs="Times New Roman"/>
          <w:b/>
          <w:color w:val="000000"/>
        </w:rPr>
        <w:t xml:space="preserve">Table 2: </w:t>
      </w:r>
      <w:bookmarkStart w:id="16" w:name="_Hlk197465439"/>
      <w:r w:rsidRPr="005B5562">
        <w:rPr>
          <w:rFonts w:ascii="Times New Roman" w:hAnsi="Times New Roman" w:cs="Times New Roman"/>
          <w:b/>
          <w:color w:val="000000" w:themeColor="text1"/>
        </w:rPr>
        <w:t xml:space="preserve">The barriers to implementing online education in Adekunle </w:t>
      </w:r>
      <w:r w:rsidRPr="005B5562">
        <w:rPr>
          <w:rFonts w:ascii="Times New Roman" w:hAnsi="Times New Roman" w:cs="Times New Roman"/>
          <w:b/>
        </w:rPr>
        <w:t>Ajasin University Akungba Akoko Ondo State</w:t>
      </w:r>
      <w:bookmarkEnd w:id="16"/>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90"/>
        <w:gridCol w:w="2916"/>
        <w:gridCol w:w="1215"/>
        <w:gridCol w:w="1214"/>
        <w:gridCol w:w="1215"/>
        <w:gridCol w:w="1075"/>
        <w:gridCol w:w="1075"/>
      </w:tblGrid>
      <w:tr w:rsidR="005B1149" w:rsidRPr="003D769D" w14:paraId="29424CCC" w14:textId="77777777" w:rsidTr="004575AB">
        <w:tc>
          <w:tcPr>
            <w:tcW w:w="590" w:type="dxa"/>
            <w:tcBorders>
              <w:bottom w:val="single" w:sz="4" w:space="0" w:color="auto"/>
              <w:right w:val="nil"/>
            </w:tcBorders>
          </w:tcPr>
          <w:p w14:paraId="0E8A8A9F"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S/N</w:t>
            </w:r>
          </w:p>
        </w:tc>
        <w:tc>
          <w:tcPr>
            <w:tcW w:w="2916" w:type="dxa"/>
            <w:tcBorders>
              <w:left w:val="nil"/>
              <w:bottom w:val="single" w:sz="4" w:space="0" w:color="auto"/>
              <w:right w:val="nil"/>
            </w:tcBorders>
          </w:tcPr>
          <w:p w14:paraId="73F4AAA9"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Items</w:t>
            </w:r>
          </w:p>
        </w:tc>
        <w:tc>
          <w:tcPr>
            <w:tcW w:w="1215" w:type="dxa"/>
            <w:tcBorders>
              <w:left w:val="nil"/>
              <w:bottom w:val="single" w:sz="4" w:space="0" w:color="auto"/>
              <w:right w:val="nil"/>
            </w:tcBorders>
          </w:tcPr>
          <w:p w14:paraId="0C440F62"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A</w:t>
            </w:r>
          </w:p>
          <w:p w14:paraId="2A0ECAFD"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214" w:type="dxa"/>
            <w:tcBorders>
              <w:left w:val="nil"/>
              <w:bottom w:val="single" w:sz="4" w:space="0" w:color="auto"/>
              <w:right w:val="nil"/>
            </w:tcBorders>
          </w:tcPr>
          <w:p w14:paraId="148E2215"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SA</w:t>
            </w:r>
          </w:p>
          <w:p w14:paraId="2BBE2EC3"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215" w:type="dxa"/>
            <w:tcBorders>
              <w:left w:val="nil"/>
              <w:bottom w:val="single" w:sz="4" w:space="0" w:color="auto"/>
              <w:right w:val="nil"/>
            </w:tcBorders>
          </w:tcPr>
          <w:p w14:paraId="3A14ABFB"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D</w:t>
            </w:r>
          </w:p>
          <w:p w14:paraId="46169E6A"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075" w:type="dxa"/>
            <w:tcBorders>
              <w:left w:val="nil"/>
              <w:bottom w:val="single" w:sz="4" w:space="0" w:color="auto"/>
              <w:right w:val="nil"/>
            </w:tcBorders>
          </w:tcPr>
          <w:p w14:paraId="6CC8275D"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SD</w:t>
            </w:r>
          </w:p>
          <w:p w14:paraId="559B1957"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075" w:type="dxa"/>
            <w:tcBorders>
              <w:left w:val="nil"/>
              <w:bottom w:val="single" w:sz="4" w:space="0" w:color="auto"/>
              <w:right w:val="nil"/>
            </w:tcBorders>
          </w:tcPr>
          <w:p w14:paraId="3A27F081"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MEAN</w:t>
            </w:r>
          </w:p>
        </w:tc>
      </w:tr>
      <w:tr w:rsidR="005B1149" w:rsidRPr="003D769D" w14:paraId="71F70720" w14:textId="77777777" w:rsidTr="004575AB">
        <w:trPr>
          <w:trHeight w:val="365"/>
        </w:trPr>
        <w:tc>
          <w:tcPr>
            <w:tcW w:w="590" w:type="dxa"/>
            <w:tcBorders>
              <w:bottom w:val="nil"/>
              <w:right w:val="nil"/>
            </w:tcBorders>
          </w:tcPr>
          <w:p w14:paraId="6F88EFF8" w14:textId="77777777" w:rsidR="005B1149" w:rsidRPr="00024C8E" w:rsidRDefault="005B1149" w:rsidP="00284102">
            <w:pPr>
              <w:spacing w:before="240"/>
              <w:rPr>
                <w:rFonts w:ascii="Times New Roman" w:hAnsi="Times New Roman" w:cs="Times New Roman"/>
                <w:sz w:val="24"/>
                <w:szCs w:val="24"/>
              </w:rPr>
            </w:pPr>
            <w:bookmarkStart w:id="17" w:name="_Hlk196817291"/>
            <w:r w:rsidRPr="00024C8E">
              <w:rPr>
                <w:rFonts w:ascii="Times New Roman" w:hAnsi="Times New Roman" w:cs="Times New Roman"/>
                <w:sz w:val="24"/>
                <w:szCs w:val="24"/>
              </w:rPr>
              <w:t>1.</w:t>
            </w:r>
          </w:p>
        </w:tc>
        <w:tc>
          <w:tcPr>
            <w:tcW w:w="2916" w:type="dxa"/>
            <w:tcBorders>
              <w:left w:val="nil"/>
              <w:bottom w:val="nil"/>
              <w:right w:val="nil"/>
            </w:tcBorders>
          </w:tcPr>
          <w:p w14:paraId="736AF055"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There is inadequate internet connectivity to support online education</w:t>
            </w:r>
          </w:p>
        </w:tc>
        <w:tc>
          <w:tcPr>
            <w:tcW w:w="1215" w:type="dxa"/>
            <w:tcBorders>
              <w:left w:val="nil"/>
              <w:bottom w:val="nil"/>
              <w:right w:val="nil"/>
            </w:tcBorders>
          </w:tcPr>
          <w:p w14:paraId="6892D4CD"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118     45.9</w:t>
            </w:r>
          </w:p>
        </w:tc>
        <w:tc>
          <w:tcPr>
            <w:tcW w:w="1214" w:type="dxa"/>
            <w:tcBorders>
              <w:left w:val="nil"/>
              <w:bottom w:val="nil"/>
              <w:right w:val="nil"/>
            </w:tcBorders>
          </w:tcPr>
          <w:p w14:paraId="63FABA46"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92   35.8</w:t>
            </w:r>
          </w:p>
        </w:tc>
        <w:tc>
          <w:tcPr>
            <w:tcW w:w="1215" w:type="dxa"/>
            <w:tcBorders>
              <w:left w:val="nil"/>
              <w:bottom w:val="nil"/>
              <w:right w:val="nil"/>
            </w:tcBorders>
          </w:tcPr>
          <w:p w14:paraId="24C90EA9"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38   14.8</w:t>
            </w:r>
          </w:p>
        </w:tc>
        <w:tc>
          <w:tcPr>
            <w:tcW w:w="1075" w:type="dxa"/>
            <w:tcBorders>
              <w:left w:val="nil"/>
              <w:bottom w:val="nil"/>
              <w:right w:val="nil"/>
            </w:tcBorders>
          </w:tcPr>
          <w:p w14:paraId="50442D34"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9     3.5</w:t>
            </w:r>
          </w:p>
        </w:tc>
        <w:tc>
          <w:tcPr>
            <w:tcW w:w="1075" w:type="dxa"/>
            <w:tcBorders>
              <w:left w:val="nil"/>
              <w:bottom w:val="nil"/>
              <w:right w:val="nil"/>
            </w:tcBorders>
          </w:tcPr>
          <w:p w14:paraId="62870C7D"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1.7588</w:t>
            </w:r>
          </w:p>
        </w:tc>
      </w:tr>
      <w:tr w:rsidR="005B1149" w:rsidRPr="003D769D" w14:paraId="55461AF3" w14:textId="77777777" w:rsidTr="004575AB">
        <w:tc>
          <w:tcPr>
            <w:tcW w:w="590" w:type="dxa"/>
            <w:tcBorders>
              <w:top w:val="nil"/>
              <w:bottom w:val="nil"/>
              <w:right w:val="nil"/>
            </w:tcBorders>
          </w:tcPr>
          <w:p w14:paraId="2CD95029" w14:textId="77777777" w:rsidR="005B1149" w:rsidRPr="00024C8E" w:rsidRDefault="005B1149" w:rsidP="00284102">
            <w:pPr>
              <w:spacing w:before="240"/>
              <w:rPr>
                <w:rFonts w:ascii="Times New Roman" w:hAnsi="Times New Roman" w:cs="Times New Roman"/>
                <w:sz w:val="24"/>
                <w:szCs w:val="24"/>
              </w:rPr>
            </w:pPr>
            <w:bookmarkStart w:id="18" w:name="_Hlk196817341"/>
            <w:bookmarkEnd w:id="17"/>
            <w:r w:rsidRPr="00024C8E">
              <w:rPr>
                <w:rFonts w:ascii="Times New Roman" w:hAnsi="Times New Roman" w:cs="Times New Roman"/>
                <w:sz w:val="24"/>
                <w:szCs w:val="24"/>
              </w:rPr>
              <w:lastRenderedPageBreak/>
              <w:t>2.</w:t>
            </w:r>
          </w:p>
        </w:tc>
        <w:tc>
          <w:tcPr>
            <w:tcW w:w="2916" w:type="dxa"/>
            <w:tcBorders>
              <w:top w:val="nil"/>
              <w:left w:val="nil"/>
              <w:bottom w:val="nil"/>
              <w:right w:val="nil"/>
            </w:tcBorders>
          </w:tcPr>
          <w:p w14:paraId="27E50059"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Many students lack access to smartphones, laptops, or other devices</w:t>
            </w:r>
          </w:p>
        </w:tc>
        <w:tc>
          <w:tcPr>
            <w:tcW w:w="1215" w:type="dxa"/>
            <w:tcBorders>
              <w:top w:val="nil"/>
              <w:left w:val="nil"/>
              <w:bottom w:val="nil"/>
              <w:right w:val="nil"/>
            </w:tcBorders>
          </w:tcPr>
          <w:p w14:paraId="174B2CCD"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54    21.5</w:t>
            </w:r>
          </w:p>
        </w:tc>
        <w:tc>
          <w:tcPr>
            <w:tcW w:w="1214" w:type="dxa"/>
            <w:tcBorders>
              <w:top w:val="nil"/>
              <w:left w:val="nil"/>
              <w:bottom w:val="nil"/>
              <w:right w:val="nil"/>
            </w:tcBorders>
          </w:tcPr>
          <w:p w14:paraId="3A027F7A"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105    40.9</w:t>
            </w:r>
          </w:p>
        </w:tc>
        <w:tc>
          <w:tcPr>
            <w:tcW w:w="1215" w:type="dxa"/>
            <w:tcBorders>
              <w:top w:val="nil"/>
              <w:left w:val="nil"/>
              <w:bottom w:val="nil"/>
              <w:right w:val="nil"/>
            </w:tcBorders>
          </w:tcPr>
          <w:p w14:paraId="0CE13E58"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82   31.9</w:t>
            </w:r>
          </w:p>
        </w:tc>
        <w:tc>
          <w:tcPr>
            <w:tcW w:w="1075" w:type="dxa"/>
            <w:tcBorders>
              <w:top w:val="nil"/>
              <w:left w:val="nil"/>
              <w:bottom w:val="nil"/>
              <w:right w:val="nil"/>
            </w:tcBorders>
          </w:tcPr>
          <w:p w14:paraId="38217356"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16   6.2</w:t>
            </w:r>
          </w:p>
        </w:tc>
        <w:tc>
          <w:tcPr>
            <w:tcW w:w="1075" w:type="dxa"/>
            <w:tcBorders>
              <w:top w:val="nil"/>
              <w:left w:val="nil"/>
              <w:bottom w:val="nil"/>
              <w:right w:val="nil"/>
            </w:tcBorders>
          </w:tcPr>
          <w:p w14:paraId="76527B03"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2.2335</w:t>
            </w:r>
          </w:p>
        </w:tc>
      </w:tr>
      <w:tr w:rsidR="005B1149" w:rsidRPr="003D769D" w14:paraId="34A85254" w14:textId="77777777" w:rsidTr="004575AB">
        <w:tc>
          <w:tcPr>
            <w:tcW w:w="590" w:type="dxa"/>
            <w:tcBorders>
              <w:top w:val="nil"/>
              <w:bottom w:val="nil"/>
              <w:right w:val="nil"/>
            </w:tcBorders>
          </w:tcPr>
          <w:p w14:paraId="7D84B5AA" w14:textId="77777777" w:rsidR="005B1149" w:rsidRPr="00024C8E" w:rsidRDefault="005B1149" w:rsidP="00284102">
            <w:pPr>
              <w:spacing w:before="240"/>
              <w:rPr>
                <w:rFonts w:ascii="Times New Roman" w:hAnsi="Times New Roman" w:cs="Times New Roman"/>
                <w:sz w:val="24"/>
                <w:szCs w:val="24"/>
              </w:rPr>
            </w:pPr>
            <w:bookmarkStart w:id="19" w:name="_Hlk196817369"/>
            <w:bookmarkEnd w:id="18"/>
            <w:r w:rsidRPr="00024C8E">
              <w:rPr>
                <w:rFonts w:ascii="Times New Roman" w:hAnsi="Times New Roman" w:cs="Times New Roman"/>
                <w:sz w:val="24"/>
                <w:szCs w:val="24"/>
              </w:rPr>
              <w:t>3.</w:t>
            </w:r>
          </w:p>
        </w:tc>
        <w:tc>
          <w:tcPr>
            <w:tcW w:w="2916" w:type="dxa"/>
            <w:tcBorders>
              <w:top w:val="nil"/>
              <w:left w:val="nil"/>
              <w:bottom w:val="nil"/>
              <w:right w:val="nil"/>
            </w:tcBorders>
          </w:tcPr>
          <w:p w14:paraId="673A2F58"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Lecturers are not adequately trained to deliver online education</w:t>
            </w:r>
          </w:p>
        </w:tc>
        <w:tc>
          <w:tcPr>
            <w:tcW w:w="1215" w:type="dxa"/>
            <w:tcBorders>
              <w:top w:val="nil"/>
              <w:left w:val="nil"/>
              <w:bottom w:val="nil"/>
              <w:right w:val="nil"/>
            </w:tcBorders>
          </w:tcPr>
          <w:p w14:paraId="3E373516"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87   33.9</w:t>
            </w:r>
          </w:p>
        </w:tc>
        <w:tc>
          <w:tcPr>
            <w:tcW w:w="1214" w:type="dxa"/>
            <w:tcBorders>
              <w:top w:val="nil"/>
              <w:left w:val="nil"/>
              <w:bottom w:val="nil"/>
              <w:right w:val="nil"/>
            </w:tcBorders>
          </w:tcPr>
          <w:p w14:paraId="66FC58F8"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97   37.7</w:t>
            </w:r>
          </w:p>
        </w:tc>
        <w:tc>
          <w:tcPr>
            <w:tcW w:w="1215" w:type="dxa"/>
            <w:tcBorders>
              <w:top w:val="nil"/>
              <w:left w:val="nil"/>
              <w:bottom w:val="nil"/>
              <w:right w:val="nil"/>
            </w:tcBorders>
          </w:tcPr>
          <w:p w14:paraId="79EE02F9"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53   20.6</w:t>
            </w:r>
          </w:p>
        </w:tc>
        <w:tc>
          <w:tcPr>
            <w:tcW w:w="1075" w:type="dxa"/>
            <w:tcBorders>
              <w:top w:val="nil"/>
              <w:left w:val="nil"/>
              <w:bottom w:val="nil"/>
              <w:right w:val="nil"/>
            </w:tcBorders>
          </w:tcPr>
          <w:p w14:paraId="3AF50557"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20   7.8</w:t>
            </w:r>
          </w:p>
        </w:tc>
        <w:tc>
          <w:tcPr>
            <w:tcW w:w="1075" w:type="dxa"/>
            <w:tcBorders>
              <w:top w:val="nil"/>
              <w:left w:val="nil"/>
              <w:bottom w:val="nil"/>
              <w:right w:val="nil"/>
            </w:tcBorders>
          </w:tcPr>
          <w:p w14:paraId="64DAB03F" w14:textId="77777777" w:rsidR="005B1149" w:rsidRPr="00024C8E" w:rsidRDefault="005B1149" w:rsidP="00284102">
            <w:pPr>
              <w:spacing w:before="240"/>
              <w:rPr>
                <w:rFonts w:ascii="Times New Roman" w:hAnsi="Times New Roman" w:cs="Times New Roman"/>
                <w:sz w:val="24"/>
                <w:szCs w:val="24"/>
              </w:rPr>
            </w:pPr>
            <w:r w:rsidRPr="00024C8E">
              <w:rPr>
                <w:rFonts w:ascii="Times New Roman" w:hAnsi="Times New Roman" w:cs="Times New Roman"/>
                <w:sz w:val="24"/>
                <w:szCs w:val="24"/>
              </w:rPr>
              <w:t>2.0233</w:t>
            </w:r>
          </w:p>
        </w:tc>
      </w:tr>
      <w:tr w:rsidR="005B1149" w:rsidRPr="003D769D" w14:paraId="6EF6061F" w14:textId="77777777" w:rsidTr="004575AB">
        <w:tc>
          <w:tcPr>
            <w:tcW w:w="590" w:type="dxa"/>
            <w:tcBorders>
              <w:top w:val="nil"/>
              <w:bottom w:val="nil"/>
              <w:right w:val="nil"/>
            </w:tcBorders>
          </w:tcPr>
          <w:p w14:paraId="386B3A81" w14:textId="77777777" w:rsidR="005B1149" w:rsidRPr="00024C8E" w:rsidRDefault="005B1149" w:rsidP="00284102">
            <w:pPr>
              <w:spacing w:before="240"/>
              <w:rPr>
                <w:rFonts w:ascii="Times New Roman" w:hAnsi="Times New Roman" w:cs="Times New Roman"/>
                <w:sz w:val="24"/>
                <w:szCs w:val="24"/>
              </w:rPr>
            </w:pPr>
            <w:bookmarkStart w:id="20" w:name="_Hlk196817396"/>
            <w:bookmarkEnd w:id="19"/>
            <w:r w:rsidRPr="00024C8E">
              <w:rPr>
                <w:rFonts w:ascii="Times New Roman" w:hAnsi="Times New Roman" w:cs="Times New Roman"/>
                <w:sz w:val="24"/>
                <w:szCs w:val="24"/>
              </w:rPr>
              <w:t>4.</w:t>
            </w:r>
          </w:p>
        </w:tc>
        <w:tc>
          <w:tcPr>
            <w:tcW w:w="2916" w:type="dxa"/>
            <w:tcBorders>
              <w:top w:val="nil"/>
              <w:left w:val="nil"/>
              <w:bottom w:val="nil"/>
              <w:right w:val="nil"/>
            </w:tcBorders>
          </w:tcPr>
          <w:p w14:paraId="04B0467A"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High cost of internet data is a barrier to online learning</w:t>
            </w:r>
          </w:p>
        </w:tc>
        <w:tc>
          <w:tcPr>
            <w:tcW w:w="1215" w:type="dxa"/>
            <w:tcBorders>
              <w:top w:val="nil"/>
              <w:left w:val="nil"/>
              <w:bottom w:val="nil"/>
              <w:right w:val="nil"/>
            </w:tcBorders>
          </w:tcPr>
          <w:p w14:paraId="798C611A"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71   27.6</w:t>
            </w:r>
          </w:p>
        </w:tc>
        <w:tc>
          <w:tcPr>
            <w:tcW w:w="1214" w:type="dxa"/>
            <w:tcBorders>
              <w:top w:val="nil"/>
              <w:left w:val="nil"/>
              <w:bottom w:val="nil"/>
              <w:right w:val="nil"/>
            </w:tcBorders>
          </w:tcPr>
          <w:p w14:paraId="197617C9"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175    68.1</w:t>
            </w:r>
          </w:p>
        </w:tc>
        <w:tc>
          <w:tcPr>
            <w:tcW w:w="1215" w:type="dxa"/>
            <w:tcBorders>
              <w:top w:val="nil"/>
              <w:left w:val="nil"/>
              <w:bottom w:val="nil"/>
              <w:right w:val="nil"/>
            </w:tcBorders>
          </w:tcPr>
          <w:p w14:paraId="627B3EE0"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9   3.5</w:t>
            </w:r>
          </w:p>
        </w:tc>
        <w:tc>
          <w:tcPr>
            <w:tcW w:w="1075" w:type="dxa"/>
            <w:tcBorders>
              <w:top w:val="nil"/>
              <w:left w:val="nil"/>
              <w:bottom w:val="nil"/>
              <w:right w:val="nil"/>
            </w:tcBorders>
          </w:tcPr>
          <w:p w14:paraId="2D2814CE"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2    0.8</w:t>
            </w:r>
          </w:p>
        </w:tc>
        <w:tc>
          <w:tcPr>
            <w:tcW w:w="1075" w:type="dxa"/>
            <w:tcBorders>
              <w:top w:val="nil"/>
              <w:left w:val="nil"/>
              <w:bottom w:val="nil"/>
              <w:right w:val="nil"/>
            </w:tcBorders>
          </w:tcPr>
          <w:p w14:paraId="75B2FF38"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1.7743</w:t>
            </w:r>
          </w:p>
        </w:tc>
      </w:tr>
      <w:tr w:rsidR="005B1149" w:rsidRPr="003D769D" w14:paraId="43AC0244" w14:textId="77777777" w:rsidTr="004575AB">
        <w:tc>
          <w:tcPr>
            <w:tcW w:w="590" w:type="dxa"/>
            <w:tcBorders>
              <w:top w:val="nil"/>
              <w:bottom w:val="nil"/>
              <w:right w:val="nil"/>
            </w:tcBorders>
          </w:tcPr>
          <w:p w14:paraId="6F55B9FC" w14:textId="77777777" w:rsidR="005B1149" w:rsidRPr="00024C8E" w:rsidRDefault="005B1149" w:rsidP="00284102">
            <w:pPr>
              <w:spacing w:before="240"/>
              <w:rPr>
                <w:rFonts w:ascii="Times New Roman" w:hAnsi="Times New Roman" w:cs="Times New Roman"/>
                <w:sz w:val="24"/>
                <w:szCs w:val="24"/>
              </w:rPr>
            </w:pPr>
            <w:bookmarkStart w:id="21" w:name="_Hlk196817464"/>
            <w:bookmarkEnd w:id="20"/>
            <w:r w:rsidRPr="00024C8E">
              <w:rPr>
                <w:rFonts w:ascii="Times New Roman" w:hAnsi="Times New Roman" w:cs="Times New Roman"/>
                <w:sz w:val="24"/>
                <w:szCs w:val="24"/>
              </w:rPr>
              <w:t>5.</w:t>
            </w:r>
          </w:p>
        </w:tc>
        <w:tc>
          <w:tcPr>
            <w:tcW w:w="2916" w:type="dxa"/>
            <w:tcBorders>
              <w:top w:val="nil"/>
              <w:left w:val="nil"/>
              <w:bottom w:val="nil"/>
              <w:right w:val="nil"/>
            </w:tcBorders>
          </w:tcPr>
          <w:p w14:paraId="46CCF9F3"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Power supply issues affect participation in online education</w:t>
            </w:r>
          </w:p>
        </w:tc>
        <w:tc>
          <w:tcPr>
            <w:tcW w:w="1215" w:type="dxa"/>
            <w:tcBorders>
              <w:top w:val="nil"/>
              <w:left w:val="nil"/>
              <w:bottom w:val="nil"/>
              <w:right w:val="nil"/>
            </w:tcBorders>
          </w:tcPr>
          <w:p w14:paraId="409DAD6E"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64   24.9</w:t>
            </w:r>
          </w:p>
        </w:tc>
        <w:tc>
          <w:tcPr>
            <w:tcW w:w="1214" w:type="dxa"/>
            <w:tcBorders>
              <w:top w:val="nil"/>
              <w:left w:val="nil"/>
              <w:bottom w:val="nil"/>
              <w:right w:val="nil"/>
            </w:tcBorders>
          </w:tcPr>
          <w:p w14:paraId="7C1319BE"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177   68.9</w:t>
            </w:r>
          </w:p>
        </w:tc>
        <w:tc>
          <w:tcPr>
            <w:tcW w:w="1215" w:type="dxa"/>
            <w:tcBorders>
              <w:top w:val="nil"/>
              <w:left w:val="nil"/>
              <w:bottom w:val="nil"/>
              <w:right w:val="nil"/>
            </w:tcBorders>
          </w:tcPr>
          <w:p w14:paraId="03CF847D"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16   6.2</w:t>
            </w:r>
          </w:p>
        </w:tc>
        <w:tc>
          <w:tcPr>
            <w:tcW w:w="1075" w:type="dxa"/>
            <w:tcBorders>
              <w:top w:val="nil"/>
              <w:left w:val="nil"/>
              <w:bottom w:val="nil"/>
              <w:right w:val="nil"/>
            </w:tcBorders>
          </w:tcPr>
          <w:p w14:paraId="4B1A69A1"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____</w:t>
            </w:r>
          </w:p>
        </w:tc>
        <w:tc>
          <w:tcPr>
            <w:tcW w:w="1075" w:type="dxa"/>
            <w:tcBorders>
              <w:top w:val="nil"/>
              <w:left w:val="nil"/>
              <w:bottom w:val="nil"/>
              <w:right w:val="nil"/>
            </w:tcBorders>
          </w:tcPr>
          <w:p w14:paraId="4F53247F" w14:textId="77777777" w:rsidR="005B1149" w:rsidRPr="00024C8E" w:rsidRDefault="005B1149" w:rsidP="00284102">
            <w:pPr>
              <w:spacing w:before="240"/>
              <w:rPr>
                <w:rFonts w:ascii="Times New Roman" w:hAnsi="Times New Roman" w:cs="Times New Roman"/>
                <w:sz w:val="24"/>
                <w:szCs w:val="24"/>
              </w:rPr>
            </w:pPr>
            <w:r w:rsidRPr="00024C8E">
              <w:rPr>
                <w:rFonts w:ascii="Times New Roman" w:hAnsi="Times New Roman" w:cs="Times New Roman"/>
                <w:sz w:val="24"/>
                <w:szCs w:val="24"/>
              </w:rPr>
              <w:t>1.8132</w:t>
            </w:r>
          </w:p>
        </w:tc>
      </w:tr>
      <w:bookmarkEnd w:id="15"/>
      <w:bookmarkEnd w:id="21"/>
      <w:tr w:rsidR="005B1149" w:rsidRPr="003D769D" w14:paraId="7AF9AE50" w14:textId="77777777" w:rsidTr="004575AB">
        <w:tc>
          <w:tcPr>
            <w:tcW w:w="590" w:type="dxa"/>
            <w:tcBorders>
              <w:top w:val="nil"/>
              <w:bottom w:val="single" w:sz="4" w:space="0" w:color="auto"/>
              <w:right w:val="nil"/>
            </w:tcBorders>
          </w:tcPr>
          <w:p w14:paraId="38DFB449" w14:textId="77777777" w:rsidR="005B1149" w:rsidRPr="003D769D" w:rsidRDefault="005B1149" w:rsidP="00284102">
            <w:pPr>
              <w:rPr>
                <w:rFonts w:ascii="Times New Roman" w:hAnsi="Times New Roman" w:cs="Times New Roman"/>
                <w:sz w:val="20"/>
                <w:szCs w:val="20"/>
              </w:rPr>
            </w:pPr>
          </w:p>
        </w:tc>
        <w:tc>
          <w:tcPr>
            <w:tcW w:w="2916" w:type="dxa"/>
            <w:tcBorders>
              <w:top w:val="nil"/>
              <w:left w:val="nil"/>
              <w:bottom w:val="single" w:sz="4" w:space="0" w:color="auto"/>
              <w:right w:val="nil"/>
            </w:tcBorders>
          </w:tcPr>
          <w:p w14:paraId="7914163A" w14:textId="77777777" w:rsidR="005B1149" w:rsidRPr="003D769D" w:rsidRDefault="005B1149" w:rsidP="00284102">
            <w:pPr>
              <w:jc w:val="both"/>
              <w:rPr>
                <w:rFonts w:ascii="Times New Roman" w:hAnsi="Times New Roman" w:cs="Times New Roman"/>
                <w:b/>
                <w:sz w:val="20"/>
                <w:szCs w:val="20"/>
              </w:rPr>
            </w:pPr>
          </w:p>
        </w:tc>
        <w:tc>
          <w:tcPr>
            <w:tcW w:w="5794" w:type="dxa"/>
            <w:gridSpan w:val="5"/>
            <w:tcBorders>
              <w:top w:val="nil"/>
              <w:left w:val="nil"/>
              <w:bottom w:val="single" w:sz="4" w:space="0" w:color="auto"/>
              <w:right w:val="nil"/>
            </w:tcBorders>
          </w:tcPr>
          <w:p w14:paraId="12A5BABD" w14:textId="77777777" w:rsidR="005B1149" w:rsidRPr="003D769D" w:rsidRDefault="005B1149" w:rsidP="00284102">
            <w:pPr>
              <w:rPr>
                <w:rFonts w:ascii="Times New Roman" w:hAnsi="Times New Roman" w:cs="Times New Roman"/>
                <w:sz w:val="20"/>
                <w:szCs w:val="20"/>
              </w:rPr>
            </w:pPr>
          </w:p>
        </w:tc>
      </w:tr>
    </w:tbl>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42"/>
      </w:tblGrid>
      <w:tr w:rsidR="005B1149" w:rsidRPr="003D769D" w14:paraId="5BA64724" w14:textId="77777777" w:rsidTr="004575AB">
        <w:trPr>
          <w:cantSplit/>
        </w:trPr>
        <w:tc>
          <w:tcPr>
            <w:tcW w:w="7242" w:type="dxa"/>
            <w:tcBorders>
              <w:top w:val="nil"/>
              <w:left w:val="nil"/>
              <w:bottom w:val="nil"/>
              <w:right w:val="nil"/>
            </w:tcBorders>
            <w:shd w:val="clear" w:color="auto" w:fill="FFFFFF"/>
            <w:vAlign w:val="center"/>
          </w:tcPr>
          <w:p w14:paraId="57A1221B" w14:textId="77777777" w:rsidR="005B1149" w:rsidRPr="00024C8E" w:rsidRDefault="005B1149" w:rsidP="00284102">
            <w:pPr>
              <w:autoSpaceDE w:val="0"/>
              <w:autoSpaceDN w:val="0"/>
              <w:adjustRightInd w:val="0"/>
              <w:spacing w:after="0" w:line="240" w:lineRule="auto"/>
              <w:ind w:left="60" w:right="60"/>
              <w:jc w:val="both"/>
              <w:rPr>
                <w:rFonts w:ascii="Times New Roman" w:hAnsi="Times New Roman" w:cs="Times New Roman"/>
                <w:b/>
                <w:bCs/>
                <w:i/>
                <w:color w:val="010205"/>
              </w:rPr>
            </w:pPr>
            <w:r w:rsidRPr="00024C8E">
              <w:rPr>
                <w:rFonts w:ascii="Times New Roman" w:hAnsi="Times New Roman" w:cs="Times New Roman"/>
                <w:b/>
                <w:bCs/>
                <w:i/>
                <w:color w:val="010205"/>
              </w:rPr>
              <w:t>Source: Field Survey, 2025</w:t>
            </w:r>
          </w:p>
        </w:tc>
      </w:tr>
    </w:tbl>
    <w:p w14:paraId="1504080C" w14:textId="77777777" w:rsidR="005B1149" w:rsidRPr="003D769D" w:rsidRDefault="005B1149" w:rsidP="00284102">
      <w:pPr>
        <w:spacing w:line="240" w:lineRule="auto"/>
        <w:jc w:val="both"/>
        <w:rPr>
          <w:rFonts w:ascii="Times New Roman" w:eastAsia="Times New Roman" w:hAnsi="Times New Roman" w:cs="Times New Roman"/>
        </w:rPr>
      </w:pPr>
      <w:r w:rsidRPr="003D769D">
        <w:rPr>
          <w:rFonts w:ascii="Times New Roman" w:eastAsia="Times New Roman" w:hAnsi="Times New Roman" w:cs="Times New Roman"/>
          <w:bCs/>
        </w:rPr>
        <w:t xml:space="preserve">The analysis on table 2 </w:t>
      </w:r>
      <w:bookmarkStart w:id="22" w:name="_Hlk197465506"/>
      <w:r w:rsidRPr="003D769D">
        <w:rPr>
          <w:rFonts w:ascii="Times New Roman" w:eastAsia="Times New Roman" w:hAnsi="Times New Roman" w:cs="Times New Roman"/>
          <w:bCs/>
        </w:rPr>
        <w:t xml:space="preserve">examines the </w:t>
      </w:r>
      <w:r w:rsidRPr="003D769D">
        <w:rPr>
          <w:rFonts w:ascii="Times New Roman" w:hAnsi="Times New Roman" w:cs="Times New Roman"/>
          <w:color w:val="000000" w:themeColor="text1"/>
        </w:rPr>
        <w:t xml:space="preserve">major barriers to implementing online education in Adekunle </w:t>
      </w:r>
      <w:r w:rsidRPr="003D769D">
        <w:rPr>
          <w:rFonts w:ascii="Times New Roman" w:hAnsi="Times New Roman" w:cs="Times New Roman"/>
        </w:rPr>
        <w:t>Ajasin University Akungba Akoko, Ondo State</w:t>
      </w:r>
      <w:r w:rsidRPr="003D769D">
        <w:rPr>
          <w:rFonts w:ascii="Times New Roman" w:hAnsi="Times New Roman" w:cs="Times New Roman"/>
          <w:bCs/>
        </w:rPr>
        <w:t xml:space="preserve">. The majority of the respondents 81% agreed that </w:t>
      </w:r>
      <w:r w:rsidRPr="003D769D">
        <w:rPr>
          <w:rFonts w:ascii="Times New Roman" w:eastAsia="Times New Roman" w:hAnsi="Times New Roman" w:cs="Times New Roman"/>
        </w:rPr>
        <w:t xml:space="preserve">there is inadequate internet connectivity to support online education. </w:t>
      </w:r>
      <w:r w:rsidRPr="003D769D">
        <w:rPr>
          <w:rFonts w:ascii="Times New Roman" w:hAnsi="Times New Roman" w:cs="Times New Roman"/>
          <w:bCs/>
        </w:rPr>
        <w:t xml:space="preserve"> More than average percentage 62.4% were of the opinion that; </w:t>
      </w:r>
      <w:r w:rsidRPr="003D769D">
        <w:rPr>
          <w:rFonts w:ascii="Times New Roman" w:eastAsia="Times New Roman" w:hAnsi="Times New Roman" w:cs="Times New Roman"/>
        </w:rPr>
        <w:t>Many students lack access to smartphones, laptops, or other devices for internet connectivity.  71.7% assumed that; Lecturers are not adequately trained to deliver online education. Also, majority of the respondents agreed that; High cost of internet data is a barrier to online learning</w:t>
      </w:r>
      <w:r w:rsidRPr="003D769D">
        <w:rPr>
          <w:rFonts w:ascii="Times New Roman" w:hAnsi="Times New Roman" w:cs="Times New Roman"/>
        </w:rPr>
        <w:t xml:space="preserve">. Similarly, high percentage of the respondents were of the opinion that; </w:t>
      </w:r>
      <w:r w:rsidRPr="003D769D">
        <w:rPr>
          <w:rFonts w:ascii="Times New Roman" w:eastAsia="Times New Roman" w:hAnsi="Times New Roman" w:cs="Times New Roman"/>
        </w:rPr>
        <w:t>Power supply issues affect participation in online education</w:t>
      </w:r>
      <w:bookmarkEnd w:id="22"/>
    </w:p>
    <w:p w14:paraId="453E301F" w14:textId="77777777" w:rsidR="005B1149" w:rsidRPr="00024C8E" w:rsidRDefault="005B1149" w:rsidP="00284102">
      <w:pPr>
        <w:spacing w:after="0" w:line="240" w:lineRule="auto"/>
        <w:jc w:val="both"/>
        <w:rPr>
          <w:rFonts w:ascii="Times New Roman" w:eastAsia="Times New Roman" w:hAnsi="Times New Roman" w:cs="Times New Roman"/>
          <w:b/>
        </w:rPr>
      </w:pPr>
      <w:r w:rsidRPr="00024C8E">
        <w:rPr>
          <w:rFonts w:ascii="Times New Roman" w:eastAsia="Times New Roman" w:hAnsi="Times New Roman" w:cs="Times New Roman"/>
          <w:b/>
        </w:rPr>
        <w:t xml:space="preserve">Table 3: </w:t>
      </w:r>
      <w:bookmarkStart w:id="23" w:name="_Hlk197466827"/>
      <w:r w:rsidRPr="00024C8E">
        <w:rPr>
          <w:rFonts w:ascii="Times New Roman" w:hAnsi="Times New Roman" w:cs="Times New Roman"/>
          <w:b/>
          <w:color w:val="000000" w:themeColor="text1"/>
        </w:rPr>
        <w:t xml:space="preserve">How online education can be used to enhance access to quality education for students in Adekunle </w:t>
      </w:r>
      <w:r w:rsidRPr="00024C8E">
        <w:rPr>
          <w:rFonts w:ascii="Times New Roman" w:hAnsi="Times New Roman" w:cs="Times New Roman"/>
          <w:b/>
        </w:rPr>
        <w:t>Ajasin University Akungba Akoko Ondo State</w:t>
      </w:r>
      <w:bookmarkEnd w:id="23"/>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90"/>
        <w:gridCol w:w="2902"/>
        <w:gridCol w:w="1203"/>
        <w:gridCol w:w="1202"/>
        <w:gridCol w:w="1203"/>
        <w:gridCol w:w="1064"/>
        <w:gridCol w:w="1064"/>
      </w:tblGrid>
      <w:tr w:rsidR="005B1149" w:rsidRPr="005B5562" w14:paraId="7D0E0920" w14:textId="77777777" w:rsidTr="004575AB">
        <w:tc>
          <w:tcPr>
            <w:tcW w:w="590" w:type="dxa"/>
            <w:tcBorders>
              <w:bottom w:val="single" w:sz="4" w:space="0" w:color="auto"/>
              <w:right w:val="nil"/>
            </w:tcBorders>
          </w:tcPr>
          <w:p w14:paraId="7DC8EC53"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S/N</w:t>
            </w:r>
          </w:p>
        </w:tc>
        <w:tc>
          <w:tcPr>
            <w:tcW w:w="2902" w:type="dxa"/>
            <w:tcBorders>
              <w:left w:val="nil"/>
              <w:bottom w:val="single" w:sz="4" w:space="0" w:color="auto"/>
              <w:right w:val="nil"/>
            </w:tcBorders>
          </w:tcPr>
          <w:p w14:paraId="201F2EE8" w14:textId="77777777" w:rsidR="005B1149" w:rsidRPr="005B5562" w:rsidRDefault="005B1149" w:rsidP="00284102">
            <w:pPr>
              <w:tabs>
                <w:tab w:val="center" w:pos="1343"/>
              </w:tabs>
              <w:jc w:val="both"/>
              <w:rPr>
                <w:rFonts w:ascii="Times New Roman" w:hAnsi="Times New Roman" w:cs="Times New Roman"/>
                <w:b/>
                <w:sz w:val="24"/>
                <w:szCs w:val="24"/>
              </w:rPr>
            </w:pPr>
            <w:r w:rsidRPr="005B5562">
              <w:rPr>
                <w:rFonts w:ascii="Times New Roman" w:hAnsi="Times New Roman" w:cs="Times New Roman"/>
                <w:b/>
                <w:sz w:val="24"/>
                <w:szCs w:val="24"/>
              </w:rPr>
              <w:tab/>
              <w:t>Items</w:t>
            </w:r>
          </w:p>
        </w:tc>
        <w:tc>
          <w:tcPr>
            <w:tcW w:w="1203" w:type="dxa"/>
            <w:tcBorders>
              <w:left w:val="nil"/>
              <w:bottom w:val="single" w:sz="4" w:space="0" w:color="auto"/>
              <w:right w:val="nil"/>
            </w:tcBorders>
          </w:tcPr>
          <w:p w14:paraId="67572C68"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A</w:t>
            </w:r>
          </w:p>
          <w:p w14:paraId="164F7F7B"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F         %</w:t>
            </w:r>
          </w:p>
        </w:tc>
        <w:tc>
          <w:tcPr>
            <w:tcW w:w="1202" w:type="dxa"/>
            <w:tcBorders>
              <w:left w:val="nil"/>
              <w:bottom w:val="single" w:sz="4" w:space="0" w:color="auto"/>
              <w:right w:val="nil"/>
            </w:tcBorders>
          </w:tcPr>
          <w:p w14:paraId="02DA422B"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SA</w:t>
            </w:r>
          </w:p>
          <w:p w14:paraId="0A290CBE"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F         %</w:t>
            </w:r>
          </w:p>
        </w:tc>
        <w:tc>
          <w:tcPr>
            <w:tcW w:w="1203" w:type="dxa"/>
            <w:tcBorders>
              <w:left w:val="nil"/>
              <w:bottom w:val="single" w:sz="4" w:space="0" w:color="auto"/>
              <w:right w:val="nil"/>
            </w:tcBorders>
          </w:tcPr>
          <w:p w14:paraId="63DA9370"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D</w:t>
            </w:r>
          </w:p>
          <w:p w14:paraId="53572C48"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F        %</w:t>
            </w:r>
          </w:p>
        </w:tc>
        <w:tc>
          <w:tcPr>
            <w:tcW w:w="1064" w:type="dxa"/>
            <w:tcBorders>
              <w:left w:val="nil"/>
              <w:bottom w:val="single" w:sz="4" w:space="0" w:color="auto"/>
              <w:right w:val="nil"/>
            </w:tcBorders>
          </w:tcPr>
          <w:p w14:paraId="524AB9B2"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SD</w:t>
            </w:r>
          </w:p>
          <w:p w14:paraId="17C2BEF4"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F       %</w:t>
            </w:r>
          </w:p>
        </w:tc>
        <w:tc>
          <w:tcPr>
            <w:tcW w:w="1064" w:type="dxa"/>
            <w:tcBorders>
              <w:left w:val="nil"/>
              <w:bottom w:val="single" w:sz="4" w:space="0" w:color="auto"/>
              <w:right w:val="nil"/>
            </w:tcBorders>
          </w:tcPr>
          <w:p w14:paraId="25244F97"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MEAN</w:t>
            </w:r>
          </w:p>
        </w:tc>
      </w:tr>
      <w:tr w:rsidR="005B1149" w:rsidRPr="005B5562" w14:paraId="00792458" w14:textId="77777777" w:rsidTr="004575AB">
        <w:trPr>
          <w:trHeight w:val="365"/>
        </w:trPr>
        <w:tc>
          <w:tcPr>
            <w:tcW w:w="590" w:type="dxa"/>
            <w:tcBorders>
              <w:bottom w:val="nil"/>
              <w:right w:val="nil"/>
            </w:tcBorders>
          </w:tcPr>
          <w:p w14:paraId="1E811673" w14:textId="77777777" w:rsidR="005B1149" w:rsidRPr="005B5562" w:rsidRDefault="005B1149" w:rsidP="00342E71">
            <w:pPr>
              <w:rPr>
                <w:rFonts w:ascii="Times New Roman" w:hAnsi="Times New Roman" w:cs="Times New Roman"/>
                <w:sz w:val="24"/>
                <w:szCs w:val="24"/>
              </w:rPr>
            </w:pPr>
            <w:bookmarkStart w:id="24" w:name="_Hlk196818553"/>
            <w:r w:rsidRPr="005B5562">
              <w:rPr>
                <w:rFonts w:ascii="Times New Roman" w:hAnsi="Times New Roman" w:cs="Times New Roman"/>
                <w:sz w:val="24"/>
                <w:szCs w:val="24"/>
              </w:rPr>
              <w:t>1.</w:t>
            </w:r>
          </w:p>
        </w:tc>
        <w:tc>
          <w:tcPr>
            <w:tcW w:w="2902" w:type="dxa"/>
            <w:tcBorders>
              <w:left w:val="nil"/>
              <w:bottom w:val="nil"/>
              <w:right w:val="nil"/>
            </w:tcBorders>
          </w:tcPr>
          <w:p w14:paraId="5946FD23"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The use of online platforms can help deliver quality content to a large number of students</w:t>
            </w:r>
          </w:p>
        </w:tc>
        <w:tc>
          <w:tcPr>
            <w:tcW w:w="1203" w:type="dxa"/>
            <w:tcBorders>
              <w:left w:val="nil"/>
              <w:bottom w:val="nil"/>
              <w:right w:val="nil"/>
            </w:tcBorders>
          </w:tcPr>
          <w:p w14:paraId="136A0CDF"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bCs/>
                <w:sz w:val="24"/>
                <w:szCs w:val="24"/>
              </w:rPr>
              <w:t>87   33.9</w:t>
            </w:r>
          </w:p>
        </w:tc>
        <w:tc>
          <w:tcPr>
            <w:tcW w:w="1202" w:type="dxa"/>
            <w:tcBorders>
              <w:left w:val="nil"/>
              <w:bottom w:val="nil"/>
              <w:right w:val="nil"/>
            </w:tcBorders>
          </w:tcPr>
          <w:p w14:paraId="667C82BA"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bCs/>
                <w:sz w:val="24"/>
                <w:szCs w:val="24"/>
              </w:rPr>
              <w:t>97   37.7</w:t>
            </w:r>
          </w:p>
        </w:tc>
        <w:tc>
          <w:tcPr>
            <w:tcW w:w="1203" w:type="dxa"/>
            <w:tcBorders>
              <w:left w:val="nil"/>
              <w:bottom w:val="nil"/>
              <w:right w:val="nil"/>
            </w:tcBorders>
          </w:tcPr>
          <w:p w14:paraId="51B010DB"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bCs/>
                <w:sz w:val="24"/>
                <w:szCs w:val="24"/>
              </w:rPr>
              <w:t>53   20.6</w:t>
            </w:r>
          </w:p>
        </w:tc>
        <w:tc>
          <w:tcPr>
            <w:tcW w:w="1064" w:type="dxa"/>
            <w:tcBorders>
              <w:left w:val="nil"/>
              <w:bottom w:val="nil"/>
              <w:right w:val="nil"/>
            </w:tcBorders>
          </w:tcPr>
          <w:p w14:paraId="6A8381FD"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bCs/>
                <w:sz w:val="24"/>
                <w:szCs w:val="24"/>
              </w:rPr>
              <w:t>20   7.8</w:t>
            </w:r>
          </w:p>
        </w:tc>
        <w:tc>
          <w:tcPr>
            <w:tcW w:w="1064" w:type="dxa"/>
            <w:tcBorders>
              <w:left w:val="nil"/>
              <w:bottom w:val="nil"/>
              <w:right w:val="nil"/>
            </w:tcBorders>
          </w:tcPr>
          <w:p w14:paraId="521EBE58"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2.0233</w:t>
            </w:r>
          </w:p>
        </w:tc>
      </w:tr>
      <w:tr w:rsidR="005B1149" w:rsidRPr="005B5562" w14:paraId="4EA82644" w14:textId="77777777" w:rsidTr="004575AB">
        <w:tc>
          <w:tcPr>
            <w:tcW w:w="590" w:type="dxa"/>
            <w:tcBorders>
              <w:top w:val="nil"/>
              <w:bottom w:val="nil"/>
              <w:right w:val="nil"/>
            </w:tcBorders>
          </w:tcPr>
          <w:p w14:paraId="4273E670" w14:textId="77777777" w:rsidR="005B1149" w:rsidRPr="005B5562" w:rsidRDefault="005B1149" w:rsidP="00342E71">
            <w:pPr>
              <w:rPr>
                <w:rFonts w:ascii="Times New Roman" w:hAnsi="Times New Roman" w:cs="Times New Roman"/>
                <w:sz w:val="24"/>
                <w:szCs w:val="24"/>
              </w:rPr>
            </w:pPr>
            <w:bookmarkStart w:id="25" w:name="_Hlk196818615"/>
            <w:bookmarkEnd w:id="24"/>
            <w:r w:rsidRPr="005B5562">
              <w:rPr>
                <w:rFonts w:ascii="Times New Roman" w:hAnsi="Times New Roman" w:cs="Times New Roman"/>
                <w:sz w:val="24"/>
                <w:szCs w:val="24"/>
              </w:rPr>
              <w:t>2.</w:t>
            </w:r>
          </w:p>
        </w:tc>
        <w:tc>
          <w:tcPr>
            <w:tcW w:w="2902" w:type="dxa"/>
            <w:tcBorders>
              <w:top w:val="nil"/>
              <w:left w:val="nil"/>
              <w:bottom w:val="nil"/>
              <w:right w:val="nil"/>
            </w:tcBorders>
          </w:tcPr>
          <w:p w14:paraId="735C1F71"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Online education allows students to learn at their own pace</w:t>
            </w:r>
          </w:p>
        </w:tc>
        <w:tc>
          <w:tcPr>
            <w:tcW w:w="1203" w:type="dxa"/>
            <w:tcBorders>
              <w:top w:val="nil"/>
              <w:left w:val="nil"/>
              <w:bottom w:val="nil"/>
              <w:right w:val="nil"/>
            </w:tcBorders>
          </w:tcPr>
          <w:p w14:paraId="302F25AB"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77   30.0</w:t>
            </w:r>
          </w:p>
        </w:tc>
        <w:tc>
          <w:tcPr>
            <w:tcW w:w="1202" w:type="dxa"/>
            <w:tcBorders>
              <w:top w:val="nil"/>
              <w:left w:val="nil"/>
              <w:bottom w:val="nil"/>
              <w:right w:val="nil"/>
            </w:tcBorders>
          </w:tcPr>
          <w:p w14:paraId="1BC4CF17"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144    56.0</w:t>
            </w:r>
          </w:p>
        </w:tc>
        <w:tc>
          <w:tcPr>
            <w:tcW w:w="1203" w:type="dxa"/>
            <w:tcBorders>
              <w:top w:val="nil"/>
              <w:left w:val="nil"/>
              <w:bottom w:val="nil"/>
              <w:right w:val="nil"/>
            </w:tcBorders>
          </w:tcPr>
          <w:p w14:paraId="68496125"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9   3.5</w:t>
            </w:r>
          </w:p>
        </w:tc>
        <w:tc>
          <w:tcPr>
            <w:tcW w:w="1064" w:type="dxa"/>
            <w:tcBorders>
              <w:top w:val="nil"/>
              <w:left w:val="nil"/>
              <w:bottom w:val="nil"/>
              <w:right w:val="nil"/>
            </w:tcBorders>
          </w:tcPr>
          <w:p w14:paraId="6220C6B2"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27   10.5</w:t>
            </w:r>
          </w:p>
        </w:tc>
        <w:tc>
          <w:tcPr>
            <w:tcW w:w="1064" w:type="dxa"/>
            <w:tcBorders>
              <w:top w:val="nil"/>
              <w:left w:val="nil"/>
              <w:bottom w:val="nil"/>
              <w:right w:val="nil"/>
            </w:tcBorders>
          </w:tcPr>
          <w:p w14:paraId="1E7376FA"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2.4321</w:t>
            </w:r>
          </w:p>
        </w:tc>
      </w:tr>
      <w:tr w:rsidR="005B1149" w:rsidRPr="005B5562" w14:paraId="544B2B5A" w14:textId="77777777" w:rsidTr="004575AB">
        <w:tc>
          <w:tcPr>
            <w:tcW w:w="590" w:type="dxa"/>
            <w:tcBorders>
              <w:top w:val="nil"/>
              <w:bottom w:val="nil"/>
              <w:right w:val="nil"/>
            </w:tcBorders>
          </w:tcPr>
          <w:p w14:paraId="23D0E98E" w14:textId="77777777" w:rsidR="005B1149" w:rsidRPr="005B5562" w:rsidRDefault="005B1149" w:rsidP="00342E71">
            <w:pPr>
              <w:rPr>
                <w:rFonts w:ascii="Times New Roman" w:hAnsi="Times New Roman" w:cs="Times New Roman"/>
                <w:sz w:val="24"/>
                <w:szCs w:val="24"/>
              </w:rPr>
            </w:pPr>
            <w:bookmarkStart w:id="26" w:name="_Hlk196818643"/>
            <w:bookmarkEnd w:id="25"/>
            <w:r w:rsidRPr="005B5562">
              <w:rPr>
                <w:rFonts w:ascii="Times New Roman" w:hAnsi="Times New Roman" w:cs="Times New Roman"/>
                <w:sz w:val="24"/>
                <w:szCs w:val="24"/>
              </w:rPr>
              <w:t>3.</w:t>
            </w:r>
          </w:p>
        </w:tc>
        <w:tc>
          <w:tcPr>
            <w:tcW w:w="2902" w:type="dxa"/>
            <w:tcBorders>
              <w:top w:val="nil"/>
              <w:left w:val="nil"/>
              <w:bottom w:val="nil"/>
              <w:right w:val="nil"/>
            </w:tcBorders>
          </w:tcPr>
          <w:p w14:paraId="209CA0D0"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Online education can help reduce overcrowding in physical classrooms</w:t>
            </w:r>
          </w:p>
        </w:tc>
        <w:tc>
          <w:tcPr>
            <w:tcW w:w="1203" w:type="dxa"/>
            <w:tcBorders>
              <w:top w:val="nil"/>
              <w:left w:val="nil"/>
              <w:bottom w:val="nil"/>
              <w:right w:val="nil"/>
            </w:tcBorders>
          </w:tcPr>
          <w:p w14:paraId="33D21631"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90   35.0</w:t>
            </w:r>
          </w:p>
        </w:tc>
        <w:tc>
          <w:tcPr>
            <w:tcW w:w="1202" w:type="dxa"/>
            <w:tcBorders>
              <w:top w:val="nil"/>
              <w:left w:val="nil"/>
              <w:bottom w:val="nil"/>
              <w:right w:val="nil"/>
            </w:tcBorders>
          </w:tcPr>
          <w:p w14:paraId="1DAA2C58"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 xml:space="preserve">131    51.0  </w:t>
            </w:r>
          </w:p>
        </w:tc>
        <w:tc>
          <w:tcPr>
            <w:tcW w:w="1203" w:type="dxa"/>
            <w:tcBorders>
              <w:top w:val="nil"/>
              <w:left w:val="nil"/>
              <w:bottom w:val="nil"/>
              <w:right w:val="nil"/>
            </w:tcBorders>
          </w:tcPr>
          <w:p w14:paraId="2473FDF1"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34   13.2</w:t>
            </w:r>
          </w:p>
        </w:tc>
        <w:tc>
          <w:tcPr>
            <w:tcW w:w="1064" w:type="dxa"/>
            <w:tcBorders>
              <w:top w:val="nil"/>
              <w:left w:val="nil"/>
              <w:bottom w:val="nil"/>
              <w:right w:val="nil"/>
            </w:tcBorders>
          </w:tcPr>
          <w:p w14:paraId="10E1D574"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2     0.8</w:t>
            </w:r>
          </w:p>
        </w:tc>
        <w:tc>
          <w:tcPr>
            <w:tcW w:w="1064" w:type="dxa"/>
            <w:tcBorders>
              <w:top w:val="nil"/>
              <w:left w:val="nil"/>
              <w:bottom w:val="nil"/>
              <w:right w:val="nil"/>
            </w:tcBorders>
          </w:tcPr>
          <w:p w14:paraId="42C680E2"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2.1123</w:t>
            </w:r>
          </w:p>
        </w:tc>
      </w:tr>
      <w:tr w:rsidR="005B1149" w:rsidRPr="005B5562" w14:paraId="10AACD29" w14:textId="77777777" w:rsidTr="004575AB">
        <w:tc>
          <w:tcPr>
            <w:tcW w:w="590" w:type="dxa"/>
            <w:tcBorders>
              <w:top w:val="nil"/>
              <w:bottom w:val="nil"/>
              <w:right w:val="nil"/>
            </w:tcBorders>
          </w:tcPr>
          <w:p w14:paraId="62CAFFF3" w14:textId="77777777" w:rsidR="005B1149" w:rsidRPr="005B5562" w:rsidRDefault="005B1149" w:rsidP="00342E71">
            <w:pPr>
              <w:rPr>
                <w:rFonts w:ascii="Times New Roman" w:hAnsi="Times New Roman" w:cs="Times New Roman"/>
                <w:sz w:val="24"/>
                <w:szCs w:val="24"/>
              </w:rPr>
            </w:pPr>
            <w:bookmarkStart w:id="27" w:name="_Hlk196818678"/>
            <w:bookmarkEnd w:id="26"/>
            <w:r w:rsidRPr="005B5562">
              <w:rPr>
                <w:rFonts w:ascii="Times New Roman" w:hAnsi="Times New Roman" w:cs="Times New Roman"/>
                <w:sz w:val="24"/>
                <w:szCs w:val="24"/>
              </w:rPr>
              <w:t>4.</w:t>
            </w:r>
          </w:p>
        </w:tc>
        <w:tc>
          <w:tcPr>
            <w:tcW w:w="2902" w:type="dxa"/>
            <w:tcBorders>
              <w:top w:val="nil"/>
              <w:left w:val="nil"/>
              <w:bottom w:val="nil"/>
              <w:right w:val="nil"/>
            </w:tcBorders>
          </w:tcPr>
          <w:p w14:paraId="20C9E878"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With proper implementation, online education can improve the quality of teaching and learning</w:t>
            </w:r>
          </w:p>
        </w:tc>
        <w:tc>
          <w:tcPr>
            <w:tcW w:w="1203" w:type="dxa"/>
            <w:tcBorders>
              <w:top w:val="nil"/>
              <w:left w:val="nil"/>
              <w:bottom w:val="nil"/>
              <w:right w:val="nil"/>
            </w:tcBorders>
          </w:tcPr>
          <w:p w14:paraId="7CE7F93D" w14:textId="77777777" w:rsidR="005B1149" w:rsidRPr="005B5562" w:rsidRDefault="005B1149" w:rsidP="00342E71">
            <w:pPr>
              <w:rPr>
                <w:rFonts w:ascii="Times New Roman" w:hAnsi="Times New Roman" w:cs="Times New Roman"/>
                <w:bCs/>
                <w:sz w:val="24"/>
                <w:szCs w:val="24"/>
              </w:rPr>
            </w:pPr>
            <w:r w:rsidRPr="005B5562">
              <w:rPr>
                <w:rFonts w:ascii="Times New Roman" w:hAnsi="Times New Roman" w:cs="Times New Roman"/>
                <w:bCs/>
                <w:sz w:val="24"/>
                <w:szCs w:val="24"/>
              </w:rPr>
              <w:t>85   33.1</w:t>
            </w:r>
          </w:p>
        </w:tc>
        <w:tc>
          <w:tcPr>
            <w:tcW w:w="1202" w:type="dxa"/>
            <w:tcBorders>
              <w:top w:val="nil"/>
              <w:left w:val="nil"/>
              <w:bottom w:val="nil"/>
              <w:right w:val="nil"/>
            </w:tcBorders>
          </w:tcPr>
          <w:p w14:paraId="6A519B75" w14:textId="77777777" w:rsidR="005B1149" w:rsidRPr="005B5562" w:rsidRDefault="005B1149" w:rsidP="00342E71">
            <w:pPr>
              <w:rPr>
                <w:rFonts w:ascii="Times New Roman" w:hAnsi="Times New Roman" w:cs="Times New Roman"/>
                <w:bCs/>
                <w:sz w:val="24"/>
                <w:szCs w:val="24"/>
              </w:rPr>
            </w:pPr>
            <w:r w:rsidRPr="005B5562">
              <w:rPr>
                <w:rFonts w:ascii="Times New Roman" w:hAnsi="Times New Roman" w:cs="Times New Roman"/>
                <w:bCs/>
                <w:sz w:val="24"/>
                <w:szCs w:val="24"/>
              </w:rPr>
              <w:t>127   49.4</w:t>
            </w:r>
          </w:p>
        </w:tc>
        <w:tc>
          <w:tcPr>
            <w:tcW w:w="1203" w:type="dxa"/>
            <w:tcBorders>
              <w:top w:val="nil"/>
              <w:left w:val="nil"/>
              <w:bottom w:val="nil"/>
              <w:right w:val="nil"/>
            </w:tcBorders>
          </w:tcPr>
          <w:p w14:paraId="57C5D2E9" w14:textId="77777777" w:rsidR="005B1149" w:rsidRPr="005B5562" w:rsidRDefault="005B1149" w:rsidP="00342E71">
            <w:pPr>
              <w:rPr>
                <w:rFonts w:ascii="Times New Roman" w:hAnsi="Times New Roman" w:cs="Times New Roman"/>
                <w:bCs/>
                <w:sz w:val="24"/>
                <w:szCs w:val="24"/>
              </w:rPr>
            </w:pPr>
            <w:r w:rsidRPr="005B5562">
              <w:rPr>
                <w:rFonts w:ascii="Times New Roman" w:hAnsi="Times New Roman" w:cs="Times New Roman"/>
                <w:bCs/>
                <w:sz w:val="24"/>
                <w:szCs w:val="24"/>
              </w:rPr>
              <w:t>38   14.8</w:t>
            </w:r>
          </w:p>
        </w:tc>
        <w:tc>
          <w:tcPr>
            <w:tcW w:w="1064" w:type="dxa"/>
            <w:tcBorders>
              <w:top w:val="nil"/>
              <w:left w:val="nil"/>
              <w:bottom w:val="nil"/>
              <w:right w:val="nil"/>
            </w:tcBorders>
          </w:tcPr>
          <w:p w14:paraId="5B3914B4" w14:textId="77777777" w:rsidR="005B1149" w:rsidRPr="005B5562" w:rsidRDefault="005B1149" w:rsidP="00342E71">
            <w:pPr>
              <w:rPr>
                <w:rFonts w:ascii="Times New Roman" w:hAnsi="Times New Roman" w:cs="Times New Roman"/>
                <w:bCs/>
                <w:sz w:val="24"/>
                <w:szCs w:val="24"/>
              </w:rPr>
            </w:pPr>
            <w:r w:rsidRPr="005B5562">
              <w:rPr>
                <w:rFonts w:ascii="Times New Roman" w:hAnsi="Times New Roman" w:cs="Times New Roman"/>
                <w:bCs/>
                <w:sz w:val="24"/>
                <w:szCs w:val="24"/>
              </w:rPr>
              <w:t>7   2.7</w:t>
            </w:r>
          </w:p>
        </w:tc>
        <w:tc>
          <w:tcPr>
            <w:tcW w:w="1064" w:type="dxa"/>
            <w:tcBorders>
              <w:top w:val="nil"/>
              <w:left w:val="nil"/>
              <w:bottom w:val="nil"/>
              <w:right w:val="nil"/>
            </w:tcBorders>
          </w:tcPr>
          <w:p w14:paraId="37DC11FC"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1.9864</w:t>
            </w:r>
          </w:p>
        </w:tc>
      </w:tr>
      <w:tr w:rsidR="005B1149" w:rsidRPr="005B5562" w14:paraId="630FCB34" w14:textId="77777777" w:rsidTr="004575AB">
        <w:tc>
          <w:tcPr>
            <w:tcW w:w="590" w:type="dxa"/>
            <w:tcBorders>
              <w:top w:val="nil"/>
              <w:bottom w:val="nil"/>
              <w:right w:val="nil"/>
            </w:tcBorders>
          </w:tcPr>
          <w:p w14:paraId="038D64DB" w14:textId="77777777" w:rsidR="005B1149" w:rsidRPr="005B5562" w:rsidRDefault="005B1149" w:rsidP="00342E71">
            <w:pPr>
              <w:rPr>
                <w:rFonts w:ascii="Times New Roman" w:hAnsi="Times New Roman" w:cs="Times New Roman"/>
                <w:sz w:val="24"/>
                <w:szCs w:val="24"/>
              </w:rPr>
            </w:pPr>
            <w:bookmarkStart w:id="28" w:name="_Hlk196818712"/>
            <w:bookmarkEnd w:id="27"/>
            <w:r w:rsidRPr="005B5562">
              <w:rPr>
                <w:rFonts w:ascii="Times New Roman" w:hAnsi="Times New Roman" w:cs="Times New Roman"/>
                <w:sz w:val="24"/>
                <w:szCs w:val="24"/>
              </w:rPr>
              <w:lastRenderedPageBreak/>
              <w:t>5.</w:t>
            </w:r>
          </w:p>
        </w:tc>
        <w:tc>
          <w:tcPr>
            <w:tcW w:w="2902" w:type="dxa"/>
            <w:tcBorders>
              <w:top w:val="nil"/>
              <w:left w:val="nil"/>
              <w:bottom w:val="nil"/>
              <w:right w:val="nil"/>
            </w:tcBorders>
          </w:tcPr>
          <w:p w14:paraId="6262D98F"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Online education enables students to access a wide range of learning resources</w:t>
            </w:r>
          </w:p>
        </w:tc>
        <w:tc>
          <w:tcPr>
            <w:tcW w:w="1203" w:type="dxa"/>
            <w:tcBorders>
              <w:top w:val="nil"/>
              <w:left w:val="nil"/>
              <w:bottom w:val="nil"/>
              <w:right w:val="nil"/>
            </w:tcBorders>
          </w:tcPr>
          <w:p w14:paraId="05411F0A"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78   30.4</w:t>
            </w:r>
          </w:p>
        </w:tc>
        <w:tc>
          <w:tcPr>
            <w:tcW w:w="1202" w:type="dxa"/>
            <w:tcBorders>
              <w:top w:val="nil"/>
              <w:left w:val="nil"/>
              <w:bottom w:val="nil"/>
              <w:right w:val="nil"/>
            </w:tcBorders>
          </w:tcPr>
          <w:p w14:paraId="2E507F2D"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136    52.9</w:t>
            </w:r>
          </w:p>
        </w:tc>
        <w:tc>
          <w:tcPr>
            <w:tcW w:w="1203" w:type="dxa"/>
            <w:tcBorders>
              <w:top w:val="nil"/>
              <w:left w:val="nil"/>
              <w:bottom w:val="nil"/>
              <w:right w:val="nil"/>
            </w:tcBorders>
          </w:tcPr>
          <w:p w14:paraId="612BB232"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39   15.2</w:t>
            </w:r>
          </w:p>
        </w:tc>
        <w:tc>
          <w:tcPr>
            <w:tcW w:w="1064" w:type="dxa"/>
            <w:tcBorders>
              <w:top w:val="nil"/>
              <w:left w:val="nil"/>
              <w:bottom w:val="nil"/>
              <w:right w:val="nil"/>
            </w:tcBorders>
          </w:tcPr>
          <w:p w14:paraId="646001A0"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4    1.6</w:t>
            </w:r>
          </w:p>
        </w:tc>
        <w:tc>
          <w:tcPr>
            <w:tcW w:w="1064" w:type="dxa"/>
            <w:tcBorders>
              <w:top w:val="nil"/>
              <w:left w:val="nil"/>
              <w:bottom w:val="nil"/>
              <w:right w:val="nil"/>
            </w:tcBorders>
          </w:tcPr>
          <w:p w14:paraId="522B52AE"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2.2112</w:t>
            </w:r>
          </w:p>
        </w:tc>
      </w:tr>
      <w:bookmarkEnd w:id="28"/>
      <w:tr w:rsidR="005B1149" w:rsidRPr="005B5562" w14:paraId="69F70963" w14:textId="77777777" w:rsidTr="00342E71">
        <w:trPr>
          <w:trHeight w:val="80"/>
        </w:trPr>
        <w:tc>
          <w:tcPr>
            <w:tcW w:w="590" w:type="dxa"/>
            <w:tcBorders>
              <w:top w:val="nil"/>
              <w:bottom w:val="single" w:sz="4" w:space="0" w:color="auto"/>
              <w:right w:val="nil"/>
            </w:tcBorders>
          </w:tcPr>
          <w:p w14:paraId="6FF37C9A" w14:textId="77777777" w:rsidR="005B1149" w:rsidRPr="005B5562" w:rsidRDefault="005B1149" w:rsidP="00284102">
            <w:pPr>
              <w:rPr>
                <w:rFonts w:ascii="Times New Roman" w:hAnsi="Times New Roman" w:cs="Times New Roman"/>
                <w:sz w:val="24"/>
                <w:szCs w:val="24"/>
              </w:rPr>
            </w:pPr>
          </w:p>
        </w:tc>
        <w:tc>
          <w:tcPr>
            <w:tcW w:w="2902" w:type="dxa"/>
            <w:tcBorders>
              <w:top w:val="nil"/>
              <w:left w:val="nil"/>
              <w:bottom w:val="single" w:sz="4" w:space="0" w:color="auto"/>
              <w:right w:val="nil"/>
            </w:tcBorders>
          </w:tcPr>
          <w:p w14:paraId="6B0023AB" w14:textId="77777777" w:rsidR="005B1149" w:rsidRPr="005B5562" w:rsidRDefault="005B1149" w:rsidP="00284102">
            <w:pPr>
              <w:jc w:val="both"/>
              <w:rPr>
                <w:rFonts w:ascii="Times New Roman" w:hAnsi="Times New Roman" w:cs="Times New Roman"/>
                <w:b/>
                <w:sz w:val="24"/>
                <w:szCs w:val="24"/>
              </w:rPr>
            </w:pPr>
          </w:p>
        </w:tc>
        <w:tc>
          <w:tcPr>
            <w:tcW w:w="5736" w:type="dxa"/>
            <w:gridSpan w:val="5"/>
            <w:tcBorders>
              <w:top w:val="nil"/>
              <w:left w:val="nil"/>
              <w:bottom w:val="single" w:sz="4" w:space="0" w:color="auto"/>
              <w:right w:val="nil"/>
            </w:tcBorders>
          </w:tcPr>
          <w:p w14:paraId="7F653D8B" w14:textId="77777777" w:rsidR="005B1149" w:rsidRPr="005B5562" w:rsidRDefault="005B1149" w:rsidP="00284102">
            <w:pPr>
              <w:rPr>
                <w:rFonts w:ascii="Times New Roman" w:hAnsi="Times New Roman" w:cs="Times New Roman"/>
                <w:sz w:val="24"/>
                <w:szCs w:val="24"/>
              </w:rPr>
            </w:pPr>
          </w:p>
        </w:tc>
      </w:tr>
    </w:tbl>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42"/>
      </w:tblGrid>
      <w:tr w:rsidR="005B1149" w:rsidRPr="005B5562" w14:paraId="5C874C3B" w14:textId="77777777" w:rsidTr="004575AB">
        <w:trPr>
          <w:cantSplit/>
        </w:trPr>
        <w:tc>
          <w:tcPr>
            <w:tcW w:w="7242" w:type="dxa"/>
            <w:tcBorders>
              <w:top w:val="nil"/>
              <w:left w:val="nil"/>
              <w:bottom w:val="nil"/>
              <w:right w:val="nil"/>
            </w:tcBorders>
            <w:shd w:val="clear" w:color="auto" w:fill="FFFFFF"/>
            <w:vAlign w:val="center"/>
          </w:tcPr>
          <w:p w14:paraId="452FF999" w14:textId="77777777" w:rsidR="005B1149" w:rsidRPr="005B5562" w:rsidRDefault="005B1149" w:rsidP="00284102">
            <w:pPr>
              <w:autoSpaceDE w:val="0"/>
              <w:autoSpaceDN w:val="0"/>
              <w:adjustRightInd w:val="0"/>
              <w:spacing w:after="0" w:line="240" w:lineRule="auto"/>
              <w:ind w:left="60" w:right="60"/>
              <w:jc w:val="both"/>
              <w:rPr>
                <w:rFonts w:ascii="Times New Roman" w:hAnsi="Times New Roman" w:cs="Times New Roman"/>
                <w:b/>
                <w:bCs/>
                <w:i/>
                <w:color w:val="010205"/>
              </w:rPr>
            </w:pPr>
            <w:r w:rsidRPr="005B5562">
              <w:rPr>
                <w:rFonts w:ascii="Times New Roman" w:hAnsi="Times New Roman" w:cs="Times New Roman"/>
                <w:b/>
                <w:bCs/>
                <w:i/>
                <w:color w:val="010205"/>
              </w:rPr>
              <w:t>Source: Field Survey, 2025</w:t>
            </w:r>
          </w:p>
        </w:tc>
      </w:tr>
    </w:tbl>
    <w:p w14:paraId="4D84519E" w14:textId="77777777" w:rsidR="005B1149" w:rsidRPr="003D769D" w:rsidRDefault="005B1149" w:rsidP="00284102">
      <w:pPr>
        <w:spacing w:before="240" w:line="240" w:lineRule="auto"/>
        <w:jc w:val="both"/>
        <w:rPr>
          <w:rFonts w:ascii="Times New Roman" w:eastAsia="Times New Roman" w:hAnsi="Times New Roman" w:cs="Times New Roman"/>
        </w:rPr>
      </w:pPr>
      <w:r w:rsidRPr="003D769D">
        <w:rPr>
          <w:rFonts w:ascii="Times New Roman" w:eastAsia="Times New Roman" w:hAnsi="Times New Roman" w:cs="Times New Roman"/>
          <w:bCs/>
        </w:rPr>
        <w:t xml:space="preserve">Analysis on the table 3 reveals </w:t>
      </w:r>
      <w:r w:rsidRPr="003D769D">
        <w:rPr>
          <w:rFonts w:ascii="Times New Roman" w:hAnsi="Times New Roman" w:cs="Times New Roman"/>
          <w:color w:val="000000" w:themeColor="text1"/>
        </w:rPr>
        <w:t xml:space="preserve">how online education can be used to enhance access to quality education for students in Adekunle </w:t>
      </w:r>
      <w:r w:rsidRPr="003D769D">
        <w:rPr>
          <w:rFonts w:ascii="Times New Roman" w:hAnsi="Times New Roman" w:cs="Times New Roman"/>
        </w:rPr>
        <w:t>Ajasin University Akungba Akoko, Ondo State.</w:t>
      </w:r>
      <w:r w:rsidRPr="003D769D">
        <w:rPr>
          <w:rFonts w:ascii="Times New Roman" w:eastAsia="Times New Roman" w:hAnsi="Times New Roman" w:cs="Times New Roman"/>
          <w:bCs/>
        </w:rPr>
        <w:t xml:space="preserve"> It was generally accepted by majority of the respondent 71.6% that; </w:t>
      </w:r>
      <w:bookmarkStart w:id="29" w:name="_Hlk197466933"/>
      <w:r w:rsidRPr="003D769D">
        <w:rPr>
          <w:rFonts w:ascii="Times New Roman" w:eastAsia="Times New Roman" w:hAnsi="Times New Roman" w:cs="Times New Roman"/>
        </w:rPr>
        <w:t>the use of online platforms can help deliver quality content to a large number of students. 86% agreed that Online education allows students to learn at their own pace, 82.5% were of the opinion that, Online education can help reduce overcrowding in physical classrooms. Likewise, 80.5% were of the opinion that; with proper implementation, online education can improve the quality of teaching and learning. Also, 82.9% agreed that; Online education enables students to access a wide range of learning resources</w:t>
      </w:r>
      <w:bookmarkEnd w:id="29"/>
      <w:r w:rsidRPr="003D769D">
        <w:rPr>
          <w:rFonts w:ascii="Times New Roman" w:eastAsia="Times New Roman" w:hAnsi="Times New Roman" w:cs="Times New Roman"/>
        </w:rPr>
        <w:t>.</w:t>
      </w:r>
    </w:p>
    <w:p w14:paraId="60EFE47E" w14:textId="77777777" w:rsidR="005B1149" w:rsidRPr="00342E71" w:rsidRDefault="005B1149" w:rsidP="00284102">
      <w:pPr>
        <w:spacing w:before="240" w:line="240" w:lineRule="auto"/>
        <w:jc w:val="both"/>
        <w:rPr>
          <w:rFonts w:ascii="Times New Roman" w:hAnsi="Times New Roman" w:cs="Times New Roman"/>
          <w:b/>
          <w:color w:val="000000"/>
        </w:rPr>
      </w:pPr>
      <w:r w:rsidRPr="00342E71">
        <w:rPr>
          <w:rFonts w:ascii="Times New Roman" w:hAnsi="Times New Roman" w:cs="Times New Roman"/>
          <w:b/>
          <w:color w:val="000000"/>
        </w:rPr>
        <w:t>Table 4</w:t>
      </w:r>
      <w:r w:rsidRPr="00342E71">
        <w:rPr>
          <w:rFonts w:ascii="Times New Roman" w:eastAsia="Times New Roman" w:hAnsi="Times New Roman" w:cs="Times New Roman"/>
          <w:b/>
        </w:rPr>
        <w:t xml:space="preserve">: </w:t>
      </w:r>
      <w:bookmarkStart w:id="30" w:name="_Hlk197468096"/>
      <w:r w:rsidRPr="00342E71">
        <w:rPr>
          <w:rFonts w:ascii="Times New Roman" w:hAnsi="Times New Roman" w:cs="Times New Roman"/>
          <w:b/>
          <w:color w:val="000000" w:themeColor="text1"/>
        </w:rPr>
        <w:t>How Adekunle Ajasin University can leverage online education to increase its visibility and reputation globally</w:t>
      </w:r>
      <w:bookmarkEnd w:id="30"/>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90"/>
        <w:gridCol w:w="2916"/>
        <w:gridCol w:w="1215"/>
        <w:gridCol w:w="1214"/>
        <w:gridCol w:w="1215"/>
        <w:gridCol w:w="1075"/>
        <w:gridCol w:w="1075"/>
      </w:tblGrid>
      <w:tr w:rsidR="005B1149" w:rsidRPr="000421B1" w14:paraId="765380E9" w14:textId="77777777" w:rsidTr="004575AB">
        <w:tc>
          <w:tcPr>
            <w:tcW w:w="590" w:type="dxa"/>
            <w:tcBorders>
              <w:bottom w:val="single" w:sz="4" w:space="0" w:color="auto"/>
              <w:right w:val="nil"/>
            </w:tcBorders>
          </w:tcPr>
          <w:p w14:paraId="6E1D99BA"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S/N</w:t>
            </w:r>
          </w:p>
        </w:tc>
        <w:tc>
          <w:tcPr>
            <w:tcW w:w="2916" w:type="dxa"/>
            <w:tcBorders>
              <w:left w:val="nil"/>
              <w:bottom w:val="single" w:sz="4" w:space="0" w:color="auto"/>
              <w:right w:val="nil"/>
            </w:tcBorders>
          </w:tcPr>
          <w:p w14:paraId="009F5A41"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Items</w:t>
            </w:r>
          </w:p>
        </w:tc>
        <w:tc>
          <w:tcPr>
            <w:tcW w:w="1215" w:type="dxa"/>
            <w:tcBorders>
              <w:left w:val="nil"/>
              <w:bottom w:val="single" w:sz="4" w:space="0" w:color="auto"/>
              <w:right w:val="nil"/>
            </w:tcBorders>
          </w:tcPr>
          <w:p w14:paraId="7C560F74"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SA</w:t>
            </w:r>
          </w:p>
          <w:p w14:paraId="0C9BDCEA"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F         %</w:t>
            </w:r>
          </w:p>
        </w:tc>
        <w:tc>
          <w:tcPr>
            <w:tcW w:w="1214" w:type="dxa"/>
            <w:tcBorders>
              <w:left w:val="nil"/>
              <w:bottom w:val="single" w:sz="4" w:space="0" w:color="auto"/>
              <w:right w:val="nil"/>
            </w:tcBorders>
          </w:tcPr>
          <w:p w14:paraId="5276C11E"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A</w:t>
            </w:r>
          </w:p>
          <w:p w14:paraId="30DB7A02"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F         %</w:t>
            </w:r>
          </w:p>
        </w:tc>
        <w:tc>
          <w:tcPr>
            <w:tcW w:w="1215" w:type="dxa"/>
            <w:tcBorders>
              <w:left w:val="nil"/>
              <w:bottom w:val="single" w:sz="4" w:space="0" w:color="auto"/>
              <w:right w:val="nil"/>
            </w:tcBorders>
          </w:tcPr>
          <w:p w14:paraId="6EE47DF5"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D</w:t>
            </w:r>
          </w:p>
          <w:p w14:paraId="4EC11B09"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F        %</w:t>
            </w:r>
          </w:p>
        </w:tc>
        <w:tc>
          <w:tcPr>
            <w:tcW w:w="1075" w:type="dxa"/>
            <w:tcBorders>
              <w:left w:val="nil"/>
              <w:bottom w:val="single" w:sz="4" w:space="0" w:color="auto"/>
              <w:right w:val="nil"/>
            </w:tcBorders>
          </w:tcPr>
          <w:p w14:paraId="61370BFF"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SD</w:t>
            </w:r>
          </w:p>
          <w:p w14:paraId="17D42CC7"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F       %</w:t>
            </w:r>
          </w:p>
        </w:tc>
        <w:tc>
          <w:tcPr>
            <w:tcW w:w="1075" w:type="dxa"/>
            <w:tcBorders>
              <w:left w:val="nil"/>
              <w:bottom w:val="single" w:sz="4" w:space="0" w:color="auto"/>
              <w:right w:val="nil"/>
            </w:tcBorders>
          </w:tcPr>
          <w:p w14:paraId="41C67A6D"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MEAN</w:t>
            </w:r>
          </w:p>
        </w:tc>
      </w:tr>
      <w:tr w:rsidR="005B1149" w:rsidRPr="000421B1" w14:paraId="64ECD03A" w14:textId="77777777" w:rsidTr="004575AB">
        <w:trPr>
          <w:trHeight w:val="365"/>
        </w:trPr>
        <w:tc>
          <w:tcPr>
            <w:tcW w:w="590" w:type="dxa"/>
            <w:tcBorders>
              <w:bottom w:val="nil"/>
              <w:right w:val="nil"/>
            </w:tcBorders>
          </w:tcPr>
          <w:p w14:paraId="7C855843" w14:textId="77777777" w:rsidR="005B1149" w:rsidRPr="000421B1" w:rsidRDefault="005B1149" w:rsidP="000421B1">
            <w:pPr>
              <w:rPr>
                <w:rFonts w:ascii="Times New Roman" w:hAnsi="Times New Roman" w:cs="Times New Roman"/>
                <w:sz w:val="24"/>
                <w:szCs w:val="24"/>
              </w:rPr>
            </w:pPr>
            <w:bookmarkStart w:id="31" w:name="_Hlk196819392"/>
            <w:r w:rsidRPr="000421B1">
              <w:rPr>
                <w:rFonts w:ascii="Times New Roman" w:hAnsi="Times New Roman" w:cs="Times New Roman"/>
                <w:sz w:val="24"/>
                <w:szCs w:val="24"/>
              </w:rPr>
              <w:t>1.</w:t>
            </w:r>
          </w:p>
        </w:tc>
        <w:tc>
          <w:tcPr>
            <w:tcW w:w="2916" w:type="dxa"/>
            <w:tcBorders>
              <w:left w:val="nil"/>
              <w:bottom w:val="nil"/>
              <w:right w:val="nil"/>
            </w:tcBorders>
          </w:tcPr>
          <w:p w14:paraId="2297F8A7" w14:textId="77777777" w:rsidR="005B1149" w:rsidRPr="000421B1" w:rsidRDefault="005B1149" w:rsidP="000421B1">
            <w:pPr>
              <w:rPr>
                <w:rFonts w:ascii="Times New Roman" w:hAnsi="Times New Roman" w:cs="Times New Roman"/>
                <w:sz w:val="24"/>
                <w:szCs w:val="24"/>
              </w:rPr>
            </w:pPr>
            <w:r w:rsidRPr="000421B1">
              <w:rPr>
                <w:rFonts w:ascii="Times New Roman" w:eastAsia="Times New Roman" w:hAnsi="Times New Roman" w:cs="Times New Roman"/>
                <w:sz w:val="24"/>
                <w:szCs w:val="24"/>
              </w:rPr>
              <w:t>Leveraging online platforms can help the university compete globally</w:t>
            </w:r>
          </w:p>
        </w:tc>
        <w:tc>
          <w:tcPr>
            <w:tcW w:w="1215" w:type="dxa"/>
            <w:tcBorders>
              <w:left w:val="nil"/>
              <w:bottom w:val="nil"/>
              <w:right w:val="nil"/>
            </w:tcBorders>
          </w:tcPr>
          <w:p w14:paraId="3B2AF151"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97   37.7</w:t>
            </w:r>
          </w:p>
        </w:tc>
        <w:tc>
          <w:tcPr>
            <w:tcW w:w="1214" w:type="dxa"/>
            <w:tcBorders>
              <w:left w:val="nil"/>
              <w:bottom w:val="nil"/>
              <w:right w:val="nil"/>
            </w:tcBorders>
          </w:tcPr>
          <w:p w14:paraId="7978714F"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136    52.9</w:t>
            </w:r>
          </w:p>
        </w:tc>
        <w:tc>
          <w:tcPr>
            <w:tcW w:w="1215" w:type="dxa"/>
            <w:tcBorders>
              <w:left w:val="nil"/>
              <w:bottom w:val="nil"/>
              <w:right w:val="nil"/>
            </w:tcBorders>
          </w:tcPr>
          <w:p w14:paraId="1C9FEF71"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16    6.2</w:t>
            </w:r>
          </w:p>
        </w:tc>
        <w:tc>
          <w:tcPr>
            <w:tcW w:w="1075" w:type="dxa"/>
            <w:tcBorders>
              <w:left w:val="nil"/>
              <w:bottom w:val="nil"/>
              <w:right w:val="nil"/>
            </w:tcBorders>
          </w:tcPr>
          <w:p w14:paraId="3EB192C0"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8     3.1</w:t>
            </w:r>
          </w:p>
        </w:tc>
        <w:tc>
          <w:tcPr>
            <w:tcW w:w="1075" w:type="dxa"/>
            <w:tcBorders>
              <w:left w:val="nil"/>
              <w:bottom w:val="nil"/>
              <w:right w:val="nil"/>
            </w:tcBorders>
          </w:tcPr>
          <w:p w14:paraId="3D579B47"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2.2112</w:t>
            </w:r>
          </w:p>
        </w:tc>
      </w:tr>
      <w:tr w:rsidR="005B1149" w:rsidRPr="000421B1" w14:paraId="566736BF" w14:textId="77777777" w:rsidTr="004575AB">
        <w:tc>
          <w:tcPr>
            <w:tcW w:w="590" w:type="dxa"/>
            <w:tcBorders>
              <w:top w:val="nil"/>
              <w:bottom w:val="nil"/>
              <w:right w:val="nil"/>
            </w:tcBorders>
          </w:tcPr>
          <w:p w14:paraId="6BFD2E50" w14:textId="77777777" w:rsidR="005B1149" w:rsidRPr="000421B1" w:rsidRDefault="005B1149" w:rsidP="000421B1">
            <w:pPr>
              <w:rPr>
                <w:rFonts w:ascii="Times New Roman" w:hAnsi="Times New Roman" w:cs="Times New Roman"/>
                <w:sz w:val="24"/>
                <w:szCs w:val="24"/>
              </w:rPr>
            </w:pPr>
            <w:bookmarkStart w:id="32" w:name="_Hlk196819442"/>
            <w:bookmarkEnd w:id="31"/>
            <w:r w:rsidRPr="000421B1">
              <w:rPr>
                <w:rFonts w:ascii="Times New Roman" w:hAnsi="Times New Roman" w:cs="Times New Roman"/>
                <w:sz w:val="24"/>
                <w:szCs w:val="24"/>
              </w:rPr>
              <w:t>2.</w:t>
            </w:r>
          </w:p>
        </w:tc>
        <w:tc>
          <w:tcPr>
            <w:tcW w:w="2916" w:type="dxa"/>
            <w:tcBorders>
              <w:top w:val="nil"/>
              <w:left w:val="nil"/>
              <w:bottom w:val="nil"/>
              <w:right w:val="nil"/>
            </w:tcBorders>
          </w:tcPr>
          <w:p w14:paraId="6AE6ACD2" w14:textId="77777777" w:rsidR="005B1149" w:rsidRPr="000421B1" w:rsidRDefault="005B1149" w:rsidP="000421B1">
            <w:pPr>
              <w:rPr>
                <w:rFonts w:ascii="Times New Roman" w:hAnsi="Times New Roman" w:cs="Times New Roman"/>
                <w:sz w:val="24"/>
                <w:szCs w:val="24"/>
              </w:rPr>
            </w:pPr>
            <w:r w:rsidRPr="000421B1">
              <w:rPr>
                <w:rFonts w:ascii="Times New Roman" w:eastAsia="Times New Roman" w:hAnsi="Times New Roman" w:cs="Times New Roman"/>
                <w:sz w:val="24"/>
                <w:szCs w:val="24"/>
              </w:rPr>
              <w:t>Offering online degree programs can enhance the university’s global profile</w:t>
            </w:r>
          </w:p>
        </w:tc>
        <w:tc>
          <w:tcPr>
            <w:tcW w:w="1215" w:type="dxa"/>
            <w:tcBorders>
              <w:top w:val="nil"/>
              <w:left w:val="nil"/>
              <w:bottom w:val="nil"/>
              <w:right w:val="nil"/>
            </w:tcBorders>
          </w:tcPr>
          <w:p w14:paraId="2E80D493"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90    35.0</w:t>
            </w:r>
          </w:p>
        </w:tc>
        <w:tc>
          <w:tcPr>
            <w:tcW w:w="1214" w:type="dxa"/>
            <w:tcBorders>
              <w:top w:val="nil"/>
              <w:left w:val="nil"/>
              <w:bottom w:val="nil"/>
              <w:right w:val="nil"/>
            </w:tcBorders>
          </w:tcPr>
          <w:p w14:paraId="1F67CE9E"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108    42.0</w:t>
            </w:r>
          </w:p>
        </w:tc>
        <w:tc>
          <w:tcPr>
            <w:tcW w:w="1215" w:type="dxa"/>
            <w:tcBorders>
              <w:top w:val="nil"/>
              <w:left w:val="nil"/>
              <w:bottom w:val="nil"/>
              <w:right w:val="nil"/>
            </w:tcBorders>
          </w:tcPr>
          <w:p w14:paraId="6C6E3440"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51   19.8</w:t>
            </w:r>
          </w:p>
        </w:tc>
        <w:tc>
          <w:tcPr>
            <w:tcW w:w="1075" w:type="dxa"/>
            <w:tcBorders>
              <w:top w:val="nil"/>
              <w:left w:val="nil"/>
              <w:bottom w:val="nil"/>
              <w:right w:val="nil"/>
            </w:tcBorders>
          </w:tcPr>
          <w:p w14:paraId="5AD76592"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8   3.1</w:t>
            </w:r>
          </w:p>
        </w:tc>
        <w:tc>
          <w:tcPr>
            <w:tcW w:w="1075" w:type="dxa"/>
            <w:tcBorders>
              <w:top w:val="nil"/>
              <w:left w:val="nil"/>
              <w:bottom w:val="nil"/>
              <w:right w:val="nil"/>
            </w:tcBorders>
          </w:tcPr>
          <w:p w14:paraId="146088A7"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2.3445</w:t>
            </w:r>
          </w:p>
        </w:tc>
      </w:tr>
      <w:tr w:rsidR="005B1149" w:rsidRPr="000421B1" w14:paraId="56020756" w14:textId="77777777" w:rsidTr="004575AB">
        <w:tc>
          <w:tcPr>
            <w:tcW w:w="590" w:type="dxa"/>
            <w:tcBorders>
              <w:top w:val="nil"/>
              <w:bottom w:val="nil"/>
              <w:right w:val="nil"/>
            </w:tcBorders>
          </w:tcPr>
          <w:p w14:paraId="50AC338C" w14:textId="77777777" w:rsidR="005B1149" w:rsidRPr="000421B1" w:rsidRDefault="005B1149" w:rsidP="000421B1">
            <w:pPr>
              <w:rPr>
                <w:rFonts w:ascii="Times New Roman" w:hAnsi="Times New Roman" w:cs="Times New Roman"/>
                <w:sz w:val="24"/>
                <w:szCs w:val="24"/>
              </w:rPr>
            </w:pPr>
            <w:bookmarkStart w:id="33" w:name="_Hlk196819474"/>
            <w:bookmarkEnd w:id="32"/>
            <w:r w:rsidRPr="000421B1">
              <w:rPr>
                <w:rFonts w:ascii="Times New Roman" w:hAnsi="Times New Roman" w:cs="Times New Roman"/>
                <w:sz w:val="24"/>
                <w:szCs w:val="24"/>
              </w:rPr>
              <w:t>3.</w:t>
            </w:r>
          </w:p>
        </w:tc>
        <w:tc>
          <w:tcPr>
            <w:tcW w:w="2916" w:type="dxa"/>
            <w:tcBorders>
              <w:top w:val="nil"/>
              <w:left w:val="nil"/>
              <w:bottom w:val="nil"/>
              <w:right w:val="nil"/>
            </w:tcBorders>
          </w:tcPr>
          <w:p w14:paraId="79426CDB" w14:textId="77777777" w:rsidR="005B1149" w:rsidRPr="000421B1" w:rsidRDefault="005B1149" w:rsidP="000421B1">
            <w:pPr>
              <w:rPr>
                <w:rFonts w:ascii="Times New Roman" w:hAnsi="Times New Roman" w:cs="Times New Roman"/>
                <w:sz w:val="24"/>
                <w:szCs w:val="24"/>
              </w:rPr>
            </w:pPr>
            <w:r w:rsidRPr="000421B1">
              <w:rPr>
                <w:rFonts w:ascii="Times New Roman" w:eastAsia="Times New Roman" w:hAnsi="Times New Roman" w:cs="Times New Roman"/>
                <w:sz w:val="24"/>
                <w:szCs w:val="24"/>
              </w:rPr>
              <w:t>Publishing lectures and academic content online can increase the university’s visibility</w:t>
            </w:r>
          </w:p>
        </w:tc>
        <w:tc>
          <w:tcPr>
            <w:tcW w:w="1215" w:type="dxa"/>
            <w:tcBorders>
              <w:top w:val="nil"/>
              <w:left w:val="nil"/>
              <w:bottom w:val="nil"/>
              <w:right w:val="nil"/>
            </w:tcBorders>
          </w:tcPr>
          <w:p w14:paraId="0456F616"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61   23.7</w:t>
            </w:r>
          </w:p>
        </w:tc>
        <w:tc>
          <w:tcPr>
            <w:tcW w:w="1214" w:type="dxa"/>
            <w:tcBorders>
              <w:top w:val="nil"/>
              <w:left w:val="nil"/>
              <w:bottom w:val="nil"/>
              <w:right w:val="nil"/>
            </w:tcBorders>
          </w:tcPr>
          <w:p w14:paraId="172B6C75"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159   61.9</w:t>
            </w:r>
          </w:p>
        </w:tc>
        <w:tc>
          <w:tcPr>
            <w:tcW w:w="1215" w:type="dxa"/>
            <w:tcBorders>
              <w:top w:val="nil"/>
              <w:left w:val="nil"/>
              <w:bottom w:val="nil"/>
              <w:right w:val="nil"/>
            </w:tcBorders>
          </w:tcPr>
          <w:p w14:paraId="77EC7C66"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28    10.9</w:t>
            </w:r>
          </w:p>
        </w:tc>
        <w:tc>
          <w:tcPr>
            <w:tcW w:w="1075" w:type="dxa"/>
            <w:tcBorders>
              <w:top w:val="nil"/>
              <w:left w:val="nil"/>
              <w:bottom w:val="nil"/>
              <w:right w:val="nil"/>
            </w:tcBorders>
          </w:tcPr>
          <w:p w14:paraId="466D423A"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9     3.5</w:t>
            </w:r>
          </w:p>
        </w:tc>
        <w:tc>
          <w:tcPr>
            <w:tcW w:w="1075" w:type="dxa"/>
            <w:tcBorders>
              <w:top w:val="nil"/>
              <w:left w:val="nil"/>
              <w:bottom w:val="nil"/>
              <w:right w:val="nil"/>
            </w:tcBorders>
          </w:tcPr>
          <w:p w14:paraId="68927792"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1.3331</w:t>
            </w:r>
          </w:p>
        </w:tc>
      </w:tr>
      <w:tr w:rsidR="005B1149" w:rsidRPr="000421B1" w14:paraId="01C8CFB8" w14:textId="77777777" w:rsidTr="004575AB">
        <w:tc>
          <w:tcPr>
            <w:tcW w:w="590" w:type="dxa"/>
            <w:tcBorders>
              <w:top w:val="nil"/>
              <w:bottom w:val="nil"/>
              <w:right w:val="nil"/>
            </w:tcBorders>
          </w:tcPr>
          <w:p w14:paraId="26E04C47" w14:textId="77777777" w:rsidR="005B1149" w:rsidRPr="000421B1" w:rsidRDefault="005B1149" w:rsidP="000421B1">
            <w:pPr>
              <w:rPr>
                <w:rFonts w:ascii="Times New Roman" w:hAnsi="Times New Roman" w:cs="Times New Roman"/>
                <w:sz w:val="24"/>
                <w:szCs w:val="24"/>
              </w:rPr>
            </w:pPr>
            <w:bookmarkStart w:id="34" w:name="_Hlk196819547"/>
            <w:bookmarkEnd w:id="33"/>
            <w:r w:rsidRPr="000421B1">
              <w:rPr>
                <w:rFonts w:ascii="Times New Roman" w:hAnsi="Times New Roman" w:cs="Times New Roman"/>
                <w:sz w:val="24"/>
                <w:szCs w:val="24"/>
              </w:rPr>
              <w:t>4.</w:t>
            </w:r>
          </w:p>
        </w:tc>
        <w:tc>
          <w:tcPr>
            <w:tcW w:w="2916" w:type="dxa"/>
            <w:tcBorders>
              <w:top w:val="nil"/>
              <w:left w:val="nil"/>
              <w:bottom w:val="nil"/>
              <w:right w:val="nil"/>
            </w:tcBorders>
          </w:tcPr>
          <w:p w14:paraId="05DB1810" w14:textId="77777777" w:rsidR="005B1149" w:rsidRPr="000421B1" w:rsidRDefault="005B1149" w:rsidP="000421B1">
            <w:pPr>
              <w:rPr>
                <w:rFonts w:ascii="Times New Roman" w:hAnsi="Times New Roman" w:cs="Times New Roman"/>
                <w:sz w:val="24"/>
                <w:szCs w:val="24"/>
              </w:rPr>
            </w:pPr>
            <w:r w:rsidRPr="000421B1">
              <w:rPr>
                <w:rFonts w:ascii="Times New Roman" w:eastAsia="Times New Roman" w:hAnsi="Times New Roman" w:cs="Times New Roman"/>
                <w:sz w:val="24"/>
                <w:szCs w:val="24"/>
              </w:rPr>
              <w:t>Creating a strong online presence through webinars and conferences can attract global attention</w:t>
            </w:r>
          </w:p>
        </w:tc>
        <w:tc>
          <w:tcPr>
            <w:tcW w:w="1215" w:type="dxa"/>
            <w:tcBorders>
              <w:top w:val="nil"/>
              <w:left w:val="nil"/>
              <w:bottom w:val="nil"/>
              <w:right w:val="nil"/>
            </w:tcBorders>
          </w:tcPr>
          <w:p w14:paraId="4136D03D"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65     25.3</w:t>
            </w:r>
          </w:p>
        </w:tc>
        <w:tc>
          <w:tcPr>
            <w:tcW w:w="1214" w:type="dxa"/>
            <w:tcBorders>
              <w:top w:val="nil"/>
              <w:left w:val="nil"/>
              <w:bottom w:val="nil"/>
              <w:right w:val="nil"/>
            </w:tcBorders>
          </w:tcPr>
          <w:p w14:paraId="6EDF975D"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119   46.3</w:t>
            </w:r>
          </w:p>
        </w:tc>
        <w:tc>
          <w:tcPr>
            <w:tcW w:w="1215" w:type="dxa"/>
            <w:tcBorders>
              <w:top w:val="nil"/>
              <w:left w:val="nil"/>
              <w:bottom w:val="nil"/>
              <w:right w:val="nil"/>
            </w:tcBorders>
          </w:tcPr>
          <w:p w14:paraId="12BEB782"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68   26.5</w:t>
            </w:r>
          </w:p>
        </w:tc>
        <w:tc>
          <w:tcPr>
            <w:tcW w:w="1075" w:type="dxa"/>
            <w:tcBorders>
              <w:top w:val="nil"/>
              <w:left w:val="nil"/>
              <w:bottom w:val="nil"/>
              <w:right w:val="nil"/>
            </w:tcBorders>
          </w:tcPr>
          <w:p w14:paraId="3992BF48"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5   1.9</w:t>
            </w:r>
          </w:p>
        </w:tc>
        <w:tc>
          <w:tcPr>
            <w:tcW w:w="1075" w:type="dxa"/>
            <w:tcBorders>
              <w:top w:val="nil"/>
              <w:left w:val="nil"/>
              <w:bottom w:val="nil"/>
              <w:right w:val="nil"/>
            </w:tcBorders>
          </w:tcPr>
          <w:p w14:paraId="4DC10AD1"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2.1786</w:t>
            </w:r>
          </w:p>
        </w:tc>
      </w:tr>
      <w:tr w:rsidR="005B1149" w:rsidRPr="000421B1" w14:paraId="0C271FB7" w14:textId="77777777" w:rsidTr="004575AB">
        <w:tc>
          <w:tcPr>
            <w:tcW w:w="590" w:type="dxa"/>
            <w:tcBorders>
              <w:top w:val="nil"/>
              <w:bottom w:val="nil"/>
              <w:right w:val="nil"/>
            </w:tcBorders>
          </w:tcPr>
          <w:p w14:paraId="0FD56684" w14:textId="77777777" w:rsidR="005B1149" w:rsidRPr="000421B1" w:rsidRDefault="005B1149" w:rsidP="000421B1">
            <w:pPr>
              <w:rPr>
                <w:rFonts w:ascii="Times New Roman" w:hAnsi="Times New Roman" w:cs="Times New Roman"/>
                <w:sz w:val="24"/>
                <w:szCs w:val="24"/>
              </w:rPr>
            </w:pPr>
            <w:bookmarkStart w:id="35" w:name="_Hlk196819594"/>
            <w:bookmarkEnd w:id="34"/>
            <w:r w:rsidRPr="000421B1">
              <w:rPr>
                <w:rFonts w:ascii="Times New Roman" w:hAnsi="Times New Roman" w:cs="Times New Roman"/>
                <w:sz w:val="24"/>
                <w:szCs w:val="24"/>
              </w:rPr>
              <w:t>5.</w:t>
            </w:r>
          </w:p>
        </w:tc>
        <w:tc>
          <w:tcPr>
            <w:tcW w:w="2916" w:type="dxa"/>
            <w:tcBorders>
              <w:top w:val="nil"/>
              <w:left w:val="nil"/>
              <w:bottom w:val="nil"/>
              <w:right w:val="nil"/>
            </w:tcBorders>
          </w:tcPr>
          <w:p w14:paraId="08CA90ED" w14:textId="77777777" w:rsidR="005B1149" w:rsidRPr="000421B1" w:rsidRDefault="005B1149" w:rsidP="000421B1">
            <w:pPr>
              <w:rPr>
                <w:rFonts w:ascii="Times New Roman" w:hAnsi="Times New Roman" w:cs="Times New Roman"/>
                <w:sz w:val="24"/>
                <w:szCs w:val="24"/>
              </w:rPr>
            </w:pPr>
            <w:r w:rsidRPr="000421B1">
              <w:rPr>
                <w:rFonts w:ascii="Times New Roman" w:eastAsia="Times New Roman" w:hAnsi="Times New Roman" w:cs="Times New Roman"/>
                <w:sz w:val="24"/>
                <w:szCs w:val="24"/>
              </w:rPr>
              <w:t>Online education can promote the university’s research output to a global audience</w:t>
            </w:r>
          </w:p>
        </w:tc>
        <w:tc>
          <w:tcPr>
            <w:tcW w:w="1215" w:type="dxa"/>
            <w:tcBorders>
              <w:top w:val="nil"/>
              <w:left w:val="nil"/>
              <w:bottom w:val="nil"/>
              <w:right w:val="nil"/>
            </w:tcBorders>
          </w:tcPr>
          <w:p w14:paraId="5E269CB4"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85   33.1</w:t>
            </w:r>
          </w:p>
        </w:tc>
        <w:tc>
          <w:tcPr>
            <w:tcW w:w="1214" w:type="dxa"/>
            <w:tcBorders>
              <w:top w:val="nil"/>
              <w:left w:val="nil"/>
              <w:bottom w:val="nil"/>
              <w:right w:val="nil"/>
            </w:tcBorders>
          </w:tcPr>
          <w:p w14:paraId="0A567F9C"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149   58.0</w:t>
            </w:r>
          </w:p>
        </w:tc>
        <w:tc>
          <w:tcPr>
            <w:tcW w:w="1215" w:type="dxa"/>
            <w:tcBorders>
              <w:top w:val="nil"/>
              <w:left w:val="nil"/>
              <w:bottom w:val="nil"/>
              <w:right w:val="nil"/>
            </w:tcBorders>
          </w:tcPr>
          <w:p w14:paraId="336A2B76"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 xml:space="preserve">20   7.8    </w:t>
            </w:r>
          </w:p>
        </w:tc>
        <w:tc>
          <w:tcPr>
            <w:tcW w:w="1075" w:type="dxa"/>
            <w:tcBorders>
              <w:top w:val="nil"/>
              <w:left w:val="nil"/>
              <w:bottom w:val="nil"/>
              <w:right w:val="nil"/>
            </w:tcBorders>
          </w:tcPr>
          <w:p w14:paraId="0B1212A8"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3      1.2</w:t>
            </w:r>
          </w:p>
        </w:tc>
        <w:tc>
          <w:tcPr>
            <w:tcW w:w="1075" w:type="dxa"/>
            <w:tcBorders>
              <w:top w:val="nil"/>
              <w:left w:val="nil"/>
              <w:bottom w:val="nil"/>
              <w:right w:val="nil"/>
            </w:tcBorders>
          </w:tcPr>
          <w:p w14:paraId="4F6260C4" w14:textId="77777777" w:rsidR="005B1149" w:rsidRPr="000421B1" w:rsidRDefault="005B1149" w:rsidP="000421B1">
            <w:pPr>
              <w:rPr>
                <w:rFonts w:ascii="Times New Roman" w:hAnsi="Times New Roman" w:cs="Times New Roman"/>
                <w:sz w:val="24"/>
                <w:szCs w:val="24"/>
              </w:rPr>
            </w:pPr>
            <w:r w:rsidRPr="000421B1">
              <w:rPr>
                <w:rFonts w:ascii="Times New Roman" w:hAnsi="Times New Roman" w:cs="Times New Roman"/>
                <w:sz w:val="24"/>
                <w:szCs w:val="24"/>
              </w:rPr>
              <w:t>2.3228</w:t>
            </w:r>
          </w:p>
        </w:tc>
      </w:tr>
      <w:bookmarkEnd w:id="35"/>
      <w:tr w:rsidR="005B1149" w:rsidRPr="000421B1" w14:paraId="441E0D98" w14:textId="77777777" w:rsidTr="004575AB">
        <w:tc>
          <w:tcPr>
            <w:tcW w:w="590" w:type="dxa"/>
            <w:tcBorders>
              <w:top w:val="nil"/>
              <w:bottom w:val="single" w:sz="4" w:space="0" w:color="auto"/>
              <w:right w:val="nil"/>
            </w:tcBorders>
          </w:tcPr>
          <w:p w14:paraId="53F86128" w14:textId="77777777" w:rsidR="005B1149" w:rsidRPr="000421B1" w:rsidRDefault="005B1149" w:rsidP="000421B1">
            <w:pPr>
              <w:rPr>
                <w:rFonts w:ascii="Times New Roman" w:hAnsi="Times New Roman" w:cs="Times New Roman"/>
                <w:sz w:val="24"/>
                <w:szCs w:val="24"/>
              </w:rPr>
            </w:pPr>
          </w:p>
        </w:tc>
        <w:tc>
          <w:tcPr>
            <w:tcW w:w="2916" w:type="dxa"/>
            <w:tcBorders>
              <w:top w:val="nil"/>
              <w:left w:val="nil"/>
              <w:bottom w:val="single" w:sz="4" w:space="0" w:color="auto"/>
              <w:right w:val="nil"/>
            </w:tcBorders>
          </w:tcPr>
          <w:p w14:paraId="7AB425C7" w14:textId="77777777" w:rsidR="005B1149" w:rsidRPr="000421B1" w:rsidRDefault="005B1149" w:rsidP="000421B1">
            <w:pPr>
              <w:jc w:val="both"/>
              <w:rPr>
                <w:rFonts w:ascii="Times New Roman" w:hAnsi="Times New Roman" w:cs="Times New Roman"/>
                <w:b/>
                <w:sz w:val="24"/>
                <w:szCs w:val="24"/>
              </w:rPr>
            </w:pPr>
          </w:p>
        </w:tc>
        <w:tc>
          <w:tcPr>
            <w:tcW w:w="5794" w:type="dxa"/>
            <w:gridSpan w:val="5"/>
            <w:tcBorders>
              <w:top w:val="nil"/>
              <w:left w:val="nil"/>
              <w:bottom w:val="single" w:sz="4" w:space="0" w:color="auto"/>
              <w:right w:val="nil"/>
            </w:tcBorders>
          </w:tcPr>
          <w:p w14:paraId="6C1A32DC" w14:textId="77777777" w:rsidR="005B1149" w:rsidRPr="000421B1" w:rsidRDefault="005B1149" w:rsidP="000421B1">
            <w:pPr>
              <w:rPr>
                <w:rFonts w:ascii="Times New Roman" w:hAnsi="Times New Roman" w:cs="Times New Roman"/>
                <w:sz w:val="24"/>
                <w:szCs w:val="24"/>
              </w:rPr>
            </w:pPr>
          </w:p>
        </w:tc>
      </w:tr>
    </w:tbl>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42"/>
      </w:tblGrid>
      <w:tr w:rsidR="005B1149" w:rsidRPr="000421B1" w14:paraId="1F3481D5" w14:textId="77777777" w:rsidTr="004575AB">
        <w:trPr>
          <w:cantSplit/>
        </w:trPr>
        <w:tc>
          <w:tcPr>
            <w:tcW w:w="7242" w:type="dxa"/>
            <w:tcBorders>
              <w:top w:val="nil"/>
              <w:left w:val="nil"/>
              <w:bottom w:val="nil"/>
              <w:right w:val="nil"/>
            </w:tcBorders>
            <w:shd w:val="clear" w:color="auto" w:fill="FFFFFF"/>
            <w:vAlign w:val="center"/>
          </w:tcPr>
          <w:p w14:paraId="4FFC5ACE" w14:textId="77777777" w:rsidR="005B1149" w:rsidRPr="000421B1" w:rsidRDefault="005B1149" w:rsidP="000421B1">
            <w:pPr>
              <w:autoSpaceDE w:val="0"/>
              <w:autoSpaceDN w:val="0"/>
              <w:adjustRightInd w:val="0"/>
              <w:spacing w:line="240" w:lineRule="auto"/>
              <w:ind w:left="60" w:right="60"/>
              <w:jc w:val="both"/>
              <w:rPr>
                <w:rFonts w:ascii="Times New Roman" w:hAnsi="Times New Roman" w:cs="Times New Roman"/>
                <w:b/>
                <w:bCs/>
                <w:i/>
                <w:color w:val="010205"/>
              </w:rPr>
            </w:pPr>
            <w:r w:rsidRPr="000421B1">
              <w:rPr>
                <w:rFonts w:ascii="Times New Roman" w:hAnsi="Times New Roman" w:cs="Times New Roman"/>
                <w:b/>
                <w:bCs/>
                <w:i/>
                <w:color w:val="010205"/>
              </w:rPr>
              <w:t>Source: Field Survey, 2025</w:t>
            </w:r>
          </w:p>
        </w:tc>
      </w:tr>
    </w:tbl>
    <w:p w14:paraId="3C65788F" w14:textId="77777777" w:rsidR="005B1149" w:rsidRPr="003D769D" w:rsidRDefault="005B1149" w:rsidP="00284102">
      <w:pPr>
        <w:spacing w:line="240" w:lineRule="auto"/>
        <w:jc w:val="distribute"/>
        <w:rPr>
          <w:rFonts w:ascii="Times New Roman" w:eastAsia="Times New Roman" w:hAnsi="Times New Roman" w:cs="Times New Roman"/>
        </w:rPr>
      </w:pPr>
      <w:r w:rsidRPr="003D769D">
        <w:rPr>
          <w:rFonts w:ascii="Times New Roman" w:eastAsia="Times New Roman" w:hAnsi="Times New Roman" w:cs="Times New Roman"/>
          <w:bCs/>
        </w:rPr>
        <w:t xml:space="preserve">Analysis shown on table 4 revealed </w:t>
      </w:r>
      <w:r w:rsidRPr="003D769D">
        <w:rPr>
          <w:rFonts w:ascii="Times New Roman" w:hAnsi="Times New Roman" w:cs="Times New Roman"/>
          <w:color w:val="000000" w:themeColor="text1"/>
        </w:rPr>
        <w:t>how Adekunle Ajasin University Akungba Akoko, Ondo State, can leverage online education to increase its visibility and reputation globally</w:t>
      </w:r>
      <w:r w:rsidRPr="003D769D">
        <w:rPr>
          <w:rFonts w:ascii="Times New Roman" w:eastAsia="Times New Roman" w:hAnsi="Times New Roman" w:cs="Times New Roman"/>
          <w:bCs/>
        </w:rPr>
        <w:t xml:space="preserve">. The majority of the respondents 90.6% agreed that; </w:t>
      </w:r>
      <w:bookmarkStart w:id="36" w:name="_Hlk197468179"/>
      <w:r w:rsidRPr="003D769D">
        <w:rPr>
          <w:rFonts w:ascii="Times New Roman" w:eastAsia="Times New Roman" w:hAnsi="Times New Roman" w:cs="Times New Roman"/>
        </w:rPr>
        <w:t>Leveraging online platforms can help the university compete globally. 77% assumed that; Offering online degree programs can enhance the university’s global profile</w:t>
      </w:r>
      <w:r w:rsidRPr="003D769D">
        <w:rPr>
          <w:rFonts w:ascii="Times New Roman" w:hAnsi="Times New Roman" w:cs="Times New Roman"/>
        </w:rPr>
        <w:t xml:space="preserve">. Likewise, 85% of the respondent were of the opinion that; </w:t>
      </w:r>
      <w:r w:rsidRPr="003D769D">
        <w:rPr>
          <w:rFonts w:ascii="Times New Roman" w:eastAsia="Times New Roman" w:hAnsi="Times New Roman" w:cs="Times New Roman"/>
        </w:rPr>
        <w:t xml:space="preserve">Publishing lectures and </w:t>
      </w:r>
      <w:r w:rsidRPr="003D769D">
        <w:rPr>
          <w:rFonts w:ascii="Times New Roman" w:eastAsia="Times New Roman" w:hAnsi="Times New Roman" w:cs="Times New Roman"/>
        </w:rPr>
        <w:lastRenderedPageBreak/>
        <w:t>academic content online can increase the university’s visibility</w:t>
      </w:r>
      <w:r w:rsidRPr="003D769D">
        <w:rPr>
          <w:rFonts w:ascii="Times New Roman" w:hAnsi="Times New Roman" w:cs="Times New Roman"/>
        </w:rPr>
        <w:t xml:space="preserve">. 82.1% agreed that; </w:t>
      </w:r>
      <w:r w:rsidRPr="003D769D">
        <w:rPr>
          <w:rFonts w:ascii="Times New Roman" w:eastAsia="Times New Roman" w:hAnsi="Times New Roman" w:cs="Times New Roman"/>
        </w:rPr>
        <w:t>Online education can promote the university’s research output to a global audience</w:t>
      </w:r>
      <w:bookmarkEnd w:id="36"/>
    </w:p>
    <w:p w14:paraId="154EF5F5" w14:textId="77777777" w:rsidR="005B1149" w:rsidRPr="003D769D" w:rsidRDefault="005B1149" w:rsidP="00284102">
      <w:pPr>
        <w:spacing w:after="0" w:line="240" w:lineRule="auto"/>
        <w:rPr>
          <w:rFonts w:ascii="Times New Roman" w:hAnsi="Times New Roman" w:cs="Times New Roman"/>
          <w:b/>
          <w:bCs/>
        </w:rPr>
      </w:pPr>
      <w:r w:rsidRPr="003D769D">
        <w:rPr>
          <w:rFonts w:ascii="Times New Roman" w:hAnsi="Times New Roman" w:cs="Times New Roman"/>
          <w:b/>
          <w:bCs/>
        </w:rPr>
        <w:t>Discussion</w:t>
      </w:r>
    </w:p>
    <w:p w14:paraId="113E8542" w14:textId="77777777" w:rsidR="005B1149" w:rsidRPr="003D769D" w:rsidRDefault="005B1149" w:rsidP="00284102">
      <w:pPr>
        <w:spacing w:after="0" w:line="240" w:lineRule="auto"/>
        <w:ind w:firstLine="720"/>
        <w:jc w:val="both"/>
        <w:rPr>
          <w:rFonts w:ascii="Times New Roman" w:hAnsi="Times New Roman" w:cs="Times New Roman"/>
          <w:bCs/>
          <w:color w:val="000000" w:themeColor="text1"/>
        </w:rPr>
      </w:pPr>
      <w:r w:rsidRPr="003D769D">
        <w:rPr>
          <w:rFonts w:ascii="Times New Roman" w:hAnsi="Times New Roman" w:cs="Times New Roman"/>
          <w:bCs/>
          <w:color w:val="000000" w:themeColor="text1"/>
        </w:rPr>
        <w:t xml:space="preserve">The study concluded that both students and staff at Adekunle Ajasin University Akungba Akoko find online education effective for teaching and learning. A significant number of respondents favor online classes over traditional face-to-face instruction, citing advantages such as increased student engagement, time savings compared to in-person classes, and promotion of independent study and learning. This aligns with the findings of Ijeoma &amp; Kalu (2021), who noted that online education enhances access to quality education, reduces congestion in lecture halls, facilitates flexible learning, and develops digital skills among students and faculty. Similarly, </w:t>
      </w:r>
      <w:proofErr w:type="spellStart"/>
      <w:r w:rsidRPr="003D769D">
        <w:rPr>
          <w:rFonts w:ascii="Times New Roman" w:hAnsi="Times New Roman" w:cs="Times New Roman"/>
          <w:bCs/>
          <w:color w:val="000000" w:themeColor="text1"/>
        </w:rPr>
        <w:t>Cavus</w:t>
      </w:r>
      <w:proofErr w:type="spellEnd"/>
      <w:r w:rsidRPr="003D769D">
        <w:rPr>
          <w:rFonts w:ascii="Times New Roman" w:hAnsi="Times New Roman" w:cs="Times New Roman"/>
          <w:bCs/>
          <w:color w:val="000000" w:themeColor="text1"/>
        </w:rPr>
        <w:t xml:space="preserve"> and </w:t>
      </w:r>
      <w:proofErr w:type="spellStart"/>
      <w:r w:rsidRPr="003D769D">
        <w:rPr>
          <w:rFonts w:ascii="Times New Roman" w:hAnsi="Times New Roman" w:cs="Times New Roman"/>
          <w:bCs/>
          <w:color w:val="000000" w:themeColor="text1"/>
        </w:rPr>
        <w:t>Kanbul</w:t>
      </w:r>
      <w:proofErr w:type="spellEnd"/>
      <w:r w:rsidRPr="003D769D">
        <w:rPr>
          <w:rFonts w:ascii="Times New Roman" w:hAnsi="Times New Roman" w:cs="Times New Roman"/>
          <w:bCs/>
          <w:color w:val="000000" w:themeColor="text1"/>
        </w:rPr>
        <w:t xml:space="preserve"> (2010) highlighted several benefits of e-learning platforms, including assignment submission and feedback, interaction with instructors and peers, access to educational resources, and involvement in collaborative projects.</w:t>
      </w:r>
    </w:p>
    <w:p w14:paraId="268AF2DF" w14:textId="77777777" w:rsidR="005B1149" w:rsidRPr="003D769D" w:rsidRDefault="005B1149" w:rsidP="00284102">
      <w:pPr>
        <w:spacing w:after="0" w:line="240" w:lineRule="auto"/>
        <w:ind w:firstLine="720"/>
        <w:jc w:val="both"/>
        <w:rPr>
          <w:rFonts w:ascii="Times New Roman" w:hAnsi="Times New Roman" w:cs="Times New Roman"/>
          <w:bCs/>
          <w:color w:val="000000" w:themeColor="text1"/>
        </w:rPr>
      </w:pPr>
      <w:r w:rsidRPr="003D769D">
        <w:rPr>
          <w:rFonts w:ascii="Times New Roman" w:hAnsi="Times New Roman" w:cs="Times New Roman"/>
          <w:bCs/>
          <w:color w:val="000000" w:themeColor="text1"/>
        </w:rPr>
        <w:t xml:space="preserve">However, the research identified several barriers to implementing online education at Adekunle Ajasin University, including poor internet connectivity, many students lacking smartphones or laptops, insufficient training for lecturers in online teaching, high data costs, and power supply issues that hinder participation. This finding supports the claims of </w:t>
      </w:r>
      <w:proofErr w:type="spellStart"/>
      <w:r w:rsidRPr="003D769D">
        <w:rPr>
          <w:rFonts w:ascii="Times New Roman" w:hAnsi="Times New Roman" w:cs="Times New Roman"/>
          <w:bCs/>
          <w:color w:val="000000" w:themeColor="text1"/>
        </w:rPr>
        <w:t>Ofuyatan</w:t>
      </w:r>
      <w:proofErr w:type="spellEnd"/>
      <w:r w:rsidRPr="003D769D">
        <w:rPr>
          <w:rFonts w:ascii="Times New Roman" w:hAnsi="Times New Roman" w:cs="Times New Roman"/>
          <w:bCs/>
          <w:color w:val="000000" w:themeColor="text1"/>
        </w:rPr>
        <w:t xml:space="preserve">, </w:t>
      </w:r>
      <w:proofErr w:type="spellStart"/>
      <w:r w:rsidRPr="003D769D">
        <w:rPr>
          <w:rFonts w:ascii="Times New Roman" w:hAnsi="Times New Roman" w:cs="Times New Roman"/>
          <w:bCs/>
          <w:color w:val="000000" w:themeColor="text1"/>
        </w:rPr>
        <w:t>Opaluwa</w:t>
      </w:r>
      <w:proofErr w:type="spellEnd"/>
      <w:r w:rsidRPr="003D769D">
        <w:rPr>
          <w:rFonts w:ascii="Times New Roman" w:hAnsi="Times New Roman" w:cs="Times New Roman"/>
          <w:bCs/>
          <w:color w:val="000000" w:themeColor="text1"/>
        </w:rPr>
        <w:t>, &amp; Adeola (2014), who emphasized that many institutions lack essential technological resources, which limits the engagement of both students and lecturers with online platforms. Additionally, they highlighted that high data costs further complicate consistent participation in online learning.</w:t>
      </w:r>
    </w:p>
    <w:p w14:paraId="3B9409D6" w14:textId="77777777" w:rsidR="005B1149" w:rsidRPr="003D769D" w:rsidRDefault="005B1149" w:rsidP="00284102">
      <w:pPr>
        <w:spacing w:after="0" w:line="240" w:lineRule="auto"/>
        <w:ind w:firstLine="720"/>
        <w:jc w:val="both"/>
        <w:rPr>
          <w:rFonts w:ascii="Times New Roman" w:hAnsi="Times New Roman" w:cs="Times New Roman"/>
          <w:bCs/>
          <w:color w:val="000000" w:themeColor="text1"/>
        </w:rPr>
      </w:pPr>
      <w:r w:rsidRPr="003D769D">
        <w:rPr>
          <w:rFonts w:ascii="Times New Roman" w:hAnsi="Times New Roman" w:cs="Times New Roman"/>
          <w:bCs/>
          <w:color w:val="000000" w:themeColor="text1"/>
        </w:rPr>
        <w:t>The study determined that online platforms can effectively deliver quality content to a large student body, allow for self-paced learning, and alleviate overcrowding in physical classrooms. With proper implementation, online education can enhance the quality of teaching and learning and provide access to a broader range of learning resources. This aligns with the research of Cavus (2010) and Lonn &amp; Teasley (2009), as referenced by Ricoy, Feliz, &amp; Couto (2013), which outlined various benefits of e-learning, including feedback on assignments, engagement with instructors and peers, resource access, project collaboration, tracking progress, improved communication, and teaching planning.</w:t>
      </w:r>
    </w:p>
    <w:p w14:paraId="394A32C1" w14:textId="77777777" w:rsidR="005B1149" w:rsidRPr="003D769D" w:rsidRDefault="005B1149" w:rsidP="00284102">
      <w:pPr>
        <w:spacing w:after="0" w:line="240" w:lineRule="auto"/>
        <w:ind w:firstLine="720"/>
        <w:jc w:val="both"/>
        <w:rPr>
          <w:rFonts w:ascii="Times New Roman" w:hAnsi="Times New Roman" w:cs="Times New Roman"/>
          <w:bCs/>
          <w:color w:val="000000" w:themeColor="text1"/>
        </w:rPr>
      </w:pPr>
      <w:r w:rsidRPr="003D769D">
        <w:rPr>
          <w:rFonts w:ascii="Times New Roman" w:hAnsi="Times New Roman" w:cs="Times New Roman"/>
          <w:bCs/>
          <w:color w:val="000000" w:themeColor="text1"/>
        </w:rPr>
        <w:t xml:space="preserve">Furthermore, the findings indicate that utilizing online platforms can help the university compete globally. Offering online degree programs may enhance the university's international profile and increase visibility through publishing lectures and academic content online. Additionally, online education could expand the university’s research output to a global audience. This corresponds with the insights of </w:t>
      </w:r>
      <w:proofErr w:type="spellStart"/>
      <w:r w:rsidRPr="003D769D">
        <w:rPr>
          <w:rFonts w:ascii="Times New Roman" w:hAnsi="Times New Roman" w:cs="Times New Roman"/>
          <w:bCs/>
          <w:color w:val="000000" w:themeColor="text1"/>
        </w:rPr>
        <w:t>Ofoego</w:t>
      </w:r>
      <w:proofErr w:type="spellEnd"/>
      <w:r w:rsidRPr="003D769D">
        <w:rPr>
          <w:rFonts w:ascii="Times New Roman" w:hAnsi="Times New Roman" w:cs="Times New Roman"/>
          <w:bCs/>
          <w:color w:val="000000" w:themeColor="text1"/>
        </w:rPr>
        <w:t xml:space="preserve"> &amp; </w:t>
      </w:r>
      <w:proofErr w:type="spellStart"/>
      <w:r w:rsidRPr="003D769D">
        <w:rPr>
          <w:rFonts w:ascii="Times New Roman" w:hAnsi="Times New Roman" w:cs="Times New Roman"/>
          <w:bCs/>
          <w:color w:val="000000" w:themeColor="text1"/>
        </w:rPr>
        <w:t>Ebebe</w:t>
      </w:r>
      <w:proofErr w:type="spellEnd"/>
      <w:r w:rsidRPr="003D769D">
        <w:rPr>
          <w:rFonts w:ascii="Times New Roman" w:hAnsi="Times New Roman" w:cs="Times New Roman"/>
          <w:bCs/>
          <w:color w:val="000000" w:themeColor="text1"/>
        </w:rPr>
        <w:t xml:space="preserve"> (2016), who suggested that the increasing demand for university education in Nigeria could be met through the adoption of online education in Nigerian universities.</w:t>
      </w:r>
    </w:p>
    <w:p w14:paraId="6E89F20C" w14:textId="77777777" w:rsidR="005B1149" w:rsidRPr="003D769D" w:rsidRDefault="005B1149" w:rsidP="00284102">
      <w:pPr>
        <w:spacing w:before="240" w:after="0" w:line="240" w:lineRule="auto"/>
        <w:jc w:val="both"/>
        <w:rPr>
          <w:rFonts w:ascii="Times New Roman" w:hAnsi="Times New Roman" w:cs="Times New Roman"/>
          <w:b/>
          <w:bCs/>
          <w:color w:val="000000" w:themeColor="text1"/>
        </w:rPr>
      </w:pPr>
      <w:r w:rsidRPr="003D769D">
        <w:rPr>
          <w:rFonts w:ascii="Times New Roman" w:hAnsi="Times New Roman" w:cs="Times New Roman"/>
          <w:b/>
          <w:bCs/>
        </w:rPr>
        <w:t>Conclusion</w:t>
      </w:r>
      <w:r w:rsidRPr="003D769D">
        <w:rPr>
          <w:rFonts w:ascii="Times New Roman" w:hAnsi="Times New Roman" w:cs="Times New Roman"/>
          <w:b/>
          <w:bCs/>
          <w:color w:val="000000" w:themeColor="text1"/>
        </w:rPr>
        <w:t xml:space="preserve"> </w:t>
      </w:r>
    </w:p>
    <w:p w14:paraId="3D17B1B1" w14:textId="77777777" w:rsidR="005B1149" w:rsidRPr="003D769D" w:rsidRDefault="005B1149" w:rsidP="00284102">
      <w:pPr>
        <w:spacing w:after="0" w:line="240" w:lineRule="auto"/>
        <w:ind w:firstLine="720"/>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Online education in Nigerian universities faces numerous challenges, revealing a significant digital divide between students and educators who have access to digital learning resources and those who do not. Although online education offers the promise of enhanced learning flexibility, increased access to higher education, and improved academic outcomes, its effectiveness is compromised by various serious issues. The major challenges include inadequate digital infrastructure, characterized by unreliable internet access, high data costs, and frequent power cuts, which restrict students' engagement in online learning. Many students, especially in </w:t>
      </w:r>
      <w:r w:rsidRPr="003D769D">
        <w:rPr>
          <w:rFonts w:ascii="Times New Roman" w:hAnsi="Times New Roman" w:cs="Times New Roman"/>
          <w:color w:val="000000" w:themeColor="text1"/>
        </w:rPr>
        <w:lastRenderedPageBreak/>
        <w:t>Adekunle Ajasin University, Akungba Akoko, Ondo State, lack essential devices like laptops, smartphones, and tablets, further exacerbating the disparity in educational opportunities.</w:t>
      </w:r>
    </w:p>
    <w:p w14:paraId="5108AC8A" w14:textId="77777777" w:rsidR="005B1149" w:rsidRPr="003D769D" w:rsidRDefault="005B1149" w:rsidP="00284102">
      <w:pPr>
        <w:spacing w:before="240" w:after="0" w:line="240" w:lineRule="auto"/>
        <w:jc w:val="both"/>
        <w:rPr>
          <w:rFonts w:ascii="Times New Roman" w:hAnsi="Times New Roman" w:cs="Times New Roman"/>
          <w:b/>
          <w:bCs/>
        </w:rPr>
      </w:pPr>
      <w:r w:rsidRPr="003D769D">
        <w:rPr>
          <w:rFonts w:ascii="Times New Roman" w:hAnsi="Times New Roman" w:cs="Times New Roman"/>
          <w:b/>
          <w:bCs/>
        </w:rPr>
        <w:t>Recommendation</w:t>
      </w:r>
    </w:p>
    <w:p w14:paraId="54D010C9" w14:textId="5D3362BD" w:rsidR="005B1149"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This study thereby suggests; establishing secure Wi-Fi access points in lecture halls, libraries, hostels, and communal areas, as well as installing generators powered by solar-battery hybrid systems for essential e-learning facilities like computer labs, server rooms, and staff offices to address frequent power outages. Furthermore, the school should create alliances with telecommunications companies such as MTN, Globacom, Airtel, and 9mobile. Additionally, it is recommended to organize quarterly e-pedagogy seminars accredited by the university's Directorate of ICT to provide training for lecturers in multimedia content creation, online assessment design, and strategies for student engagement</w:t>
      </w:r>
      <w:r w:rsidR="00D60EF4">
        <w:rPr>
          <w:rFonts w:ascii="Times New Roman" w:hAnsi="Times New Roman" w:cs="Times New Roman"/>
        </w:rPr>
        <w:t>.</w:t>
      </w:r>
    </w:p>
    <w:p w14:paraId="542EA18E" w14:textId="77777777" w:rsidR="00D60EF4" w:rsidRDefault="00D60EF4" w:rsidP="00284102">
      <w:pPr>
        <w:spacing w:after="0" w:line="240" w:lineRule="auto"/>
        <w:ind w:firstLine="720"/>
        <w:jc w:val="both"/>
        <w:rPr>
          <w:rFonts w:ascii="Times New Roman" w:hAnsi="Times New Roman" w:cs="Times New Roman"/>
        </w:rPr>
      </w:pPr>
    </w:p>
    <w:p w14:paraId="3074D132" w14:textId="77777777" w:rsidR="00D60EF4" w:rsidRDefault="00D60EF4" w:rsidP="00D60EF4">
      <w:pPr>
        <w:rPr>
          <w:rFonts w:ascii="Times New Roman" w:hAnsi="Times New Roman" w:cs="Times New Roman"/>
        </w:rPr>
      </w:pPr>
    </w:p>
    <w:p w14:paraId="539CE43A" w14:textId="77777777" w:rsidR="00D60EF4" w:rsidRPr="009D524F" w:rsidRDefault="00D60EF4" w:rsidP="00D60EF4">
      <w:pPr>
        <w:spacing w:line="240" w:lineRule="auto"/>
        <w:rPr>
          <w:rFonts w:ascii="Times New Roman" w:eastAsia="Calibri" w:hAnsi="Times New Roman" w:cs="Times New Roman"/>
          <w:b/>
          <w:bCs/>
        </w:rPr>
      </w:pPr>
      <w:r w:rsidRPr="009D524F">
        <w:rPr>
          <w:rFonts w:ascii="Times New Roman" w:eastAsia="Calibri" w:hAnsi="Times New Roman" w:cs="Times New Roman"/>
          <w:b/>
          <w:bCs/>
        </w:rPr>
        <w:t>Disclaimer (Artificial intelligence)</w:t>
      </w:r>
    </w:p>
    <w:p w14:paraId="44EC6009" w14:textId="2549DF51" w:rsidR="00D60EF4" w:rsidRPr="009D524F" w:rsidRDefault="00D60EF4" w:rsidP="00D60EF4">
      <w:pPr>
        <w:spacing w:line="240" w:lineRule="auto"/>
        <w:rPr>
          <w:rFonts w:ascii="Times New Roman" w:eastAsia="Calibri" w:hAnsi="Times New Roman" w:cs="Times New Roman"/>
        </w:rPr>
      </w:pPr>
      <w:r w:rsidRPr="009D524F">
        <w:rPr>
          <w:rFonts w:ascii="Times New Roman" w:eastAsia="Calibri" w:hAnsi="Times New Roman" w:cs="Times New Roman"/>
        </w:rPr>
        <w:t>Option 1</w:t>
      </w:r>
      <w:r>
        <w:rPr>
          <w:rFonts w:ascii="Times New Roman" w:eastAsia="Calibri" w:hAnsi="Times New Roman" w:cs="Times New Roman"/>
        </w:rPr>
        <w:t>.</w:t>
      </w:r>
    </w:p>
    <w:p w14:paraId="3B2D0061" w14:textId="77777777" w:rsidR="00D60EF4" w:rsidRDefault="00D60EF4" w:rsidP="00D60EF4">
      <w:pPr>
        <w:spacing w:line="240" w:lineRule="auto"/>
        <w:jc w:val="both"/>
        <w:rPr>
          <w:rFonts w:ascii="Times New Roman" w:eastAsia="Calibri" w:hAnsi="Times New Roman" w:cs="Times New Roman"/>
        </w:rPr>
      </w:pPr>
      <w:r w:rsidRPr="009D524F">
        <w:rPr>
          <w:rFonts w:ascii="Times New Roman" w:eastAsia="Calibri" w:hAnsi="Times New Roman" w:cs="Times New Roman"/>
        </w:rPr>
        <w:t xml:space="preserve">Author(s) hereby declared that NO generative AI technologies such as Large Language Models (ChatGPT, COPILOT, etc.) and text-to-image generators have been used during the writing or editing of this manuscript. </w:t>
      </w:r>
    </w:p>
    <w:p w14:paraId="03A2600B" w14:textId="77777777" w:rsidR="00EA06A4" w:rsidRDefault="00EA06A4" w:rsidP="00D60EF4">
      <w:pPr>
        <w:spacing w:line="240" w:lineRule="auto"/>
        <w:jc w:val="both"/>
        <w:rPr>
          <w:rFonts w:ascii="Times New Roman" w:eastAsia="Calibri" w:hAnsi="Times New Roman" w:cs="Times New Roman"/>
        </w:rPr>
      </w:pPr>
    </w:p>
    <w:p w14:paraId="6E80AAC1" w14:textId="77777777" w:rsidR="00EA06A4" w:rsidRDefault="00EA06A4" w:rsidP="00D60EF4">
      <w:pPr>
        <w:spacing w:line="240" w:lineRule="auto"/>
        <w:jc w:val="both"/>
        <w:rPr>
          <w:rFonts w:ascii="Times New Roman" w:eastAsia="Calibri" w:hAnsi="Times New Roman" w:cs="Times New Roman"/>
        </w:rPr>
      </w:pPr>
    </w:p>
    <w:p w14:paraId="347112FC" w14:textId="77777777" w:rsidR="00EA06A4" w:rsidRPr="00EA06A4" w:rsidRDefault="00EA06A4" w:rsidP="00EA06A4">
      <w:pPr>
        <w:spacing w:after="200" w:line="276" w:lineRule="auto"/>
        <w:jc w:val="both"/>
        <w:outlineLvl w:val="0"/>
        <w:rPr>
          <w:rFonts w:ascii="Arial" w:eastAsia="Times New Roman" w:hAnsi="Arial" w:cs="Arial"/>
          <w:kern w:val="0"/>
          <w:sz w:val="22"/>
          <w:szCs w:val="22"/>
          <w:lang w:val="en-GB" w:eastAsia="en-GB"/>
          <w14:ligatures w14:val="none"/>
        </w:rPr>
      </w:pPr>
      <w:r w:rsidRPr="00EA06A4">
        <w:rPr>
          <w:rFonts w:ascii="Arial" w:eastAsia="Times New Roman" w:hAnsi="Arial" w:cs="Arial"/>
          <w:b/>
          <w:bCs/>
          <w:kern w:val="0"/>
          <w:sz w:val="22"/>
          <w:szCs w:val="22"/>
          <w:lang w:val="en-GB" w:eastAsia="en-GB"/>
          <w14:ligatures w14:val="none"/>
        </w:rPr>
        <w:t>COMPETING INTERESTS DISCLAIMER:</w:t>
      </w:r>
    </w:p>
    <w:p w14:paraId="70F20D88" w14:textId="77777777" w:rsidR="00EA06A4" w:rsidRPr="00EA06A4" w:rsidRDefault="00EA06A4" w:rsidP="00EA06A4">
      <w:pPr>
        <w:spacing w:after="200" w:line="276" w:lineRule="auto"/>
        <w:rPr>
          <w:rFonts w:ascii="Calibri" w:eastAsia="Times New Roman" w:hAnsi="Calibri" w:cs="Times New Roman"/>
          <w:kern w:val="0"/>
          <w:sz w:val="22"/>
          <w:szCs w:val="22"/>
          <w:lang w:val="en-GB" w:eastAsia="en-GB"/>
          <w14:ligatures w14:val="none"/>
        </w:rPr>
      </w:pPr>
      <w:r w:rsidRPr="00EA06A4">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0FE1F42" w14:textId="77777777" w:rsidR="00EA06A4" w:rsidRPr="00EA06A4" w:rsidRDefault="00EA06A4" w:rsidP="00EA06A4">
      <w:pPr>
        <w:spacing w:after="200" w:line="276" w:lineRule="auto"/>
        <w:rPr>
          <w:rFonts w:ascii="Calibri" w:eastAsia="Times New Roman" w:hAnsi="Calibri" w:cs="Times New Roman"/>
          <w:kern w:val="0"/>
          <w:sz w:val="22"/>
          <w:szCs w:val="22"/>
          <w:lang w:val="en-GB" w:eastAsia="en-GB"/>
          <w14:ligatures w14:val="none"/>
        </w:rPr>
      </w:pPr>
    </w:p>
    <w:p w14:paraId="0001DC68" w14:textId="77777777" w:rsidR="00EA06A4" w:rsidRPr="00EA06A4" w:rsidRDefault="00EA06A4" w:rsidP="00EA06A4">
      <w:pPr>
        <w:spacing w:after="200" w:line="276" w:lineRule="auto"/>
        <w:rPr>
          <w:rFonts w:ascii="Calibri" w:eastAsia="Times New Roman" w:hAnsi="Calibri" w:cs="Times New Roman"/>
          <w:kern w:val="0"/>
          <w:sz w:val="22"/>
          <w:szCs w:val="22"/>
          <w:lang w:val="en-GB" w:eastAsia="en-GB"/>
          <w14:ligatures w14:val="none"/>
        </w:rPr>
      </w:pPr>
    </w:p>
    <w:p w14:paraId="442341CD" w14:textId="77777777" w:rsidR="00EA06A4" w:rsidRPr="009D524F" w:rsidRDefault="00EA06A4" w:rsidP="00D60EF4">
      <w:pPr>
        <w:spacing w:line="240" w:lineRule="auto"/>
        <w:jc w:val="both"/>
        <w:rPr>
          <w:rFonts w:ascii="Times New Roman" w:eastAsia="Calibri" w:hAnsi="Times New Roman" w:cs="Times New Roman"/>
        </w:rPr>
      </w:pPr>
    </w:p>
    <w:p w14:paraId="4D20C303" w14:textId="77777777" w:rsidR="005B1149" w:rsidRPr="003D769D" w:rsidRDefault="005B1149" w:rsidP="00D60EF4">
      <w:pPr>
        <w:spacing w:before="240" w:after="0" w:line="240" w:lineRule="auto"/>
        <w:jc w:val="center"/>
        <w:rPr>
          <w:rFonts w:ascii="Times New Roman" w:eastAsiaTheme="minorHAnsi" w:hAnsi="Times New Roman" w:cs="Times New Roman"/>
          <w:color w:val="000000" w:themeColor="text1"/>
        </w:rPr>
      </w:pPr>
      <w:r w:rsidRPr="003D769D">
        <w:rPr>
          <w:rFonts w:ascii="Times New Roman" w:eastAsia="Times New Roman" w:hAnsi="Times New Roman" w:cs="Times New Roman"/>
          <w:b/>
          <w:bCs/>
        </w:rPr>
        <w:t>References</w:t>
      </w:r>
    </w:p>
    <w:p w14:paraId="7CE63BAE" w14:textId="0A2A26FA" w:rsidR="005B1149" w:rsidRPr="003D769D" w:rsidRDefault="005B1149" w:rsidP="005B1149">
      <w:pPr>
        <w:spacing w:after="0" w:line="240" w:lineRule="auto"/>
        <w:jc w:val="both"/>
        <w:rPr>
          <w:rFonts w:ascii="Times New Roman" w:hAnsi="Times New Roman" w:cs="Times New Roman"/>
        </w:rPr>
      </w:pPr>
      <w:r w:rsidRPr="003D769D">
        <w:rPr>
          <w:rFonts w:ascii="Times New Roman" w:hAnsi="Times New Roman" w:cs="Times New Roman"/>
        </w:rPr>
        <w:t xml:space="preserve">Adedoyin, O. B., &amp; </w:t>
      </w:r>
      <w:proofErr w:type="spellStart"/>
      <w:r w:rsidRPr="003D769D">
        <w:rPr>
          <w:rFonts w:ascii="Times New Roman" w:hAnsi="Times New Roman" w:cs="Times New Roman"/>
        </w:rPr>
        <w:t>Soykan</w:t>
      </w:r>
      <w:proofErr w:type="spellEnd"/>
      <w:r w:rsidRPr="003D769D">
        <w:rPr>
          <w:rFonts w:ascii="Times New Roman" w:hAnsi="Times New Roman" w:cs="Times New Roman"/>
        </w:rPr>
        <w:t xml:space="preserve">, E. (2020). COVID-19 pandemic and online learning: </w:t>
      </w:r>
      <w:r w:rsidR="00BB40E6" w:rsidRPr="003D769D">
        <w:rPr>
          <w:rFonts w:ascii="Times New Roman" w:hAnsi="Times New Roman" w:cs="Times New Roman"/>
        </w:rPr>
        <w:t xml:space="preserve">The </w:t>
      </w:r>
      <w:r w:rsidRPr="003D769D">
        <w:rPr>
          <w:rFonts w:ascii="Times New Roman" w:hAnsi="Times New Roman" w:cs="Times New Roman"/>
        </w:rPr>
        <w:t xml:space="preserve">challenges </w:t>
      </w:r>
    </w:p>
    <w:p w14:paraId="3F8A2829" w14:textId="32338E61" w:rsidR="00BB40E6" w:rsidRPr="003D769D" w:rsidRDefault="005B1149" w:rsidP="00BB40E6">
      <w:pPr>
        <w:spacing w:after="0" w:line="240" w:lineRule="auto"/>
        <w:ind w:left="720"/>
        <w:jc w:val="both"/>
        <w:rPr>
          <w:rFonts w:ascii="Times New Roman" w:hAnsi="Times New Roman" w:cs="Times New Roman"/>
        </w:rPr>
      </w:pPr>
      <w:r w:rsidRPr="003D769D">
        <w:rPr>
          <w:rFonts w:ascii="Times New Roman" w:hAnsi="Times New Roman" w:cs="Times New Roman"/>
        </w:rPr>
        <w:t xml:space="preserve">and opportunities. </w:t>
      </w:r>
      <w:r w:rsidRPr="00BB40E6">
        <w:rPr>
          <w:rFonts w:ascii="Times New Roman" w:hAnsi="Times New Roman" w:cs="Times New Roman"/>
          <w:i/>
          <w:iCs/>
        </w:rPr>
        <w:t>Interactive</w:t>
      </w:r>
      <w:r w:rsidR="00BB40E6">
        <w:rPr>
          <w:rFonts w:ascii="Times New Roman" w:hAnsi="Times New Roman" w:cs="Times New Roman"/>
          <w:i/>
          <w:iCs/>
        </w:rPr>
        <w:t xml:space="preserve"> </w:t>
      </w:r>
      <w:r w:rsidRPr="00BB40E6">
        <w:rPr>
          <w:rFonts w:ascii="Times New Roman" w:hAnsi="Times New Roman" w:cs="Times New Roman"/>
          <w:i/>
          <w:iCs/>
        </w:rPr>
        <w:t>Learning</w:t>
      </w:r>
      <w:r w:rsidR="00BB40E6">
        <w:rPr>
          <w:rFonts w:ascii="Times New Roman" w:hAnsi="Times New Roman" w:cs="Times New Roman"/>
          <w:i/>
          <w:iCs/>
        </w:rPr>
        <w:t xml:space="preserve"> </w:t>
      </w:r>
      <w:r w:rsidRPr="00BB40E6">
        <w:rPr>
          <w:rFonts w:ascii="Times New Roman" w:hAnsi="Times New Roman" w:cs="Times New Roman"/>
          <w:i/>
          <w:iCs/>
        </w:rPr>
        <w:t>Environments,</w:t>
      </w:r>
      <w:r w:rsidR="00BB40E6">
        <w:rPr>
          <w:rFonts w:ascii="Times New Roman" w:hAnsi="Times New Roman" w:cs="Times New Roman"/>
          <w:i/>
          <w:iCs/>
        </w:rPr>
        <w:t xml:space="preserve"> </w:t>
      </w:r>
      <w:r w:rsidRPr="003D769D">
        <w:rPr>
          <w:rFonts w:ascii="Times New Roman" w:hAnsi="Times New Roman" w:cs="Times New Roman"/>
        </w:rPr>
        <w:t>1</w:t>
      </w:r>
      <w:r w:rsidR="00BB40E6">
        <w:rPr>
          <w:rFonts w:ascii="Times New Roman" w:hAnsi="Times New Roman" w:cs="Times New Roman"/>
        </w:rPr>
        <w:t>-</w:t>
      </w:r>
      <w:r w:rsidRPr="003D769D">
        <w:rPr>
          <w:rFonts w:ascii="Times New Roman" w:hAnsi="Times New Roman" w:cs="Times New Roman"/>
        </w:rPr>
        <w:t>13.</w:t>
      </w:r>
      <w:r w:rsidR="00BB40E6">
        <w:rPr>
          <w:rFonts w:ascii="Times New Roman" w:hAnsi="Times New Roman" w:cs="Times New Roman"/>
        </w:rPr>
        <w:t xml:space="preserve"> </w:t>
      </w:r>
      <w:r w:rsidRPr="003D769D">
        <w:rPr>
          <w:rFonts w:ascii="Times New Roman" w:hAnsi="Times New Roman" w:cs="Times New Roman"/>
        </w:rPr>
        <w:t>DOI:</w:t>
      </w:r>
      <w:r w:rsidR="00BB40E6">
        <w:rPr>
          <w:rFonts w:ascii="Times New Roman" w:hAnsi="Times New Roman" w:cs="Times New Roman"/>
        </w:rPr>
        <w:t xml:space="preserve"> </w:t>
      </w:r>
      <w:r w:rsidRPr="003D769D">
        <w:rPr>
          <w:rFonts w:ascii="Times New Roman" w:hAnsi="Times New Roman" w:cs="Times New Roman"/>
        </w:rPr>
        <w:t>10.1080/10494820.2020.1813180</w:t>
      </w:r>
      <w:r w:rsidR="00BB40E6">
        <w:rPr>
          <w:rFonts w:ascii="Times New Roman" w:hAnsi="Times New Roman" w:cs="Times New Roman"/>
        </w:rPr>
        <w:t>.</w:t>
      </w:r>
    </w:p>
    <w:p w14:paraId="6D6A0F65" w14:textId="1266AAE6" w:rsidR="005B1149" w:rsidRPr="003D769D" w:rsidRDefault="005B1149" w:rsidP="004674B8">
      <w:pPr>
        <w:spacing w:after="0" w:line="240" w:lineRule="auto"/>
        <w:ind w:left="720" w:hanging="720"/>
        <w:jc w:val="both"/>
        <w:rPr>
          <w:rFonts w:ascii="Times New Roman" w:hAnsi="Times New Roman" w:cs="Times New Roman"/>
        </w:rPr>
      </w:pPr>
      <w:r w:rsidRPr="003D769D">
        <w:rPr>
          <w:rFonts w:ascii="Times New Roman" w:hAnsi="Times New Roman" w:cs="Times New Roman"/>
        </w:rPr>
        <w:t xml:space="preserve">Ademola, O. (2020). Global </w:t>
      </w:r>
      <w:r w:rsidR="00BB40E6" w:rsidRPr="003D769D">
        <w:rPr>
          <w:rFonts w:ascii="Times New Roman" w:hAnsi="Times New Roman" w:cs="Times New Roman"/>
        </w:rPr>
        <w:t xml:space="preserve">partnerships for educational technology advancement </w:t>
      </w:r>
      <w:r w:rsidRPr="003D769D">
        <w:rPr>
          <w:rFonts w:ascii="Times New Roman" w:hAnsi="Times New Roman" w:cs="Times New Roman"/>
        </w:rPr>
        <w:t xml:space="preserve">in Nigeria: </w:t>
      </w:r>
      <w:r w:rsidR="004674B8">
        <w:rPr>
          <w:rFonts w:ascii="Times New Roman" w:hAnsi="Times New Roman" w:cs="Times New Roman"/>
        </w:rPr>
        <w:t xml:space="preserve"> </w:t>
      </w:r>
      <w:r w:rsidRPr="003D769D">
        <w:rPr>
          <w:rFonts w:ascii="Times New Roman" w:hAnsi="Times New Roman" w:cs="Times New Roman"/>
        </w:rPr>
        <w:t xml:space="preserve">Challenges and Prospects. </w:t>
      </w:r>
      <w:r w:rsidRPr="003D769D">
        <w:rPr>
          <w:rFonts w:ascii="Times New Roman" w:hAnsi="Times New Roman" w:cs="Times New Roman"/>
          <w:i/>
        </w:rPr>
        <w:t>International Journal of Educational Research</w:t>
      </w:r>
      <w:r w:rsidRPr="003D769D">
        <w:rPr>
          <w:rFonts w:ascii="Times New Roman" w:hAnsi="Times New Roman" w:cs="Times New Roman"/>
        </w:rPr>
        <w:t>, 11(3), 154-163.</w:t>
      </w:r>
    </w:p>
    <w:p w14:paraId="18DD7FDE" w14:textId="77777777" w:rsidR="005B1149" w:rsidRPr="003D769D" w:rsidRDefault="005B1149" w:rsidP="005B1149">
      <w:pPr>
        <w:spacing w:after="0" w:line="240" w:lineRule="auto"/>
        <w:jc w:val="both"/>
        <w:rPr>
          <w:rFonts w:ascii="Times New Roman" w:hAnsi="Times New Roman" w:cs="Times New Roman"/>
        </w:rPr>
      </w:pPr>
      <w:r w:rsidRPr="003D769D">
        <w:rPr>
          <w:rFonts w:ascii="Times New Roman" w:hAnsi="Times New Roman" w:cs="Times New Roman"/>
        </w:rPr>
        <w:t xml:space="preserve">Aderemi, T., &amp; Fidelis, O. (2017). Welfare implications of minimum wage increase in Nigeria </w:t>
      </w:r>
    </w:p>
    <w:p w14:paraId="54A6B4BB" w14:textId="0EB442B3" w:rsidR="004674B8" w:rsidRDefault="005B1149" w:rsidP="004674B8">
      <w:pPr>
        <w:spacing w:after="0" w:line="240" w:lineRule="auto"/>
        <w:ind w:left="720"/>
        <w:jc w:val="both"/>
        <w:rPr>
          <w:rFonts w:ascii="Times New Roman" w:hAnsi="Times New Roman" w:cs="Times New Roman"/>
        </w:rPr>
      </w:pPr>
      <w:r w:rsidRPr="003D769D">
        <w:rPr>
          <w:rFonts w:ascii="Times New Roman" w:hAnsi="Times New Roman" w:cs="Times New Roman"/>
        </w:rPr>
        <w:t xml:space="preserve">Structured. </w:t>
      </w:r>
      <w:r w:rsidRPr="003D769D">
        <w:rPr>
          <w:rFonts w:ascii="Times New Roman" w:hAnsi="Times New Roman" w:cs="Times New Roman"/>
          <w:i/>
        </w:rPr>
        <w:t>International Journal of Social Economics</w:t>
      </w:r>
      <w:r w:rsidRPr="003D769D">
        <w:rPr>
          <w:rFonts w:ascii="Times New Roman" w:hAnsi="Times New Roman" w:cs="Times New Roman"/>
        </w:rPr>
        <w:t xml:space="preserve">. </w:t>
      </w:r>
      <w:hyperlink r:id="rId7" w:history="1">
        <w:r w:rsidR="004674B8" w:rsidRPr="007F75C0">
          <w:rPr>
            <w:rStyle w:val="Hyperlink"/>
            <w:rFonts w:ascii="Times New Roman" w:hAnsi="Times New Roman" w:cs="Times New Roman"/>
          </w:rPr>
          <w:t>https://doi.org/10.1108/IJSE-07-2016-0198</w:t>
        </w:r>
      </w:hyperlink>
      <w:r w:rsidR="004674B8">
        <w:rPr>
          <w:rFonts w:ascii="Times New Roman" w:hAnsi="Times New Roman" w:cs="Times New Roman"/>
        </w:rPr>
        <w:t>.</w:t>
      </w:r>
    </w:p>
    <w:p w14:paraId="574D507E" w14:textId="77777777" w:rsidR="004674B8" w:rsidRDefault="005B1149" w:rsidP="004674B8">
      <w:pPr>
        <w:spacing w:after="0" w:line="240" w:lineRule="auto"/>
        <w:ind w:left="720" w:hanging="720"/>
        <w:jc w:val="both"/>
        <w:rPr>
          <w:rFonts w:ascii="Times New Roman" w:hAnsi="Times New Roman" w:cs="Times New Roman"/>
        </w:rPr>
      </w:pPr>
      <w:proofErr w:type="spellStart"/>
      <w:r w:rsidRPr="003D769D">
        <w:rPr>
          <w:rFonts w:ascii="Times New Roman" w:hAnsi="Times New Roman" w:cs="Times New Roman"/>
        </w:rPr>
        <w:t>Aluede</w:t>
      </w:r>
      <w:proofErr w:type="spellEnd"/>
      <w:r w:rsidRPr="003D769D">
        <w:rPr>
          <w:rFonts w:ascii="Times New Roman" w:hAnsi="Times New Roman" w:cs="Times New Roman"/>
        </w:rPr>
        <w:t xml:space="preserve">, O., et al. (2020). Evaluating </w:t>
      </w:r>
      <w:r w:rsidR="00E70D62" w:rsidRPr="003D769D">
        <w:rPr>
          <w:rFonts w:ascii="Times New Roman" w:hAnsi="Times New Roman" w:cs="Times New Roman"/>
        </w:rPr>
        <w:t xml:space="preserve">digital literacy among teachers </w:t>
      </w:r>
      <w:r w:rsidRPr="003D769D">
        <w:rPr>
          <w:rFonts w:ascii="Times New Roman" w:hAnsi="Times New Roman" w:cs="Times New Roman"/>
        </w:rPr>
        <w:t xml:space="preserve">in Nigeria: Implications for Policy and Practice. </w:t>
      </w:r>
      <w:r w:rsidRPr="003D769D">
        <w:rPr>
          <w:rFonts w:ascii="Times New Roman" w:hAnsi="Times New Roman" w:cs="Times New Roman"/>
          <w:i/>
        </w:rPr>
        <w:t>International Journal of Educational Development</w:t>
      </w:r>
      <w:r w:rsidRPr="003D769D">
        <w:rPr>
          <w:rFonts w:ascii="Times New Roman" w:hAnsi="Times New Roman" w:cs="Times New Roman"/>
        </w:rPr>
        <w:t>, 75, 102-110.</w:t>
      </w:r>
    </w:p>
    <w:p w14:paraId="0469E6E3" w14:textId="0F446460" w:rsidR="005B1149" w:rsidRPr="003D769D" w:rsidRDefault="005B1149" w:rsidP="004674B8">
      <w:pPr>
        <w:spacing w:after="0" w:line="240" w:lineRule="auto"/>
        <w:ind w:left="720" w:hanging="720"/>
        <w:rPr>
          <w:rFonts w:ascii="Times New Roman" w:hAnsi="Times New Roman" w:cs="Times New Roman"/>
        </w:rPr>
      </w:pPr>
      <w:proofErr w:type="spellStart"/>
      <w:r w:rsidRPr="003D769D">
        <w:rPr>
          <w:rFonts w:ascii="Times New Roman" w:hAnsi="Times New Roman" w:cs="Times New Roman"/>
        </w:rPr>
        <w:lastRenderedPageBreak/>
        <w:t>Aluede</w:t>
      </w:r>
      <w:proofErr w:type="spellEnd"/>
      <w:r w:rsidRPr="003D769D">
        <w:rPr>
          <w:rFonts w:ascii="Times New Roman" w:hAnsi="Times New Roman" w:cs="Times New Roman"/>
        </w:rPr>
        <w:t xml:space="preserve">, O., Idogho, P. O., &amp; </w:t>
      </w:r>
      <w:proofErr w:type="spellStart"/>
      <w:r w:rsidRPr="003D769D">
        <w:rPr>
          <w:rFonts w:ascii="Times New Roman" w:hAnsi="Times New Roman" w:cs="Times New Roman"/>
        </w:rPr>
        <w:t>Imonikhe</w:t>
      </w:r>
      <w:proofErr w:type="spellEnd"/>
      <w:r w:rsidRPr="003D769D">
        <w:rPr>
          <w:rFonts w:ascii="Times New Roman" w:hAnsi="Times New Roman" w:cs="Times New Roman"/>
        </w:rPr>
        <w:t xml:space="preserve">, J. S. (2012). Increasing </w:t>
      </w:r>
      <w:r w:rsidR="004674B8" w:rsidRPr="003D769D">
        <w:rPr>
          <w:rFonts w:ascii="Times New Roman" w:hAnsi="Times New Roman" w:cs="Times New Roman"/>
        </w:rPr>
        <w:t>access to university e</w:t>
      </w:r>
      <w:r w:rsidRPr="003D769D">
        <w:rPr>
          <w:rFonts w:ascii="Times New Roman" w:hAnsi="Times New Roman" w:cs="Times New Roman"/>
        </w:rPr>
        <w:t>ducation</w:t>
      </w:r>
      <w:r w:rsidR="004674B8">
        <w:rPr>
          <w:rFonts w:ascii="Times New Roman" w:hAnsi="Times New Roman" w:cs="Times New Roman"/>
        </w:rPr>
        <w:t xml:space="preserve"> </w:t>
      </w:r>
      <w:r w:rsidRPr="003D769D">
        <w:rPr>
          <w:rFonts w:ascii="Times New Roman" w:hAnsi="Times New Roman" w:cs="Times New Roman"/>
        </w:rPr>
        <w:t xml:space="preserve">in Nigerian: Present Challenges and Suggestions for the Future. In </w:t>
      </w:r>
      <w:r w:rsidRPr="003D769D">
        <w:rPr>
          <w:rFonts w:ascii="Times New Roman" w:hAnsi="Times New Roman" w:cs="Times New Roman"/>
          <w:i/>
        </w:rPr>
        <w:t>An online journal of the African Educational Research Network</w:t>
      </w:r>
      <w:r w:rsidRPr="003D769D">
        <w:rPr>
          <w:rFonts w:ascii="Times New Roman" w:hAnsi="Times New Roman" w:cs="Times New Roman"/>
        </w:rPr>
        <w:t xml:space="preserve"> (Vol. 3). </w:t>
      </w:r>
    </w:p>
    <w:p w14:paraId="6DCB511A" w14:textId="77777777" w:rsidR="005B1149" w:rsidRPr="003D769D" w:rsidRDefault="005B1149" w:rsidP="005B1149">
      <w:pPr>
        <w:spacing w:after="0" w:line="240" w:lineRule="auto"/>
        <w:ind w:right="37"/>
        <w:jc w:val="both"/>
        <w:rPr>
          <w:rFonts w:ascii="Times New Roman" w:hAnsi="Times New Roman" w:cs="Times New Roman"/>
          <w:i/>
        </w:rPr>
      </w:pPr>
      <w:r w:rsidRPr="003D769D">
        <w:rPr>
          <w:rFonts w:ascii="Times New Roman" w:hAnsi="Times New Roman" w:cs="Times New Roman"/>
        </w:rPr>
        <w:t xml:space="preserve">Baker, C. (2020). Educational Technology Strategies: A Review of Policy Frameworks. </w:t>
      </w:r>
      <w:r w:rsidRPr="003D769D">
        <w:rPr>
          <w:rFonts w:ascii="Times New Roman" w:hAnsi="Times New Roman" w:cs="Times New Roman"/>
          <w:i/>
        </w:rPr>
        <w:t xml:space="preserve">Journal </w:t>
      </w:r>
    </w:p>
    <w:p w14:paraId="54838D7A" w14:textId="77777777" w:rsidR="004674B8" w:rsidRDefault="005B1149" w:rsidP="004674B8">
      <w:pPr>
        <w:spacing w:after="0" w:line="240" w:lineRule="auto"/>
        <w:ind w:right="37" w:firstLine="720"/>
        <w:jc w:val="both"/>
        <w:rPr>
          <w:rFonts w:ascii="Times New Roman" w:hAnsi="Times New Roman" w:cs="Times New Roman"/>
        </w:rPr>
      </w:pPr>
      <w:r w:rsidRPr="003D769D">
        <w:rPr>
          <w:rFonts w:ascii="Times New Roman" w:hAnsi="Times New Roman" w:cs="Times New Roman"/>
          <w:i/>
        </w:rPr>
        <w:t>of Digital Learning in Teacher Education</w:t>
      </w:r>
      <w:r w:rsidRPr="003D769D">
        <w:rPr>
          <w:rFonts w:ascii="Times New Roman" w:hAnsi="Times New Roman" w:cs="Times New Roman"/>
        </w:rPr>
        <w:t>, 36(3), 192-206.</w:t>
      </w:r>
    </w:p>
    <w:p w14:paraId="26DA6F64" w14:textId="453DBE1F" w:rsidR="005B1149" w:rsidRPr="003D769D" w:rsidRDefault="005B1149" w:rsidP="004674B8">
      <w:pPr>
        <w:spacing w:after="0" w:line="240" w:lineRule="auto"/>
        <w:ind w:left="720" w:right="37" w:hanging="720"/>
        <w:jc w:val="both"/>
        <w:rPr>
          <w:rFonts w:ascii="Times New Roman" w:hAnsi="Times New Roman" w:cs="Times New Roman"/>
        </w:rPr>
      </w:pPr>
      <w:proofErr w:type="spellStart"/>
      <w:r w:rsidRPr="003D769D">
        <w:rPr>
          <w:rFonts w:ascii="Times New Roman" w:hAnsi="Times New Roman" w:cs="Times New Roman"/>
        </w:rPr>
        <w:t>Cavusa</w:t>
      </w:r>
      <w:proofErr w:type="spellEnd"/>
      <w:r w:rsidRPr="003D769D">
        <w:rPr>
          <w:rFonts w:ascii="Times New Roman" w:hAnsi="Times New Roman" w:cs="Times New Roman"/>
        </w:rPr>
        <w:t xml:space="preserve">, N., &amp; </w:t>
      </w:r>
      <w:proofErr w:type="spellStart"/>
      <w:r w:rsidRPr="003D769D">
        <w:rPr>
          <w:rFonts w:ascii="Times New Roman" w:hAnsi="Times New Roman" w:cs="Times New Roman"/>
        </w:rPr>
        <w:t>Kanbulb</w:t>
      </w:r>
      <w:proofErr w:type="spellEnd"/>
      <w:r w:rsidRPr="003D769D">
        <w:rPr>
          <w:rFonts w:ascii="Times New Roman" w:hAnsi="Times New Roman" w:cs="Times New Roman"/>
        </w:rPr>
        <w:t xml:space="preserve">, S. (2010). Designation of Web 2.0 tools expected by the students </w:t>
      </w:r>
      <w:proofErr w:type="gramStart"/>
      <w:r w:rsidRPr="003D769D">
        <w:rPr>
          <w:rFonts w:ascii="Times New Roman" w:hAnsi="Times New Roman" w:cs="Times New Roman"/>
        </w:rPr>
        <w:t xml:space="preserve">on </w:t>
      </w:r>
      <w:r w:rsidR="004674B8">
        <w:rPr>
          <w:rFonts w:ascii="Times New Roman" w:hAnsi="Times New Roman" w:cs="Times New Roman"/>
        </w:rPr>
        <w:t xml:space="preserve"> </w:t>
      </w:r>
      <w:r w:rsidRPr="003D769D">
        <w:rPr>
          <w:rFonts w:ascii="Times New Roman" w:hAnsi="Times New Roman" w:cs="Times New Roman"/>
        </w:rPr>
        <w:t>technology</w:t>
      </w:r>
      <w:proofErr w:type="gramEnd"/>
      <w:r w:rsidRPr="003D769D">
        <w:rPr>
          <w:rFonts w:ascii="Times New Roman" w:hAnsi="Times New Roman" w:cs="Times New Roman"/>
        </w:rPr>
        <w:t xml:space="preserve">-based learning environment. </w:t>
      </w:r>
      <w:r w:rsidRPr="003D769D">
        <w:rPr>
          <w:rFonts w:ascii="Times New Roman" w:hAnsi="Times New Roman" w:cs="Times New Roman"/>
          <w:i/>
        </w:rPr>
        <w:t>Procedia Social and Behavioral Sciences</w:t>
      </w:r>
      <w:r w:rsidRPr="003D769D">
        <w:rPr>
          <w:rFonts w:ascii="Times New Roman" w:hAnsi="Times New Roman" w:cs="Times New Roman"/>
        </w:rPr>
        <w:t xml:space="preserve">, </w:t>
      </w:r>
      <w:r w:rsidRPr="003D769D">
        <w:rPr>
          <w:rFonts w:ascii="Times New Roman" w:hAnsi="Times New Roman" w:cs="Times New Roman"/>
          <w:i/>
        </w:rPr>
        <w:t>2</w:t>
      </w:r>
      <w:r w:rsidRPr="003D769D">
        <w:rPr>
          <w:rFonts w:ascii="Times New Roman" w:hAnsi="Times New Roman" w:cs="Times New Roman"/>
        </w:rPr>
        <w:t xml:space="preserve">, 5824-5829. http://dx.doi.org/10.1016/j.sbspro.2010.03.950 </w:t>
      </w:r>
    </w:p>
    <w:p w14:paraId="24F02353" w14:textId="77777777" w:rsidR="005B1149" w:rsidRPr="003D769D" w:rsidRDefault="005B1149" w:rsidP="005B1149">
      <w:pPr>
        <w:spacing w:after="0" w:line="240" w:lineRule="auto"/>
        <w:ind w:right="37"/>
        <w:jc w:val="both"/>
        <w:rPr>
          <w:rFonts w:ascii="Times New Roman" w:hAnsi="Times New Roman" w:cs="Times New Roman"/>
        </w:rPr>
      </w:pPr>
      <w:r w:rsidRPr="003D769D">
        <w:rPr>
          <w:rFonts w:ascii="Times New Roman" w:hAnsi="Times New Roman" w:cs="Times New Roman"/>
        </w:rPr>
        <w:t xml:space="preserve">Dunleavy, M., </w:t>
      </w:r>
      <w:proofErr w:type="spellStart"/>
      <w:r w:rsidRPr="003D769D">
        <w:rPr>
          <w:rFonts w:ascii="Times New Roman" w:hAnsi="Times New Roman" w:cs="Times New Roman"/>
        </w:rPr>
        <w:t>Dextert</w:t>
      </w:r>
      <w:proofErr w:type="spellEnd"/>
      <w:r w:rsidRPr="003D769D">
        <w:rPr>
          <w:rFonts w:ascii="Times New Roman" w:hAnsi="Times New Roman" w:cs="Times New Roman"/>
        </w:rPr>
        <w:t xml:space="preserve">, &amp; </w:t>
      </w:r>
      <w:proofErr w:type="spellStart"/>
      <w:r w:rsidRPr="003D769D">
        <w:rPr>
          <w:rFonts w:ascii="Times New Roman" w:hAnsi="Times New Roman" w:cs="Times New Roman"/>
        </w:rPr>
        <w:t>Heinecket</w:t>
      </w:r>
      <w:proofErr w:type="spellEnd"/>
      <w:r w:rsidRPr="003D769D">
        <w:rPr>
          <w:rFonts w:ascii="Times New Roman" w:hAnsi="Times New Roman" w:cs="Times New Roman"/>
        </w:rPr>
        <w:t xml:space="preserve">. (2007). What added value does a 1:1 student to laptop ratio </w:t>
      </w:r>
    </w:p>
    <w:p w14:paraId="2B87F262" w14:textId="77777777" w:rsidR="005B1149" w:rsidRPr="003D769D" w:rsidRDefault="005B1149" w:rsidP="005B1149">
      <w:pPr>
        <w:spacing w:after="0" w:line="240" w:lineRule="auto"/>
        <w:ind w:left="720" w:right="37"/>
        <w:jc w:val="both"/>
        <w:rPr>
          <w:rFonts w:ascii="Times New Roman" w:hAnsi="Times New Roman" w:cs="Times New Roman"/>
        </w:rPr>
      </w:pPr>
      <w:r w:rsidRPr="003D769D">
        <w:rPr>
          <w:rFonts w:ascii="Times New Roman" w:hAnsi="Times New Roman" w:cs="Times New Roman"/>
        </w:rPr>
        <w:t xml:space="preserve">bring to technology-supported teaching and learning? </w:t>
      </w:r>
      <w:r w:rsidRPr="003D769D">
        <w:rPr>
          <w:rFonts w:ascii="Times New Roman" w:hAnsi="Times New Roman" w:cs="Times New Roman"/>
          <w:i/>
        </w:rPr>
        <w:t>Journal of computer assisted leaning, 23</w:t>
      </w:r>
      <w:r w:rsidRPr="003D769D">
        <w:rPr>
          <w:rFonts w:ascii="Times New Roman" w:hAnsi="Times New Roman" w:cs="Times New Roman"/>
        </w:rPr>
        <w:t xml:space="preserve">, 440-452. </w:t>
      </w:r>
    </w:p>
    <w:p w14:paraId="196A5B2B" w14:textId="77777777" w:rsidR="005B1149" w:rsidRPr="003D769D" w:rsidRDefault="005B1149" w:rsidP="005B1149">
      <w:pPr>
        <w:spacing w:after="0" w:line="240" w:lineRule="auto"/>
        <w:ind w:left="-15" w:right="37"/>
        <w:jc w:val="both"/>
        <w:rPr>
          <w:rFonts w:ascii="Times New Roman" w:hAnsi="Times New Roman" w:cs="Times New Roman"/>
          <w:i/>
        </w:rPr>
      </w:pPr>
      <w:r w:rsidRPr="003D769D">
        <w:rPr>
          <w:rFonts w:ascii="Times New Roman" w:hAnsi="Times New Roman" w:cs="Times New Roman"/>
        </w:rPr>
        <w:t xml:space="preserve">Goode, J. (2010). Mind the gap: The digital dimension of college access. </w:t>
      </w:r>
      <w:r w:rsidRPr="003D769D">
        <w:rPr>
          <w:rFonts w:ascii="Times New Roman" w:hAnsi="Times New Roman" w:cs="Times New Roman"/>
          <w:i/>
        </w:rPr>
        <w:t xml:space="preserve">The Journal of Higher </w:t>
      </w:r>
    </w:p>
    <w:p w14:paraId="203831A0" w14:textId="77777777" w:rsidR="005B1149" w:rsidRPr="003D769D" w:rsidRDefault="005B1149" w:rsidP="00153DAE">
      <w:pPr>
        <w:spacing w:after="0" w:line="240" w:lineRule="auto"/>
        <w:ind w:left="-15" w:right="37" w:firstLine="735"/>
        <w:rPr>
          <w:rFonts w:ascii="Times New Roman" w:hAnsi="Times New Roman" w:cs="Times New Roman"/>
        </w:rPr>
      </w:pPr>
      <w:r w:rsidRPr="003D769D">
        <w:rPr>
          <w:rFonts w:ascii="Times New Roman" w:hAnsi="Times New Roman" w:cs="Times New Roman"/>
          <w:i/>
        </w:rPr>
        <w:t>Education, 81</w:t>
      </w:r>
      <w:r w:rsidRPr="003D769D">
        <w:rPr>
          <w:rFonts w:ascii="Times New Roman" w:hAnsi="Times New Roman" w:cs="Times New Roman"/>
        </w:rPr>
        <w:t xml:space="preserve">(5), 583-618. http://dx.doi.org/10.1353/jhe.2010.0005 </w:t>
      </w:r>
    </w:p>
    <w:p w14:paraId="26D49906" w14:textId="77777777" w:rsidR="005B1149" w:rsidRPr="003D769D" w:rsidRDefault="005B1149" w:rsidP="00153DAE">
      <w:pPr>
        <w:spacing w:after="0" w:line="240" w:lineRule="auto"/>
        <w:rPr>
          <w:rFonts w:ascii="Times New Roman" w:hAnsi="Times New Roman" w:cs="Times New Roman"/>
        </w:rPr>
      </w:pPr>
      <w:r w:rsidRPr="003D769D">
        <w:rPr>
          <w:rFonts w:ascii="Times New Roman" w:hAnsi="Times New Roman" w:cs="Times New Roman"/>
        </w:rPr>
        <w:t xml:space="preserve">Ijeoma, M., &amp; Kalu, A. (2021). Socioeconomic Factors Affecting Access to Digital Learning in </w:t>
      </w:r>
    </w:p>
    <w:p w14:paraId="44FF431C" w14:textId="77777777" w:rsidR="005B1149" w:rsidRPr="003D769D" w:rsidRDefault="005B1149" w:rsidP="005B1149">
      <w:pPr>
        <w:spacing w:after="0" w:line="240" w:lineRule="auto"/>
        <w:ind w:firstLine="720"/>
        <w:jc w:val="both"/>
        <w:rPr>
          <w:rFonts w:ascii="Times New Roman" w:hAnsi="Times New Roman" w:cs="Times New Roman"/>
        </w:rPr>
      </w:pPr>
      <w:r w:rsidRPr="003D769D">
        <w:rPr>
          <w:rFonts w:ascii="Times New Roman" w:hAnsi="Times New Roman" w:cs="Times New Roman"/>
        </w:rPr>
        <w:t xml:space="preserve">Nigeria. </w:t>
      </w:r>
      <w:r w:rsidRPr="003D769D">
        <w:rPr>
          <w:rFonts w:ascii="Times New Roman" w:hAnsi="Times New Roman" w:cs="Times New Roman"/>
          <w:i/>
        </w:rPr>
        <w:t>International Journal of Educational Research</w:t>
      </w:r>
      <w:r w:rsidRPr="003D769D">
        <w:rPr>
          <w:rFonts w:ascii="Times New Roman" w:hAnsi="Times New Roman" w:cs="Times New Roman"/>
        </w:rPr>
        <w:t>, 5(3), 3550.</w:t>
      </w:r>
    </w:p>
    <w:p w14:paraId="0FBE7167" w14:textId="77777777" w:rsidR="005B1149" w:rsidRPr="003D769D" w:rsidRDefault="005B1149" w:rsidP="005B1149">
      <w:pPr>
        <w:spacing w:after="0" w:line="240" w:lineRule="auto"/>
        <w:jc w:val="both"/>
        <w:rPr>
          <w:rFonts w:ascii="Times New Roman" w:hAnsi="Times New Roman" w:cs="Times New Roman"/>
        </w:rPr>
      </w:pPr>
      <w:r w:rsidRPr="003D769D">
        <w:rPr>
          <w:rFonts w:ascii="Times New Roman" w:hAnsi="Times New Roman" w:cs="Times New Roman"/>
        </w:rPr>
        <w:t>JAMB (2023). Unified Tertiary Matriculation Examination Statistics. www.jamb.gov.ng</w:t>
      </w:r>
    </w:p>
    <w:p w14:paraId="6475EC3C" w14:textId="6CB38DB7" w:rsidR="005B1149" w:rsidRPr="003D769D" w:rsidRDefault="005B1149" w:rsidP="00153DAE">
      <w:pPr>
        <w:spacing w:after="0" w:line="240" w:lineRule="auto"/>
        <w:ind w:left="720" w:right="37" w:hanging="720"/>
        <w:jc w:val="both"/>
        <w:rPr>
          <w:rFonts w:ascii="Times New Roman" w:hAnsi="Times New Roman" w:cs="Times New Roman"/>
        </w:rPr>
      </w:pPr>
      <w:r w:rsidRPr="003D769D">
        <w:rPr>
          <w:rFonts w:ascii="Times New Roman" w:hAnsi="Times New Roman" w:cs="Times New Roman"/>
        </w:rPr>
        <w:t xml:space="preserve">Kim, Y., Lee, H., &amp; Choi, H. (2020). The </w:t>
      </w:r>
      <w:r w:rsidR="00B27F6D" w:rsidRPr="003D769D">
        <w:rPr>
          <w:rFonts w:ascii="Times New Roman" w:hAnsi="Times New Roman" w:cs="Times New Roman"/>
        </w:rPr>
        <w:t>role of infrastructure in educational technology adopti</w:t>
      </w:r>
      <w:r w:rsidRPr="003D769D">
        <w:rPr>
          <w:rFonts w:ascii="Times New Roman" w:hAnsi="Times New Roman" w:cs="Times New Roman"/>
        </w:rPr>
        <w:t xml:space="preserve">on: Evidence from South Korea. </w:t>
      </w:r>
      <w:r w:rsidRPr="003D769D">
        <w:rPr>
          <w:rFonts w:ascii="Times New Roman" w:hAnsi="Times New Roman" w:cs="Times New Roman"/>
          <w:i/>
        </w:rPr>
        <w:t>Education Tech Research &amp; Development</w:t>
      </w:r>
      <w:r w:rsidRPr="003D769D">
        <w:rPr>
          <w:rFonts w:ascii="Times New Roman" w:hAnsi="Times New Roman" w:cs="Times New Roman"/>
        </w:rPr>
        <w:t>, 68(1), 1-22</w:t>
      </w:r>
    </w:p>
    <w:p w14:paraId="1AF4A998" w14:textId="77777777" w:rsidR="005B1149" w:rsidRPr="003D769D" w:rsidRDefault="005B1149" w:rsidP="005B1149">
      <w:pPr>
        <w:spacing w:after="0" w:line="240" w:lineRule="auto"/>
        <w:ind w:left="-15" w:right="37"/>
        <w:jc w:val="both"/>
        <w:rPr>
          <w:rFonts w:ascii="Times New Roman" w:hAnsi="Times New Roman" w:cs="Times New Roman"/>
        </w:rPr>
      </w:pPr>
      <w:r w:rsidRPr="003D769D">
        <w:rPr>
          <w:rFonts w:ascii="Times New Roman" w:hAnsi="Times New Roman" w:cs="Times New Roman"/>
        </w:rPr>
        <w:t xml:space="preserve">Lonn, S., &amp; Teasley, S. D. (2009). Saving time or innovating practice: Investigating perceptions </w:t>
      </w:r>
    </w:p>
    <w:p w14:paraId="16BCAD2A" w14:textId="77777777" w:rsidR="00323ED2" w:rsidRDefault="005B1149" w:rsidP="00323ED2">
      <w:pPr>
        <w:spacing w:after="0" w:line="240" w:lineRule="auto"/>
        <w:ind w:left="720" w:right="37"/>
        <w:jc w:val="both"/>
        <w:rPr>
          <w:rFonts w:ascii="Times New Roman" w:hAnsi="Times New Roman" w:cs="Times New Roman"/>
        </w:rPr>
      </w:pPr>
      <w:r w:rsidRPr="003D769D">
        <w:rPr>
          <w:rFonts w:ascii="Times New Roman" w:hAnsi="Times New Roman" w:cs="Times New Roman"/>
        </w:rPr>
        <w:t xml:space="preserve">and uses of learning management systems. </w:t>
      </w:r>
      <w:r w:rsidRPr="003D769D">
        <w:rPr>
          <w:rFonts w:ascii="Times New Roman" w:hAnsi="Times New Roman" w:cs="Times New Roman"/>
          <w:i/>
        </w:rPr>
        <w:t>Computers &amp; Education, 53</w:t>
      </w:r>
      <w:r w:rsidRPr="003D769D">
        <w:rPr>
          <w:rFonts w:ascii="Times New Roman" w:hAnsi="Times New Roman" w:cs="Times New Roman"/>
        </w:rPr>
        <w:t>(3), 686-694. http://dx.doi.org/10.1016/j. compedu.2009.04.008</w:t>
      </w:r>
    </w:p>
    <w:p w14:paraId="09FC4133" w14:textId="659B6D4A" w:rsidR="005B1149" w:rsidRPr="00323ED2" w:rsidRDefault="005B1149" w:rsidP="00323ED2">
      <w:pPr>
        <w:spacing w:after="0" w:line="240" w:lineRule="auto"/>
        <w:ind w:left="720" w:right="37" w:hanging="720"/>
        <w:jc w:val="both"/>
        <w:rPr>
          <w:rFonts w:ascii="Times New Roman" w:hAnsi="Times New Roman" w:cs="Times New Roman"/>
        </w:rPr>
      </w:pPr>
      <w:proofErr w:type="spellStart"/>
      <w:r w:rsidRPr="003D769D">
        <w:rPr>
          <w:rFonts w:ascii="Times New Roman" w:hAnsi="Times New Roman" w:cs="Times New Roman"/>
        </w:rPr>
        <w:t>Marishane</w:t>
      </w:r>
      <w:proofErr w:type="spellEnd"/>
      <w:r w:rsidRPr="003D769D">
        <w:rPr>
          <w:rFonts w:ascii="Times New Roman" w:hAnsi="Times New Roman" w:cs="Times New Roman"/>
        </w:rPr>
        <w:t xml:space="preserve">, N. (2013). The </w:t>
      </w:r>
      <w:r w:rsidR="006A1D9E" w:rsidRPr="003D769D">
        <w:rPr>
          <w:rFonts w:ascii="Times New Roman" w:hAnsi="Times New Roman" w:cs="Times New Roman"/>
        </w:rPr>
        <w:t xml:space="preserve">right to basic education for all: addressing the educational needs and barriers of immigrant learners </w:t>
      </w:r>
      <w:r w:rsidRPr="003D769D">
        <w:rPr>
          <w:rFonts w:ascii="Times New Roman" w:hAnsi="Times New Roman" w:cs="Times New Roman"/>
        </w:rPr>
        <w:t xml:space="preserve">in South Africa. </w:t>
      </w:r>
      <w:r w:rsidRPr="003A4523">
        <w:rPr>
          <w:rFonts w:ascii="Times New Roman" w:hAnsi="Times New Roman" w:cs="Times New Roman"/>
          <w:i/>
        </w:rPr>
        <w:t>International Journal of Educational Administration and Policy Studies</w:t>
      </w:r>
      <w:r w:rsidR="003A4523">
        <w:rPr>
          <w:rFonts w:ascii="Times New Roman" w:hAnsi="Times New Roman" w:cs="Times New Roman"/>
          <w:i/>
        </w:rPr>
        <w:t>, 4</w:t>
      </w:r>
      <w:r w:rsidR="003A4523">
        <w:rPr>
          <w:rFonts w:ascii="Times New Roman" w:hAnsi="Times New Roman" w:cs="Times New Roman"/>
          <w:iCs/>
        </w:rPr>
        <w:t>(2), 34-51.</w:t>
      </w:r>
    </w:p>
    <w:p w14:paraId="0708EA7F" w14:textId="73D1149E" w:rsidR="005B1149" w:rsidRPr="003D769D" w:rsidRDefault="005B1149" w:rsidP="00323ED2">
      <w:pPr>
        <w:spacing w:after="0" w:line="240" w:lineRule="auto"/>
        <w:ind w:left="720" w:right="37" w:hanging="720"/>
        <w:jc w:val="both"/>
        <w:rPr>
          <w:rFonts w:ascii="Times New Roman" w:hAnsi="Times New Roman" w:cs="Times New Roman"/>
        </w:rPr>
      </w:pPr>
      <w:r w:rsidRPr="003D769D">
        <w:rPr>
          <w:rFonts w:ascii="Times New Roman" w:hAnsi="Times New Roman" w:cs="Times New Roman"/>
        </w:rPr>
        <w:t xml:space="preserve">Mohammed, I. (2021). Exploring </w:t>
      </w:r>
      <w:r w:rsidR="000B6A05" w:rsidRPr="003D769D">
        <w:rPr>
          <w:rFonts w:ascii="Times New Roman" w:hAnsi="Times New Roman" w:cs="Times New Roman"/>
        </w:rPr>
        <w:t>the national digital economy policy and its implications for</w:t>
      </w:r>
      <w:r w:rsidR="000B6A05">
        <w:rPr>
          <w:rFonts w:ascii="Times New Roman" w:hAnsi="Times New Roman" w:cs="Times New Roman"/>
        </w:rPr>
        <w:t xml:space="preserve"> </w:t>
      </w:r>
      <w:r w:rsidR="000B6A05" w:rsidRPr="003D769D">
        <w:rPr>
          <w:rFonts w:ascii="Times New Roman" w:hAnsi="Times New Roman" w:cs="Times New Roman"/>
        </w:rPr>
        <w:t xml:space="preserve">education </w:t>
      </w:r>
      <w:r w:rsidRPr="003D769D">
        <w:rPr>
          <w:rFonts w:ascii="Times New Roman" w:hAnsi="Times New Roman" w:cs="Times New Roman"/>
        </w:rPr>
        <w:t xml:space="preserve">in Nigeria. </w:t>
      </w:r>
      <w:r w:rsidRPr="003D769D">
        <w:rPr>
          <w:rFonts w:ascii="Times New Roman" w:hAnsi="Times New Roman" w:cs="Times New Roman"/>
          <w:i/>
        </w:rPr>
        <w:t>Global Journal of Educational Research</w:t>
      </w:r>
      <w:r w:rsidRPr="003D769D">
        <w:rPr>
          <w:rFonts w:ascii="Times New Roman" w:hAnsi="Times New Roman" w:cs="Times New Roman"/>
        </w:rPr>
        <w:t>, 20(2), 135-144</w:t>
      </w:r>
    </w:p>
    <w:p w14:paraId="7C18D06B" w14:textId="5F4BF2B5" w:rsidR="005B1149" w:rsidRPr="003D769D" w:rsidRDefault="005B1149" w:rsidP="005B1149">
      <w:pPr>
        <w:spacing w:after="0" w:line="240" w:lineRule="auto"/>
        <w:jc w:val="both"/>
        <w:rPr>
          <w:rFonts w:ascii="Times New Roman" w:hAnsi="Times New Roman" w:cs="Times New Roman"/>
        </w:rPr>
      </w:pPr>
      <w:proofErr w:type="spellStart"/>
      <w:r w:rsidRPr="003D769D">
        <w:rPr>
          <w:rFonts w:ascii="Times New Roman" w:hAnsi="Times New Roman" w:cs="Times New Roman"/>
        </w:rPr>
        <w:t>Muuro</w:t>
      </w:r>
      <w:proofErr w:type="spellEnd"/>
      <w:r w:rsidRPr="003D769D">
        <w:rPr>
          <w:rFonts w:ascii="Times New Roman" w:hAnsi="Times New Roman" w:cs="Times New Roman"/>
        </w:rPr>
        <w:t xml:space="preserve">, M. E., </w:t>
      </w:r>
      <w:proofErr w:type="spellStart"/>
      <w:r w:rsidRPr="003D769D">
        <w:rPr>
          <w:rFonts w:ascii="Times New Roman" w:hAnsi="Times New Roman" w:cs="Times New Roman"/>
        </w:rPr>
        <w:t>Wagacha</w:t>
      </w:r>
      <w:proofErr w:type="spellEnd"/>
      <w:r w:rsidRPr="003D769D">
        <w:rPr>
          <w:rFonts w:ascii="Times New Roman" w:hAnsi="Times New Roman" w:cs="Times New Roman"/>
        </w:rPr>
        <w:t xml:space="preserve">, W. P., </w:t>
      </w:r>
      <w:proofErr w:type="spellStart"/>
      <w:r w:rsidRPr="003D769D">
        <w:rPr>
          <w:rFonts w:ascii="Times New Roman" w:hAnsi="Times New Roman" w:cs="Times New Roman"/>
        </w:rPr>
        <w:t>Oboko</w:t>
      </w:r>
      <w:proofErr w:type="spellEnd"/>
      <w:r w:rsidRPr="003D769D">
        <w:rPr>
          <w:rFonts w:ascii="Times New Roman" w:hAnsi="Times New Roman" w:cs="Times New Roman"/>
        </w:rPr>
        <w:t xml:space="preserve">, R., &amp; </w:t>
      </w:r>
      <w:proofErr w:type="spellStart"/>
      <w:r w:rsidRPr="003D769D">
        <w:rPr>
          <w:rFonts w:ascii="Times New Roman" w:hAnsi="Times New Roman" w:cs="Times New Roman"/>
        </w:rPr>
        <w:t>Kihoro</w:t>
      </w:r>
      <w:proofErr w:type="spellEnd"/>
      <w:r w:rsidRPr="003D769D">
        <w:rPr>
          <w:rFonts w:ascii="Times New Roman" w:hAnsi="Times New Roman" w:cs="Times New Roman"/>
        </w:rPr>
        <w:t>, J. (2014). Students’</w:t>
      </w:r>
      <w:r w:rsidR="00323ED2">
        <w:rPr>
          <w:rFonts w:ascii="Times New Roman" w:hAnsi="Times New Roman" w:cs="Times New Roman"/>
        </w:rPr>
        <w:t xml:space="preserve"> </w:t>
      </w:r>
      <w:r w:rsidRPr="003D769D">
        <w:rPr>
          <w:rFonts w:ascii="Times New Roman" w:hAnsi="Times New Roman" w:cs="Times New Roman"/>
        </w:rPr>
        <w:t xml:space="preserve">perceived challenges in </w:t>
      </w:r>
    </w:p>
    <w:p w14:paraId="5F00813F" w14:textId="77777777" w:rsidR="005B1149" w:rsidRPr="003D769D" w:rsidRDefault="005B1149" w:rsidP="005B1149">
      <w:pPr>
        <w:spacing w:after="0" w:line="240" w:lineRule="auto"/>
        <w:ind w:left="720"/>
        <w:jc w:val="both"/>
        <w:rPr>
          <w:rFonts w:ascii="Times New Roman" w:hAnsi="Times New Roman" w:cs="Times New Roman"/>
        </w:rPr>
      </w:pPr>
      <w:r w:rsidRPr="003D769D">
        <w:rPr>
          <w:rFonts w:ascii="Times New Roman" w:hAnsi="Times New Roman" w:cs="Times New Roman"/>
        </w:rPr>
        <w:t xml:space="preserve">an online collaborative learning environment: A case of higher learning institutions in Nairobi, Kenya. </w:t>
      </w:r>
      <w:r w:rsidRPr="003D769D">
        <w:rPr>
          <w:rFonts w:ascii="Times New Roman" w:hAnsi="Times New Roman" w:cs="Times New Roman"/>
          <w:i/>
        </w:rPr>
        <w:t>International Review of Research in Open and Distance Learning, 15</w:t>
      </w:r>
      <w:r w:rsidRPr="003D769D">
        <w:rPr>
          <w:rFonts w:ascii="Times New Roman" w:hAnsi="Times New Roman" w:cs="Times New Roman"/>
        </w:rPr>
        <w:t xml:space="preserve">(6), 132–161.  </w:t>
      </w:r>
    </w:p>
    <w:p w14:paraId="77081A6E" w14:textId="5064F43D" w:rsidR="005B1149" w:rsidRPr="003D769D" w:rsidRDefault="005B1149" w:rsidP="00A06A26">
      <w:pPr>
        <w:spacing w:after="0" w:line="240" w:lineRule="auto"/>
        <w:ind w:left="720" w:right="37" w:hanging="720"/>
        <w:jc w:val="both"/>
        <w:rPr>
          <w:rFonts w:ascii="Times New Roman" w:hAnsi="Times New Roman" w:cs="Times New Roman"/>
        </w:rPr>
      </w:pPr>
      <w:proofErr w:type="spellStart"/>
      <w:r w:rsidRPr="003D769D">
        <w:rPr>
          <w:rFonts w:ascii="Times New Roman" w:hAnsi="Times New Roman" w:cs="Times New Roman"/>
        </w:rPr>
        <w:t>Nwogwu</w:t>
      </w:r>
      <w:proofErr w:type="spellEnd"/>
      <w:r w:rsidRPr="003D769D">
        <w:rPr>
          <w:rFonts w:ascii="Times New Roman" w:hAnsi="Times New Roman" w:cs="Times New Roman"/>
        </w:rPr>
        <w:t xml:space="preserve">, N., Okafor, E., &amp; Ibe, D. (2021). The </w:t>
      </w:r>
      <w:r w:rsidR="00A06A26" w:rsidRPr="003D769D">
        <w:rPr>
          <w:rFonts w:ascii="Times New Roman" w:hAnsi="Times New Roman" w:cs="Times New Roman"/>
        </w:rPr>
        <w:t>impact of digital innocence on learning:</w:t>
      </w:r>
      <w:r w:rsidR="00A06A26">
        <w:rPr>
          <w:rFonts w:ascii="Times New Roman" w:hAnsi="Times New Roman" w:cs="Times New Roman"/>
        </w:rPr>
        <w:t xml:space="preserve"> E</w:t>
      </w:r>
      <w:r w:rsidR="00A06A26" w:rsidRPr="003D769D">
        <w:rPr>
          <w:rFonts w:ascii="Times New Roman" w:hAnsi="Times New Roman" w:cs="Times New Roman"/>
        </w:rPr>
        <w:t>vidence</w:t>
      </w:r>
      <w:r w:rsidRPr="003D769D">
        <w:rPr>
          <w:rFonts w:ascii="Times New Roman" w:hAnsi="Times New Roman" w:cs="Times New Roman"/>
        </w:rPr>
        <w:t xml:space="preserve"> from Nigeria. </w:t>
      </w:r>
      <w:r w:rsidRPr="003D769D">
        <w:rPr>
          <w:rFonts w:ascii="Times New Roman" w:hAnsi="Times New Roman" w:cs="Times New Roman"/>
          <w:i/>
        </w:rPr>
        <w:t>Journal of Educational Technology Systems</w:t>
      </w:r>
      <w:r w:rsidRPr="003D769D">
        <w:rPr>
          <w:rFonts w:ascii="Times New Roman" w:hAnsi="Times New Roman" w:cs="Times New Roman"/>
        </w:rPr>
        <w:t xml:space="preserve">, 49(4), 424-440. </w:t>
      </w:r>
    </w:p>
    <w:p w14:paraId="28C8B526" w14:textId="2AD8B4F7" w:rsidR="005B1149" w:rsidRPr="005D521B" w:rsidRDefault="005B1149" w:rsidP="005D521B">
      <w:pPr>
        <w:spacing w:after="0" w:line="240" w:lineRule="auto"/>
        <w:ind w:right="37"/>
        <w:jc w:val="both"/>
        <w:rPr>
          <w:rFonts w:ascii="Times New Roman" w:hAnsi="Times New Roman" w:cs="Times New Roman"/>
          <w:i/>
        </w:rPr>
      </w:pPr>
      <w:r w:rsidRPr="003D769D">
        <w:rPr>
          <w:rFonts w:ascii="Times New Roman" w:hAnsi="Times New Roman" w:cs="Times New Roman"/>
        </w:rPr>
        <w:t xml:space="preserve">OECD. (2020). Digital Education Outlook 2020: Embracing the Future. </w:t>
      </w:r>
      <w:r w:rsidRPr="003D769D">
        <w:rPr>
          <w:rFonts w:ascii="Times New Roman" w:hAnsi="Times New Roman" w:cs="Times New Roman"/>
          <w:i/>
        </w:rPr>
        <w:t>OECD Publishing, Paris</w:t>
      </w:r>
      <w:r w:rsidRPr="003D769D">
        <w:rPr>
          <w:rFonts w:ascii="Times New Roman" w:hAnsi="Times New Roman" w:cs="Times New Roman"/>
        </w:rPr>
        <w:t>.</w:t>
      </w:r>
    </w:p>
    <w:p w14:paraId="36DA3A96" w14:textId="401E4536" w:rsidR="005B1149" w:rsidRPr="003D769D" w:rsidRDefault="005B1149" w:rsidP="005B1149">
      <w:pPr>
        <w:spacing w:after="0" w:line="240" w:lineRule="auto"/>
        <w:jc w:val="both"/>
        <w:rPr>
          <w:rFonts w:ascii="Times New Roman" w:hAnsi="Times New Roman" w:cs="Times New Roman"/>
        </w:rPr>
      </w:pPr>
      <w:r w:rsidRPr="003D769D">
        <w:rPr>
          <w:rFonts w:ascii="Times New Roman" w:hAnsi="Times New Roman" w:cs="Times New Roman"/>
        </w:rPr>
        <w:t xml:space="preserve">Olapegba, P. O., &amp; </w:t>
      </w:r>
      <w:proofErr w:type="spellStart"/>
      <w:r w:rsidRPr="003D769D">
        <w:rPr>
          <w:rFonts w:ascii="Times New Roman" w:hAnsi="Times New Roman" w:cs="Times New Roman"/>
        </w:rPr>
        <w:t>Ayandele</w:t>
      </w:r>
      <w:proofErr w:type="spellEnd"/>
      <w:r w:rsidRPr="003D769D">
        <w:rPr>
          <w:rFonts w:ascii="Times New Roman" w:hAnsi="Times New Roman" w:cs="Times New Roman"/>
        </w:rPr>
        <w:t xml:space="preserve">, O. (2021). Digital </w:t>
      </w:r>
      <w:r w:rsidR="005D521B" w:rsidRPr="003D769D">
        <w:rPr>
          <w:rFonts w:ascii="Times New Roman" w:hAnsi="Times New Roman" w:cs="Times New Roman"/>
        </w:rPr>
        <w:t xml:space="preserve">learning and higher education </w:t>
      </w:r>
      <w:r w:rsidRPr="003D769D">
        <w:rPr>
          <w:rFonts w:ascii="Times New Roman" w:hAnsi="Times New Roman" w:cs="Times New Roman"/>
        </w:rPr>
        <w:t xml:space="preserve">in Nigeria: A </w:t>
      </w:r>
      <w:r w:rsidR="00390945" w:rsidRPr="003D769D">
        <w:rPr>
          <w:rFonts w:ascii="Times New Roman" w:hAnsi="Times New Roman" w:cs="Times New Roman"/>
        </w:rPr>
        <w:t xml:space="preserve">way </w:t>
      </w:r>
    </w:p>
    <w:p w14:paraId="6D0666C7" w14:textId="24F6DB34" w:rsidR="005B1149" w:rsidRPr="003D769D" w:rsidRDefault="00390945" w:rsidP="005B1149">
      <w:pPr>
        <w:spacing w:after="0" w:line="240" w:lineRule="auto"/>
        <w:ind w:firstLine="720"/>
        <w:jc w:val="both"/>
        <w:rPr>
          <w:rFonts w:ascii="Times New Roman" w:hAnsi="Times New Roman" w:cs="Times New Roman"/>
        </w:rPr>
      </w:pPr>
      <w:r w:rsidRPr="003D769D">
        <w:rPr>
          <w:rFonts w:ascii="Times New Roman" w:hAnsi="Times New Roman" w:cs="Times New Roman"/>
        </w:rPr>
        <w:t>forwar</w:t>
      </w:r>
      <w:r w:rsidR="005B1149" w:rsidRPr="003D769D">
        <w:rPr>
          <w:rFonts w:ascii="Times New Roman" w:hAnsi="Times New Roman" w:cs="Times New Roman"/>
        </w:rPr>
        <w:t xml:space="preserve">d. </w:t>
      </w:r>
      <w:r w:rsidR="005B1149" w:rsidRPr="005D521B">
        <w:rPr>
          <w:rFonts w:ascii="Times New Roman" w:hAnsi="Times New Roman" w:cs="Times New Roman"/>
          <w:i/>
          <w:iCs/>
        </w:rPr>
        <w:t>African Educational Research Journal, 9</w:t>
      </w:r>
      <w:r w:rsidR="005B1149" w:rsidRPr="003D769D">
        <w:rPr>
          <w:rFonts w:ascii="Times New Roman" w:hAnsi="Times New Roman" w:cs="Times New Roman"/>
        </w:rPr>
        <w:t>(3), 710</w:t>
      </w:r>
      <w:r w:rsidR="001A5F02">
        <w:rPr>
          <w:rFonts w:ascii="Times New Roman" w:hAnsi="Times New Roman" w:cs="Times New Roman"/>
        </w:rPr>
        <w:t>-</w:t>
      </w:r>
      <w:r w:rsidR="005B1149" w:rsidRPr="003D769D">
        <w:rPr>
          <w:rFonts w:ascii="Times New Roman" w:hAnsi="Times New Roman" w:cs="Times New Roman"/>
        </w:rPr>
        <w:t>718.</w:t>
      </w:r>
    </w:p>
    <w:p w14:paraId="29A1DBC7" w14:textId="610B7443" w:rsidR="005B1149" w:rsidRPr="003D769D" w:rsidRDefault="005B1149" w:rsidP="005B1149">
      <w:pPr>
        <w:spacing w:after="0" w:line="240" w:lineRule="auto"/>
        <w:ind w:right="37"/>
        <w:jc w:val="both"/>
        <w:rPr>
          <w:rFonts w:ascii="Times New Roman" w:hAnsi="Times New Roman" w:cs="Times New Roman"/>
        </w:rPr>
      </w:pPr>
      <w:r w:rsidRPr="003D769D">
        <w:rPr>
          <w:rFonts w:ascii="Times New Roman" w:hAnsi="Times New Roman" w:cs="Times New Roman"/>
        </w:rPr>
        <w:t xml:space="preserve">Olatunji, S., &amp; Houghton, R. (2021). Transformative </w:t>
      </w:r>
      <w:r w:rsidR="004D6E91" w:rsidRPr="003D769D">
        <w:rPr>
          <w:rFonts w:ascii="Times New Roman" w:hAnsi="Times New Roman" w:cs="Times New Roman"/>
        </w:rPr>
        <w:t xml:space="preserve">approaches to bridging the digital divide </w:t>
      </w:r>
    </w:p>
    <w:p w14:paraId="0714ECFA" w14:textId="77777777" w:rsidR="0095020D" w:rsidRDefault="005B1149" w:rsidP="0095020D">
      <w:pPr>
        <w:spacing w:after="0" w:line="240" w:lineRule="auto"/>
        <w:ind w:firstLine="720"/>
        <w:jc w:val="both"/>
        <w:rPr>
          <w:rFonts w:ascii="Times New Roman" w:hAnsi="Times New Roman" w:cs="Times New Roman"/>
        </w:rPr>
      </w:pPr>
      <w:r w:rsidRPr="003D769D">
        <w:rPr>
          <w:rFonts w:ascii="Times New Roman" w:hAnsi="Times New Roman" w:cs="Times New Roman"/>
        </w:rPr>
        <w:t xml:space="preserve">in Nigerian </w:t>
      </w:r>
      <w:r w:rsidR="00740C59" w:rsidRPr="003D769D">
        <w:rPr>
          <w:rFonts w:ascii="Times New Roman" w:hAnsi="Times New Roman" w:cs="Times New Roman"/>
        </w:rPr>
        <w:t>education</w:t>
      </w:r>
      <w:r w:rsidRPr="003D769D">
        <w:rPr>
          <w:rFonts w:ascii="Times New Roman" w:hAnsi="Times New Roman" w:cs="Times New Roman"/>
        </w:rPr>
        <w:t xml:space="preserve">. </w:t>
      </w:r>
      <w:r w:rsidRPr="003D769D">
        <w:rPr>
          <w:rFonts w:ascii="Times New Roman" w:hAnsi="Times New Roman" w:cs="Times New Roman"/>
          <w:i/>
        </w:rPr>
        <w:t>Computers &amp; Education</w:t>
      </w:r>
      <w:r w:rsidRPr="003D769D">
        <w:rPr>
          <w:rFonts w:ascii="Times New Roman" w:hAnsi="Times New Roman" w:cs="Times New Roman"/>
        </w:rPr>
        <w:t>, 175, 1043</w:t>
      </w:r>
      <w:r w:rsidR="0095020D">
        <w:rPr>
          <w:rFonts w:ascii="Times New Roman" w:hAnsi="Times New Roman" w:cs="Times New Roman"/>
        </w:rPr>
        <w:t>.</w:t>
      </w:r>
    </w:p>
    <w:p w14:paraId="4A9F194E" w14:textId="4547C16B" w:rsidR="005B1149" w:rsidRPr="003D769D" w:rsidRDefault="005B1149" w:rsidP="0095020D">
      <w:pPr>
        <w:spacing w:after="0" w:line="240" w:lineRule="auto"/>
        <w:ind w:left="720" w:hanging="720"/>
        <w:jc w:val="both"/>
        <w:rPr>
          <w:rFonts w:ascii="Times New Roman" w:hAnsi="Times New Roman" w:cs="Times New Roman"/>
        </w:rPr>
      </w:pPr>
      <w:proofErr w:type="spellStart"/>
      <w:r w:rsidRPr="003D769D">
        <w:rPr>
          <w:rFonts w:ascii="Times New Roman" w:hAnsi="Times New Roman" w:cs="Times New Roman"/>
        </w:rPr>
        <w:t>Ofoego</w:t>
      </w:r>
      <w:proofErr w:type="spellEnd"/>
      <w:r w:rsidRPr="003D769D">
        <w:rPr>
          <w:rFonts w:ascii="Times New Roman" w:hAnsi="Times New Roman" w:cs="Times New Roman"/>
        </w:rPr>
        <w:t xml:space="preserve">, O. C., &amp; </w:t>
      </w:r>
      <w:proofErr w:type="spellStart"/>
      <w:r w:rsidRPr="003D769D">
        <w:rPr>
          <w:rFonts w:ascii="Times New Roman" w:hAnsi="Times New Roman" w:cs="Times New Roman"/>
        </w:rPr>
        <w:t>Ebebe</w:t>
      </w:r>
      <w:proofErr w:type="spellEnd"/>
      <w:r w:rsidRPr="003D769D">
        <w:rPr>
          <w:rFonts w:ascii="Times New Roman" w:hAnsi="Times New Roman" w:cs="Times New Roman"/>
        </w:rPr>
        <w:t xml:space="preserve"> I</w:t>
      </w:r>
      <w:r w:rsidR="0095020D">
        <w:rPr>
          <w:rFonts w:ascii="Times New Roman" w:hAnsi="Times New Roman" w:cs="Times New Roman"/>
        </w:rPr>
        <w:t>.</w:t>
      </w:r>
      <w:r w:rsidRPr="003D769D">
        <w:rPr>
          <w:rFonts w:ascii="Times New Roman" w:hAnsi="Times New Roman" w:cs="Times New Roman"/>
        </w:rPr>
        <w:t xml:space="preserve"> E. (2016). Reforms in Education: The </w:t>
      </w:r>
      <w:r w:rsidR="0095020D" w:rsidRPr="003D769D">
        <w:rPr>
          <w:rFonts w:ascii="Times New Roman" w:hAnsi="Times New Roman" w:cs="Times New Roman"/>
        </w:rPr>
        <w:t>need for reengineering</w:t>
      </w:r>
      <w:r w:rsidR="008E5697">
        <w:rPr>
          <w:rFonts w:ascii="Times New Roman" w:hAnsi="Times New Roman" w:cs="Times New Roman"/>
        </w:rPr>
        <w:t>.</w:t>
      </w:r>
      <w:r w:rsidR="0095020D">
        <w:rPr>
          <w:rFonts w:ascii="Times New Roman" w:hAnsi="Times New Roman" w:cs="Times New Roman"/>
        </w:rPr>
        <w:t xml:space="preserve"> </w:t>
      </w:r>
      <w:r w:rsidR="008E5697" w:rsidRPr="008A72BA">
        <w:rPr>
          <w:rFonts w:ascii="Times New Roman" w:hAnsi="Times New Roman" w:cs="Times New Roman"/>
          <w:i/>
          <w:iCs/>
        </w:rPr>
        <w:t>Teacher Edu</w:t>
      </w:r>
      <w:r w:rsidR="0095020D" w:rsidRPr="008A72BA">
        <w:rPr>
          <w:rFonts w:ascii="Times New Roman" w:hAnsi="Times New Roman" w:cs="Times New Roman"/>
          <w:i/>
          <w:iCs/>
        </w:rPr>
        <w:t xml:space="preserve">cation for </w:t>
      </w:r>
      <w:r w:rsidR="008A72BA" w:rsidRPr="008A72BA">
        <w:rPr>
          <w:rFonts w:ascii="Times New Roman" w:hAnsi="Times New Roman" w:cs="Times New Roman"/>
          <w:i/>
          <w:iCs/>
        </w:rPr>
        <w:t>Sustainable Development</w:t>
      </w:r>
      <w:r w:rsidRPr="008A72BA">
        <w:rPr>
          <w:rFonts w:ascii="Times New Roman" w:hAnsi="Times New Roman" w:cs="Times New Roman"/>
          <w:i/>
          <w:iCs/>
        </w:rPr>
        <w:t xml:space="preserve">, </w:t>
      </w:r>
      <w:r w:rsidRPr="003D769D">
        <w:rPr>
          <w:rFonts w:ascii="Times New Roman" w:hAnsi="Times New Roman" w:cs="Times New Roman"/>
          <w:i/>
        </w:rPr>
        <w:t>7</w:t>
      </w:r>
      <w:r w:rsidRPr="003D769D">
        <w:rPr>
          <w:rFonts w:ascii="Times New Roman" w:hAnsi="Times New Roman" w:cs="Times New Roman"/>
        </w:rPr>
        <w:t xml:space="preserve">(29), 195–199. Retrieved from http://files.eric.ed.gov/fulltext/EJ1118933.pdf </w:t>
      </w:r>
    </w:p>
    <w:p w14:paraId="4D3D9779" w14:textId="1DB0AC35" w:rsidR="005B1149" w:rsidRPr="003D769D" w:rsidRDefault="005B1149" w:rsidP="001C136B">
      <w:pPr>
        <w:spacing w:after="0" w:line="240" w:lineRule="auto"/>
        <w:ind w:left="720" w:hanging="720"/>
        <w:jc w:val="both"/>
        <w:rPr>
          <w:rFonts w:ascii="Times New Roman" w:hAnsi="Times New Roman" w:cs="Times New Roman"/>
        </w:rPr>
      </w:pPr>
      <w:proofErr w:type="spellStart"/>
      <w:r w:rsidRPr="003D769D">
        <w:rPr>
          <w:rFonts w:ascii="Times New Roman" w:hAnsi="Times New Roman" w:cs="Times New Roman"/>
        </w:rPr>
        <w:t>Ofuyatan</w:t>
      </w:r>
      <w:proofErr w:type="spellEnd"/>
      <w:r w:rsidRPr="003D769D">
        <w:rPr>
          <w:rFonts w:ascii="Times New Roman" w:hAnsi="Times New Roman" w:cs="Times New Roman"/>
        </w:rPr>
        <w:t xml:space="preserve">, O., </w:t>
      </w:r>
      <w:proofErr w:type="spellStart"/>
      <w:r w:rsidRPr="003D769D">
        <w:rPr>
          <w:rFonts w:ascii="Times New Roman" w:hAnsi="Times New Roman" w:cs="Times New Roman"/>
        </w:rPr>
        <w:t>Opaluwa</w:t>
      </w:r>
      <w:proofErr w:type="spellEnd"/>
      <w:r w:rsidRPr="003D769D">
        <w:rPr>
          <w:rFonts w:ascii="Times New Roman" w:hAnsi="Times New Roman" w:cs="Times New Roman"/>
        </w:rPr>
        <w:t xml:space="preserve">, E., &amp; Adeola, A. (2014). Challenges </w:t>
      </w:r>
      <w:r w:rsidR="00C90B50" w:rsidRPr="003D769D">
        <w:rPr>
          <w:rFonts w:ascii="Times New Roman" w:hAnsi="Times New Roman" w:cs="Times New Roman"/>
        </w:rPr>
        <w:t>and effects of e-learning in the</w:t>
      </w:r>
      <w:r w:rsidR="008F233B">
        <w:rPr>
          <w:rFonts w:ascii="Times New Roman" w:hAnsi="Times New Roman" w:cs="Times New Roman"/>
        </w:rPr>
        <w:t xml:space="preserve"> </w:t>
      </w:r>
      <w:r w:rsidR="00C90B50" w:rsidRPr="003D769D">
        <w:rPr>
          <w:rFonts w:ascii="Times New Roman" w:hAnsi="Times New Roman" w:cs="Times New Roman"/>
        </w:rPr>
        <w:t>development of architecture and engine</w:t>
      </w:r>
      <w:r w:rsidRPr="003D769D">
        <w:rPr>
          <w:rFonts w:ascii="Times New Roman" w:hAnsi="Times New Roman" w:cs="Times New Roman"/>
        </w:rPr>
        <w:t xml:space="preserve">ering in Nigeria’ s Private Tertiary. </w:t>
      </w:r>
      <w:r w:rsidRPr="003D769D">
        <w:rPr>
          <w:rFonts w:ascii="Times New Roman" w:hAnsi="Times New Roman" w:cs="Times New Roman"/>
          <w:i/>
        </w:rPr>
        <w:t>Developing Country Studies, 4</w:t>
      </w:r>
      <w:r w:rsidRPr="003D769D">
        <w:rPr>
          <w:rFonts w:ascii="Times New Roman" w:hAnsi="Times New Roman" w:cs="Times New Roman"/>
        </w:rPr>
        <w:t>(23), 130</w:t>
      </w:r>
      <w:r w:rsidR="00944DE7">
        <w:rPr>
          <w:rFonts w:ascii="Times New Roman" w:hAnsi="Times New Roman" w:cs="Times New Roman"/>
        </w:rPr>
        <w:t>-</w:t>
      </w:r>
      <w:r w:rsidRPr="003D769D">
        <w:rPr>
          <w:rFonts w:ascii="Times New Roman" w:hAnsi="Times New Roman" w:cs="Times New Roman"/>
        </w:rPr>
        <w:t xml:space="preserve">135. </w:t>
      </w:r>
    </w:p>
    <w:p w14:paraId="7950EB29" w14:textId="77777777" w:rsidR="00623441" w:rsidRDefault="005B1149" w:rsidP="00623441">
      <w:pPr>
        <w:spacing w:after="0" w:line="240" w:lineRule="auto"/>
        <w:ind w:left="720" w:right="37" w:hanging="720"/>
        <w:jc w:val="both"/>
        <w:rPr>
          <w:rFonts w:ascii="Times New Roman" w:hAnsi="Times New Roman" w:cs="Times New Roman"/>
        </w:rPr>
      </w:pPr>
      <w:r w:rsidRPr="003D769D">
        <w:rPr>
          <w:rFonts w:ascii="Times New Roman" w:hAnsi="Times New Roman" w:cs="Times New Roman"/>
        </w:rPr>
        <w:t xml:space="preserve">Oloyede, J. A. (2019). The </w:t>
      </w:r>
      <w:r w:rsidR="001C136B" w:rsidRPr="003D769D">
        <w:rPr>
          <w:rFonts w:ascii="Times New Roman" w:hAnsi="Times New Roman" w:cs="Times New Roman"/>
        </w:rPr>
        <w:t xml:space="preserve">national educational technology policy: </w:t>
      </w:r>
      <w:r w:rsidR="001C136B">
        <w:rPr>
          <w:rFonts w:ascii="Times New Roman" w:hAnsi="Times New Roman" w:cs="Times New Roman"/>
        </w:rPr>
        <w:t>A</w:t>
      </w:r>
      <w:r w:rsidR="001C136B" w:rsidRPr="003D769D">
        <w:rPr>
          <w:rFonts w:ascii="Times New Roman" w:hAnsi="Times New Roman" w:cs="Times New Roman"/>
        </w:rPr>
        <w:t xml:space="preserve"> new approach to educational developm</w:t>
      </w:r>
      <w:r w:rsidRPr="003D769D">
        <w:rPr>
          <w:rFonts w:ascii="Times New Roman" w:hAnsi="Times New Roman" w:cs="Times New Roman"/>
        </w:rPr>
        <w:t xml:space="preserve">ent </w:t>
      </w:r>
      <w:r w:rsidRPr="003D769D">
        <w:rPr>
          <w:rFonts w:ascii="Times New Roman" w:hAnsi="Times New Roman" w:cs="Times New Roman"/>
        </w:rPr>
        <w:tab/>
        <w:t xml:space="preserve">in </w:t>
      </w:r>
      <w:r w:rsidRPr="003D769D">
        <w:rPr>
          <w:rFonts w:ascii="Times New Roman" w:hAnsi="Times New Roman" w:cs="Times New Roman"/>
        </w:rPr>
        <w:tab/>
        <w:t xml:space="preserve">Nigeria. </w:t>
      </w:r>
      <w:r w:rsidRPr="003D769D">
        <w:rPr>
          <w:rFonts w:ascii="Times New Roman" w:hAnsi="Times New Roman" w:cs="Times New Roman"/>
        </w:rPr>
        <w:tab/>
      </w:r>
      <w:r w:rsidRPr="003D769D">
        <w:rPr>
          <w:rFonts w:ascii="Times New Roman" w:hAnsi="Times New Roman" w:cs="Times New Roman"/>
          <w:i/>
        </w:rPr>
        <w:t xml:space="preserve">Nigerian </w:t>
      </w:r>
      <w:r w:rsidRPr="003D769D">
        <w:rPr>
          <w:rFonts w:ascii="Times New Roman" w:hAnsi="Times New Roman" w:cs="Times New Roman"/>
          <w:i/>
        </w:rPr>
        <w:tab/>
        <w:t xml:space="preserve">Journal </w:t>
      </w:r>
      <w:r w:rsidRPr="003D769D">
        <w:rPr>
          <w:rFonts w:ascii="Times New Roman" w:hAnsi="Times New Roman" w:cs="Times New Roman"/>
          <w:i/>
        </w:rPr>
        <w:tab/>
        <w:t>of Educational Leadership</w:t>
      </w:r>
      <w:r w:rsidRPr="003D769D">
        <w:rPr>
          <w:rFonts w:ascii="Times New Roman" w:hAnsi="Times New Roman" w:cs="Times New Roman"/>
        </w:rPr>
        <w:t>, 2(2), 45-56.</w:t>
      </w:r>
    </w:p>
    <w:p w14:paraId="75FC0254" w14:textId="77777777" w:rsidR="00853309" w:rsidRDefault="005B1149" w:rsidP="00853309">
      <w:pPr>
        <w:spacing w:after="0" w:line="240" w:lineRule="auto"/>
        <w:ind w:left="720" w:right="37" w:hanging="720"/>
        <w:jc w:val="both"/>
        <w:rPr>
          <w:rFonts w:ascii="Times New Roman" w:hAnsi="Times New Roman" w:cs="Times New Roman"/>
        </w:rPr>
      </w:pPr>
      <w:r w:rsidRPr="003D769D">
        <w:rPr>
          <w:rFonts w:ascii="Times New Roman" w:hAnsi="Times New Roman" w:cs="Times New Roman"/>
        </w:rPr>
        <w:lastRenderedPageBreak/>
        <w:t xml:space="preserve">Pearson T., &amp; Swain, C. (2001). Bridging the digital divide: A building block for teachers. </w:t>
      </w:r>
      <w:r w:rsidRPr="003D769D">
        <w:rPr>
          <w:rFonts w:ascii="Times New Roman" w:hAnsi="Times New Roman" w:cs="Times New Roman"/>
          <w:i/>
        </w:rPr>
        <w:t>International Society for Technology in Education, 28</w:t>
      </w:r>
      <w:r w:rsidRPr="003D769D">
        <w:rPr>
          <w:rFonts w:ascii="Times New Roman" w:hAnsi="Times New Roman" w:cs="Times New Roman"/>
        </w:rPr>
        <w:t xml:space="preserve">(8). </w:t>
      </w:r>
    </w:p>
    <w:p w14:paraId="4148FFB8" w14:textId="6A3580DF" w:rsidR="005B1149" w:rsidRPr="003D769D" w:rsidRDefault="005B1149" w:rsidP="00853309">
      <w:pPr>
        <w:spacing w:after="0" w:line="240" w:lineRule="auto"/>
        <w:ind w:left="720" w:right="37" w:hanging="720"/>
        <w:jc w:val="both"/>
        <w:rPr>
          <w:rFonts w:ascii="Times New Roman" w:hAnsi="Times New Roman" w:cs="Times New Roman"/>
        </w:rPr>
      </w:pPr>
      <w:r w:rsidRPr="003D769D">
        <w:rPr>
          <w:rFonts w:ascii="Times New Roman" w:hAnsi="Times New Roman" w:cs="Times New Roman"/>
        </w:rPr>
        <w:t xml:space="preserve">Ricoy, C., Feliz, T., &amp; Couto, M. J. (2013). The digital divide among University Freshmen. </w:t>
      </w:r>
      <w:r w:rsidR="00853309">
        <w:rPr>
          <w:rFonts w:ascii="Times New Roman" w:hAnsi="Times New Roman" w:cs="Times New Roman"/>
        </w:rPr>
        <w:t xml:space="preserve"> </w:t>
      </w:r>
      <w:r w:rsidRPr="003D769D">
        <w:rPr>
          <w:rFonts w:ascii="Times New Roman" w:hAnsi="Times New Roman" w:cs="Times New Roman"/>
          <w:i/>
        </w:rPr>
        <w:t>TOJET: The Turkish Online Journal of Educational Technology, 12</w:t>
      </w:r>
      <w:r w:rsidRPr="003D769D">
        <w:rPr>
          <w:rFonts w:ascii="Times New Roman" w:hAnsi="Times New Roman" w:cs="Times New Roman"/>
        </w:rPr>
        <w:t xml:space="preserve">(2). </w:t>
      </w:r>
    </w:p>
    <w:p w14:paraId="5FB0E6E9" w14:textId="182073BC" w:rsidR="005B1149" w:rsidRPr="003D769D" w:rsidRDefault="005B1149" w:rsidP="008E5907">
      <w:pPr>
        <w:spacing w:after="0" w:line="240" w:lineRule="auto"/>
        <w:ind w:left="720" w:right="37" w:hanging="720"/>
        <w:jc w:val="both"/>
        <w:rPr>
          <w:rFonts w:ascii="Times New Roman" w:hAnsi="Times New Roman" w:cs="Times New Roman"/>
        </w:rPr>
      </w:pPr>
      <w:r w:rsidRPr="003D769D">
        <w:rPr>
          <w:rFonts w:ascii="Times New Roman" w:hAnsi="Times New Roman" w:cs="Times New Roman"/>
        </w:rPr>
        <w:t xml:space="preserve">Udo, E. &amp; </w:t>
      </w:r>
      <w:proofErr w:type="spellStart"/>
      <w:r w:rsidRPr="003D769D">
        <w:rPr>
          <w:rFonts w:ascii="Times New Roman" w:hAnsi="Times New Roman" w:cs="Times New Roman"/>
        </w:rPr>
        <w:t>Ukpe</w:t>
      </w:r>
      <w:proofErr w:type="spellEnd"/>
      <w:r w:rsidRPr="003D769D">
        <w:rPr>
          <w:rFonts w:ascii="Times New Roman" w:hAnsi="Times New Roman" w:cs="Times New Roman"/>
        </w:rPr>
        <w:t>, M. (2021). eLearning Platforms in Nigeria: Current Trends and Future</w:t>
      </w:r>
      <w:r w:rsidR="008E5907">
        <w:rPr>
          <w:rFonts w:ascii="Times New Roman" w:hAnsi="Times New Roman" w:cs="Times New Roman"/>
        </w:rPr>
        <w:t xml:space="preserve"> </w:t>
      </w:r>
      <w:r w:rsidRPr="003D769D">
        <w:rPr>
          <w:rFonts w:ascii="Times New Roman" w:hAnsi="Times New Roman" w:cs="Times New Roman"/>
        </w:rPr>
        <w:t xml:space="preserve">Directions. </w:t>
      </w:r>
      <w:r w:rsidRPr="003D769D">
        <w:rPr>
          <w:rFonts w:ascii="Times New Roman" w:hAnsi="Times New Roman" w:cs="Times New Roman"/>
          <w:i/>
        </w:rPr>
        <w:t>International Journal of Educational Technology</w:t>
      </w:r>
      <w:r w:rsidRPr="003D769D">
        <w:rPr>
          <w:rFonts w:ascii="Times New Roman" w:hAnsi="Times New Roman" w:cs="Times New Roman"/>
        </w:rPr>
        <w:t xml:space="preserve">, 12(4), 78-89. </w:t>
      </w:r>
    </w:p>
    <w:p w14:paraId="2097599B" w14:textId="77777777" w:rsidR="005B1149" w:rsidRPr="003D769D" w:rsidRDefault="005B1149" w:rsidP="005B1149">
      <w:pPr>
        <w:spacing w:after="0" w:line="240" w:lineRule="auto"/>
        <w:jc w:val="both"/>
        <w:rPr>
          <w:rFonts w:ascii="Times New Roman" w:hAnsi="Times New Roman" w:cs="Times New Roman"/>
        </w:rPr>
      </w:pPr>
      <w:r w:rsidRPr="003D769D">
        <w:rPr>
          <w:rFonts w:ascii="Times New Roman" w:hAnsi="Times New Roman" w:cs="Times New Roman"/>
        </w:rPr>
        <w:t>UNESCO. (2008).</w:t>
      </w:r>
      <w:r w:rsidRPr="003D769D">
        <w:rPr>
          <w:rFonts w:ascii="Times New Roman" w:hAnsi="Times New Roman" w:cs="Times New Roman"/>
          <w:i/>
        </w:rPr>
        <w:t xml:space="preserve"> ICT competency standards for teachers</w:t>
      </w:r>
    </w:p>
    <w:p w14:paraId="7EDF92E7" w14:textId="77777777" w:rsidR="00D1394A" w:rsidRDefault="00D1394A" w:rsidP="005B1149">
      <w:pPr>
        <w:rPr>
          <w:rFonts w:ascii="Times New Roman" w:hAnsi="Times New Roman" w:cs="Times New Roman"/>
        </w:rPr>
      </w:pPr>
    </w:p>
    <w:p w14:paraId="749FAC01" w14:textId="77777777" w:rsidR="002F75F0" w:rsidRDefault="002F75F0" w:rsidP="005B1149">
      <w:pPr>
        <w:rPr>
          <w:rFonts w:ascii="Times New Roman" w:hAnsi="Times New Roman" w:cs="Times New Roman"/>
        </w:rPr>
      </w:pPr>
    </w:p>
    <w:p w14:paraId="29438DDF" w14:textId="77777777" w:rsidR="002F75F0" w:rsidRDefault="002F75F0" w:rsidP="005B1149">
      <w:pPr>
        <w:rPr>
          <w:rFonts w:ascii="Times New Roman" w:hAnsi="Times New Roman" w:cs="Times New Roman"/>
        </w:rPr>
      </w:pPr>
    </w:p>
    <w:p w14:paraId="4E31A8A8" w14:textId="77777777" w:rsidR="002F75F0" w:rsidRDefault="002F75F0" w:rsidP="005B1149">
      <w:pPr>
        <w:rPr>
          <w:rFonts w:ascii="Times New Roman" w:hAnsi="Times New Roman" w:cs="Times New Roman"/>
        </w:rPr>
      </w:pPr>
    </w:p>
    <w:p w14:paraId="023DBA51" w14:textId="77777777" w:rsidR="002F75F0" w:rsidRDefault="002F75F0" w:rsidP="005B1149">
      <w:pPr>
        <w:rPr>
          <w:rFonts w:ascii="Times New Roman" w:hAnsi="Times New Roman" w:cs="Times New Roman"/>
        </w:rPr>
      </w:pPr>
    </w:p>
    <w:p w14:paraId="5B44E394" w14:textId="77777777" w:rsidR="002F75F0" w:rsidRDefault="002F75F0" w:rsidP="005B1149">
      <w:pPr>
        <w:rPr>
          <w:rFonts w:ascii="Times New Roman" w:hAnsi="Times New Roman" w:cs="Times New Roman"/>
        </w:rPr>
      </w:pPr>
    </w:p>
    <w:p w14:paraId="21691BCB" w14:textId="77777777" w:rsidR="002F75F0" w:rsidRPr="005B1149" w:rsidRDefault="002F75F0" w:rsidP="005B1149"/>
    <w:sectPr w:rsidR="002F75F0" w:rsidRPr="005B11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3D5E8" w14:textId="77777777" w:rsidR="00D62E8E" w:rsidRDefault="00D62E8E" w:rsidP="00630A63">
      <w:pPr>
        <w:spacing w:after="0" w:line="240" w:lineRule="auto"/>
      </w:pPr>
      <w:r>
        <w:separator/>
      </w:r>
    </w:p>
  </w:endnote>
  <w:endnote w:type="continuationSeparator" w:id="0">
    <w:p w14:paraId="5047EF67" w14:textId="77777777" w:rsidR="00D62E8E" w:rsidRDefault="00D62E8E" w:rsidP="0063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3ABE" w14:textId="77777777" w:rsidR="00630A63" w:rsidRDefault="00630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862C" w14:textId="77777777" w:rsidR="00630A63" w:rsidRDefault="00630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D181" w14:textId="77777777" w:rsidR="00630A63" w:rsidRDefault="00630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79E59" w14:textId="77777777" w:rsidR="00D62E8E" w:rsidRDefault="00D62E8E" w:rsidP="00630A63">
      <w:pPr>
        <w:spacing w:after="0" w:line="240" w:lineRule="auto"/>
      </w:pPr>
      <w:r>
        <w:separator/>
      </w:r>
    </w:p>
  </w:footnote>
  <w:footnote w:type="continuationSeparator" w:id="0">
    <w:p w14:paraId="4034D1E0" w14:textId="77777777" w:rsidR="00D62E8E" w:rsidRDefault="00D62E8E" w:rsidP="0063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57D49" w14:textId="7930708E" w:rsidR="00630A63" w:rsidRDefault="00630A63">
    <w:pPr>
      <w:pStyle w:val="Header"/>
    </w:pPr>
    <w:r>
      <w:rPr>
        <w:noProof/>
      </w:rPr>
      <w:pict w14:anchorId="3CEA0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505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900C" w14:textId="4D2BB4AA" w:rsidR="00630A63" w:rsidRDefault="00630A63">
    <w:pPr>
      <w:pStyle w:val="Header"/>
    </w:pPr>
    <w:r>
      <w:rPr>
        <w:noProof/>
      </w:rPr>
      <w:pict w14:anchorId="7E1D8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505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741A" w14:textId="5BC61E59" w:rsidR="00630A63" w:rsidRDefault="00630A63">
    <w:pPr>
      <w:pStyle w:val="Header"/>
    </w:pPr>
    <w:r>
      <w:rPr>
        <w:noProof/>
      </w:rPr>
      <w:pict w14:anchorId="64D85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505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1E62"/>
    <w:multiLevelType w:val="multilevel"/>
    <w:tmpl w:val="225E1E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133882"/>
    <w:multiLevelType w:val="multilevel"/>
    <w:tmpl w:val="2F133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1B"/>
    <w:rsid w:val="00000ED9"/>
    <w:rsid w:val="00024C8E"/>
    <w:rsid w:val="000421B1"/>
    <w:rsid w:val="00064087"/>
    <w:rsid w:val="0006709F"/>
    <w:rsid w:val="00071E0A"/>
    <w:rsid w:val="000B6A05"/>
    <w:rsid w:val="00116483"/>
    <w:rsid w:val="00153DAE"/>
    <w:rsid w:val="001A5F02"/>
    <w:rsid w:val="001C136B"/>
    <w:rsid w:val="00284102"/>
    <w:rsid w:val="002F75F0"/>
    <w:rsid w:val="00323ED2"/>
    <w:rsid w:val="00342E71"/>
    <w:rsid w:val="00360A05"/>
    <w:rsid w:val="0038550D"/>
    <w:rsid w:val="00390945"/>
    <w:rsid w:val="003A4523"/>
    <w:rsid w:val="004674B8"/>
    <w:rsid w:val="004B7667"/>
    <w:rsid w:val="004D6E91"/>
    <w:rsid w:val="005B1149"/>
    <w:rsid w:val="005B5562"/>
    <w:rsid w:val="005B7617"/>
    <w:rsid w:val="005D521B"/>
    <w:rsid w:val="005F415E"/>
    <w:rsid w:val="00623441"/>
    <w:rsid w:val="00630A63"/>
    <w:rsid w:val="006A1D9E"/>
    <w:rsid w:val="00703E25"/>
    <w:rsid w:val="00707255"/>
    <w:rsid w:val="00740C59"/>
    <w:rsid w:val="00760653"/>
    <w:rsid w:val="00760C41"/>
    <w:rsid w:val="007E7861"/>
    <w:rsid w:val="00853309"/>
    <w:rsid w:val="008A72BA"/>
    <w:rsid w:val="008B0BE3"/>
    <w:rsid w:val="008E5697"/>
    <w:rsid w:val="008E5907"/>
    <w:rsid w:val="008F233B"/>
    <w:rsid w:val="00905116"/>
    <w:rsid w:val="00944DE7"/>
    <w:rsid w:val="0095020D"/>
    <w:rsid w:val="00962B83"/>
    <w:rsid w:val="009D27A3"/>
    <w:rsid w:val="00A06A26"/>
    <w:rsid w:val="00AD591B"/>
    <w:rsid w:val="00B27F6D"/>
    <w:rsid w:val="00BB40E6"/>
    <w:rsid w:val="00C1150B"/>
    <w:rsid w:val="00C90B50"/>
    <w:rsid w:val="00D1394A"/>
    <w:rsid w:val="00D60EF4"/>
    <w:rsid w:val="00D62E8E"/>
    <w:rsid w:val="00E70D62"/>
    <w:rsid w:val="00E74BAB"/>
    <w:rsid w:val="00EA06A4"/>
    <w:rsid w:val="00F1117E"/>
    <w:rsid w:val="00F6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15D4D"/>
  <w15:chartTrackingRefBased/>
  <w15:docId w15:val="{36F1FB5B-3D74-43D2-B08B-6CBB46BB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1B"/>
    <w:rPr>
      <w:rFonts w:eastAsiaTheme="minorEastAsia"/>
    </w:rPr>
  </w:style>
  <w:style w:type="paragraph" w:styleId="Heading1">
    <w:name w:val="heading 1"/>
    <w:basedOn w:val="Normal"/>
    <w:next w:val="Normal"/>
    <w:link w:val="Heading1Char"/>
    <w:uiPriority w:val="9"/>
    <w:qFormat/>
    <w:rsid w:val="00AD5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5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D5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91B"/>
    <w:rPr>
      <w:rFonts w:eastAsiaTheme="majorEastAsia" w:cstheme="majorBidi"/>
      <w:color w:val="272727" w:themeColor="text1" w:themeTint="D8"/>
    </w:rPr>
  </w:style>
  <w:style w:type="paragraph" w:styleId="Title">
    <w:name w:val="Title"/>
    <w:basedOn w:val="Normal"/>
    <w:next w:val="Normal"/>
    <w:link w:val="TitleChar"/>
    <w:uiPriority w:val="10"/>
    <w:qFormat/>
    <w:rsid w:val="00AD5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91B"/>
    <w:pPr>
      <w:spacing w:before="160"/>
      <w:jc w:val="center"/>
    </w:pPr>
    <w:rPr>
      <w:i/>
      <w:iCs/>
      <w:color w:val="404040" w:themeColor="text1" w:themeTint="BF"/>
    </w:rPr>
  </w:style>
  <w:style w:type="character" w:customStyle="1" w:styleId="QuoteChar">
    <w:name w:val="Quote Char"/>
    <w:basedOn w:val="DefaultParagraphFont"/>
    <w:link w:val="Quote"/>
    <w:uiPriority w:val="29"/>
    <w:rsid w:val="00AD591B"/>
    <w:rPr>
      <w:i/>
      <w:iCs/>
      <w:color w:val="404040" w:themeColor="text1" w:themeTint="BF"/>
    </w:rPr>
  </w:style>
  <w:style w:type="paragraph" w:styleId="ListParagraph">
    <w:name w:val="List Paragraph"/>
    <w:basedOn w:val="Normal"/>
    <w:uiPriority w:val="34"/>
    <w:qFormat/>
    <w:rsid w:val="00AD591B"/>
    <w:pPr>
      <w:ind w:left="720"/>
      <w:contextualSpacing/>
    </w:pPr>
  </w:style>
  <w:style w:type="character" w:styleId="IntenseEmphasis">
    <w:name w:val="Intense Emphasis"/>
    <w:basedOn w:val="DefaultParagraphFont"/>
    <w:uiPriority w:val="21"/>
    <w:qFormat/>
    <w:rsid w:val="00AD591B"/>
    <w:rPr>
      <w:i/>
      <w:iCs/>
      <w:color w:val="0F4761" w:themeColor="accent1" w:themeShade="BF"/>
    </w:rPr>
  </w:style>
  <w:style w:type="paragraph" w:styleId="IntenseQuote">
    <w:name w:val="Intense Quote"/>
    <w:basedOn w:val="Normal"/>
    <w:next w:val="Normal"/>
    <w:link w:val="IntenseQuoteChar"/>
    <w:uiPriority w:val="30"/>
    <w:qFormat/>
    <w:rsid w:val="00AD5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91B"/>
    <w:rPr>
      <w:i/>
      <w:iCs/>
      <w:color w:val="0F4761" w:themeColor="accent1" w:themeShade="BF"/>
    </w:rPr>
  </w:style>
  <w:style w:type="character" w:styleId="IntenseReference">
    <w:name w:val="Intense Reference"/>
    <w:basedOn w:val="DefaultParagraphFont"/>
    <w:uiPriority w:val="32"/>
    <w:qFormat/>
    <w:rsid w:val="00AD591B"/>
    <w:rPr>
      <w:b/>
      <w:bCs/>
      <w:smallCaps/>
      <w:color w:val="0F4761" w:themeColor="accent1" w:themeShade="BF"/>
      <w:spacing w:val="5"/>
    </w:rPr>
  </w:style>
  <w:style w:type="character" w:styleId="Hyperlink">
    <w:name w:val="Hyperlink"/>
    <w:basedOn w:val="DefaultParagraphFont"/>
    <w:uiPriority w:val="99"/>
    <w:unhideWhenUsed/>
    <w:qFormat/>
    <w:rsid w:val="00AD591B"/>
    <w:rPr>
      <w:color w:val="0000FF"/>
      <w:u w:val="single"/>
    </w:rPr>
  </w:style>
  <w:style w:type="paragraph" w:styleId="NormalWeb">
    <w:name w:val="Normal (Web)"/>
    <w:basedOn w:val="Normal"/>
    <w:uiPriority w:val="99"/>
    <w:unhideWhenUsed/>
    <w:qFormat/>
    <w:rsid w:val="005B114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B1149"/>
    <w:rPr>
      <w:b/>
      <w:bCs/>
    </w:rPr>
  </w:style>
  <w:style w:type="table" w:styleId="TableGrid">
    <w:name w:val="Table Grid"/>
    <w:basedOn w:val="TableNormal"/>
    <w:uiPriority w:val="39"/>
    <w:qFormat/>
    <w:rsid w:val="005B1149"/>
    <w:pPr>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674B8"/>
    <w:rPr>
      <w:color w:val="605E5C"/>
      <w:shd w:val="clear" w:color="auto" w:fill="E1DFDD"/>
    </w:rPr>
  </w:style>
  <w:style w:type="paragraph" w:styleId="Header">
    <w:name w:val="header"/>
    <w:basedOn w:val="Normal"/>
    <w:link w:val="HeaderChar"/>
    <w:uiPriority w:val="99"/>
    <w:unhideWhenUsed/>
    <w:rsid w:val="00630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63"/>
    <w:rPr>
      <w:rFonts w:eastAsiaTheme="minorEastAsia"/>
    </w:rPr>
  </w:style>
  <w:style w:type="paragraph" w:styleId="Footer">
    <w:name w:val="footer"/>
    <w:basedOn w:val="Normal"/>
    <w:link w:val="FooterChar"/>
    <w:uiPriority w:val="99"/>
    <w:unhideWhenUsed/>
    <w:rsid w:val="00630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6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8/IJSE-07-2016-019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Oloruntoba</dc:creator>
  <cp:keywords/>
  <dc:description/>
  <cp:lastModifiedBy>SDI 1084</cp:lastModifiedBy>
  <cp:revision>49</cp:revision>
  <dcterms:created xsi:type="dcterms:W3CDTF">2025-08-24T22:03:00Z</dcterms:created>
  <dcterms:modified xsi:type="dcterms:W3CDTF">2025-08-30T14:01:00Z</dcterms:modified>
</cp:coreProperties>
</file>