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DE3C7" w14:textId="77777777" w:rsidR="002B59E2" w:rsidRDefault="00691622" w:rsidP="0078646D">
      <w:pPr>
        <w:pStyle w:val="Title"/>
        <w:framePr w:w="0" w:hSpace="0" w:vSpace="0" w:wrap="auto" w:vAnchor="margin" w:hAnchor="text" w:xAlign="left" w:yAlign="inline"/>
        <w:rPr>
          <w:rFonts w:ascii="Arial" w:hAnsi="Arial" w:cs="Arial"/>
          <w:b/>
          <w:sz w:val="32"/>
          <w:szCs w:val="36"/>
        </w:rPr>
      </w:pPr>
      <w:r w:rsidRPr="00315BAD">
        <w:rPr>
          <w:rFonts w:ascii="Arial" w:hAnsi="Arial" w:cs="Arial"/>
          <w:b/>
          <w:sz w:val="32"/>
          <w:szCs w:val="36"/>
        </w:rPr>
        <w:t>Artificial Intelligence and Profitability in East Africa. A Case of Bank of Kigali, Rwanda</w:t>
      </w:r>
    </w:p>
    <w:p w14:paraId="7EEAE8E6" w14:textId="77777777" w:rsidR="0011128D" w:rsidRDefault="0011128D" w:rsidP="0011128D"/>
    <w:p w14:paraId="1FDAD0FA" w14:textId="77777777" w:rsidR="0011128D" w:rsidRPr="0011128D" w:rsidRDefault="0011128D" w:rsidP="0011128D">
      <w:bookmarkStart w:id="0" w:name="_GoBack"/>
      <w:bookmarkEnd w:id="0"/>
    </w:p>
    <w:p w14:paraId="350DB8E0" w14:textId="77777777" w:rsidR="007C69EE" w:rsidRPr="00315BAD" w:rsidRDefault="002B59E2" w:rsidP="007C69EE">
      <w:pPr>
        <w:pStyle w:val="Authors"/>
        <w:framePr w:w="0" w:hSpace="0" w:vSpace="0" w:wrap="auto" w:vAnchor="margin" w:hAnchor="text" w:xAlign="left" w:yAlign="inline"/>
        <w:spacing w:after="0"/>
        <w:rPr>
          <w:rFonts w:ascii="Arial" w:hAnsi="Arial" w:cs="Arial"/>
          <w:b/>
          <w:lang w:val="fr-FR"/>
        </w:rPr>
      </w:pPr>
      <w:r w:rsidRPr="00315BAD">
        <w:rPr>
          <w:rFonts w:ascii="Arial" w:hAnsi="Arial" w:cs="Arial"/>
          <w:b/>
          <w:lang w:val="fr-FR"/>
        </w:rPr>
        <w:t>ABSTRACT</w:t>
      </w:r>
      <w:r w:rsidR="008E770E" w:rsidRPr="00315BAD">
        <w:rPr>
          <w:rFonts w:ascii="Arial" w:hAnsi="Arial" w:cs="Arial"/>
          <w:b/>
          <w:lang w:val="fr-FR"/>
        </w:rPr>
        <w:t xml:space="preserve"> </w:t>
      </w:r>
    </w:p>
    <w:p w14:paraId="6A7A4BAE" w14:textId="77777777" w:rsidR="008C5EFE" w:rsidRPr="00315BAD" w:rsidRDefault="006F59CF" w:rsidP="00F86164">
      <w:pPr>
        <w:pStyle w:val="Authors"/>
        <w:framePr w:w="0" w:hSpace="0" w:vSpace="0" w:wrap="auto" w:vAnchor="margin" w:hAnchor="text" w:xAlign="left" w:yAlign="inline"/>
        <w:spacing w:after="0"/>
        <w:jc w:val="both"/>
        <w:rPr>
          <w:rFonts w:ascii="Arial" w:hAnsi="Arial" w:cs="Arial"/>
          <w:i/>
          <w:sz w:val="20"/>
          <w:szCs w:val="20"/>
        </w:rPr>
      </w:pPr>
      <w:r w:rsidRPr="00315BAD">
        <w:rPr>
          <w:rFonts w:ascii="Arial" w:hAnsi="Arial" w:cs="Arial"/>
          <w:i/>
          <w:sz w:val="20"/>
          <w:szCs w:val="20"/>
        </w:rPr>
        <w:t>The study com</w:t>
      </w:r>
      <w:r w:rsidR="00691622" w:rsidRPr="00315BAD">
        <w:rPr>
          <w:rFonts w:ascii="Arial" w:hAnsi="Arial" w:cs="Arial"/>
          <w:i/>
          <w:sz w:val="20"/>
          <w:szCs w:val="20"/>
        </w:rPr>
        <w:t>prised of artificial intelligence and how it influences profitability</w:t>
      </w:r>
      <w:r w:rsidR="008C5EFE" w:rsidRPr="00315BAD">
        <w:rPr>
          <w:rFonts w:ascii="Arial" w:hAnsi="Arial" w:cs="Arial"/>
          <w:i/>
          <w:sz w:val="20"/>
          <w:szCs w:val="20"/>
        </w:rPr>
        <w:t xml:space="preserve">. Regression analysis was conducted to test relationship between the independent and dependent variables. </w:t>
      </w:r>
      <w:r w:rsidR="00E51140" w:rsidRPr="00315BAD">
        <w:rPr>
          <w:rFonts w:ascii="Arial" w:hAnsi="Arial" w:cs="Arial"/>
          <w:i/>
          <w:sz w:val="20"/>
          <w:szCs w:val="20"/>
        </w:rPr>
        <w:t xml:space="preserve">The underpinning theories included </w:t>
      </w:r>
      <w:proofErr w:type="gramStart"/>
      <w:r w:rsidR="00E51140" w:rsidRPr="00315BAD">
        <w:rPr>
          <w:rFonts w:ascii="Arial" w:hAnsi="Arial" w:cs="Arial"/>
          <w:i/>
          <w:sz w:val="20"/>
          <w:szCs w:val="20"/>
        </w:rPr>
        <w:t>resource based</w:t>
      </w:r>
      <w:proofErr w:type="gramEnd"/>
      <w:r w:rsidR="00E51140" w:rsidRPr="00315BAD">
        <w:rPr>
          <w:rFonts w:ascii="Arial" w:hAnsi="Arial" w:cs="Arial"/>
          <w:i/>
          <w:sz w:val="20"/>
          <w:szCs w:val="20"/>
        </w:rPr>
        <w:t xml:space="preserve"> theory and technology acceptance theory. The study used questionnaire to collect primary data which was analyzed through Statistical package for social sciences. </w:t>
      </w:r>
      <w:r w:rsidR="008C5EFE" w:rsidRPr="00315BAD">
        <w:rPr>
          <w:rFonts w:ascii="Arial" w:hAnsi="Arial" w:cs="Arial"/>
          <w:i/>
          <w:sz w:val="20"/>
          <w:szCs w:val="20"/>
        </w:rPr>
        <w:t>A purposive sampling was conducted on the employees at Bank of Kigali. The results indicated positive relationship between the variables.</w:t>
      </w:r>
      <w:r w:rsidR="00E51140" w:rsidRPr="00315BAD">
        <w:rPr>
          <w:rFonts w:ascii="Arial" w:hAnsi="Arial" w:cs="Arial"/>
          <w:i/>
          <w:sz w:val="20"/>
          <w:szCs w:val="20"/>
        </w:rPr>
        <w:t xml:space="preserve"> Moreover, the statistical analysis confirmed a strong and positive relationship between AI and profitability, with correlation coefficients of 0.801, 0.783, and 0.799 for customer service, risk management, and operational efficiency respectively.</w:t>
      </w:r>
      <w:r w:rsidR="00E51140" w:rsidRPr="00315BAD">
        <w:rPr>
          <w:rFonts w:ascii="Arial" w:hAnsi="Arial" w:cs="Arial"/>
          <w:szCs w:val="24"/>
        </w:rPr>
        <w:t xml:space="preserve"> </w:t>
      </w:r>
      <w:r w:rsidR="00E51140" w:rsidRPr="00315BAD">
        <w:rPr>
          <w:rFonts w:ascii="Arial" w:hAnsi="Arial" w:cs="Arial"/>
          <w:i/>
          <w:sz w:val="20"/>
          <w:szCs w:val="20"/>
        </w:rPr>
        <w:t>The findings were beneficial to various stakeholders in academic sector, banking and information technology especially artificial intelligence.</w:t>
      </w:r>
    </w:p>
    <w:p w14:paraId="70B63809" w14:textId="77777777" w:rsidR="002B59E2" w:rsidRPr="00315BAD" w:rsidRDefault="00861F92" w:rsidP="00F86164">
      <w:pPr>
        <w:pStyle w:val="Authors"/>
        <w:framePr w:w="0" w:hSpace="0" w:vSpace="0" w:wrap="auto" w:vAnchor="margin" w:hAnchor="text" w:xAlign="left" w:yAlign="inline"/>
        <w:spacing w:after="0"/>
        <w:jc w:val="both"/>
        <w:rPr>
          <w:rFonts w:ascii="Arial" w:hAnsi="Arial" w:cs="Arial"/>
          <w:b/>
          <w:i/>
          <w:lang w:val="fr-FR"/>
        </w:rPr>
      </w:pPr>
      <w:r w:rsidRPr="00315BAD">
        <w:rPr>
          <w:rFonts w:ascii="Arial" w:hAnsi="Arial" w:cs="Arial"/>
          <w:i/>
          <w:sz w:val="20"/>
          <w:szCs w:val="20"/>
        </w:rPr>
        <w:t xml:space="preserve"> </w:t>
      </w:r>
    </w:p>
    <w:p w14:paraId="1990ABB4" w14:textId="77777777" w:rsidR="002B59E2" w:rsidRPr="00315BAD" w:rsidRDefault="00861F92" w:rsidP="0078646D">
      <w:pPr>
        <w:rPr>
          <w:rFonts w:ascii="Arial" w:hAnsi="Arial" w:cs="Arial"/>
          <w:i/>
          <w:iCs/>
          <w:lang w:val="fr-FR"/>
        </w:rPr>
      </w:pPr>
      <w:r w:rsidRPr="00315BAD">
        <w:rPr>
          <w:rFonts w:ascii="Arial" w:hAnsi="Arial" w:cs="Arial"/>
          <w:b/>
          <w:bCs/>
          <w:i/>
          <w:iCs/>
        </w:rPr>
        <w:t xml:space="preserve">Keywords: </w:t>
      </w:r>
      <w:r w:rsidR="002B59E2" w:rsidRPr="00315BAD">
        <w:rPr>
          <w:rFonts w:ascii="Arial" w:hAnsi="Arial" w:cs="Arial"/>
          <w:b/>
          <w:bCs/>
          <w:i/>
          <w:iCs/>
        </w:rPr>
        <w:t>-</w:t>
      </w:r>
      <w:r w:rsidR="002B59E2" w:rsidRPr="00315BAD">
        <w:rPr>
          <w:rFonts w:ascii="Arial" w:hAnsi="Arial" w:cs="Arial"/>
          <w:b/>
          <w:i/>
          <w:iCs/>
          <w:sz w:val="20"/>
          <w:szCs w:val="20"/>
        </w:rPr>
        <w:t xml:space="preserve"> </w:t>
      </w:r>
      <w:r w:rsidR="008C5EFE" w:rsidRPr="00315BAD">
        <w:rPr>
          <w:rFonts w:ascii="Arial" w:hAnsi="Arial" w:cs="Arial"/>
          <w:b/>
          <w:i/>
          <w:iCs/>
          <w:sz w:val="20"/>
          <w:szCs w:val="20"/>
        </w:rPr>
        <w:t>Artificial Intelligence, Profitability</w:t>
      </w:r>
      <w:r w:rsidR="00B62654" w:rsidRPr="00315BAD">
        <w:rPr>
          <w:rFonts w:ascii="Arial" w:hAnsi="Arial" w:cs="Arial"/>
          <w:b/>
          <w:i/>
          <w:iCs/>
          <w:sz w:val="20"/>
          <w:szCs w:val="20"/>
        </w:rPr>
        <w:t>,</w:t>
      </w:r>
      <w:r w:rsidRPr="00315BAD">
        <w:rPr>
          <w:rFonts w:ascii="Arial" w:hAnsi="Arial" w:cs="Arial"/>
          <w:b/>
          <w:i/>
          <w:iCs/>
          <w:sz w:val="20"/>
          <w:szCs w:val="20"/>
        </w:rPr>
        <w:t xml:space="preserve"> </w:t>
      </w:r>
      <w:r w:rsidR="008C5EFE" w:rsidRPr="00315BAD">
        <w:rPr>
          <w:rFonts w:ascii="Arial" w:hAnsi="Arial" w:cs="Arial"/>
          <w:b/>
          <w:i/>
          <w:iCs/>
          <w:sz w:val="20"/>
          <w:szCs w:val="20"/>
        </w:rPr>
        <w:t>Regression</w:t>
      </w:r>
      <w:r w:rsidRPr="00315BAD">
        <w:rPr>
          <w:rFonts w:ascii="Arial" w:hAnsi="Arial" w:cs="Arial"/>
          <w:b/>
          <w:i/>
          <w:iCs/>
          <w:sz w:val="20"/>
          <w:szCs w:val="20"/>
        </w:rPr>
        <w:t>.</w:t>
      </w:r>
    </w:p>
    <w:p w14:paraId="5E17EABC" w14:textId="77777777" w:rsidR="001519F8" w:rsidRPr="00315BAD" w:rsidRDefault="001519F8" w:rsidP="0038070F">
      <w:pPr>
        <w:pStyle w:val="Heading1"/>
        <w:numPr>
          <w:ilvl w:val="0"/>
          <w:numId w:val="0"/>
        </w:numPr>
        <w:spacing w:before="0" w:after="0"/>
        <w:rPr>
          <w:rFonts w:ascii="Arial" w:hAnsi="Arial" w:cs="Arial"/>
          <w:b/>
          <w:bCs/>
          <w:sz w:val="22"/>
          <w:szCs w:val="22"/>
        </w:rPr>
      </w:pPr>
    </w:p>
    <w:p w14:paraId="02B4BA7B" w14:textId="77777777" w:rsidR="001519F8" w:rsidRPr="00315BAD" w:rsidRDefault="001519F8" w:rsidP="0038070F">
      <w:pPr>
        <w:pStyle w:val="Heading1"/>
        <w:numPr>
          <w:ilvl w:val="0"/>
          <w:numId w:val="0"/>
        </w:numPr>
        <w:spacing w:before="0" w:after="0"/>
        <w:rPr>
          <w:rFonts w:ascii="Arial" w:hAnsi="Arial" w:cs="Arial"/>
          <w:b/>
          <w:bCs/>
          <w:sz w:val="22"/>
          <w:szCs w:val="22"/>
        </w:rPr>
      </w:pPr>
    </w:p>
    <w:p w14:paraId="6A62ACF7" w14:textId="77777777" w:rsidR="001519F8" w:rsidRPr="00315BAD" w:rsidRDefault="001519F8" w:rsidP="0038070F">
      <w:pPr>
        <w:pStyle w:val="Heading1"/>
        <w:numPr>
          <w:ilvl w:val="0"/>
          <w:numId w:val="0"/>
        </w:numPr>
        <w:spacing w:before="0" w:after="0"/>
        <w:rPr>
          <w:rFonts w:ascii="Arial" w:hAnsi="Arial" w:cs="Arial"/>
          <w:b/>
          <w:bCs/>
          <w:sz w:val="22"/>
          <w:szCs w:val="22"/>
        </w:rPr>
      </w:pPr>
    </w:p>
    <w:p w14:paraId="669266FB" w14:textId="77777777" w:rsidR="001519F8" w:rsidRPr="00315BAD" w:rsidRDefault="001519F8" w:rsidP="0038070F">
      <w:pPr>
        <w:pStyle w:val="Heading1"/>
        <w:numPr>
          <w:ilvl w:val="0"/>
          <w:numId w:val="0"/>
        </w:numPr>
        <w:spacing w:before="0" w:after="0"/>
        <w:rPr>
          <w:rFonts w:ascii="Arial" w:hAnsi="Arial" w:cs="Arial"/>
          <w:b/>
          <w:bCs/>
          <w:sz w:val="22"/>
          <w:szCs w:val="22"/>
        </w:rPr>
      </w:pPr>
    </w:p>
    <w:p w14:paraId="1985A791" w14:textId="77777777" w:rsidR="002B59E2" w:rsidRPr="00315BAD" w:rsidRDefault="002B59E2" w:rsidP="0038070F">
      <w:pPr>
        <w:pStyle w:val="Heading1"/>
        <w:numPr>
          <w:ilvl w:val="0"/>
          <w:numId w:val="0"/>
        </w:numPr>
        <w:spacing w:before="0" w:after="0"/>
        <w:rPr>
          <w:rFonts w:ascii="Arial" w:hAnsi="Arial" w:cs="Arial"/>
          <w:b/>
          <w:bCs/>
          <w:color w:val="FF0000"/>
          <w:sz w:val="22"/>
          <w:szCs w:val="22"/>
        </w:rPr>
      </w:pPr>
      <w:r w:rsidRPr="00315BAD">
        <w:rPr>
          <w:rFonts w:ascii="Arial" w:hAnsi="Arial" w:cs="Arial"/>
          <w:b/>
          <w:bCs/>
          <w:sz w:val="22"/>
          <w:szCs w:val="22"/>
        </w:rPr>
        <w:t>INTRODUCTION</w:t>
      </w:r>
    </w:p>
    <w:p w14:paraId="377A2D3C" w14:textId="77777777" w:rsidR="0038070F" w:rsidRPr="00315BAD" w:rsidRDefault="0038070F" w:rsidP="0038070F">
      <w:pPr>
        <w:jc w:val="center"/>
        <w:rPr>
          <w:rFonts w:ascii="Arial" w:hAnsi="Arial" w:cs="Arial"/>
          <w:b/>
        </w:rPr>
      </w:pPr>
      <w:r w:rsidRPr="00315BAD">
        <w:rPr>
          <w:rFonts w:ascii="Arial" w:hAnsi="Arial" w:cs="Arial"/>
          <w:b/>
        </w:rPr>
        <w:t>Background of the Study</w:t>
      </w:r>
    </w:p>
    <w:p w14:paraId="65261C2E" w14:textId="77777777" w:rsidR="008C5EFE" w:rsidRPr="00315BAD" w:rsidRDefault="008C5EFE" w:rsidP="00C002DB">
      <w:pPr>
        <w:spacing w:after="0"/>
        <w:jc w:val="both"/>
        <w:rPr>
          <w:rFonts w:ascii="Arial" w:hAnsi="Arial" w:cs="Arial"/>
          <w:sz w:val="20"/>
          <w:szCs w:val="20"/>
        </w:rPr>
      </w:pPr>
      <w:r w:rsidRPr="00315BAD">
        <w:rPr>
          <w:rFonts w:ascii="Arial" w:hAnsi="Arial" w:cs="Arial"/>
          <w:sz w:val="20"/>
          <w:szCs w:val="20"/>
        </w:rPr>
        <w:t>The banking sector has continuously evolved with technological advancements, and AI has played</w:t>
      </w:r>
      <w:r w:rsidR="00C002DB" w:rsidRPr="00315BAD">
        <w:rPr>
          <w:rFonts w:ascii="Arial" w:hAnsi="Arial" w:cs="Arial"/>
          <w:sz w:val="20"/>
          <w:szCs w:val="20"/>
        </w:rPr>
        <w:t xml:space="preserve"> </w:t>
      </w:r>
      <w:r w:rsidRPr="00315BAD">
        <w:rPr>
          <w:rFonts w:ascii="Arial" w:hAnsi="Arial" w:cs="Arial"/>
          <w:sz w:val="20"/>
          <w:szCs w:val="20"/>
        </w:rPr>
        <w:t>a significant role in shaping modern banking operations globally. AI applications in banking</w:t>
      </w:r>
      <w:r w:rsidR="00C002DB" w:rsidRPr="00315BAD">
        <w:rPr>
          <w:rFonts w:ascii="Arial" w:hAnsi="Arial" w:cs="Arial"/>
          <w:sz w:val="20"/>
          <w:szCs w:val="20"/>
        </w:rPr>
        <w:t xml:space="preserve"> </w:t>
      </w:r>
      <w:r w:rsidRPr="00315BAD">
        <w:rPr>
          <w:rFonts w:ascii="Arial" w:hAnsi="Arial" w:cs="Arial"/>
          <w:sz w:val="20"/>
          <w:szCs w:val="20"/>
        </w:rPr>
        <w:t>include fraud detection, risk assessment, customer service automation, and personalized financial</w:t>
      </w:r>
      <w:r w:rsidR="00C002DB" w:rsidRPr="00315BAD">
        <w:rPr>
          <w:rFonts w:ascii="Arial" w:hAnsi="Arial" w:cs="Arial"/>
          <w:sz w:val="20"/>
          <w:szCs w:val="20"/>
        </w:rPr>
        <w:t xml:space="preserve"> </w:t>
      </w:r>
      <w:r w:rsidRPr="00315BAD">
        <w:rPr>
          <w:rFonts w:ascii="Arial" w:hAnsi="Arial" w:cs="Arial"/>
          <w:sz w:val="20"/>
          <w:szCs w:val="20"/>
        </w:rPr>
        <w:t>services (</w:t>
      </w:r>
      <w:proofErr w:type="spellStart"/>
      <w:r w:rsidRPr="00315BAD">
        <w:rPr>
          <w:rFonts w:ascii="Arial" w:hAnsi="Arial" w:cs="Arial"/>
          <w:sz w:val="20"/>
          <w:szCs w:val="20"/>
        </w:rPr>
        <w:t>Boukherouaa</w:t>
      </w:r>
      <w:proofErr w:type="spellEnd"/>
      <w:r w:rsidRPr="00315BAD">
        <w:rPr>
          <w:rFonts w:ascii="Arial" w:hAnsi="Arial" w:cs="Arial"/>
          <w:sz w:val="20"/>
          <w:szCs w:val="20"/>
        </w:rPr>
        <w:t xml:space="preserve"> &amp; </w:t>
      </w:r>
      <w:proofErr w:type="spellStart"/>
      <w:r w:rsidRPr="00315BAD">
        <w:rPr>
          <w:rFonts w:ascii="Arial" w:hAnsi="Arial" w:cs="Arial"/>
          <w:sz w:val="20"/>
          <w:szCs w:val="20"/>
        </w:rPr>
        <w:t>Gianfrancesco</w:t>
      </w:r>
      <w:proofErr w:type="spellEnd"/>
      <w:r w:rsidRPr="00315BAD">
        <w:rPr>
          <w:rFonts w:ascii="Arial" w:hAnsi="Arial" w:cs="Arial"/>
          <w:sz w:val="20"/>
          <w:szCs w:val="20"/>
        </w:rPr>
        <w:t>, 2021). According to PwC (2023), AI-driven solutions</w:t>
      </w:r>
      <w:r w:rsidR="00C002DB" w:rsidRPr="00315BAD">
        <w:rPr>
          <w:rFonts w:ascii="Arial" w:hAnsi="Arial" w:cs="Arial"/>
          <w:sz w:val="20"/>
          <w:szCs w:val="20"/>
        </w:rPr>
        <w:t xml:space="preserve"> </w:t>
      </w:r>
      <w:r w:rsidRPr="00315BAD">
        <w:rPr>
          <w:rFonts w:ascii="Arial" w:hAnsi="Arial" w:cs="Arial"/>
          <w:sz w:val="20"/>
          <w:szCs w:val="20"/>
        </w:rPr>
        <w:t>are projected to contribute over $1 trillion to the banking industry by 2030. Banks that integrate</w:t>
      </w:r>
      <w:r w:rsidR="00C002DB" w:rsidRPr="00315BAD">
        <w:rPr>
          <w:rFonts w:ascii="Arial" w:hAnsi="Arial" w:cs="Arial"/>
          <w:sz w:val="20"/>
          <w:szCs w:val="20"/>
        </w:rPr>
        <w:t xml:space="preserve"> </w:t>
      </w:r>
      <w:r w:rsidRPr="00315BAD">
        <w:rPr>
          <w:rFonts w:ascii="Arial" w:hAnsi="Arial" w:cs="Arial"/>
          <w:sz w:val="20"/>
          <w:szCs w:val="20"/>
        </w:rPr>
        <w:t>AI technology enhance operational efficiency, reduce costs, and improve decision-making</w:t>
      </w:r>
      <w:r w:rsidR="00C002DB" w:rsidRPr="00315BAD">
        <w:rPr>
          <w:rFonts w:ascii="Arial" w:hAnsi="Arial" w:cs="Arial"/>
          <w:sz w:val="20"/>
          <w:szCs w:val="20"/>
        </w:rPr>
        <w:t xml:space="preserve"> </w:t>
      </w:r>
      <w:r w:rsidRPr="00315BAD">
        <w:rPr>
          <w:rFonts w:ascii="Arial" w:hAnsi="Arial" w:cs="Arial"/>
          <w:sz w:val="20"/>
          <w:szCs w:val="20"/>
        </w:rPr>
        <w:t>processes (McKinsey &amp; Company, 2022).</w:t>
      </w:r>
    </w:p>
    <w:p w14:paraId="0213F232" w14:textId="77777777" w:rsidR="008C5EFE" w:rsidRPr="00315BAD" w:rsidRDefault="008C5EFE" w:rsidP="00C002DB">
      <w:pPr>
        <w:spacing w:after="0"/>
        <w:jc w:val="both"/>
        <w:rPr>
          <w:rFonts w:ascii="Arial" w:hAnsi="Arial" w:cs="Arial"/>
          <w:sz w:val="20"/>
          <w:szCs w:val="20"/>
        </w:rPr>
      </w:pPr>
      <w:r w:rsidRPr="00315BAD">
        <w:rPr>
          <w:rFonts w:ascii="Arial" w:hAnsi="Arial" w:cs="Arial"/>
          <w:sz w:val="20"/>
          <w:szCs w:val="20"/>
        </w:rPr>
        <w:t>In Africa, AI adoption in the banking sector has been growing rapidly. Financial institutions in</w:t>
      </w:r>
      <w:r w:rsidR="00C002DB" w:rsidRPr="00315BAD">
        <w:rPr>
          <w:rFonts w:ascii="Arial" w:hAnsi="Arial" w:cs="Arial"/>
          <w:sz w:val="20"/>
          <w:szCs w:val="20"/>
        </w:rPr>
        <w:t xml:space="preserve"> </w:t>
      </w:r>
      <w:r w:rsidRPr="00315BAD">
        <w:rPr>
          <w:rFonts w:ascii="Arial" w:hAnsi="Arial" w:cs="Arial"/>
          <w:sz w:val="20"/>
          <w:szCs w:val="20"/>
        </w:rPr>
        <w:t>countries such as Nigeria, Kenya, and South Africa have leveraged AI to improve customer</w:t>
      </w:r>
      <w:r w:rsidR="00C002DB" w:rsidRPr="00315BAD">
        <w:rPr>
          <w:rFonts w:ascii="Arial" w:hAnsi="Arial" w:cs="Arial"/>
          <w:sz w:val="20"/>
          <w:szCs w:val="20"/>
        </w:rPr>
        <w:t xml:space="preserve"> </w:t>
      </w:r>
      <w:r w:rsidRPr="00315BAD">
        <w:rPr>
          <w:rFonts w:ascii="Arial" w:hAnsi="Arial" w:cs="Arial"/>
          <w:sz w:val="20"/>
          <w:szCs w:val="20"/>
        </w:rPr>
        <w:t>experience and optimize financial services (Baptista &amp; Oliveira, 2022). AI-powered chatbots,</w:t>
      </w:r>
      <w:r w:rsidR="00C002DB" w:rsidRPr="00315BAD">
        <w:rPr>
          <w:rFonts w:ascii="Arial" w:hAnsi="Arial" w:cs="Arial"/>
          <w:sz w:val="20"/>
          <w:szCs w:val="20"/>
        </w:rPr>
        <w:t xml:space="preserve"> </w:t>
      </w:r>
      <w:r w:rsidRPr="00315BAD">
        <w:rPr>
          <w:rFonts w:ascii="Arial" w:hAnsi="Arial" w:cs="Arial"/>
          <w:sz w:val="20"/>
          <w:szCs w:val="20"/>
        </w:rPr>
        <w:t>biometric verification, and predictive analytics are some of the technologies transforming banking</w:t>
      </w:r>
      <w:r w:rsidR="00C002DB" w:rsidRPr="00315BAD">
        <w:rPr>
          <w:rFonts w:ascii="Arial" w:hAnsi="Arial" w:cs="Arial"/>
          <w:sz w:val="20"/>
          <w:szCs w:val="20"/>
        </w:rPr>
        <w:t xml:space="preserve"> </w:t>
      </w:r>
      <w:r w:rsidRPr="00315BAD">
        <w:rPr>
          <w:rFonts w:ascii="Arial" w:hAnsi="Arial" w:cs="Arial"/>
          <w:sz w:val="20"/>
          <w:szCs w:val="20"/>
        </w:rPr>
        <w:t>operations in the region. According to the African Development Bank (2023), AI has the potential</w:t>
      </w:r>
      <w:r w:rsidR="00C002DB" w:rsidRPr="00315BAD">
        <w:rPr>
          <w:rFonts w:ascii="Arial" w:hAnsi="Arial" w:cs="Arial"/>
          <w:sz w:val="20"/>
          <w:szCs w:val="20"/>
        </w:rPr>
        <w:t xml:space="preserve"> </w:t>
      </w:r>
      <w:r w:rsidRPr="00315BAD">
        <w:rPr>
          <w:rFonts w:ascii="Arial" w:hAnsi="Arial" w:cs="Arial"/>
          <w:sz w:val="20"/>
          <w:szCs w:val="20"/>
        </w:rPr>
        <w:t>to expand financial inclusion by reaching underserved populations through digital banking</w:t>
      </w:r>
      <w:r w:rsidR="00C002DB" w:rsidRPr="00315BAD">
        <w:rPr>
          <w:rFonts w:ascii="Arial" w:hAnsi="Arial" w:cs="Arial"/>
          <w:sz w:val="20"/>
          <w:szCs w:val="20"/>
        </w:rPr>
        <w:t xml:space="preserve"> </w:t>
      </w:r>
      <w:r w:rsidRPr="00315BAD">
        <w:rPr>
          <w:rFonts w:ascii="Arial" w:hAnsi="Arial" w:cs="Arial"/>
          <w:sz w:val="20"/>
          <w:szCs w:val="20"/>
        </w:rPr>
        <w:t>solutions.</w:t>
      </w:r>
    </w:p>
    <w:p w14:paraId="523F27B4" w14:textId="77777777" w:rsidR="008C5EFE" w:rsidRPr="00315BAD" w:rsidRDefault="008C5EFE" w:rsidP="00C002DB">
      <w:pPr>
        <w:spacing w:after="0"/>
        <w:jc w:val="both"/>
        <w:rPr>
          <w:rFonts w:ascii="Arial" w:hAnsi="Arial" w:cs="Arial"/>
          <w:sz w:val="20"/>
          <w:szCs w:val="20"/>
        </w:rPr>
      </w:pPr>
      <w:r w:rsidRPr="00315BAD">
        <w:rPr>
          <w:rFonts w:ascii="Arial" w:hAnsi="Arial" w:cs="Arial"/>
          <w:sz w:val="20"/>
          <w:szCs w:val="20"/>
        </w:rPr>
        <w:t>In Rwanda, the government has actively promoted digital transformation in the financial sector.</w:t>
      </w:r>
      <w:r w:rsidR="00C002DB" w:rsidRPr="00315BAD">
        <w:rPr>
          <w:rFonts w:ascii="Arial" w:hAnsi="Arial" w:cs="Arial"/>
          <w:sz w:val="20"/>
          <w:szCs w:val="20"/>
        </w:rPr>
        <w:t xml:space="preserve"> </w:t>
      </w:r>
      <w:r w:rsidRPr="00315BAD">
        <w:rPr>
          <w:rFonts w:ascii="Arial" w:hAnsi="Arial" w:cs="Arial"/>
          <w:sz w:val="20"/>
          <w:szCs w:val="20"/>
        </w:rPr>
        <w:t>The National Bank of Rwanda (BNR) has encouraged financial institutions to embrace digital</w:t>
      </w:r>
      <w:r w:rsidR="00C002DB" w:rsidRPr="00315BAD">
        <w:rPr>
          <w:rFonts w:ascii="Arial" w:hAnsi="Arial" w:cs="Arial"/>
          <w:sz w:val="20"/>
          <w:szCs w:val="20"/>
        </w:rPr>
        <w:t xml:space="preserve"> </w:t>
      </w:r>
      <w:r w:rsidRPr="00315BAD">
        <w:rPr>
          <w:rFonts w:ascii="Arial" w:hAnsi="Arial" w:cs="Arial"/>
          <w:sz w:val="20"/>
          <w:szCs w:val="20"/>
        </w:rPr>
        <w:t>banking and AI-driven solutions to enhance efficiency and accessibility (BNR, 2023).</w:t>
      </w:r>
      <w:r w:rsidR="00C002DB" w:rsidRPr="00315BAD">
        <w:rPr>
          <w:rFonts w:ascii="Arial" w:hAnsi="Arial" w:cs="Arial"/>
          <w:sz w:val="20"/>
          <w:szCs w:val="20"/>
        </w:rPr>
        <w:t xml:space="preserve"> </w:t>
      </w:r>
      <w:r w:rsidRPr="00315BAD">
        <w:rPr>
          <w:rFonts w:ascii="Arial" w:hAnsi="Arial" w:cs="Arial"/>
          <w:sz w:val="20"/>
          <w:szCs w:val="20"/>
        </w:rPr>
        <w:t>Bank of Kigali (BK) has been at the forefront of AI adoption in Rwanda’s banking sector. In 2024,</w:t>
      </w:r>
      <w:r w:rsidR="00C002DB" w:rsidRPr="00315BAD">
        <w:rPr>
          <w:rFonts w:ascii="Arial" w:hAnsi="Arial" w:cs="Arial"/>
          <w:sz w:val="20"/>
          <w:szCs w:val="20"/>
        </w:rPr>
        <w:t xml:space="preserve"> </w:t>
      </w:r>
      <w:r w:rsidRPr="00315BAD">
        <w:rPr>
          <w:rFonts w:ascii="Arial" w:hAnsi="Arial" w:cs="Arial"/>
          <w:sz w:val="20"/>
          <w:szCs w:val="20"/>
        </w:rPr>
        <w:t>BK issued a tender for developing an AI strategy to enhance its banking operations (J360, 2024).</w:t>
      </w:r>
      <w:r w:rsidR="00C002DB" w:rsidRPr="00315BAD">
        <w:rPr>
          <w:rFonts w:ascii="Arial" w:hAnsi="Arial" w:cs="Arial"/>
          <w:sz w:val="20"/>
          <w:szCs w:val="20"/>
        </w:rPr>
        <w:t xml:space="preserve"> </w:t>
      </w:r>
      <w:r w:rsidRPr="00315BAD">
        <w:rPr>
          <w:rFonts w:ascii="Arial" w:hAnsi="Arial" w:cs="Arial"/>
          <w:sz w:val="20"/>
          <w:szCs w:val="20"/>
        </w:rPr>
        <w:t>Additionally, BK has implemented AI-driven remote account opening, allowing customers to</w:t>
      </w:r>
      <w:r w:rsidR="00C002DB" w:rsidRPr="00315BAD">
        <w:rPr>
          <w:rFonts w:ascii="Arial" w:hAnsi="Arial" w:cs="Arial"/>
          <w:sz w:val="20"/>
          <w:szCs w:val="20"/>
        </w:rPr>
        <w:t xml:space="preserve"> </w:t>
      </w:r>
      <w:r w:rsidRPr="00315BAD">
        <w:rPr>
          <w:rFonts w:ascii="Arial" w:hAnsi="Arial" w:cs="Arial"/>
          <w:sz w:val="20"/>
          <w:szCs w:val="20"/>
        </w:rPr>
        <w:t>verify their identity using biometric data linked to the National Identification Agency, achieving a</w:t>
      </w:r>
      <w:r w:rsidR="00C002DB" w:rsidRPr="00315BAD">
        <w:rPr>
          <w:rFonts w:ascii="Arial" w:hAnsi="Arial" w:cs="Arial"/>
          <w:sz w:val="20"/>
          <w:szCs w:val="20"/>
        </w:rPr>
        <w:t xml:space="preserve"> </w:t>
      </w:r>
      <w:r w:rsidRPr="00315BAD">
        <w:rPr>
          <w:rFonts w:ascii="Arial" w:hAnsi="Arial" w:cs="Arial"/>
          <w:sz w:val="20"/>
          <w:szCs w:val="20"/>
        </w:rPr>
        <w:t>99% accuracy rate (Central Bank of Rwanda, 2024). These advancements indicate BK’s</w:t>
      </w:r>
      <w:r w:rsidR="00C002DB" w:rsidRPr="00315BAD">
        <w:rPr>
          <w:rFonts w:ascii="Arial" w:hAnsi="Arial" w:cs="Arial"/>
          <w:sz w:val="20"/>
          <w:szCs w:val="20"/>
        </w:rPr>
        <w:t xml:space="preserve"> </w:t>
      </w:r>
      <w:r w:rsidRPr="00315BAD">
        <w:rPr>
          <w:rFonts w:ascii="Arial" w:hAnsi="Arial" w:cs="Arial"/>
          <w:sz w:val="20"/>
          <w:szCs w:val="20"/>
        </w:rPr>
        <w:t>commitment to leveraging AI to improve banking services and profitability.</w:t>
      </w:r>
    </w:p>
    <w:p w14:paraId="5BE2FF6E" w14:textId="77777777" w:rsidR="008C5EFE" w:rsidRPr="00315BAD" w:rsidRDefault="008C5EFE" w:rsidP="008C5EFE">
      <w:pPr>
        <w:spacing w:after="0"/>
        <w:jc w:val="both"/>
        <w:rPr>
          <w:rFonts w:ascii="Arial" w:hAnsi="Arial" w:cs="Arial"/>
          <w:sz w:val="20"/>
          <w:szCs w:val="20"/>
        </w:rPr>
      </w:pPr>
    </w:p>
    <w:p w14:paraId="2E6E040A" w14:textId="77777777" w:rsidR="001519F8" w:rsidRPr="00315BAD" w:rsidRDefault="001519F8" w:rsidP="00FF4826">
      <w:pPr>
        <w:spacing w:after="0"/>
        <w:jc w:val="center"/>
        <w:rPr>
          <w:rFonts w:ascii="Arial" w:hAnsi="Arial" w:cs="Arial"/>
          <w:b/>
        </w:rPr>
      </w:pPr>
    </w:p>
    <w:p w14:paraId="4D9DCEBF" w14:textId="77777777" w:rsidR="001519F8" w:rsidRPr="00315BAD" w:rsidRDefault="001519F8" w:rsidP="00FF4826">
      <w:pPr>
        <w:spacing w:after="0"/>
        <w:jc w:val="center"/>
        <w:rPr>
          <w:rFonts w:ascii="Arial" w:hAnsi="Arial" w:cs="Arial"/>
          <w:b/>
        </w:rPr>
      </w:pPr>
    </w:p>
    <w:p w14:paraId="3A114A6E" w14:textId="77777777" w:rsidR="001519F8" w:rsidRPr="00315BAD" w:rsidRDefault="001519F8" w:rsidP="00FF4826">
      <w:pPr>
        <w:spacing w:after="0"/>
        <w:jc w:val="center"/>
        <w:rPr>
          <w:rFonts w:ascii="Arial" w:hAnsi="Arial" w:cs="Arial"/>
          <w:b/>
        </w:rPr>
      </w:pPr>
    </w:p>
    <w:p w14:paraId="44613E05" w14:textId="77777777" w:rsidR="001519F8" w:rsidRPr="00315BAD" w:rsidRDefault="001519F8" w:rsidP="00FF4826">
      <w:pPr>
        <w:spacing w:after="0"/>
        <w:jc w:val="center"/>
        <w:rPr>
          <w:rFonts w:ascii="Arial" w:hAnsi="Arial" w:cs="Arial"/>
          <w:b/>
        </w:rPr>
      </w:pPr>
    </w:p>
    <w:p w14:paraId="61951A69" w14:textId="77777777" w:rsidR="001519F8" w:rsidRPr="00315BAD" w:rsidRDefault="001519F8" w:rsidP="00FF4826">
      <w:pPr>
        <w:spacing w:after="0"/>
        <w:jc w:val="center"/>
        <w:rPr>
          <w:rFonts w:ascii="Arial" w:hAnsi="Arial" w:cs="Arial"/>
          <w:b/>
        </w:rPr>
      </w:pPr>
    </w:p>
    <w:p w14:paraId="30230AC2" w14:textId="77777777" w:rsidR="001519F8" w:rsidRPr="00315BAD" w:rsidRDefault="001519F8" w:rsidP="00FF4826">
      <w:pPr>
        <w:spacing w:after="0"/>
        <w:jc w:val="center"/>
        <w:rPr>
          <w:rFonts w:ascii="Arial" w:hAnsi="Arial" w:cs="Arial"/>
          <w:b/>
        </w:rPr>
      </w:pPr>
    </w:p>
    <w:p w14:paraId="4B607B6F" w14:textId="77777777" w:rsidR="001519F8" w:rsidRPr="00315BAD" w:rsidRDefault="001519F8" w:rsidP="00FF4826">
      <w:pPr>
        <w:spacing w:after="0"/>
        <w:jc w:val="center"/>
        <w:rPr>
          <w:rFonts w:ascii="Arial" w:hAnsi="Arial" w:cs="Arial"/>
          <w:b/>
        </w:rPr>
      </w:pPr>
    </w:p>
    <w:p w14:paraId="4F6C2BB0" w14:textId="77777777" w:rsidR="00FF4826" w:rsidRPr="00315BAD" w:rsidRDefault="00FF4826" w:rsidP="00FF4826">
      <w:pPr>
        <w:spacing w:after="0"/>
        <w:jc w:val="center"/>
        <w:rPr>
          <w:rFonts w:ascii="Arial" w:hAnsi="Arial" w:cs="Arial"/>
          <w:b/>
        </w:rPr>
      </w:pPr>
      <w:r w:rsidRPr="00315BAD">
        <w:rPr>
          <w:rFonts w:ascii="Arial" w:hAnsi="Arial" w:cs="Arial"/>
          <w:b/>
        </w:rPr>
        <w:t>Statement of the Problem</w:t>
      </w:r>
    </w:p>
    <w:p w14:paraId="03D4DB07" w14:textId="77777777" w:rsidR="008C5EFE" w:rsidRPr="00315BAD" w:rsidRDefault="00C002DB" w:rsidP="008C5EFE">
      <w:pPr>
        <w:spacing w:after="0"/>
        <w:jc w:val="both"/>
        <w:rPr>
          <w:rFonts w:ascii="Arial" w:hAnsi="Arial" w:cs="Arial"/>
          <w:sz w:val="20"/>
          <w:szCs w:val="20"/>
        </w:rPr>
      </w:pPr>
      <w:r w:rsidRPr="00315BAD">
        <w:rPr>
          <w:rFonts w:ascii="Arial" w:hAnsi="Arial" w:cs="Arial"/>
          <w:sz w:val="20"/>
          <w:szCs w:val="20"/>
        </w:rPr>
        <w:t>Although artificial intelligence</w:t>
      </w:r>
      <w:r w:rsidR="008C5EFE" w:rsidRPr="00315BAD">
        <w:rPr>
          <w:rFonts w:ascii="Arial" w:hAnsi="Arial" w:cs="Arial"/>
          <w:sz w:val="20"/>
          <w:szCs w:val="20"/>
        </w:rPr>
        <w:t xml:space="preserve"> has been widely recognized as a game-changer in </w:t>
      </w:r>
      <w:r w:rsidRPr="00315BAD">
        <w:rPr>
          <w:rFonts w:ascii="Arial" w:hAnsi="Arial" w:cs="Arial"/>
          <w:sz w:val="20"/>
          <w:szCs w:val="20"/>
        </w:rPr>
        <w:t xml:space="preserve">the </w:t>
      </w:r>
      <w:r w:rsidR="008C5EFE" w:rsidRPr="00315BAD">
        <w:rPr>
          <w:rFonts w:ascii="Arial" w:hAnsi="Arial" w:cs="Arial"/>
          <w:sz w:val="20"/>
          <w:szCs w:val="20"/>
        </w:rPr>
        <w:t>banking</w:t>
      </w:r>
      <w:r w:rsidRPr="00315BAD">
        <w:rPr>
          <w:rFonts w:ascii="Arial" w:hAnsi="Arial" w:cs="Arial"/>
          <w:sz w:val="20"/>
          <w:szCs w:val="20"/>
        </w:rPr>
        <w:t xml:space="preserve"> industry, its</w:t>
      </w:r>
      <w:r w:rsidR="008C5EFE" w:rsidRPr="00315BAD">
        <w:rPr>
          <w:rFonts w:ascii="Arial" w:hAnsi="Arial" w:cs="Arial"/>
          <w:sz w:val="20"/>
          <w:szCs w:val="20"/>
        </w:rPr>
        <w:t xml:space="preserve"> actual impact on</w:t>
      </w:r>
      <w:r w:rsidRPr="00315BAD">
        <w:rPr>
          <w:rFonts w:ascii="Arial" w:hAnsi="Arial" w:cs="Arial"/>
          <w:sz w:val="20"/>
          <w:szCs w:val="20"/>
        </w:rPr>
        <w:t xml:space="preserve"> </w:t>
      </w:r>
      <w:r w:rsidR="008C5EFE" w:rsidRPr="00315BAD">
        <w:rPr>
          <w:rFonts w:ascii="Arial" w:hAnsi="Arial" w:cs="Arial"/>
          <w:sz w:val="20"/>
          <w:szCs w:val="20"/>
        </w:rPr>
        <w:t>profitability remains unclear in Rwanda. Banks globally have reported cost savings, improved</w:t>
      </w:r>
      <w:r w:rsidRPr="00315BAD">
        <w:rPr>
          <w:rFonts w:ascii="Arial" w:hAnsi="Arial" w:cs="Arial"/>
          <w:sz w:val="20"/>
          <w:szCs w:val="20"/>
        </w:rPr>
        <w:t xml:space="preserve"> </w:t>
      </w:r>
      <w:r w:rsidR="008C5EFE" w:rsidRPr="00315BAD">
        <w:rPr>
          <w:rFonts w:ascii="Arial" w:hAnsi="Arial" w:cs="Arial"/>
          <w:sz w:val="20"/>
          <w:szCs w:val="20"/>
        </w:rPr>
        <w:t>efficiency, and enhanced customer satisfaction through AI-driven solutions (PwC, 2023).</w:t>
      </w:r>
      <w:r w:rsidRPr="00315BAD">
        <w:rPr>
          <w:rFonts w:ascii="Arial" w:hAnsi="Arial" w:cs="Arial"/>
          <w:sz w:val="20"/>
          <w:szCs w:val="20"/>
        </w:rPr>
        <w:t xml:space="preserve"> </w:t>
      </w:r>
      <w:r w:rsidR="008C5EFE" w:rsidRPr="00315BAD">
        <w:rPr>
          <w:rFonts w:ascii="Arial" w:hAnsi="Arial" w:cs="Arial"/>
          <w:sz w:val="20"/>
          <w:szCs w:val="20"/>
        </w:rPr>
        <w:t>However, in Rwanda, AI adoption in banking is still developing, and its effects on financial</w:t>
      </w:r>
      <w:r w:rsidR="0079167E" w:rsidRPr="00315BAD">
        <w:rPr>
          <w:rFonts w:ascii="Arial" w:hAnsi="Arial" w:cs="Arial"/>
          <w:sz w:val="20"/>
          <w:szCs w:val="20"/>
        </w:rPr>
        <w:t xml:space="preserve"> </w:t>
      </w:r>
      <w:r w:rsidR="008C5EFE" w:rsidRPr="00315BAD">
        <w:rPr>
          <w:rFonts w:ascii="Arial" w:hAnsi="Arial" w:cs="Arial"/>
          <w:sz w:val="20"/>
          <w:szCs w:val="20"/>
        </w:rPr>
        <w:t>performance are yet to be fully explored (BNR, 2023).</w:t>
      </w:r>
    </w:p>
    <w:p w14:paraId="17E35816" w14:textId="77777777" w:rsidR="00E1617C" w:rsidRPr="00315BAD" w:rsidRDefault="008C5EFE" w:rsidP="008C5EFE">
      <w:pPr>
        <w:spacing w:after="0"/>
        <w:jc w:val="both"/>
        <w:rPr>
          <w:rFonts w:ascii="Arial" w:hAnsi="Arial" w:cs="Arial"/>
          <w:sz w:val="20"/>
          <w:szCs w:val="20"/>
        </w:rPr>
      </w:pPr>
      <w:r w:rsidRPr="00315BAD">
        <w:rPr>
          <w:rFonts w:ascii="Arial" w:hAnsi="Arial" w:cs="Arial"/>
          <w:sz w:val="20"/>
          <w:szCs w:val="20"/>
        </w:rPr>
        <w:t>Bank of Kigali has invested in AI to streamline operations and improve customer service. Despite</w:t>
      </w:r>
      <w:r w:rsidR="0079167E" w:rsidRPr="00315BAD">
        <w:rPr>
          <w:rFonts w:ascii="Arial" w:hAnsi="Arial" w:cs="Arial"/>
          <w:sz w:val="20"/>
          <w:szCs w:val="20"/>
        </w:rPr>
        <w:t xml:space="preserve"> </w:t>
      </w:r>
      <w:r w:rsidRPr="00315BAD">
        <w:rPr>
          <w:rFonts w:ascii="Arial" w:hAnsi="Arial" w:cs="Arial"/>
          <w:sz w:val="20"/>
          <w:szCs w:val="20"/>
        </w:rPr>
        <w:t>these efforts, there is limited empirical evidence on how AI affects BK’s profitability, particularly</w:t>
      </w:r>
      <w:r w:rsidR="0079167E" w:rsidRPr="00315BAD">
        <w:rPr>
          <w:rFonts w:ascii="Arial" w:hAnsi="Arial" w:cs="Arial"/>
          <w:sz w:val="20"/>
          <w:szCs w:val="20"/>
        </w:rPr>
        <w:t xml:space="preserve"> </w:t>
      </w:r>
      <w:r w:rsidRPr="00315BAD">
        <w:rPr>
          <w:rFonts w:ascii="Arial" w:hAnsi="Arial" w:cs="Arial"/>
          <w:sz w:val="20"/>
          <w:szCs w:val="20"/>
        </w:rPr>
        <w:t>in reducing operational costs and increasing revenue (J360, 2024).</w:t>
      </w:r>
      <w:r w:rsidR="00FF4826" w:rsidRPr="00315BAD">
        <w:rPr>
          <w:rFonts w:ascii="Arial" w:hAnsi="Arial" w:cs="Arial"/>
          <w:sz w:val="20"/>
          <w:szCs w:val="20"/>
        </w:rPr>
        <w:t xml:space="preserve"> The study sought to address the</w:t>
      </w:r>
      <w:r w:rsidRPr="00315BAD">
        <w:rPr>
          <w:rFonts w:ascii="Arial" w:hAnsi="Arial" w:cs="Arial"/>
          <w:sz w:val="20"/>
          <w:szCs w:val="20"/>
        </w:rPr>
        <w:t xml:space="preserve"> relationship between AI and profitability at Bank of Kigali.</w:t>
      </w:r>
    </w:p>
    <w:p w14:paraId="07B714D8" w14:textId="77777777" w:rsidR="00C171EE" w:rsidRPr="00315BAD" w:rsidRDefault="00AB7BE3" w:rsidP="00AB7BE3">
      <w:pPr>
        <w:spacing w:after="0"/>
        <w:jc w:val="center"/>
        <w:rPr>
          <w:rFonts w:ascii="Arial" w:hAnsi="Arial" w:cs="Arial"/>
          <w:b/>
        </w:rPr>
      </w:pPr>
      <w:r w:rsidRPr="00315BAD">
        <w:rPr>
          <w:rFonts w:ascii="Arial" w:hAnsi="Arial" w:cs="Arial"/>
          <w:b/>
        </w:rPr>
        <w:t>Objective of the Study</w:t>
      </w:r>
    </w:p>
    <w:p w14:paraId="15A75593" w14:textId="77777777" w:rsidR="00EE799B" w:rsidRPr="00315BAD" w:rsidRDefault="00F86164" w:rsidP="00EE799B">
      <w:pPr>
        <w:jc w:val="both"/>
        <w:rPr>
          <w:rFonts w:ascii="Arial" w:hAnsi="Arial" w:cs="Arial"/>
          <w:sz w:val="20"/>
          <w:szCs w:val="20"/>
        </w:rPr>
      </w:pPr>
      <w:r w:rsidRPr="00315BAD">
        <w:rPr>
          <w:rFonts w:ascii="Arial" w:hAnsi="Arial" w:cs="Arial"/>
          <w:sz w:val="20"/>
          <w:szCs w:val="20"/>
        </w:rPr>
        <w:t>The major objective was t</w:t>
      </w:r>
      <w:r w:rsidR="00AB7BE3" w:rsidRPr="00315BAD">
        <w:rPr>
          <w:rFonts w:ascii="Arial" w:hAnsi="Arial" w:cs="Arial"/>
          <w:sz w:val="20"/>
          <w:szCs w:val="20"/>
        </w:rPr>
        <w:t xml:space="preserve">o determine the effect of </w:t>
      </w:r>
      <w:r w:rsidR="00EE799B" w:rsidRPr="00315BAD">
        <w:rPr>
          <w:rFonts w:ascii="Arial" w:hAnsi="Arial" w:cs="Arial"/>
          <w:sz w:val="20"/>
          <w:szCs w:val="20"/>
        </w:rPr>
        <w:t>Artificial Intelligence on the profitability of Bank of Kigali Plc from 2021 to 2024</w:t>
      </w:r>
      <w:r w:rsidR="00AB7BE3" w:rsidRPr="00315BAD">
        <w:rPr>
          <w:rFonts w:ascii="Arial" w:hAnsi="Arial" w:cs="Arial"/>
          <w:sz w:val="20"/>
          <w:szCs w:val="20"/>
        </w:rPr>
        <w:t>.</w:t>
      </w:r>
      <w:r w:rsidRPr="00315BAD">
        <w:rPr>
          <w:rFonts w:ascii="Arial" w:hAnsi="Arial" w:cs="Arial"/>
          <w:sz w:val="20"/>
          <w:szCs w:val="20"/>
        </w:rPr>
        <w:t xml:space="preserve"> The</w:t>
      </w:r>
      <w:r w:rsidR="00EE799B" w:rsidRPr="00315BAD">
        <w:rPr>
          <w:rFonts w:ascii="Arial" w:hAnsi="Arial" w:cs="Arial"/>
          <w:sz w:val="20"/>
          <w:szCs w:val="20"/>
        </w:rPr>
        <w:t xml:space="preserve"> objectives were as follows:</w:t>
      </w:r>
    </w:p>
    <w:p w14:paraId="4F8A973B" w14:textId="77777777" w:rsidR="00EE799B" w:rsidRPr="00315BAD" w:rsidRDefault="00F86164" w:rsidP="00EE799B">
      <w:pPr>
        <w:jc w:val="both"/>
        <w:rPr>
          <w:rFonts w:ascii="Arial" w:hAnsi="Arial" w:cs="Arial"/>
          <w:sz w:val="20"/>
          <w:szCs w:val="20"/>
        </w:rPr>
      </w:pPr>
      <w:r w:rsidRPr="00315BAD">
        <w:rPr>
          <w:rFonts w:ascii="Arial" w:hAnsi="Arial" w:cs="Arial"/>
          <w:sz w:val="20"/>
          <w:szCs w:val="20"/>
        </w:rPr>
        <w:t xml:space="preserve"> </w:t>
      </w:r>
      <w:r w:rsidR="00EE799B" w:rsidRPr="00315BAD">
        <w:rPr>
          <w:rFonts w:ascii="Arial" w:hAnsi="Arial" w:cs="Arial"/>
          <w:sz w:val="20"/>
          <w:szCs w:val="20"/>
        </w:rPr>
        <w:t>1. To assess the impact of AI-powered customer service on the profitability of Bank of Kigali PLC.</w:t>
      </w:r>
    </w:p>
    <w:p w14:paraId="12D8A06E" w14:textId="77777777" w:rsidR="00EE799B" w:rsidRPr="00315BAD" w:rsidRDefault="00EE799B" w:rsidP="00EE799B">
      <w:pPr>
        <w:jc w:val="both"/>
        <w:rPr>
          <w:rFonts w:ascii="Arial" w:hAnsi="Arial" w:cs="Arial"/>
          <w:sz w:val="20"/>
          <w:szCs w:val="20"/>
        </w:rPr>
      </w:pPr>
      <w:r w:rsidRPr="00315BAD">
        <w:rPr>
          <w:rFonts w:ascii="Arial" w:hAnsi="Arial" w:cs="Arial"/>
          <w:sz w:val="20"/>
          <w:szCs w:val="20"/>
        </w:rPr>
        <w:t>2. To evaluate the effects of AI-based risk management and fraud detection on the profitability of Bank of Kigali PLC.</w:t>
      </w:r>
    </w:p>
    <w:p w14:paraId="1B8F6851" w14:textId="77777777" w:rsidR="00CA5BD9" w:rsidRPr="00315BAD" w:rsidRDefault="00EE799B" w:rsidP="00EE799B">
      <w:pPr>
        <w:jc w:val="both"/>
        <w:rPr>
          <w:rFonts w:ascii="Arial" w:hAnsi="Arial" w:cs="Arial"/>
          <w:sz w:val="20"/>
          <w:szCs w:val="20"/>
        </w:rPr>
      </w:pPr>
      <w:r w:rsidRPr="00315BAD">
        <w:rPr>
          <w:rFonts w:ascii="Arial" w:hAnsi="Arial" w:cs="Arial"/>
          <w:sz w:val="20"/>
          <w:szCs w:val="20"/>
        </w:rPr>
        <w:t>3. To examine how AI-driven operational efficiency influences the profitability of Bank of Kigali PLC</w:t>
      </w:r>
    </w:p>
    <w:p w14:paraId="67A1A26C" w14:textId="77777777" w:rsidR="00FF4826" w:rsidRPr="00315BAD" w:rsidRDefault="00FF4826" w:rsidP="00FF4826">
      <w:pPr>
        <w:spacing w:after="0"/>
        <w:jc w:val="center"/>
        <w:rPr>
          <w:rFonts w:ascii="Arial" w:hAnsi="Arial" w:cs="Arial"/>
          <w:b/>
        </w:rPr>
      </w:pPr>
      <w:r w:rsidRPr="00315BAD">
        <w:rPr>
          <w:rFonts w:ascii="Arial" w:hAnsi="Arial" w:cs="Arial"/>
          <w:b/>
        </w:rPr>
        <w:t>LITERATURE REVIEW</w:t>
      </w:r>
    </w:p>
    <w:p w14:paraId="3EE0EF83" w14:textId="77777777" w:rsidR="00EE799B" w:rsidRPr="00315BAD" w:rsidRDefault="00EE799B" w:rsidP="00EE799B">
      <w:pPr>
        <w:spacing w:after="0"/>
        <w:jc w:val="center"/>
        <w:rPr>
          <w:rFonts w:ascii="Arial" w:hAnsi="Arial" w:cs="Arial"/>
          <w:b/>
          <w:bCs/>
          <w:sz w:val="26"/>
          <w:szCs w:val="26"/>
        </w:rPr>
      </w:pPr>
      <w:r w:rsidRPr="00315BAD">
        <w:rPr>
          <w:rFonts w:ascii="Arial" w:hAnsi="Arial" w:cs="Arial"/>
          <w:b/>
          <w:bCs/>
          <w:sz w:val="26"/>
          <w:szCs w:val="26"/>
        </w:rPr>
        <w:t>Resource-Based View (RBV) Theory</w:t>
      </w:r>
    </w:p>
    <w:p w14:paraId="56514C1B" w14:textId="77777777" w:rsidR="00EE799B" w:rsidRPr="00315BAD" w:rsidRDefault="00EE799B" w:rsidP="00EE799B">
      <w:pPr>
        <w:spacing w:after="0"/>
        <w:jc w:val="both"/>
        <w:rPr>
          <w:rFonts w:ascii="Arial" w:hAnsi="Arial" w:cs="Arial"/>
          <w:sz w:val="20"/>
          <w:szCs w:val="20"/>
        </w:rPr>
      </w:pPr>
      <w:r w:rsidRPr="00315BAD">
        <w:rPr>
          <w:rFonts w:ascii="Arial" w:hAnsi="Arial" w:cs="Arial"/>
          <w:sz w:val="20"/>
          <w:szCs w:val="20"/>
        </w:rPr>
        <w:t>The Resource-Based View (RBV) theory, introduced by Barney (1991), posits that an</w:t>
      </w:r>
      <w:r w:rsidR="0079167E" w:rsidRPr="00315BAD">
        <w:rPr>
          <w:rFonts w:ascii="Arial" w:hAnsi="Arial" w:cs="Arial"/>
          <w:sz w:val="20"/>
          <w:szCs w:val="20"/>
        </w:rPr>
        <w:t xml:space="preserve"> </w:t>
      </w:r>
      <w:r w:rsidRPr="00315BAD">
        <w:rPr>
          <w:rFonts w:ascii="Arial" w:hAnsi="Arial" w:cs="Arial"/>
          <w:sz w:val="20"/>
          <w:szCs w:val="20"/>
        </w:rPr>
        <w:t>organization’s competitive advantage is derived from its internal resources and capabilities, rather</w:t>
      </w:r>
      <w:r w:rsidR="0079167E" w:rsidRPr="00315BAD">
        <w:rPr>
          <w:rFonts w:ascii="Arial" w:hAnsi="Arial" w:cs="Arial"/>
          <w:sz w:val="20"/>
          <w:szCs w:val="20"/>
        </w:rPr>
        <w:t xml:space="preserve"> </w:t>
      </w:r>
      <w:r w:rsidRPr="00315BAD">
        <w:rPr>
          <w:rFonts w:ascii="Arial" w:hAnsi="Arial" w:cs="Arial"/>
          <w:sz w:val="20"/>
          <w:szCs w:val="20"/>
        </w:rPr>
        <w:t>than its position within the external market. Resources such as technology, human capital, and</w:t>
      </w:r>
      <w:r w:rsidR="0079167E" w:rsidRPr="00315BAD">
        <w:rPr>
          <w:rFonts w:ascii="Arial" w:hAnsi="Arial" w:cs="Arial"/>
          <w:sz w:val="20"/>
          <w:szCs w:val="20"/>
        </w:rPr>
        <w:t xml:space="preserve"> </w:t>
      </w:r>
      <w:r w:rsidRPr="00315BAD">
        <w:rPr>
          <w:rFonts w:ascii="Arial" w:hAnsi="Arial" w:cs="Arial"/>
          <w:sz w:val="20"/>
          <w:szCs w:val="20"/>
        </w:rPr>
        <w:t>financial assets are considered critical for achieving and sustaining competitive advantage.</w:t>
      </w:r>
      <w:r w:rsidR="0079167E" w:rsidRPr="00315BAD">
        <w:rPr>
          <w:rFonts w:ascii="Arial" w:hAnsi="Arial" w:cs="Arial"/>
          <w:sz w:val="20"/>
          <w:szCs w:val="20"/>
        </w:rPr>
        <w:t xml:space="preserve"> </w:t>
      </w:r>
      <w:r w:rsidRPr="00315BAD">
        <w:rPr>
          <w:rFonts w:ascii="Arial" w:hAnsi="Arial" w:cs="Arial"/>
          <w:sz w:val="20"/>
          <w:szCs w:val="20"/>
        </w:rPr>
        <w:t>According to this theory, resources must be valuable, rare, inimitable, and non-substitutable</w:t>
      </w:r>
      <w:r w:rsidR="0079167E" w:rsidRPr="00315BAD">
        <w:rPr>
          <w:rFonts w:ascii="Arial" w:hAnsi="Arial" w:cs="Arial"/>
          <w:sz w:val="20"/>
          <w:szCs w:val="20"/>
        </w:rPr>
        <w:t xml:space="preserve"> </w:t>
      </w:r>
      <w:r w:rsidRPr="00315BAD">
        <w:rPr>
          <w:rFonts w:ascii="Arial" w:hAnsi="Arial" w:cs="Arial"/>
          <w:sz w:val="20"/>
          <w:szCs w:val="20"/>
        </w:rPr>
        <w:t>(VRIN) to effectively contribute to superior performance. In the banking industry, AI technologies</w:t>
      </w:r>
      <w:r w:rsidR="0079167E" w:rsidRPr="00315BAD">
        <w:rPr>
          <w:rFonts w:ascii="Arial" w:hAnsi="Arial" w:cs="Arial"/>
          <w:sz w:val="20"/>
          <w:szCs w:val="20"/>
        </w:rPr>
        <w:t xml:space="preserve"> </w:t>
      </w:r>
      <w:r w:rsidRPr="00315BAD">
        <w:rPr>
          <w:rFonts w:ascii="Arial" w:hAnsi="Arial" w:cs="Arial"/>
          <w:sz w:val="20"/>
          <w:szCs w:val="20"/>
        </w:rPr>
        <w:t>like machine learning, natural language processing, and predictive analytics are considered</w:t>
      </w:r>
      <w:r w:rsidR="0079167E" w:rsidRPr="00315BAD">
        <w:rPr>
          <w:rFonts w:ascii="Arial" w:hAnsi="Arial" w:cs="Arial"/>
          <w:sz w:val="20"/>
          <w:szCs w:val="20"/>
        </w:rPr>
        <w:t xml:space="preserve"> </w:t>
      </w:r>
      <w:r w:rsidRPr="00315BAD">
        <w:rPr>
          <w:rFonts w:ascii="Arial" w:hAnsi="Arial" w:cs="Arial"/>
          <w:sz w:val="20"/>
          <w:szCs w:val="20"/>
        </w:rPr>
        <w:t>strategic resources that can enhance operational efficiency, reduce costs, and improve customer</w:t>
      </w:r>
      <w:r w:rsidR="0079167E" w:rsidRPr="00315BAD">
        <w:rPr>
          <w:rFonts w:ascii="Arial" w:hAnsi="Arial" w:cs="Arial"/>
          <w:sz w:val="20"/>
          <w:szCs w:val="20"/>
        </w:rPr>
        <w:t xml:space="preserve"> </w:t>
      </w:r>
      <w:r w:rsidRPr="00315BAD">
        <w:rPr>
          <w:rFonts w:ascii="Arial" w:hAnsi="Arial" w:cs="Arial"/>
          <w:sz w:val="20"/>
          <w:szCs w:val="20"/>
        </w:rPr>
        <w:t>service.</w:t>
      </w:r>
    </w:p>
    <w:p w14:paraId="07E187A5" w14:textId="77777777" w:rsidR="00FF4826" w:rsidRPr="00315BAD" w:rsidRDefault="00EE799B" w:rsidP="00EE799B">
      <w:pPr>
        <w:spacing w:after="0"/>
        <w:jc w:val="both"/>
        <w:rPr>
          <w:rFonts w:ascii="Arial" w:hAnsi="Arial" w:cs="Arial"/>
          <w:sz w:val="20"/>
          <w:szCs w:val="20"/>
        </w:rPr>
      </w:pPr>
      <w:r w:rsidRPr="00315BAD">
        <w:rPr>
          <w:rFonts w:ascii="Arial" w:hAnsi="Arial" w:cs="Arial"/>
          <w:sz w:val="20"/>
          <w:szCs w:val="20"/>
        </w:rPr>
        <w:t>Banks that invest in AI as a strategic resource, such as AI-driven chatbots or fraud detection</w:t>
      </w:r>
      <w:r w:rsidR="0079167E" w:rsidRPr="00315BAD">
        <w:rPr>
          <w:rFonts w:ascii="Arial" w:hAnsi="Arial" w:cs="Arial"/>
          <w:sz w:val="20"/>
          <w:szCs w:val="20"/>
        </w:rPr>
        <w:t xml:space="preserve"> </w:t>
      </w:r>
      <w:r w:rsidRPr="00315BAD">
        <w:rPr>
          <w:rFonts w:ascii="Arial" w:hAnsi="Arial" w:cs="Arial"/>
          <w:sz w:val="20"/>
          <w:szCs w:val="20"/>
        </w:rPr>
        <w:t>systems, can gain significant competitive advantages by optimizing operations and enhancing</w:t>
      </w:r>
      <w:r w:rsidR="0079167E" w:rsidRPr="00315BAD">
        <w:rPr>
          <w:rFonts w:ascii="Arial" w:hAnsi="Arial" w:cs="Arial"/>
          <w:sz w:val="20"/>
          <w:szCs w:val="20"/>
        </w:rPr>
        <w:t xml:space="preserve"> </w:t>
      </w:r>
      <w:r w:rsidRPr="00315BAD">
        <w:rPr>
          <w:rFonts w:ascii="Arial" w:hAnsi="Arial" w:cs="Arial"/>
          <w:sz w:val="20"/>
          <w:szCs w:val="20"/>
        </w:rPr>
        <w:t>customer satisfaction. The RBV theory suggests that by continuously improving internal resources</w:t>
      </w:r>
      <w:r w:rsidR="0079167E" w:rsidRPr="00315BAD">
        <w:rPr>
          <w:rFonts w:ascii="Arial" w:hAnsi="Arial" w:cs="Arial"/>
          <w:sz w:val="20"/>
          <w:szCs w:val="20"/>
        </w:rPr>
        <w:t xml:space="preserve"> </w:t>
      </w:r>
      <w:r w:rsidRPr="00315BAD">
        <w:rPr>
          <w:rFonts w:ascii="Arial" w:hAnsi="Arial" w:cs="Arial"/>
          <w:sz w:val="20"/>
          <w:szCs w:val="20"/>
        </w:rPr>
        <w:t>like AI, banks can better manage risks, optimize financial services, and ultimately drive</w:t>
      </w:r>
      <w:r w:rsidR="0079167E" w:rsidRPr="00315BAD">
        <w:rPr>
          <w:rFonts w:ascii="Arial" w:hAnsi="Arial" w:cs="Arial"/>
          <w:sz w:val="20"/>
          <w:szCs w:val="20"/>
        </w:rPr>
        <w:t xml:space="preserve"> </w:t>
      </w:r>
      <w:r w:rsidRPr="00315BAD">
        <w:rPr>
          <w:rFonts w:ascii="Arial" w:hAnsi="Arial" w:cs="Arial"/>
          <w:sz w:val="20"/>
          <w:szCs w:val="20"/>
        </w:rPr>
        <w:t>profitability. Research by Brynjolfsson &amp; McAfee (2020) emphasizes that AI-driven technologies</w:t>
      </w:r>
      <w:r w:rsidR="0079167E" w:rsidRPr="00315BAD">
        <w:rPr>
          <w:rFonts w:ascii="Arial" w:hAnsi="Arial" w:cs="Arial"/>
          <w:sz w:val="20"/>
          <w:szCs w:val="20"/>
        </w:rPr>
        <w:t xml:space="preserve"> </w:t>
      </w:r>
      <w:r w:rsidRPr="00315BAD">
        <w:rPr>
          <w:rFonts w:ascii="Arial" w:hAnsi="Arial" w:cs="Arial"/>
          <w:sz w:val="20"/>
          <w:szCs w:val="20"/>
        </w:rPr>
        <w:t>in financial management lead to increased returns on investment (ROI) in the banking sector,</w:t>
      </w:r>
      <w:r w:rsidR="0079167E" w:rsidRPr="00315BAD">
        <w:rPr>
          <w:rFonts w:ascii="Arial" w:hAnsi="Arial" w:cs="Arial"/>
          <w:sz w:val="20"/>
          <w:szCs w:val="20"/>
        </w:rPr>
        <w:t xml:space="preserve"> </w:t>
      </w:r>
      <w:r w:rsidRPr="00315BAD">
        <w:rPr>
          <w:rFonts w:ascii="Arial" w:hAnsi="Arial" w:cs="Arial"/>
          <w:sz w:val="20"/>
          <w:szCs w:val="20"/>
        </w:rPr>
        <w:t>validating the strategic value of AI in improving operational performance.</w:t>
      </w:r>
    </w:p>
    <w:p w14:paraId="721D84A1" w14:textId="77777777" w:rsidR="00EE799B" w:rsidRPr="00315BAD" w:rsidRDefault="00EE799B" w:rsidP="00EE799B">
      <w:pPr>
        <w:spacing w:before="100" w:beforeAutospacing="1" w:after="0"/>
        <w:jc w:val="center"/>
        <w:rPr>
          <w:rFonts w:ascii="Arial" w:hAnsi="Arial" w:cs="Arial"/>
          <w:b/>
          <w:bCs/>
          <w:sz w:val="26"/>
          <w:szCs w:val="26"/>
        </w:rPr>
      </w:pPr>
      <w:r w:rsidRPr="00315BAD">
        <w:rPr>
          <w:rFonts w:ascii="Arial" w:hAnsi="Arial" w:cs="Arial"/>
          <w:b/>
          <w:bCs/>
          <w:sz w:val="26"/>
          <w:szCs w:val="26"/>
        </w:rPr>
        <w:t>Technology Acceptance Model (TAM)</w:t>
      </w:r>
    </w:p>
    <w:p w14:paraId="7175FD76" w14:textId="77777777" w:rsidR="00FF4826" w:rsidRPr="00315BAD" w:rsidRDefault="00EE799B" w:rsidP="00EE799B">
      <w:pPr>
        <w:spacing w:before="100" w:beforeAutospacing="1" w:after="0"/>
        <w:jc w:val="both"/>
        <w:rPr>
          <w:rFonts w:ascii="Arial" w:hAnsi="Arial" w:cs="Arial"/>
          <w:sz w:val="20"/>
          <w:szCs w:val="20"/>
        </w:rPr>
      </w:pPr>
      <w:r w:rsidRPr="00315BAD">
        <w:rPr>
          <w:rFonts w:ascii="Arial" w:hAnsi="Arial" w:cs="Arial"/>
          <w:sz w:val="20"/>
          <w:szCs w:val="20"/>
        </w:rPr>
        <w:t>The Technology Acceptance Model (TAM), developed by Davis (1989), is a well-known</w:t>
      </w:r>
      <w:r w:rsidR="0079167E" w:rsidRPr="00315BAD">
        <w:rPr>
          <w:rFonts w:ascii="Arial" w:hAnsi="Arial" w:cs="Arial"/>
          <w:sz w:val="20"/>
          <w:szCs w:val="20"/>
        </w:rPr>
        <w:t xml:space="preserve"> </w:t>
      </w:r>
      <w:r w:rsidRPr="00315BAD">
        <w:rPr>
          <w:rFonts w:ascii="Arial" w:hAnsi="Arial" w:cs="Arial"/>
          <w:sz w:val="20"/>
          <w:szCs w:val="20"/>
        </w:rPr>
        <w:t>framework that explains how users come to accept and use technology. The model suggests that</w:t>
      </w:r>
      <w:r w:rsidR="0079167E" w:rsidRPr="00315BAD">
        <w:rPr>
          <w:rFonts w:ascii="Arial" w:hAnsi="Arial" w:cs="Arial"/>
          <w:sz w:val="20"/>
          <w:szCs w:val="20"/>
        </w:rPr>
        <w:t xml:space="preserve"> </w:t>
      </w:r>
      <w:r w:rsidRPr="00315BAD">
        <w:rPr>
          <w:rFonts w:ascii="Arial" w:hAnsi="Arial" w:cs="Arial"/>
          <w:sz w:val="20"/>
          <w:szCs w:val="20"/>
        </w:rPr>
        <w:t>perceived ease of use and perceived usefulness are the primary factors influencing technology</w:t>
      </w:r>
      <w:r w:rsidR="0079167E" w:rsidRPr="00315BAD">
        <w:rPr>
          <w:rFonts w:ascii="Arial" w:hAnsi="Arial" w:cs="Arial"/>
          <w:sz w:val="20"/>
          <w:szCs w:val="20"/>
        </w:rPr>
        <w:t xml:space="preserve"> </w:t>
      </w:r>
      <w:r w:rsidRPr="00315BAD">
        <w:rPr>
          <w:rFonts w:ascii="Arial" w:hAnsi="Arial" w:cs="Arial"/>
          <w:sz w:val="20"/>
          <w:szCs w:val="20"/>
        </w:rPr>
        <w:t xml:space="preserve">adoption. According to </w:t>
      </w:r>
      <w:r w:rsidRPr="00315BAD">
        <w:rPr>
          <w:rFonts w:ascii="Arial" w:hAnsi="Arial" w:cs="Arial"/>
          <w:sz w:val="20"/>
          <w:szCs w:val="20"/>
        </w:rPr>
        <w:lastRenderedPageBreak/>
        <w:t>TAM, if users perceive that a technology is easy to use and can enhance</w:t>
      </w:r>
      <w:r w:rsidR="0079167E" w:rsidRPr="00315BAD">
        <w:rPr>
          <w:rFonts w:ascii="Arial" w:hAnsi="Arial" w:cs="Arial"/>
          <w:sz w:val="20"/>
          <w:szCs w:val="20"/>
        </w:rPr>
        <w:t xml:space="preserve"> </w:t>
      </w:r>
      <w:r w:rsidRPr="00315BAD">
        <w:rPr>
          <w:rFonts w:ascii="Arial" w:hAnsi="Arial" w:cs="Arial"/>
          <w:sz w:val="20"/>
          <w:szCs w:val="20"/>
        </w:rPr>
        <w:t>their performance, they are more likely to adopt it. In the banking context, AI technologies like</w:t>
      </w:r>
      <w:r w:rsidR="0079167E" w:rsidRPr="00315BAD">
        <w:rPr>
          <w:rFonts w:ascii="Arial" w:hAnsi="Arial" w:cs="Arial"/>
          <w:sz w:val="20"/>
          <w:szCs w:val="20"/>
        </w:rPr>
        <w:t xml:space="preserve"> </w:t>
      </w:r>
      <w:r w:rsidRPr="00315BAD">
        <w:rPr>
          <w:rFonts w:ascii="Arial" w:hAnsi="Arial" w:cs="Arial"/>
          <w:sz w:val="20"/>
          <w:szCs w:val="20"/>
        </w:rPr>
        <w:t>chatbots, mobile banking apps, and AI-based fraud detection systems are more likely to be</w:t>
      </w:r>
      <w:r w:rsidR="0079167E" w:rsidRPr="00315BAD">
        <w:rPr>
          <w:rFonts w:ascii="Arial" w:hAnsi="Arial" w:cs="Arial"/>
          <w:sz w:val="20"/>
          <w:szCs w:val="20"/>
        </w:rPr>
        <w:t xml:space="preserve"> </w:t>
      </w:r>
      <w:r w:rsidRPr="00315BAD">
        <w:rPr>
          <w:rFonts w:ascii="Arial" w:hAnsi="Arial" w:cs="Arial"/>
          <w:sz w:val="20"/>
          <w:szCs w:val="20"/>
        </w:rPr>
        <w:t>embraced by both customers and employees if they are user-friendly and deliver tangible benefits</w:t>
      </w:r>
      <w:r w:rsidR="0079167E" w:rsidRPr="00315BAD">
        <w:rPr>
          <w:rFonts w:ascii="Arial" w:hAnsi="Arial" w:cs="Arial"/>
          <w:sz w:val="20"/>
          <w:szCs w:val="20"/>
        </w:rPr>
        <w:t xml:space="preserve"> </w:t>
      </w:r>
      <w:r w:rsidRPr="00315BAD">
        <w:rPr>
          <w:rFonts w:ascii="Arial" w:hAnsi="Arial" w:cs="Arial"/>
          <w:sz w:val="20"/>
          <w:szCs w:val="20"/>
        </w:rPr>
        <w:t>such as improved efficiency and better customer service.</w:t>
      </w:r>
    </w:p>
    <w:p w14:paraId="56898423" w14:textId="77777777" w:rsidR="001658A0" w:rsidRPr="00315BAD" w:rsidRDefault="001658A0" w:rsidP="00C171EE">
      <w:pPr>
        <w:pStyle w:val="Heading1"/>
        <w:numPr>
          <w:ilvl w:val="0"/>
          <w:numId w:val="0"/>
        </w:numPr>
        <w:spacing w:before="100" w:beforeAutospacing="1" w:after="100" w:afterAutospacing="1" w:line="276" w:lineRule="auto"/>
        <w:rPr>
          <w:rFonts w:ascii="Arial" w:hAnsi="Arial" w:cs="Arial"/>
          <w:b/>
          <w:sz w:val="24"/>
          <w:szCs w:val="24"/>
        </w:rPr>
      </w:pPr>
      <w:bookmarkStart w:id="1" w:name="_Toc519256108"/>
      <w:r w:rsidRPr="00315BAD">
        <w:rPr>
          <w:rFonts w:ascii="Arial" w:hAnsi="Arial" w:cs="Arial"/>
          <w:b/>
          <w:sz w:val="24"/>
          <w:szCs w:val="24"/>
        </w:rPr>
        <w:t>Evidence on</w:t>
      </w:r>
      <w:bookmarkEnd w:id="1"/>
      <w:r w:rsidR="001519F8" w:rsidRPr="00315BAD">
        <w:rPr>
          <w:rFonts w:ascii="Arial" w:hAnsi="Arial" w:cs="Arial"/>
          <w:b/>
          <w:sz w:val="24"/>
          <w:szCs w:val="24"/>
        </w:rPr>
        <w:t xml:space="preserve"> AI</w:t>
      </w:r>
    </w:p>
    <w:p w14:paraId="749F1EAF" w14:textId="77777777" w:rsidR="00703D69" w:rsidRPr="00315BAD" w:rsidRDefault="00703D69" w:rsidP="00703D69">
      <w:pPr>
        <w:contextualSpacing/>
        <w:jc w:val="both"/>
        <w:rPr>
          <w:rFonts w:ascii="Arial" w:hAnsi="Arial" w:cs="Arial"/>
          <w:sz w:val="20"/>
          <w:szCs w:val="20"/>
        </w:rPr>
      </w:pPr>
      <w:r w:rsidRPr="00315BAD">
        <w:rPr>
          <w:rFonts w:ascii="Arial" w:hAnsi="Arial" w:cs="Arial"/>
          <w:sz w:val="20"/>
          <w:szCs w:val="20"/>
        </w:rPr>
        <w:t xml:space="preserve">Research conducted by Brynjolfsson and McAfee (2024) examined the impact of AI </w:t>
      </w:r>
      <w:r w:rsidR="0079167E" w:rsidRPr="00315BAD">
        <w:rPr>
          <w:rFonts w:ascii="Arial" w:hAnsi="Arial" w:cs="Arial"/>
          <w:sz w:val="20"/>
          <w:szCs w:val="20"/>
        </w:rPr>
        <w:t>–</w:t>
      </w:r>
      <w:r w:rsidRPr="00315BAD">
        <w:rPr>
          <w:rFonts w:ascii="Arial" w:hAnsi="Arial" w:cs="Arial"/>
          <w:sz w:val="20"/>
          <w:szCs w:val="20"/>
        </w:rPr>
        <w:t>driven</w:t>
      </w:r>
      <w:r w:rsidR="0079167E" w:rsidRPr="00315BAD">
        <w:rPr>
          <w:rFonts w:ascii="Arial" w:hAnsi="Arial" w:cs="Arial"/>
          <w:sz w:val="20"/>
          <w:szCs w:val="20"/>
        </w:rPr>
        <w:t xml:space="preserve"> </w:t>
      </w:r>
      <w:r w:rsidRPr="00315BAD">
        <w:rPr>
          <w:rFonts w:ascii="Arial" w:hAnsi="Arial" w:cs="Arial"/>
          <w:sz w:val="20"/>
          <w:szCs w:val="20"/>
        </w:rPr>
        <w:t>innovations on banks' financial performance across 20 countries. The study utilized Feasible</w:t>
      </w:r>
      <w:r w:rsidR="0079167E" w:rsidRPr="00315BAD">
        <w:rPr>
          <w:rFonts w:ascii="Arial" w:hAnsi="Arial" w:cs="Arial"/>
          <w:sz w:val="20"/>
          <w:szCs w:val="20"/>
        </w:rPr>
        <w:t xml:space="preserve"> </w:t>
      </w:r>
      <w:r w:rsidRPr="00315BAD">
        <w:rPr>
          <w:rFonts w:ascii="Arial" w:hAnsi="Arial" w:cs="Arial"/>
          <w:sz w:val="20"/>
          <w:szCs w:val="20"/>
        </w:rPr>
        <w:t>Generalized Least Squares (FGLS) and Generalized Method of Moments (GMM) to analyze data</w:t>
      </w:r>
      <w:r w:rsidR="0079167E" w:rsidRPr="00315BAD">
        <w:rPr>
          <w:rFonts w:ascii="Arial" w:hAnsi="Arial" w:cs="Arial"/>
          <w:sz w:val="20"/>
          <w:szCs w:val="20"/>
        </w:rPr>
        <w:t xml:space="preserve"> </w:t>
      </w:r>
      <w:r w:rsidRPr="00315BAD">
        <w:rPr>
          <w:rFonts w:ascii="Arial" w:hAnsi="Arial" w:cs="Arial"/>
          <w:sz w:val="20"/>
          <w:szCs w:val="20"/>
        </w:rPr>
        <w:t>from 100 financial institutions, revealing that AI significantly enhances return on assets (ROA).</w:t>
      </w:r>
      <w:r w:rsidR="0079167E" w:rsidRPr="00315BAD">
        <w:rPr>
          <w:rFonts w:ascii="Arial" w:hAnsi="Arial" w:cs="Arial"/>
          <w:sz w:val="20"/>
          <w:szCs w:val="20"/>
        </w:rPr>
        <w:t xml:space="preserve"> </w:t>
      </w:r>
      <w:r w:rsidRPr="00315BAD">
        <w:rPr>
          <w:rFonts w:ascii="Arial" w:hAnsi="Arial" w:cs="Arial"/>
          <w:sz w:val="20"/>
          <w:szCs w:val="20"/>
        </w:rPr>
        <w:t>Specifically, banks that integrated AI-powered financial management tools experienced an average</w:t>
      </w:r>
      <w:r w:rsidR="0079167E" w:rsidRPr="00315BAD">
        <w:rPr>
          <w:rFonts w:ascii="Arial" w:hAnsi="Arial" w:cs="Arial"/>
          <w:sz w:val="20"/>
          <w:szCs w:val="20"/>
        </w:rPr>
        <w:t xml:space="preserve"> </w:t>
      </w:r>
      <w:r w:rsidRPr="00315BAD">
        <w:rPr>
          <w:rFonts w:ascii="Arial" w:hAnsi="Arial" w:cs="Arial"/>
          <w:sz w:val="20"/>
          <w:szCs w:val="20"/>
        </w:rPr>
        <w:t>increase of 12% in ROA. The study further highlighted that AI-enabled fraud detection systems</w:t>
      </w:r>
      <w:r w:rsidR="0079167E" w:rsidRPr="00315BAD">
        <w:rPr>
          <w:rFonts w:ascii="Arial" w:hAnsi="Arial" w:cs="Arial"/>
          <w:sz w:val="20"/>
          <w:szCs w:val="20"/>
        </w:rPr>
        <w:t xml:space="preserve"> </w:t>
      </w:r>
      <w:r w:rsidRPr="00315BAD">
        <w:rPr>
          <w:rFonts w:ascii="Arial" w:hAnsi="Arial" w:cs="Arial"/>
          <w:sz w:val="20"/>
          <w:szCs w:val="20"/>
        </w:rPr>
        <w:t>reduced fraudulent transactions by 30%, directly contributing to cost savings and higher</w:t>
      </w:r>
      <w:r w:rsidR="0079167E" w:rsidRPr="00315BAD">
        <w:rPr>
          <w:rFonts w:ascii="Arial" w:hAnsi="Arial" w:cs="Arial"/>
          <w:sz w:val="20"/>
          <w:szCs w:val="20"/>
        </w:rPr>
        <w:t xml:space="preserve"> </w:t>
      </w:r>
      <w:r w:rsidRPr="00315BAD">
        <w:rPr>
          <w:rFonts w:ascii="Arial" w:hAnsi="Arial" w:cs="Arial"/>
          <w:sz w:val="20"/>
          <w:szCs w:val="20"/>
        </w:rPr>
        <w:t>profitability. These findings suggest that banks investing in AI can achieve a competitive</w:t>
      </w:r>
      <w:r w:rsidR="0079167E" w:rsidRPr="00315BAD">
        <w:rPr>
          <w:rFonts w:ascii="Arial" w:hAnsi="Arial" w:cs="Arial"/>
          <w:sz w:val="20"/>
          <w:szCs w:val="20"/>
        </w:rPr>
        <w:t xml:space="preserve"> </w:t>
      </w:r>
      <w:r w:rsidRPr="00315BAD">
        <w:rPr>
          <w:rFonts w:ascii="Arial" w:hAnsi="Arial" w:cs="Arial"/>
          <w:sz w:val="20"/>
          <w:szCs w:val="20"/>
        </w:rPr>
        <w:t>advantage by optimizing operational efficiency and risk management strategies, aligning with the</w:t>
      </w:r>
      <w:r w:rsidR="0079167E" w:rsidRPr="00315BAD">
        <w:rPr>
          <w:rFonts w:ascii="Arial" w:hAnsi="Arial" w:cs="Arial"/>
          <w:sz w:val="20"/>
          <w:szCs w:val="20"/>
        </w:rPr>
        <w:t xml:space="preserve"> </w:t>
      </w:r>
      <w:r w:rsidRPr="00315BAD">
        <w:rPr>
          <w:rFonts w:ascii="Arial" w:hAnsi="Arial" w:cs="Arial"/>
          <w:sz w:val="20"/>
          <w:szCs w:val="20"/>
        </w:rPr>
        <w:t>objectives of Bank of Kigali’s AI-driven banking transformation.</w:t>
      </w:r>
    </w:p>
    <w:p w14:paraId="176915F7" w14:textId="77777777" w:rsidR="00703D69" w:rsidRPr="00315BAD" w:rsidRDefault="00703D69" w:rsidP="00703D69">
      <w:pPr>
        <w:contextualSpacing/>
        <w:jc w:val="both"/>
        <w:rPr>
          <w:rFonts w:ascii="Arial" w:hAnsi="Arial" w:cs="Arial"/>
          <w:sz w:val="20"/>
          <w:szCs w:val="20"/>
        </w:rPr>
      </w:pPr>
      <w:r w:rsidRPr="00315BAD">
        <w:rPr>
          <w:rFonts w:ascii="Arial" w:hAnsi="Arial" w:cs="Arial"/>
          <w:sz w:val="20"/>
          <w:szCs w:val="20"/>
        </w:rPr>
        <w:t>Further supporting this perspective, Rao and Han (2024) explored the short-term financial impact</w:t>
      </w:r>
      <w:r w:rsidR="0079167E" w:rsidRPr="00315BAD">
        <w:rPr>
          <w:rFonts w:ascii="Arial" w:hAnsi="Arial" w:cs="Arial"/>
          <w:sz w:val="20"/>
          <w:szCs w:val="20"/>
        </w:rPr>
        <w:t xml:space="preserve"> </w:t>
      </w:r>
      <w:r w:rsidRPr="00315BAD">
        <w:rPr>
          <w:rFonts w:ascii="Arial" w:hAnsi="Arial" w:cs="Arial"/>
          <w:sz w:val="20"/>
          <w:szCs w:val="20"/>
        </w:rPr>
        <w:t>of AI-related incidents in global financial institutions. Analyzing the stock performance of five</w:t>
      </w:r>
      <w:r w:rsidR="0079167E" w:rsidRPr="00315BAD">
        <w:rPr>
          <w:rFonts w:ascii="Arial" w:hAnsi="Arial" w:cs="Arial"/>
          <w:sz w:val="20"/>
          <w:szCs w:val="20"/>
        </w:rPr>
        <w:t xml:space="preserve"> </w:t>
      </w:r>
      <w:r w:rsidRPr="00315BAD">
        <w:rPr>
          <w:rFonts w:ascii="Arial" w:hAnsi="Arial" w:cs="Arial"/>
          <w:sz w:val="20"/>
          <w:szCs w:val="20"/>
        </w:rPr>
        <w:t>major banks that experienced AI failures, the study found that such incidents resulted in an average</w:t>
      </w:r>
      <w:r w:rsidR="0079167E" w:rsidRPr="00315BAD">
        <w:rPr>
          <w:rFonts w:ascii="Arial" w:hAnsi="Arial" w:cs="Arial"/>
          <w:sz w:val="20"/>
          <w:szCs w:val="20"/>
        </w:rPr>
        <w:t xml:space="preserve"> </w:t>
      </w:r>
      <w:r w:rsidRPr="00315BAD">
        <w:rPr>
          <w:rFonts w:ascii="Arial" w:hAnsi="Arial" w:cs="Arial"/>
          <w:sz w:val="20"/>
          <w:szCs w:val="20"/>
        </w:rPr>
        <w:t>short-term cumulative abnormal return (CAR) loss of -21.04%, highlighting the financial risks</w:t>
      </w:r>
      <w:r w:rsidR="0079167E" w:rsidRPr="00315BAD">
        <w:rPr>
          <w:rFonts w:ascii="Arial" w:hAnsi="Arial" w:cs="Arial"/>
          <w:sz w:val="20"/>
          <w:szCs w:val="20"/>
        </w:rPr>
        <w:t xml:space="preserve"> </w:t>
      </w:r>
      <w:r w:rsidRPr="00315BAD">
        <w:rPr>
          <w:rFonts w:ascii="Arial" w:hAnsi="Arial" w:cs="Arial"/>
          <w:sz w:val="20"/>
          <w:szCs w:val="20"/>
        </w:rPr>
        <w:t xml:space="preserve">associated with AI implementation. Additionally, firms affected by AI failures exhibited a </w:t>
      </w:r>
      <w:proofErr w:type="spellStart"/>
      <w:r w:rsidRPr="00315BAD">
        <w:rPr>
          <w:rFonts w:ascii="Arial" w:hAnsi="Arial" w:cs="Arial"/>
          <w:sz w:val="20"/>
          <w:szCs w:val="20"/>
        </w:rPr>
        <w:t>threeday</w:t>
      </w:r>
      <w:proofErr w:type="spellEnd"/>
      <w:r w:rsidR="0079167E" w:rsidRPr="00315BAD">
        <w:rPr>
          <w:rFonts w:ascii="Arial" w:hAnsi="Arial" w:cs="Arial"/>
          <w:sz w:val="20"/>
          <w:szCs w:val="20"/>
        </w:rPr>
        <w:t xml:space="preserve"> </w:t>
      </w:r>
      <w:r w:rsidRPr="00315BAD">
        <w:rPr>
          <w:rFonts w:ascii="Arial" w:hAnsi="Arial" w:cs="Arial"/>
          <w:sz w:val="20"/>
          <w:szCs w:val="20"/>
        </w:rPr>
        <w:t>industry-wide market loss of -0.13%, indicating the broader implications of AI risks in the</w:t>
      </w:r>
      <w:r w:rsidR="0079167E" w:rsidRPr="00315BAD">
        <w:rPr>
          <w:rFonts w:ascii="Arial" w:hAnsi="Arial" w:cs="Arial"/>
          <w:sz w:val="20"/>
          <w:szCs w:val="20"/>
        </w:rPr>
        <w:t xml:space="preserve"> </w:t>
      </w:r>
      <w:r w:rsidRPr="00315BAD">
        <w:rPr>
          <w:rFonts w:ascii="Arial" w:hAnsi="Arial" w:cs="Arial"/>
          <w:sz w:val="20"/>
          <w:szCs w:val="20"/>
        </w:rPr>
        <w:t>banking sector. This underscores the necessity of robust AI governance frameworks to ensure that</w:t>
      </w:r>
      <w:r w:rsidR="0079167E" w:rsidRPr="00315BAD">
        <w:rPr>
          <w:rFonts w:ascii="Arial" w:hAnsi="Arial" w:cs="Arial"/>
          <w:sz w:val="20"/>
          <w:szCs w:val="20"/>
        </w:rPr>
        <w:t xml:space="preserve"> </w:t>
      </w:r>
      <w:r w:rsidRPr="00315BAD">
        <w:rPr>
          <w:rFonts w:ascii="Arial" w:hAnsi="Arial" w:cs="Arial"/>
          <w:sz w:val="20"/>
          <w:szCs w:val="20"/>
        </w:rPr>
        <w:t>AI-driven banking innovations contribute positively to financial performance without exposing</w:t>
      </w:r>
      <w:r w:rsidR="0079167E" w:rsidRPr="00315BAD">
        <w:rPr>
          <w:rFonts w:ascii="Arial" w:hAnsi="Arial" w:cs="Arial"/>
          <w:sz w:val="20"/>
          <w:szCs w:val="20"/>
        </w:rPr>
        <w:t xml:space="preserve"> </w:t>
      </w:r>
      <w:r w:rsidRPr="00315BAD">
        <w:rPr>
          <w:rFonts w:ascii="Arial" w:hAnsi="Arial" w:cs="Arial"/>
          <w:sz w:val="20"/>
          <w:szCs w:val="20"/>
        </w:rPr>
        <w:t>institutions to unforeseen risks.</w:t>
      </w:r>
    </w:p>
    <w:p w14:paraId="357C57E8" w14:textId="77777777" w:rsidR="00703D69" w:rsidRPr="00315BAD" w:rsidRDefault="00703D69" w:rsidP="00703D69">
      <w:pPr>
        <w:contextualSpacing/>
        <w:jc w:val="both"/>
        <w:rPr>
          <w:rFonts w:ascii="Arial" w:hAnsi="Arial" w:cs="Arial"/>
          <w:sz w:val="20"/>
          <w:szCs w:val="20"/>
        </w:rPr>
      </w:pPr>
      <w:r w:rsidRPr="00315BAD">
        <w:rPr>
          <w:rFonts w:ascii="Arial" w:hAnsi="Arial" w:cs="Arial"/>
          <w:sz w:val="20"/>
          <w:szCs w:val="20"/>
        </w:rPr>
        <w:t>Goldman Sachs reported that AI integration has led to a 20–30% increase in employee</w:t>
      </w:r>
      <w:r w:rsidR="0079167E" w:rsidRPr="00315BAD">
        <w:rPr>
          <w:rFonts w:ascii="Arial" w:hAnsi="Arial" w:cs="Arial"/>
          <w:sz w:val="20"/>
          <w:szCs w:val="20"/>
        </w:rPr>
        <w:t xml:space="preserve"> </w:t>
      </w:r>
      <w:r w:rsidRPr="00315BAD">
        <w:rPr>
          <w:rFonts w:ascii="Arial" w:hAnsi="Arial" w:cs="Arial"/>
          <w:sz w:val="20"/>
          <w:szCs w:val="20"/>
        </w:rPr>
        <w:t>productivity, particularly in coding and financial modeling processes. However, the challenge</w:t>
      </w:r>
      <w:r w:rsidR="0079167E" w:rsidRPr="00315BAD">
        <w:rPr>
          <w:rFonts w:ascii="Arial" w:hAnsi="Arial" w:cs="Arial"/>
          <w:sz w:val="20"/>
          <w:szCs w:val="20"/>
        </w:rPr>
        <w:t xml:space="preserve"> </w:t>
      </w:r>
      <w:r w:rsidRPr="00315BAD">
        <w:rPr>
          <w:rFonts w:ascii="Arial" w:hAnsi="Arial" w:cs="Arial"/>
          <w:sz w:val="20"/>
          <w:szCs w:val="20"/>
        </w:rPr>
        <w:t>remains in translating these efficiency gains into direct profitability. While AI-driven chatbots and</w:t>
      </w:r>
      <w:r w:rsidR="0079167E" w:rsidRPr="00315BAD">
        <w:rPr>
          <w:rFonts w:ascii="Arial" w:hAnsi="Arial" w:cs="Arial"/>
          <w:sz w:val="20"/>
          <w:szCs w:val="20"/>
        </w:rPr>
        <w:t xml:space="preserve"> </w:t>
      </w:r>
      <w:r w:rsidRPr="00315BAD">
        <w:rPr>
          <w:rFonts w:ascii="Arial" w:hAnsi="Arial" w:cs="Arial"/>
          <w:sz w:val="20"/>
          <w:szCs w:val="20"/>
        </w:rPr>
        <w:t>risk assessment tools have streamlined operations, banks continue to explore monetization</w:t>
      </w:r>
      <w:r w:rsidR="0079167E" w:rsidRPr="00315BAD">
        <w:rPr>
          <w:rFonts w:ascii="Arial" w:hAnsi="Arial" w:cs="Arial"/>
          <w:sz w:val="20"/>
          <w:szCs w:val="20"/>
        </w:rPr>
        <w:t xml:space="preserve"> </w:t>
      </w:r>
      <w:r w:rsidRPr="00315BAD">
        <w:rPr>
          <w:rFonts w:ascii="Arial" w:hAnsi="Arial" w:cs="Arial"/>
          <w:sz w:val="20"/>
          <w:szCs w:val="20"/>
        </w:rPr>
        <w:t>strategies for these technologies. The Commonwealth Bank of Australia (CBA) provides an</w:t>
      </w:r>
      <w:r w:rsidR="0079167E" w:rsidRPr="00315BAD">
        <w:rPr>
          <w:rFonts w:ascii="Arial" w:hAnsi="Arial" w:cs="Arial"/>
          <w:sz w:val="20"/>
          <w:szCs w:val="20"/>
        </w:rPr>
        <w:t xml:space="preserve"> </w:t>
      </w:r>
      <w:r w:rsidRPr="00315BAD">
        <w:rPr>
          <w:rFonts w:ascii="Arial" w:hAnsi="Arial" w:cs="Arial"/>
          <w:sz w:val="20"/>
          <w:szCs w:val="20"/>
        </w:rPr>
        <w:t>example of AI's tangible benefits, reporting a 40% reduction in customer service wait times and a</w:t>
      </w:r>
      <w:r w:rsidR="0079167E" w:rsidRPr="00315BAD">
        <w:rPr>
          <w:rFonts w:ascii="Arial" w:hAnsi="Arial" w:cs="Arial"/>
          <w:sz w:val="20"/>
          <w:szCs w:val="20"/>
        </w:rPr>
        <w:t xml:space="preserve"> </w:t>
      </w:r>
      <w:r w:rsidRPr="00315BAD">
        <w:rPr>
          <w:rFonts w:ascii="Arial" w:hAnsi="Arial" w:cs="Arial"/>
          <w:sz w:val="20"/>
          <w:szCs w:val="20"/>
        </w:rPr>
        <w:t>50% decrease in scam losses due to AI-driven fraud detection mechanisms. These findings indicate</w:t>
      </w:r>
      <w:r w:rsidR="0079167E" w:rsidRPr="00315BAD">
        <w:rPr>
          <w:rFonts w:ascii="Arial" w:hAnsi="Arial" w:cs="Arial"/>
          <w:sz w:val="20"/>
          <w:szCs w:val="20"/>
        </w:rPr>
        <w:t xml:space="preserve"> </w:t>
      </w:r>
      <w:r w:rsidRPr="00315BAD">
        <w:rPr>
          <w:rFonts w:ascii="Arial" w:hAnsi="Arial" w:cs="Arial"/>
          <w:sz w:val="20"/>
          <w:szCs w:val="20"/>
        </w:rPr>
        <w:t>that while AI has a profound impact on operational improvements, the full financial benefits may</w:t>
      </w:r>
      <w:r w:rsidR="0079167E" w:rsidRPr="00315BAD">
        <w:rPr>
          <w:rFonts w:ascii="Arial" w:hAnsi="Arial" w:cs="Arial"/>
          <w:sz w:val="20"/>
          <w:szCs w:val="20"/>
        </w:rPr>
        <w:t xml:space="preserve"> </w:t>
      </w:r>
      <w:r w:rsidRPr="00315BAD">
        <w:rPr>
          <w:rFonts w:ascii="Arial" w:hAnsi="Arial" w:cs="Arial"/>
          <w:sz w:val="20"/>
          <w:szCs w:val="20"/>
        </w:rPr>
        <w:t>take time to materialize, a factor that should be considered when evaluating AI adoption at Bank</w:t>
      </w:r>
      <w:r w:rsidR="0079167E" w:rsidRPr="00315BAD">
        <w:rPr>
          <w:rFonts w:ascii="Arial" w:hAnsi="Arial" w:cs="Arial"/>
          <w:sz w:val="20"/>
          <w:szCs w:val="20"/>
        </w:rPr>
        <w:t xml:space="preserve"> </w:t>
      </w:r>
      <w:r w:rsidRPr="00315BAD">
        <w:rPr>
          <w:rFonts w:ascii="Arial" w:hAnsi="Arial" w:cs="Arial"/>
          <w:sz w:val="20"/>
          <w:szCs w:val="20"/>
        </w:rPr>
        <w:t>of Kigali.</w:t>
      </w:r>
    </w:p>
    <w:p w14:paraId="7E453B71" w14:textId="77777777" w:rsidR="00FF4826" w:rsidRPr="00315BAD" w:rsidRDefault="008C36F7" w:rsidP="00C171EE">
      <w:pPr>
        <w:spacing w:before="100" w:beforeAutospacing="1" w:after="0" w:line="480" w:lineRule="auto"/>
        <w:jc w:val="center"/>
        <w:rPr>
          <w:rFonts w:ascii="Arial" w:hAnsi="Arial" w:cs="Arial"/>
          <w:b/>
        </w:rPr>
      </w:pPr>
      <w:r w:rsidRPr="00315BAD">
        <w:rPr>
          <w:rFonts w:ascii="Arial" w:hAnsi="Arial" w:cs="Arial"/>
          <w:b/>
        </w:rPr>
        <w:t>METHODOLOGY</w:t>
      </w:r>
    </w:p>
    <w:p w14:paraId="410647ED" w14:textId="77777777" w:rsidR="00C171EE" w:rsidRPr="00315BAD" w:rsidRDefault="00103F28" w:rsidP="00F86164">
      <w:pPr>
        <w:spacing w:before="100" w:beforeAutospacing="1" w:after="0"/>
        <w:jc w:val="both"/>
        <w:rPr>
          <w:rFonts w:ascii="Arial" w:hAnsi="Arial" w:cs="Arial"/>
          <w:sz w:val="20"/>
          <w:szCs w:val="20"/>
        </w:rPr>
      </w:pPr>
      <w:r w:rsidRPr="00315BAD">
        <w:rPr>
          <w:rFonts w:ascii="Arial" w:hAnsi="Arial" w:cs="Arial"/>
          <w:sz w:val="20"/>
          <w:szCs w:val="20"/>
        </w:rPr>
        <w:t>The study employed</w:t>
      </w:r>
      <w:r w:rsidR="0023407C" w:rsidRPr="00315BAD">
        <w:rPr>
          <w:rFonts w:ascii="Arial" w:hAnsi="Arial" w:cs="Arial"/>
          <w:sz w:val="20"/>
          <w:szCs w:val="20"/>
        </w:rPr>
        <w:t xml:space="preserve"> descriptive research design. The population consist</w:t>
      </w:r>
      <w:r w:rsidR="0079167E" w:rsidRPr="00315BAD">
        <w:rPr>
          <w:rFonts w:ascii="Arial" w:hAnsi="Arial" w:cs="Arial"/>
          <w:sz w:val="20"/>
          <w:szCs w:val="20"/>
        </w:rPr>
        <w:t xml:space="preserve">ed of 48 senior managers in the </w:t>
      </w:r>
      <w:r w:rsidR="0023407C" w:rsidRPr="00315BAD">
        <w:rPr>
          <w:rFonts w:ascii="Arial" w:hAnsi="Arial" w:cs="Arial"/>
          <w:sz w:val="20"/>
          <w:szCs w:val="20"/>
        </w:rPr>
        <w:t>headquarter, who were considered as being conversant with AI implementation in the Bank of Kigali</w:t>
      </w:r>
      <w:r w:rsidRPr="00315BAD">
        <w:rPr>
          <w:rFonts w:ascii="Arial" w:hAnsi="Arial" w:cs="Arial"/>
          <w:sz w:val="20"/>
          <w:szCs w:val="20"/>
        </w:rPr>
        <w:t xml:space="preserve"> </w:t>
      </w:r>
      <w:r w:rsidR="0023407C" w:rsidRPr="00315BAD">
        <w:rPr>
          <w:rFonts w:ascii="Arial" w:hAnsi="Arial" w:cs="Arial"/>
          <w:sz w:val="20"/>
          <w:szCs w:val="20"/>
        </w:rPr>
        <w:t>through purposive sampling. Primary data was collected and analyzed using</w:t>
      </w:r>
      <w:r w:rsidR="0020433A" w:rsidRPr="00315BAD">
        <w:rPr>
          <w:rFonts w:ascii="Arial" w:hAnsi="Arial" w:cs="Arial"/>
          <w:sz w:val="20"/>
          <w:szCs w:val="20"/>
        </w:rPr>
        <w:t xml:space="preserve"> SPSS version 20 for data analysis.</w:t>
      </w:r>
    </w:p>
    <w:p w14:paraId="29021BE7" w14:textId="77777777" w:rsidR="00711E11" w:rsidRPr="00315BAD" w:rsidRDefault="00711E11" w:rsidP="00375B45">
      <w:pPr>
        <w:spacing w:before="100" w:beforeAutospacing="1" w:after="0" w:line="480" w:lineRule="auto"/>
        <w:jc w:val="center"/>
        <w:rPr>
          <w:rFonts w:ascii="Arial" w:hAnsi="Arial" w:cs="Arial"/>
          <w:b/>
        </w:rPr>
      </w:pPr>
    </w:p>
    <w:p w14:paraId="50F5275D" w14:textId="77777777" w:rsidR="00711E11" w:rsidRPr="00315BAD" w:rsidRDefault="00711E11" w:rsidP="00375B45">
      <w:pPr>
        <w:spacing w:before="100" w:beforeAutospacing="1" w:after="0" w:line="480" w:lineRule="auto"/>
        <w:jc w:val="center"/>
        <w:rPr>
          <w:rFonts w:ascii="Arial" w:hAnsi="Arial" w:cs="Arial"/>
          <w:b/>
        </w:rPr>
      </w:pPr>
    </w:p>
    <w:p w14:paraId="67F3E855" w14:textId="77777777" w:rsidR="00711E11" w:rsidRPr="00315BAD" w:rsidRDefault="00711E11" w:rsidP="00375B45">
      <w:pPr>
        <w:spacing w:before="100" w:beforeAutospacing="1" w:after="0" w:line="480" w:lineRule="auto"/>
        <w:jc w:val="center"/>
        <w:rPr>
          <w:rFonts w:ascii="Arial" w:hAnsi="Arial" w:cs="Arial"/>
          <w:b/>
        </w:rPr>
      </w:pPr>
    </w:p>
    <w:p w14:paraId="13250502" w14:textId="77777777" w:rsidR="00711E11" w:rsidRPr="00315BAD" w:rsidRDefault="00711E11" w:rsidP="00375B45">
      <w:pPr>
        <w:spacing w:before="100" w:beforeAutospacing="1" w:after="0" w:line="480" w:lineRule="auto"/>
        <w:jc w:val="center"/>
        <w:rPr>
          <w:rFonts w:ascii="Arial" w:hAnsi="Arial" w:cs="Arial"/>
          <w:b/>
        </w:rPr>
      </w:pPr>
    </w:p>
    <w:p w14:paraId="0E3DE86F" w14:textId="77777777" w:rsidR="00711E11" w:rsidRPr="00315BAD" w:rsidRDefault="00711E11" w:rsidP="00375B45">
      <w:pPr>
        <w:spacing w:before="100" w:beforeAutospacing="1" w:after="0" w:line="480" w:lineRule="auto"/>
        <w:jc w:val="center"/>
        <w:rPr>
          <w:rFonts w:ascii="Arial" w:hAnsi="Arial" w:cs="Arial"/>
          <w:b/>
        </w:rPr>
      </w:pPr>
    </w:p>
    <w:p w14:paraId="780AA178" w14:textId="77777777" w:rsidR="00375B45" w:rsidRPr="00315BAD" w:rsidRDefault="008C36F7" w:rsidP="00375B45">
      <w:pPr>
        <w:spacing w:before="100" w:beforeAutospacing="1" w:after="0" w:line="480" w:lineRule="auto"/>
        <w:jc w:val="center"/>
        <w:rPr>
          <w:rFonts w:ascii="Arial" w:hAnsi="Arial" w:cs="Arial"/>
          <w:b/>
        </w:rPr>
      </w:pPr>
      <w:r w:rsidRPr="00315BAD">
        <w:rPr>
          <w:rFonts w:ascii="Arial" w:hAnsi="Arial" w:cs="Arial"/>
          <w:b/>
        </w:rPr>
        <w:t>DISCUSSIONS AND RESULTS</w:t>
      </w:r>
      <w:bookmarkStart w:id="2" w:name="_Toc519256170"/>
    </w:p>
    <w:bookmarkEnd w:id="2"/>
    <w:p w14:paraId="4AE16CCF" w14:textId="77777777" w:rsidR="0045377A" w:rsidRPr="00315BAD" w:rsidRDefault="0045377A" w:rsidP="0045377A">
      <w:pPr>
        <w:rPr>
          <w:rFonts w:ascii="Arial" w:hAnsi="Arial" w:cs="Arial"/>
          <w:b/>
        </w:rPr>
      </w:pPr>
      <w:r w:rsidRPr="00315BAD">
        <w:rPr>
          <w:rFonts w:ascii="Arial" w:hAnsi="Arial" w:cs="Arial"/>
          <w:b/>
        </w:rPr>
        <w:t>Correlation Matrix</w:t>
      </w:r>
    </w:p>
    <w:p w14:paraId="4518108C" w14:textId="77777777" w:rsidR="0045377A" w:rsidRPr="00315BAD" w:rsidRDefault="0045377A" w:rsidP="0045377A">
      <w:pPr>
        <w:pStyle w:val="Caption"/>
        <w:keepNext/>
        <w:rPr>
          <w:rFonts w:ascii="Arial" w:hAnsi="Arial" w:cs="Arial"/>
        </w:rPr>
      </w:pPr>
      <w:bookmarkStart w:id="3" w:name="_Toc197273215"/>
      <w:r w:rsidRPr="00315BAD">
        <w:rPr>
          <w:rFonts w:ascii="Arial" w:hAnsi="Arial" w:cs="Arial"/>
        </w:rPr>
        <w:t>Table</w:t>
      </w:r>
      <w:r w:rsidR="00936702" w:rsidRPr="00315BAD">
        <w:rPr>
          <w:rFonts w:ascii="Arial" w:hAnsi="Arial" w:cs="Arial"/>
        </w:rPr>
        <w:t xml:space="preserve"> </w:t>
      </w:r>
      <w:proofErr w:type="gramStart"/>
      <w:r w:rsidR="00936702" w:rsidRPr="00315BAD">
        <w:rPr>
          <w:rFonts w:ascii="Arial" w:hAnsi="Arial" w:cs="Arial"/>
        </w:rPr>
        <w:t>1</w:t>
      </w:r>
      <w:r w:rsidR="0079167E" w:rsidRPr="00315BAD">
        <w:rPr>
          <w:rFonts w:ascii="Arial" w:hAnsi="Arial" w:cs="Arial"/>
        </w:rPr>
        <w:t xml:space="preserve"> </w:t>
      </w:r>
      <w:r w:rsidRPr="00315BAD">
        <w:rPr>
          <w:rFonts w:ascii="Arial" w:hAnsi="Arial" w:cs="Arial"/>
        </w:rPr>
        <w:t>:</w:t>
      </w:r>
      <w:proofErr w:type="gramEnd"/>
      <w:r w:rsidR="0079167E" w:rsidRPr="00315BAD">
        <w:rPr>
          <w:rFonts w:ascii="Arial" w:hAnsi="Arial" w:cs="Arial"/>
        </w:rPr>
        <w:t xml:space="preserve"> </w:t>
      </w:r>
      <w:r w:rsidRPr="00315BAD">
        <w:rPr>
          <w:rFonts w:ascii="Arial" w:hAnsi="Arial" w:cs="Arial"/>
        </w:rPr>
        <w:t>Correlation Matrix</w:t>
      </w:r>
      <w:bookmarkEnd w:id="3"/>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4"/>
        <w:gridCol w:w="1271"/>
        <w:gridCol w:w="1598"/>
        <w:gridCol w:w="2249"/>
        <w:gridCol w:w="1845"/>
      </w:tblGrid>
      <w:tr w:rsidR="0045377A" w:rsidRPr="00315BAD" w14:paraId="3601968B" w14:textId="77777777" w:rsidTr="00813FB6">
        <w:trPr>
          <w:tblHeader/>
          <w:tblCellSpacing w:w="15" w:type="dxa"/>
        </w:trPr>
        <w:tc>
          <w:tcPr>
            <w:tcW w:w="0" w:type="auto"/>
            <w:tcBorders>
              <w:top w:val="single" w:sz="12" w:space="0" w:color="auto"/>
              <w:left w:val="single" w:sz="12" w:space="0" w:color="auto"/>
              <w:right w:val="single" w:sz="12" w:space="0" w:color="auto"/>
            </w:tcBorders>
            <w:vAlign w:val="center"/>
            <w:hideMark/>
          </w:tcPr>
          <w:p w14:paraId="473FB269" w14:textId="77777777" w:rsidR="0045377A" w:rsidRPr="00315BAD" w:rsidRDefault="0045377A" w:rsidP="00813FB6">
            <w:pPr>
              <w:rPr>
                <w:rFonts w:ascii="Arial" w:hAnsi="Arial" w:cs="Arial"/>
              </w:rPr>
            </w:pPr>
          </w:p>
        </w:tc>
        <w:tc>
          <w:tcPr>
            <w:tcW w:w="0" w:type="auto"/>
            <w:tcBorders>
              <w:top w:val="single" w:sz="12" w:space="0" w:color="auto"/>
            </w:tcBorders>
            <w:vAlign w:val="center"/>
            <w:hideMark/>
          </w:tcPr>
          <w:p w14:paraId="71AC4108" w14:textId="77777777" w:rsidR="0045377A" w:rsidRPr="00315BAD" w:rsidRDefault="0045377A" w:rsidP="00813FB6">
            <w:pPr>
              <w:jc w:val="center"/>
              <w:rPr>
                <w:rFonts w:ascii="Arial" w:hAnsi="Arial" w:cs="Arial"/>
                <w:b/>
                <w:bCs/>
                <w:szCs w:val="24"/>
              </w:rPr>
            </w:pPr>
            <w:r w:rsidRPr="00315BAD">
              <w:rPr>
                <w:rFonts w:ascii="Arial" w:hAnsi="Arial" w:cs="Arial"/>
                <w:b/>
                <w:bCs/>
              </w:rPr>
              <w:t>Profitability</w:t>
            </w:r>
          </w:p>
        </w:tc>
        <w:tc>
          <w:tcPr>
            <w:tcW w:w="0" w:type="auto"/>
            <w:tcBorders>
              <w:top w:val="single" w:sz="12" w:space="0" w:color="auto"/>
            </w:tcBorders>
            <w:vAlign w:val="center"/>
            <w:hideMark/>
          </w:tcPr>
          <w:p w14:paraId="7847B668" w14:textId="77777777" w:rsidR="0045377A" w:rsidRPr="00315BAD" w:rsidRDefault="0045377A" w:rsidP="00813FB6">
            <w:pPr>
              <w:jc w:val="center"/>
              <w:rPr>
                <w:rFonts w:ascii="Arial" w:hAnsi="Arial" w:cs="Arial"/>
                <w:b/>
                <w:bCs/>
              </w:rPr>
            </w:pPr>
            <w:r w:rsidRPr="00315BAD">
              <w:rPr>
                <w:rFonts w:ascii="Arial" w:hAnsi="Arial" w:cs="Arial"/>
                <w:b/>
                <w:bCs/>
              </w:rPr>
              <w:t>AI-Powered Customer Service</w:t>
            </w:r>
          </w:p>
        </w:tc>
        <w:tc>
          <w:tcPr>
            <w:tcW w:w="0" w:type="auto"/>
            <w:tcBorders>
              <w:top w:val="single" w:sz="12" w:space="0" w:color="auto"/>
            </w:tcBorders>
            <w:vAlign w:val="center"/>
            <w:hideMark/>
          </w:tcPr>
          <w:p w14:paraId="722DA033" w14:textId="77777777" w:rsidR="0045377A" w:rsidRPr="00315BAD" w:rsidRDefault="0045377A" w:rsidP="00813FB6">
            <w:pPr>
              <w:jc w:val="center"/>
              <w:rPr>
                <w:rFonts w:ascii="Arial" w:hAnsi="Arial" w:cs="Arial"/>
                <w:b/>
                <w:bCs/>
              </w:rPr>
            </w:pPr>
            <w:r w:rsidRPr="00315BAD">
              <w:rPr>
                <w:rFonts w:ascii="Arial" w:hAnsi="Arial" w:cs="Arial"/>
                <w:b/>
                <w:bCs/>
              </w:rPr>
              <w:t>AI-Based Risk Management &amp; Fraud Detection</w:t>
            </w:r>
          </w:p>
        </w:tc>
        <w:tc>
          <w:tcPr>
            <w:tcW w:w="0" w:type="auto"/>
            <w:tcBorders>
              <w:top w:val="single" w:sz="12" w:space="0" w:color="auto"/>
              <w:right w:val="single" w:sz="12" w:space="0" w:color="auto"/>
            </w:tcBorders>
            <w:vAlign w:val="center"/>
            <w:hideMark/>
          </w:tcPr>
          <w:p w14:paraId="5B67BE6F" w14:textId="77777777" w:rsidR="0045377A" w:rsidRPr="00315BAD" w:rsidRDefault="0045377A" w:rsidP="00813FB6">
            <w:pPr>
              <w:jc w:val="center"/>
              <w:rPr>
                <w:rFonts w:ascii="Arial" w:hAnsi="Arial" w:cs="Arial"/>
                <w:b/>
                <w:bCs/>
              </w:rPr>
            </w:pPr>
            <w:r w:rsidRPr="00315BAD">
              <w:rPr>
                <w:rFonts w:ascii="Arial" w:hAnsi="Arial" w:cs="Arial"/>
                <w:b/>
                <w:bCs/>
              </w:rPr>
              <w:t>AI-Driven Operational Efficiency</w:t>
            </w:r>
          </w:p>
        </w:tc>
      </w:tr>
      <w:tr w:rsidR="0045377A" w:rsidRPr="00315BAD" w14:paraId="7B2BC273" w14:textId="77777777" w:rsidTr="00813FB6">
        <w:trPr>
          <w:tblCellSpacing w:w="15" w:type="dxa"/>
        </w:trPr>
        <w:tc>
          <w:tcPr>
            <w:tcW w:w="0" w:type="auto"/>
            <w:tcBorders>
              <w:top w:val="single" w:sz="12" w:space="0" w:color="auto"/>
              <w:left w:val="single" w:sz="12" w:space="0" w:color="auto"/>
              <w:bottom w:val="single" w:sz="12" w:space="0" w:color="auto"/>
              <w:right w:val="single" w:sz="12" w:space="0" w:color="auto"/>
            </w:tcBorders>
            <w:vAlign w:val="center"/>
            <w:hideMark/>
          </w:tcPr>
          <w:p w14:paraId="75F933C0" w14:textId="77777777" w:rsidR="0045377A" w:rsidRPr="00315BAD" w:rsidRDefault="0045377A" w:rsidP="00813FB6">
            <w:pPr>
              <w:rPr>
                <w:rFonts w:ascii="Arial" w:hAnsi="Arial" w:cs="Arial"/>
              </w:rPr>
            </w:pPr>
            <w:r w:rsidRPr="00315BAD">
              <w:rPr>
                <w:rFonts w:ascii="Arial" w:hAnsi="Arial" w:cs="Arial"/>
              </w:rPr>
              <w:t>Profitability</w:t>
            </w:r>
          </w:p>
        </w:tc>
        <w:tc>
          <w:tcPr>
            <w:tcW w:w="0" w:type="auto"/>
            <w:tcBorders>
              <w:top w:val="single" w:sz="12" w:space="0" w:color="auto"/>
              <w:bottom w:val="single" w:sz="12" w:space="0" w:color="auto"/>
            </w:tcBorders>
            <w:vAlign w:val="center"/>
            <w:hideMark/>
          </w:tcPr>
          <w:p w14:paraId="7443441C" w14:textId="77777777" w:rsidR="0045377A" w:rsidRPr="00315BAD" w:rsidRDefault="0045377A" w:rsidP="00813FB6">
            <w:pPr>
              <w:jc w:val="right"/>
              <w:rPr>
                <w:rFonts w:ascii="Arial" w:hAnsi="Arial" w:cs="Arial"/>
              </w:rPr>
            </w:pPr>
            <w:r w:rsidRPr="00315BAD">
              <w:rPr>
                <w:rFonts w:ascii="Arial" w:hAnsi="Arial" w:cs="Arial"/>
              </w:rPr>
              <w:t>1.000</w:t>
            </w:r>
          </w:p>
        </w:tc>
        <w:tc>
          <w:tcPr>
            <w:tcW w:w="0" w:type="auto"/>
            <w:tcBorders>
              <w:top w:val="single" w:sz="12" w:space="0" w:color="auto"/>
              <w:bottom w:val="single" w:sz="12" w:space="0" w:color="auto"/>
            </w:tcBorders>
            <w:vAlign w:val="center"/>
            <w:hideMark/>
          </w:tcPr>
          <w:p w14:paraId="5398CDA6" w14:textId="77777777" w:rsidR="0045377A" w:rsidRPr="00315BAD" w:rsidRDefault="0045377A" w:rsidP="00813FB6">
            <w:pPr>
              <w:jc w:val="right"/>
              <w:rPr>
                <w:rFonts w:ascii="Arial" w:hAnsi="Arial" w:cs="Arial"/>
              </w:rPr>
            </w:pPr>
            <w:r w:rsidRPr="00315BAD">
              <w:rPr>
                <w:rFonts w:ascii="Arial" w:hAnsi="Arial" w:cs="Arial"/>
              </w:rPr>
              <w:t>0.801</w:t>
            </w:r>
          </w:p>
        </w:tc>
        <w:tc>
          <w:tcPr>
            <w:tcW w:w="0" w:type="auto"/>
            <w:tcBorders>
              <w:top w:val="single" w:sz="12" w:space="0" w:color="auto"/>
              <w:bottom w:val="single" w:sz="12" w:space="0" w:color="auto"/>
            </w:tcBorders>
            <w:vAlign w:val="center"/>
            <w:hideMark/>
          </w:tcPr>
          <w:p w14:paraId="28162D4D" w14:textId="77777777" w:rsidR="0045377A" w:rsidRPr="00315BAD" w:rsidRDefault="0045377A" w:rsidP="00813FB6">
            <w:pPr>
              <w:jc w:val="right"/>
              <w:rPr>
                <w:rFonts w:ascii="Arial" w:hAnsi="Arial" w:cs="Arial"/>
              </w:rPr>
            </w:pPr>
            <w:r w:rsidRPr="00315BAD">
              <w:rPr>
                <w:rFonts w:ascii="Arial" w:hAnsi="Arial" w:cs="Arial"/>
              </w:rPr>
              <w:t>0.783</w:t>
            </w:r>
          </w:p>
        </w:tc>
        <w:tc>
          <w:tcPr>
            <w:tcW w:w="0" w:type="auto"/>
            <w:tcBorders>
              <w:top w:val="single" w:sz="12" w:space="0" w:color="auto"/>
              <w:bottom w:val="single" w:sz="12" w:space="0" w:color="auto"/>
              <w:right w:val="single" w:sz="12" w:space="0" w:color="auto"/>
            </w:tcBorders>
            <w:vAlign w:val="center"/>
            <w:hideMark/>
          </w:tcPr>
          <w:p w14:paraId="75D4AE33" w14:textId="77777777" w:rsidR="0045377A" w:rsidRPr="00315BAD" w:rsidRDefault="0045377A" w:rsidP="00813FB6">
            <w:pPr>
              <w:jc w:val="right"/>
              <w:rPr>
                <w:rFonts w:ascii="Arial" w:hAnsi="Arial" w:cs="Arial"/>
              </w:rPr>
            </w:pPr>
            <w:r w:rsidRPr="00315BAD">
              <w:rPr>
                <w:rFonts w:ascii="Arial" w:hAnsi="Arial" w:cs="Arial"/>
              </w:rPr>
              <w:t>0.799</w:t>
            </w:r>
          </w:p>
        </w:tc>
      </w:tr>
      <w:tr w:rsidR="0045377A" w:rsidRPr="00315BAD" w14:paraId="04BE3CBE" w14:textId="77777777" w:rsidTr="00813FB6">
        <w:trPr>
          <w:tblCellSpacing w:w="15" w:type="dxa"/>
        </w:trPr>
        <w:tc>
          <w:tcPr>
            <w:tcW w:w="0" w:type="auto"/>
            <w:tcBorders>
              <w:left w:val="single" w:sz="12" w:space="0" w:color="auto"/>
              <w:bottom w:val="single" w:sz="12" w:space="0" w:color="auto"/>
              <w:right w:val="single" w:sz="12" w:space="0" w:color="auto"/>
            </w:tcBorders>
            <w:vAlign w:val="center"/>
            <w:hideMark/>
          </w:tcPr>
          <w:p w14:paraId="58CFB395" w14:textId="77777777" w:rsidR="0045377A" w:rsidRPr="00315BAD" w:rsidRDefault="0045377A" w:rsidP="00813FB6">
            <w:pPr>
              <w:rPr>
                <w:rFonts w:ascii="Arial" w:hAnsi="Arial" w:cs="Arial"/>
              </w:rPr>
            </w:pPr>
            <w:r w:rsidRPr="00315BAD">
              <w:rPr>
                <w:rFonts w:ascii="Arial" w:hAnsi="Arial" w:cs="Arial"/>
              </w:rPr>
              <w:t>AI-Powered Customer Service</w:t>
            </w:r>
          </w:p>
        </w:tc>
        <w:tc>
          <w:tcPr>
            <w:tcW w:w="0" w:type="auto"/>
            <w:tcBorders>
              <w:bottom w:val="single" w:sz="12" w:space="0" w:color="auto"/>
            </w:tcBorders>
            <w:vAlign w:val="center"/>
            <w:hideMark/>
          </w:tcPr>
          <w:p w14:paraId="33293412" w14:textId="77777777" w:rsidR="0045377A" w:rsidRPr="00315BAD" w:rsidRDefault="0045377A" w:rsidP="00813FB6">
            <w:pPr>
              <w:jc w:val="right"/>
              <w:rPr>
                <w:rFonts w:ascii="Arial" w:hAnsi="Arial" w:cs="Arial"/>
              </w:rPr>
            </w:pPr>
            <w:r w:rsidRPr="00315BAD">
              <w:rPr>
                <w:rFonts w:ascii="Arial" w:hAnsi="Arial" w:cs="Arial"/>
              </w:rPr>
              <w:t>0.801</w:t>
            </w:r>
          </w:p>
        </w:tc>
        <w:tc>
          <w:tcPr>
            <w:tcW w:w="0" w:type="auto"/>
            <w:tcBorders>
              <w:bottom w:val="single" w:sz="12" w:space="0" w:color="auto"/>
            </w:tcBorders>
            <w:vAlign w:val="center"/>
            <w:hideMark/>
          </w:tcPr>
          <w:p w14:paraId="4EBF6151" w14:textId="77777777" w:rsidR="0045377A" w:rsidRPr="00315BAD" w:rsidRDefault="0045377A" w:rsidP="00813FB6">
            <w:pPr>
              <w:jc w:val="right"/>
              <w:rPr>
                <w:rFonts w:ascii="Arial" w:hAnsi="Arial" w:cs="Arial"/>
              </w:rPr>
            </w:pPr>
            <w:r w:rsidRPr="00315BAD">
              <w:rPr>
                <w:rFonts w:ascii="Arial" w:hAnsi="Arial" w:cs="Arial"/>
              </w:rPr>
              <w:t>1.000</w:t>
            </w:r>
          </w:p>
        </w:tc>
        <w:tc>
          <w:tcPr>
            <w:tcW w:w="0" w:type="auto"/>
            <w:tcBorders>
              <w:bottom w:val="single" w:sz="12" w:space="0" w:color="auto"/>
            </w:tcBorders>
            <w:vAlign w:val="center"/>
            <w:hideMark/>
          </w:tcPr>
          <w:p w14:paraId="1F0544E8" w14:textId="77777777" w:rsidR="0045377A" w:rsidRPr="00315BAD" w:rsidRDefault="0045377A" w:rsidP="00813FB6">
            <w:pPr>
              <w:jc w:val="right"/>
              <w:rPr>
                <w:rFonts w:ascii="Arial" w:hAnsi="Arial" w:cs="Arial"/>
              </w:rPr>
            </w:pPr>
            <w:r w:rsidRPr="00315BAD">
              <w:rPr>
                <w:rFonts w:ascii="Arial" w:hAnsi="Arial" w:cs="Arial"/>
              </w:rPr>
              <w:t>0.741</w:t>
            </w:r>
          </w:p>
        </w:tc>
        <w:tc>
          <w:tcPr>
            <w:tcW w:w="0" w:type="auto"/>
            <w:tcBorders>
              <w:bottom w:val="single" w:sz="12" w:space="0" w:color="auto"/>
              <w:right w:val="single" w:sz="12" w:space="0" w:color="auto"/>
            </w:tcBorders>
            <w:vAlign w:val="center"/>
            <w:hideMark/>
          </w:tcPr>
          <w:p w14:paraId="28314203" w14:textId="77777777" w:rsidR="0045377A" w:rsidRPr="00315BAD" w:rsidRDefault="0045377A" w:rsidP="00813FB6">
            <w:pPr>
              <w:jc w:val="right"/>
              <w:rPr>
                <w:rFonts w:ascii="Arial" w:hAnsi="Arial" w:cs="Arial"/>
              </w:rPr>
            </w:pPr>
            <w:r w:rsidRPr="00315BAD">
              <w:rPr>
                <w:rFonts w:ascii="Arial" w:hAnsi="Arial" w:cs="Arial"/>
              </w:rPr>
              <w:t>0.765</w:t>
            </w:r>
          </w:p>
        </w:tc>
      </w:tr>
      <w:tr w:rsidR="0045377A" w:rsidRPr="00315BAD" w14:paraId="5AAC205A" w14:textId="77777777" w:rsidTr="00813FB6">
        <w:trPr>
          <w:tblCellSpacing w:w="15" w:type="dxa"/>
        </w:trPr>
        <w:tc>
          <w:tcPr>
            <w:tcW w:w="0" w:type="auto"/>
            <w:tcBorders>
              <w:left w:val="single" w:sz="12" w:space="0" w:color="auto"/>
              <w:right w:val="single" w:sz="12" w:space="0" w:color="auto"/>
            </w:tcBorders>
            <w:vAlign w:val="center"/>
            <w:hideMark/>
          </w:tcPr>
          <w:p w14:paraId="112CFBB9" w14:textId="77777777" w:rsidR="0045377A" w:rsidRPr="00315BAD" w:rsidRDefault="0045377A" w:rsidP="00813FB6">
            <w:pPr>
              <w:rPr>
                <w:rFonts w:ascii="Arial" w:hAnsi="Arial" w:cs="Arial"/>
              </w:rPr>
            </w:pPr>
            <w:r w:rsidRPr="00315BAD">
              <w:rPr>
                <w:rFonts w:ascii="Arial" w:hAnsi="Arial" w:cs="Arial"/>
              </w:rPr>
              <w:t>AI-Based Risk Management &amp; Fraud Detection</w:t>
            </w:r>
          </w:p>
        </w:tc>
        <w:tc>
          <w:tcPr>
            <w:tcW w:w="0" w:type="auto"/>
            <w:vAlign w:val="center"/>
            <w:hideMark/>
          </w:tcPr>
          <w:p w14:paraId="05C1B29D" w14:textId="77777777" w:rsidR="0045377A" w:rsidRPr="00315BAD" w:rsidRDefault="0045377A" w:rsidP="00813FB6">
            <w:pPr>
              <w:jc w:val="right"/>
              <w:rPr>
                <w:rFonts w:ascii="Arial" w:hAnsi="Arial" w:cs="Arial"/>
              </w:rPr>
            </w:pPr>
            <w:r w:rsidRPr="00315BAD">
              <w:rPr>
                <w:rFonts w:ascii="Arial" w:hAnsi="Arial" w:cs="Arial"/>
              </w:rPr>
              <w:t>0.783</w:t>
            </w:r>
          </w:p>
        </w:tc>
        <w:tc>
          <w:tcPr>
            <w:tcW w:w="0" w:type="auto"/>
            <w:vAlign w:val="center"/>
            <w:hideMark/>
          </w:tcPr>
          <w:p w14:paraId="72EDF2AB" w14:textId="77777777" w:rsidR="0045377A" w:rsidRPr="00315BAD" w:rsidRDefault="0045377A" w:rsidP="00813FB6">
            <w:pPr>
              <w:jc w:val="right"/>
              <w:rPr>
                <w:rFonts w:ascii="Arial" w:hAnsi="Arial" w:cs="Arial"/>
              </w:rPr>
            </w:pPr>
            <w:r w:rsidRPr="00315BAD">
              <w:rPr>
                <w:rFonts w:ascii="Arial" w:hAnsi="Arial" w:cs="Arial"/>
              </w:rPr>
              <w:t>0.741</w:t>
            </w:r>
          </w:p>
        </w:tc>
        <w:tc>
          <w:tcPr>
            <w:tcW w:w="0" w:type="auto"/>
            <w:vAlign w:val="center"/>
            <w:hideMark/>
          </w:tcPr>
          <w:p w14:paraId="2D838ED2" w14:textId="77777777" w:rsidR="0045377A" w:rsidRPr="00315BAD" w:rsidRDefault="0045377A" w:rsidP="00813FB6">
            <w:pPr>
              <w:jc w:val="right"/>
              <w:rPr>
                <w:rFonts w:ascii="Arial" w:hAnsi="Arial" w:cs="Arial"/>
              </w:rPr>
            </w:pPr>
            <w:r w:rsidRPr="00315BAD">
              <w:rPr>
                <w:rFonts w:ascii="Arial" w:hAnsi="Arial" w:cs="Arial"/>
              </w:rPr>
              <w:t>1.000</w:t>
            </w:r>
          </w:p>
        </w:tc>
        <w:tc>
          <w:tcPr>
            <w:tcW w:w="0" w:type="auto"/>
            <w:tcBorders>
              <w:right w:val="single" w:sz="12" w:space="0" w:color="auto"/>
            </w:tcBorders>
            <w:vAlign w:val="center"/>
            <w:hideMark/>
          </w:tcPr>
          <w:p w14:paraId="2B0ADC24" w14:textId="77777777" w:rsidR="0045377A" w:rsidRPr="00315BAD" w:rsidRDefault="0045377A" w:rsidP="00813FB6">
            <w:pPr>
              <w:jc w:val="right"/>
              <w:rPr>
                <w:rFonts w:ascii="Arial" w:hAnsi="Arial" w:cs="Arial"/>
              </w:rPr>
            </w:pPr>
            <w:r w:rsidRPr="00315BAD">
              <w:rPr>
                <w:rFonts w:ascii="Arial" w:hAnsi="Arial" w:cs="Arial"/>
              </w:rPr>
              <w:t>0.728</w:t>
            </w:r>
          </w:p>
        </w:tc>
      </w:tr>
      <w:tr w:rsidR="0045377A" w:rsidRPr="00315BAD" w14:paraId="329DCBB7" w14:textId="77777777" w:rsidTr="00813FB6">
        <w:trPr>
          <w:tblCellSpacing w:w="15" w:type="dxa"/>
        </w:trPr>
        <w:tc>
          <w:tcPr>
            <w:tcW w:w="0" w:type="auto"/>
            <w:tcBorders>
              <w:top w:val="single" w:sz="12" w:space="0" w:color="auto"/>
              <w:left w:val="single" w:sz="12" w:space="0" w:color="auto"/>
              <w:bottom w:val="single" w:sz="12" w:space="0" w:color="auto"/>
              <w:right w:val="single" w:sz="12" w:space="0" w:color="auto"/>
            </w:tcBorders>
            <w:vAlign w:val="center"/>
            <w:hideMark/>
          </w:tcPr>
          <w:p w14:paraId="1861FD48" w14:textId="77777777" w:rsidR="0045377A" w:rsidRPr="00315BAD" w:rsidRDefault="0045377A" w:rsidP="00813FB6">
            <w:pPr>
              <w:rPr>
                <w:rFonts w:ascii="Arial" w:hAnsi="Arial" w:cs="Arial"/>
              </w:rPr>
            </w:pPr>
            <w:r w:rsidRPr="00315BAD">
              <w:rPr>
                <w:rFonts w:ascii="Arial" w:hAnsi="Arial" w:cs="Arial"/>
              </w:rPr>
              <w:t>AI-Driven Operational Efficiency</w:t>
            </w:r>
          </w:p>
        </w:tc>
        <w:tc>
          <w:tcPr>
            <w:tcW w:w="0" w:type="auto"/>
            <w:tcBorders>
              <w:top w:val="single" w:sz="12" w:space="0" w:color="auto"/>
              <w:bottom w:val="single" w:sz="12" w:space="0" w:color="auto"/>
            </w:tcBorders>
            <w:vAlign w:val="center"/>
            <w:hideMark/>
          </w:tcPr>
          <w:p w14:paraId="023E6BCE" w14:textId="77777777" w:rsidR="0045377A" w:rsidRPr="00315BAD" w:rsidRDefault="0045377A" w:rsidP="00813FB6">
            <w:pPr>
              <w:jc w:val="right"/>
              <w:rPr>
                <w:rFonts w:ascii="Arial" w:hAnsi="Arial" w:cs="Arial"/>
              </w:rPr>
            </w:pPr>
            <w:r w:rsidRPr="00315BAD">
              <w:rPr>
                <w:rFonts w:ascii="Arial" w:hAnsi="Arial" w:cs="Arial"/>
              </w:rPr>
              <w:t>0.799</w:t>
            </w:r>
          </w:p>
        </w:tc>
        <w:tc>
          <w:tcPr>
            <w:tcW w:w="0" w:type="auto"/>
            <w:tcBorders>
              <w:top w:val="single" w:sz="12" w:space="0" w:color="auto"/>
              <w:bottom w:val="single" w:sz="12" w:space="0" w:color="auto"/>
            </w:tcBorders>
            <w:vAlign w:val="center"/>
            <w:hideMark/>
          </w:tcPr>
          <w:p w14:paraId="2FBA7D9A" w14:textId="77777777" w:rsidR="0045377A" w:rsidRPr="00315BAD" w:rsidRDefault="0045377A" w:rsidP="00813FB6">
            <w:pPr>
              <w:jc w:val="right"/>
              <w:rPr>
                <w:rFonts w:ascii="Arial" w:hAnsi="Arial" w:cs="Arial"/>
              </w:rPr>
            </w:pPr>
            <w:r w:rsidRPr="00315BAD">
              <w:rPr>
                <w:rFonts w:ascii="Arial" w:hAnsi="Arial" w:cs="Arial"/>
              </w:rPr>
              <w:t>0.765</w:t>
            </w:r>
          </w:p>
        </w:tc>
        <w:tc>
          <w:tcPr>
            <w:tcW w:w="0" w:type="auto"/>
            <w:tcBorders>
              <w:top w:val="single" w:sz="12" w:space="0" w:color="auto"/>
              <w:bottom w:val="single" w:sz="12" w:space="0" w:color="auto"/>
            </w:tcBorders>
            <w:vAlign w:val="center"/>
            <w:hideMark/>
          </w:tcPr>
          <w:p w14:paraId="20714688" w14:textId="77777777" w:rsidR="0045377A" w:rsidRPr="00315BAD" w:rsidRDefault="0045377A" w:rsidP="00813FB6">
            <w:pPr>
              <w:jc w:val="right"/>
              <w:rPr>
                <w:rFonts w:ascii="Arial" w:hAnsi="Arial" w:cs="Arial"/>
              </w:rPr>
            </w:pPr>
            <w:r w:rsidRPr="00315BAD">
              <w:rPr>
                <w:rFonts w:ascii="Arial" w:hAnsi="Arial" w:cs="Arial"/>
              </w:rPr>
              <w:t>0.728</w:t>
            </w:r>
          </w:p>
        </w:tc>
        <w:tc>
          <w:tcPr>
            <w:tcW w:w="0" w:type="auto"/>
            <w:tcBorders>
              <w:top w:val="single" w:sz="12" w:space="0" w:color="auto"/>
              <w:bottom w:val="single" w:sz="12" w:space="0" w:color="auto"/>
              <w:right w:val="single" w:sz="12" w:space="0" w:color="auto"/>
            </w:tcBorders>
            <w:vAlign w:val="center"/>
            <w:hideMark/>
          </w:tcPr>
          <w:p w14:paraId="34AB81C2" w14:textId="77777777" w:rsidR="0045377A" w:rsidRPr="00315BAD" w:rsidRDefault="0045377A" w:rsidP="00813FB6">
            <w:pPr>
              <w:jc w:val="right"/>
              <w:rPr>
                <w:rFonts w:ascii="Arial" w:hAnsi="Arial" w:cs="Arial"/>
              </w:rPr>
            </w:pPr>
            <w:r w:rsidRPr="00315BAD">
              <w:rPr>
                <w:rFonts w:ascii="Arial" w:hAnsi="Arial" w:cs="Arial"/>
              </w:rPr>
              <w:t>1.000</w:t>
            </w:r>
          </w:p>
        </w:tc>
      </w:tr>
    </w:tbl>
    <w:p w14:paraId="6A9CF5F5" w14:textId="77777777" w:rsidR="0045377A" w:rsidRPr="00315BAD" w:rsidRDefault="0045377A" w:rsidP="0045377A">
      <w:pPr>
        <w:spacing w:before="100" w:beforeAutospacing="1" w:after="100" w:afterAutospacing="1" w:line="360" w:lineRule="auto"/>
        <w:jc w:val="both"/>
        <w:rPr>
          <w:rFonts w:ascii="Arial" w:hAnsi="Arial" w:cs="Arial"/>
        </w:rPr>
      </w:pPr>
      <w:r w:rsidRPr="00315BAD">
        <w:rPr>
          <w:rStyle w:val="Strong"/>
          <w:rFonts w:ascii="Arial" w:hAnsi="Arial" w:cs="Arial"/>
        </w:rPr>
        <w:t>Source:</w:t>
      </w:r>
      <w:r w:rsidRPr="00315BAD">
        <w:rPr>
          <w:rFonts w:ascii="Arial" w:hAnsi="Arial" w:cs="Arial"/>
        </w:rPr>
        <w:t xml:space="preserve"> Primary data, 2025</w:t>
      </w:r>
    </w:p>
    <w:p w14:paraId="2294A6FA" w14:textId="77777777" w:rsidR="0045377A" w:rsidRPr="00315BAD" w:rsidRDefault="0045377A" w:rsidP="00711E11">
      <w:pPr>
        <w:spacing w:before="100" w:beforeAutospacing="1" w:after="100" w:afterAutospacing="1"/>
        <w:jc w:val="both"/>
        <w:rPr>
          <w:rFonts w:ascii="Arial" w:hAnsi="Arial" w:cs="Arial"/>
        </w:rPr>
      </w:pPr>
      <w:r w:rsidRPr="00315BAD">
        <w:rPr>
          <w:rFonts w:ascii="Arial" w:hAnsi="Arial" w:cs="Arial"/>
        </w:rPr>
        <w:t>The correlation matrix above</w:t>
      </w:r>
      <w:r w:rsidR="0044525E" w:rsidRPr="00315BAD">
        <w:rPr>
          <w:rFonts w:ascii="Arial" w:hAnsi="Arial" w:cs="Arial"/>
        </w:rPr>
        <w:t xml:space="preserve"> in Table 1</w:t>
      </w:r>
      <w:r w:rsidRPr="00315BAD">
        <w:rPr>
          <w:rFonts w:ascii="Arial" w:hAnsi="Arial" w:cs="Arial"/>
        </w:rPr>
        <w:t xml:space="preserve"> further confirms the strength and significance of the linear relationships between variables. The profitability of Bank of Kigali is strongly correlated with all three components of AI, with the highest relationship found with AI-powered customer service (0.801), followed closely by AI-driven operational efficiency (0.799), and AI-based risk management &amp; fraud detection (0.783). The matrix also shows that the three AI components are positively correlated with one another, which may indicate a reinforcing effect when they are applied together in a banking environment.</w:t>
      </w:r>
    </w:p>
    <w:p w14:paraId="3BD678AC" w14:textId="77777777" w:rsidR="0045377A" w:rsidRPr="00315BAD" w:rsidRDefault="0045377A" w:rsidP="00711E11">
      <w:pPr>
        <w:pStyle w:val="Heading3"/>
        <w:numPr>
          <w:ilvl w:val="0"/>
          <w:numId w:val="0"/>
        </w:numPr>
        <w:rPr>
          <w:rFonts w:ascii="Arial" w:hAnsi="Arial" w:cs="Arial"/>
          <w:b/>
        </w:rPr>
      </w:pPr>
      <w:bookmarkStart w:id="4" w:name="_Toc197273182"/>
      <w:r w:rsidRPr="00315BAD">
        <w:rPr>
          <w:rFonts w:ascii="Arial" w:hAnsi="Arial" w:cs="Arial"/>
          <w:b/>
        </w:rPr>
        <w:t>Multiple Regression Analysis</w:t>
      </w:r>
      <w:bookmarkEnd w:id="4"/>
    </w:p>
    <w:p w14:paraId="2DE02CA3" w14:textId="77777777" w:rsidR="0045377A" w:rsidRPr="00315BAD" w:rsidRDefault="0045377A" w:rsidP="00711E11">
      <w:pPr>
        <w:spacing w:before="100" w:beforeAutospacing="1" w:after="100" w:afterAutospacing="1"/>
        <w:jc w:val="both"/>
        <w:rPr>
          <w:rFonts w:ascii="Arial" w:hAnsi="Arial" w:cs="Arial"/>
        </w:rPr>
      </w:pPr>
      <w:r w:rsidRPr="00315BAD">
        <w:rPr>
          <w:rFonts w:ascii="Arial" w:hAnsi="Arial" w:cs="Arial"/>
        </w:rPr>
        <w:t xml:space="preserve">Multiple regression is a statistical tool used to predict the value of a dependent variable based on two or more independent variables. In the context of this study, it helps to evaluate </w:t>
      </w:r>
      <w:r w:rsidRPr="00315BAD">
        <w:rPr>
          <w:rFonts w:ascii="Arial" w:hAnsi="Arial" w:cs="Arial"/>
        </w:rPr>
        <w:lastRenderedPageBreak/>
        <w:t>the individual contributions of AI-powered customer service, AI-based risk management &amp; fraud detection, and AI-driven operational efficiency to the profitability of Bank of Kigali. Unlike correlation, which only measures the strength of association, regression quantifies the effect size and provides a predictive equation. This is important for decision-makers seeking to prioritize AI investments for maximum profitability.</w:t>
      </w:r>
      <w:r w:rsidR="0044525E" w:rsidRPr="00315BAD">
        <w:rPr>
          <w:rFonts w:ascii="Arial" w:hAnsi="Arial" w:cs="Arial"/>
        </w:rPr>
        <w:t xml:space="preserve"> Table 2 indicates the results on prediction model.</w:t>
      </w:r>
    </w:p>
    <w:p w14:paraId="0C1D2E01" w14:textId="77777777" w:rsidR="0045377A" w:rsidRPr="00315BAD" w:rsidRDefault="0045377A" w:rsidP="0045377A">
      <w:pPr>
        <w:pStyle w:val="Caption"/>
        <w:keepNext/>
        <w:rPr>
          <w:rFonts w:ascii="Arial" w:hAnsi="Arial" w:cs="Arial"/>
        </w:rPr>
      </w:pPr>
      <w:bookmarkStart w:id="5" w:name="_Toc197273217"/>
      <w:r w:rsidRPr="00315BAD">
        <w:rPr>
          <w:rFonts w:ascii="Arial" w:hAnsi="Arial" w:cs="Arial"/>
        </w:rPr>
        <w:t xml:space="preserve">Table </w:t>
      </w:r>
      <w:proofErr w:type="gramStart"/>
      <w:r w:rsidR="00711E11" w:rsidRPr="00315BAD">
        <w:rPr>
          <w:rFonts w:ascii="Arial" w:hAnsi="Arial" w:cs="Arial"/>
        </w:rPr>
        <w:t xml:space="preserve">2 </w:t>
      </w:r>
      <w:r w:rsidRPr="00315BAD">
        <w:rPr>
          <w:rFonts w:ascii="Arial" w:hAnsi="Arial" w:cs="Arial"/>
        </w:rPr>
        <w:t>:Coefficients</w:t>
      </w:r>
      <w:proofErr w:type="gramEnd"/>
      <w:r w:rsidRPr="00315BAD">
        <w:rPr>
          <w:rFonts w:ascii="Arial" w:hAnsi="Arial" w:cs="Arial"/>
        </w:rPr>
        <w:t xml:space="preserve"> of the Model for Linear Regression Analysis</w:t>
      </w:r>
      <w:bookmarkEnd w:id="5"/>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2"/>
        <w:gridCol w:w="2340"/>
        <w:gridCol w:w="2163"/>
        <w:gridCol w:w="680"/>
        <w:gridCol w:w="2047"/>
        <w:gridCol w:w="489"/>
        <w:gridCol w:w="686"/>
      </w:tblGrid>
      <w:tr w:rsidR="0045377A" w:rsidRPr="00315BAD" w14:paraId="00EB830B" w14:textId="77777777" w:rsidTr="00813FB6">
        <w:trPr>
          <w:tblHeader/>
          <w:tblCellSpacing w:w="15" w:type="dxa"/>
        </w:trPr>
        <w:tc>
          <w:tcPr>
            <w:tcW w:w="0" w:type="auto"/>
            <w:tcBorders>
              <w:top w:val="single" w:sz="12" w:space="0" w:color="auto"/>
              <w:left w:val="single" w:sz="12" w:space="0" w:color="auto"/>
              <w:bottom w:val="single" w:sz="12" w:space="0" w:color="auto"/>
              <w:right w:val="single" w:sz="12" w:space="0" w:color="auto"/>
            </w:tcBorders>
            <w:vAlign w:val="center"/>
            <w:hideMark/>
          </w:tcPr>
          <w:p w14:paraId="567A8619" w14:textId="77777777" w:rsidR="0045377A" w:rsidRPr="00315BAD" w:rsidRDefault="0045377A" w:rsidP="00813FB6">
            <w:pPr>
              <w:jc w:val="center"/>
              <w:rPr>
                <w:rFonts w:ascii="Arial" w:hAnsi="Arial" w:cs="Arial"/>
                <w:b/>
                <w:bCs/>
              </w:rPr>
            </w:pPr>
            <w:r w:rsidRPr="00315BAD">
              <w:rPr>
                <w:rFonts w:ascii="Arial" w:hAnsi="Arial" w:cs="Arial"/>
                <w:b/>
                <w:bCs/>
              </w:rPr>
              <w:t>Model</w:t>
            </w:r>
          </w:p>
        </w:tc>
        <w:tc>
          <w:tcPr>
            <w:tcW w:w="0" w:type="auto"/>
            <w:tcBorders>
              <w:top w:val="single" w:sz="12" w:space="0" w:color="auto"/>
              <w:bottom w:val="single" w:sz="12" w:space="0" w:color="auto"/>
              <w:right w:val="single" w:sz="12" w:space="0" w:color="auto"/>
            </w:tcBorders>
            <w:vAlign w:val="center"/>
            <w:hideMark/>
          </w:tcPr>
          <w:p w14:paraId="35774D97" w14:textId="77777777" w:rsidR="0045377A" w:rsidRPr="00315BAD" w:rsidRDefault="0045377A" w:rsidP="00813FB6">
            <w:pPr>
              <w:jc w:val="center"/>
              <w:rPr>
                <w:rFonts w:ascii="Arial" w:hAnsi="Arial" w:cs="Arial"/>
                <w:b/>
                <w:bCs/>
              </w:rPr>
            </w:pPr>
          </w:p>
        </w:tc>
        <w:tc>
          <w:tcPr>
            <w:tcW w:w="0" w:type="auto"/>
            <w:tcBorders>
              <w:top w:val="single" w:sz="12" w:space="0" w:color="auto"/>
              <w:bottom w:val="single" w:sz="12" w:space="0" w:color="auto"/>
            </w:tcBorders>
            <w:vAlign w:val="center"/>
            <w:hideMark/>
          </w:tcPr>
          <w:p w14:paraId="3CE871E6" w14:textId="77777777" w:rsidR="0045377A" w:rsidRPr="00315BAD" w:rsidRDefault="0045377A" w:rsidP="00813FB6">
            <w:pPr>
              <w:jc w:val="center"/>
              <w:rPr>
                <w:rFonts w:ascii="Arial" w:hAnsi="Arial" w:cs="Arial"/>
                <w:b/>
                <w:bCs/>
                <w:szCs w:val="24"/>
              </w:rPr>
            </w:pPr>
            <w:r w:rsidRPr="00315BAD">
              <w:rPr>
                <w:rFonts w:ascii="Arial" w:hAnsi="Arial" w:cs="Arial"/>
                <w:b/>
                <w:bCs/>
              </w:rPr>
              <w:t>Unstandardized Coefficients B</w:t>
            </w:r>
          </w:p>
        </w:tc>
        <w:tc>
          <w:tcPr>
            <w:tcW w:w="0" w:type="auto"/>
            <w:tcBorders>
              <w:top w:val="single" w:sz="12" w:space="0" w:color="auto"/>
              <w:left w:val="single" w:sz="12" w:space="0" w:color="auto"/>
              <w:bottom w:val="single" w:sz="12" w:space="0" w:color="auto"/>
            </w:tcBorders>
            <w:vAlign w:val="center"/>
            <w:hideMark/>
          </w:tcPr>
          <w:p w14:paraId="3C664871" w14:textId="77777777" w:rsidR="0045377A" w:rsidRPr="00315BAD" w:rsidRDefault="0045377A" w:rsidP="00813FB6">
            <w:pPr>
              <w:jc w:val="center"/>
              <w:rPr>
                <w:rFonts w:ascii="Arial" w:hAnsi="Arial" w:cs="Arial"/>
                <w:b/>
                <w:bCs/>
              </w:rPr>
            </w:pPr>
            <w:r w:rsidRPr="00315BAD">
              <w:rPr>
                <w:rFonts w:ascii="Arial" w:hAnsi="Arial" w:cs="Arial"/>
                <w:b/>
                <w:bCs/>
              </w:rPr>
              <w:t>Std. E.</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3AF5E042" w14:textId="77777777" w:rsidR="0045377A" w:rsidRPr="00315BAD" w:rsidRDefault="0045377A" w:rsidP="00813FB6">
            <w:pPr>
              <w:jc w:val="center"/>
              <w:rPr>
                <w:rFonts w:ascii="Arial" w:hAnsi="Arial" w:cs="Arial"/>
                <w:b/>
                <w:bCs/>
              </w:rPr>
            </w:pPr>
            <w:r w:rsidRPr="00315BAD">
              <w:rPr>
                <w:rFonts w:ascii="Arial" w:hAnsi="Arial" w:cs="Arial"/>
                <w:b/>
                <w:bCs/>
              </w:rPr>
              <w:t>Standardized Coefficients Beta</w:t>
            </w:r>
          </w:p>
        </w:tc>
        <w:tc>
          <w:tcPr>
            <w:tcW w:w="0" w:type="auto"/>
            <w:tcBorders>
              <w:top w:val="single" w:sz="12" w:space="0" w:color="auto"/>
              <w:bottom w:val="single" w:sz="12" w:space="0" w:color="auto"/>
            </w:tcBorders>
            <w:vAlign w:val="center"/>
            <w:hideMark/>
          </w:tcPr>
          <w:p w14:paraId="05A90937" w14:textId="77777777" w:rsidR="0045377A" w:rsidRPr="00315BAD" w:rsidRDefault="0045377A" w:rsidP="00813FB6">
            <w:pPr>
              <w:jc w:val="center"/>
              <w:rPr>
                <w:rFonts w:ascii="Arial" w:hAnsi="Arial" w:cs="Arial"/>
                <w:b/>
                <w:bCs/>
              </w:rPr>
            </w:pPr>
            <w:r w:rsidRPr="00315BAD">
              <w:rPr>
                <w:rFonts w:ascii="Arial" w:hAnsi="Arial" w:cs="Arial"/>
                <w:b/>
                <w:bCs/>
              </w:rPr>
              <w:t>t.</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40D3302A" w14:textId="77777777" w:rsidR="0045377A" w:rsidRPr="00315BAD" w:rsidRDefault="0045377A" w:rsidP="00813FB6">
            <w:pPr>
              <w:jc w:val="center"/>
              <w:rPr>
                <w:rFonts w:ascii="Arial" w:hAnsi="Arial" w:cs="Arial"/>
                <w:b/>
                <w:bCs/>
              </w:rPr>
            </w:pPr>
            <w:r w:rsidRPr="00315BAD">
              <w:rPr>
                <w:rFonts w:ascii="Arial" w:hAnsi="Arial" w:cs="Arial"/>
                <w:b/>
                <w:bCs/>
              </w:rPr>
              <w:t>Sign.</w:t>
            </w:r>
          </w:p>
        </w:tc>
      </w:tr>
      <w:tr w:rsidR="0045377A" w:rsidRPr="00315BAD" w14:paraId="56E81C56" w14:textId="77777777" w:rsidTr="00813FB6">
        <w:trPr>
          <w:tblCellSpacing w:w="15" w:type="dxa"/>
        </w:trPr>
        <w:tc>
          <w:tcPr>
            <w:tcW w:w="0" w:type="auto"/>
            <w:tcBorders>
              <w:left w:val="single" w:sz="12" w:space="0" w:color="auto"/>
              <w:right w:val="single" w:sz="12" w:space="0" w:color="auto"/>
            </w:tcBorders>
            <w:vAlign w:val="center"/>
            <w:hideMark/>
          </w:tcPr>
          <w:p w14:paraId="660EF0EB" w14:textId="77777777" w:rsidR="0045377A" w:rsidRPr="00315BAD" w:rsidRDefault="0045377A" w:rsidP="00813FB6">
            <w:pPr>
              <w:rPr>
                <w:rFonts w:ascii="Arial" w:hAnsi="Arial" w:cs="Arial"/>
              </w:rPr>
            </w:pPr>
            <w:r w:rsidRPr="00315BAD">
              <w:rPr>
                <w:rFonts w:ascii="Arial" w:hAnsi="Arial" w:cs="Arial"/>
              </w:rPr>
              <w:t>1</w:t>
            </w:r>
          </w:p>
        </w:tc>
        <w:tc>
          <w:tcPr>
            <w:tcW w:w="0" w:type="auto"/>
            <w:tcBorders>
              <w:bottom w:val="single" w:sz="12" w:space="0" w:color="auto"/>
              <w:right w:val="single" w:sz="12" w:space="0" w:color="auto"/>
            </w:tcBorders>
            <w:vAlign w:val="center"/>
            <w:hideMark/>
          </w:tcPr>
          <w:p w14:paraId="663D62DA" w14:textId="77777777" w:rsidR="0045377A" w:rsidRPr="00315BAD" w:rsidRDefault="0045377A" w:rsidP="00813FB6">
            <w:pPr>
              <w:rPr>
                <w:rFonts w:ascii="Arial" w:hAnsi="Arial" w:cs="Arial"/>
              </w:rPr>
            </w:pPr>
            <w:r w:rsidRPr="00315BAD">
              <w:rPr>
                <w:rFonts w:ascii="Arial" w:hAnsi="Arial" w:cs="Arial"/>
              </w:rPr>
              <w:t>(Constant)</w:t>
            </w:r>
          </w:p>
        </w:tc>
        <w:tc>
          <w:tcPr>
            <w:tcW w:w="0" w:type="auto"/>
            <w:tcBorders>
              <w:bottom w:val="single" w:sz="12" w:space="0" w:color="auto"/>
            </w:tcBorders>
            <w:vAlign w:val="center"/>
            <w:hideMark/>
          </w:tcPr>
          <w:p w14:paraId="5C0637AF" w14:textId="77777777" w:rsidR="0045377A" w:rsidRPr="00315BAD" w:rsidRDefault="0045377A" w:rsidP="00813FB6">
            <w:pPr>
              <w:jc w:val="right"/>
              <w:rPr>
                <w:rFonts w:ascii="Arial" w:hAnsi="Arial" w:cs="Arial"/>
              </w:rPr>
            </w:pPr>
            <w:r w:rsidRPr="00315BAD">
              <w:rPr>
                <w:rFonts w:ascii="Arial" w:hAnsi="Arial" w:cs="Arial"/>
              </w:rPr>
              <w:t>1.122</w:t>
            </w:r>
          </w:p>
        </w:tc>
        <w:tc>
          <w:tcPr>
            <w:tcW w:w="0" w:type="auto"/>
            <w:tcBorders>
              <w:left w:val="single" w:sz="12" w:space="0" w:color="auto"/>
              <w:bottom w:val="single" w:sz="12" w:space="0" w:color="auto"/>
            </w:tcBorders>
            <w:vAlign w:val="center"/>
            <w:hideMark/>
          </w:tcPr>
          <w:p w14:paraId="75932364" w14:textId="77777777" w:rsidR="0045377A" w:rsidRPr="00315BAD" w:rsidRDefault="0045377A" w:rsidP="00813FB6">
            <w:pPr>
              <w:jc w:val="right"/>
              <w:rPr>
                <w:rFonts w:ascii="Arial" w:hAnsi="Arial" w:cs="Arial"/>
              </w:rPr>
            </w:pPr>
            <w:r w:rsidRPr="00315BAD">
              <w:rPr>
                <w:rFonts w:ascii="Arial" w:hAnsi="Arial" w:cs="Arial"/>
              </w:rPr>
              <w:t>0.145</w:t>
            </w:r>
          </w:p>
        </w:tc>
        <w:tc>
          <w:tcPr>
            <w:tcW w:w="0" w:type="auto"/>
            <w:tcBorders>
              <w:left w:val="single" w:sz="12" w:space="0" w:color="auto"/>
              <w:bottom w:val="single" w:sz="12" w:space="0" w:color="auto"/>
              <w:right w:val="single" w:sz="12" w:space="0" w:color="auto"/>
            </w:tcBorders>
            <w:vAlign w:val="center"/>
            <w:hideMark/>
          </w:tcPr>
          <w:p w14:paraId="28C1A5F8" w14:textId="77777777" w:rsidR="0045377A" w:rsidRPr="00315BAD" w:rsidRDefault="0045377A" w:rsidP="00813FB6">
            <w:pPr>
              <w:jc w:val="right"/>
              <w:rPr>
                <w:rFonts w:ascii="Arial" w:hAnsi="Arial" w:cs="Arial"/>
              </w:rPr>
            </w:pPr>
          </w:p>
        </w:tc>
        <w:tc>
          <w:tcPr>
            <w:tcW w:w="0" w:type="auto"/>
            <w:tcBorders>
              <w:bottom w:val="single" w:sz="12" w:space="0" w:color="auto"/>
            </w:tcBorders>
            <w:vAlign w:val="center"/>
            <w:hideMark/>
          </w:tcPr>
          <w:p w14:paraId="2808F1A3" w14:textId="77777777" w:rsidR="0045377A" w:rsidRPr="00315BAD" w:rsidRDefault="0045377A" w:rsidP="00813FB6">
            <w:pPr>
              <w:jc w:val="right"/>
              <w:rPr>
                <w:rFonts w:ascii="Arial" w:hAnsi="Arial" w:cs="Arial"/>
                <w:szCs w:val="24"/>
              </w:rPr>
            </w:pPr>
            <w:r w:rsidRPr="00315BAD">
              <w:rPr>
                <w:rFonts w:ascii="Arial" w:hAnsi="Arial" w:cs="Arial"/>
              </w:rPr>
              <w:t>7.73</w:t>
            </w:r>
          </w:p>
        </w:tc>
        <w:tc>
          <w:tcPr>
            <w:tcW w:w="0" w:type="auto"/>
            <w:tcBorders>
              <w:left w:val="single" w:sz="12" w:space="0" w:color="auto"/>
              <w:bottom w:val="single" w:sz="12" w:space="0" w:color="auto"/>
              <w:right w:val="single" w:sz="12" w:space="0" w:color="auto"/>
            </w:tcBorders>
            <w:vAlign w:val="center"/>
            <w:hideMark/>
          </w:tcPr>
          <w:p w14:paraId="7A2ACC2F" w14:textId="77777777" w:rsidR="0045377A" w:rsidRPr="00315BAD" w:rsidRDefault="0045377A" w:rsidP="00813FB6">
            <w:pPr>
              <w:jc w:val="right"/>
              <w:rPr>
                <w:rFonts w:ascii="Arial" w:hAnsi="Arial" w:cs="Arial"/>
              </w:rPr>
            </w:pPr>
            <w:r w:rsidRPr="00315BAD">
              <w:rPr>
                <w:rFonts w:ascii="Arial" w:hAnsi="Arial" w:cs="Arial"/>
              </w:rPr>
              <w:t>0.000</w:t>
            </w:r>
          </w:p>
        </w:tc>
      </w:tr>
      <w:tr w:rsidR="0045377A" w:rsidRPr="00315BAD" w14:paraId="0C396869" w14:textId="77777777" w:rsidTr="00813FB6">
        <w:trPr>
          <w:tblCellSpacing w:w="15" w:type="dxa"/>
        </w:trPr>
        <w:tc>
          <w:tcPr>
            <w:tcW w:w="0" w:type="auto"/>
            <w:tcBorders>
              <w:left w:val="single" w:sz="12" w:space="0" w:color="auto"/>
              <w:right w:val="single" w:sz="12" w:space="0" w:color="auto"/>
            </w:tcBorders>
            <w:vAlign w:val="center"/>
            <w:hideMark/>
          </w:tcPr>
          <w:p w14:paraId="2193F36C" w14:textId="77777777" w:rsidR="0045377A" w:rsidRPr="00315BAD" w:rsidRDefault="0045377A" w:rsidP="00813FB6">
            <w:pPr>
              <w:rPr>
                <w:rFonts w:ascii="Arial" w:hAnsi="Arial" w:cs="Arial"/>
              </w:rPr>
            </w:pPr>
          </w:p>
        </w:tc>
        <w:tc>
          <w:tcPr>
            <w:tcW w:w="0" w:type="auto"/>
            <w:tcBorders>
              <w:right w:val="single" w:sz="12" w:space="0" w:color="auto"/>
            </w:tcBorders>
            <w:vAlign w:val="center"/>
            <w:hideMark/>
          </w:tcPr>
          <w:p w14:paraId="43EE4A74" w14:textId="77777777" w:rsidR="0045377A" w:rsidRPr="00315BAD" w:rsidRDefault="0045377A" w:rsidP="00813FB6">
            <w:pPr>
              <w:rPr>
                <w:rFonts w:ascii="Arial" w:hAnsi="Arial" w:cs="Arial"/>
                <w:szCs w:val="24"/>
              </w:rPr>
            </w:pPr>
            <w:r w:rsidRPr="00315BAD">
              <w:rPr>
                <w:rFonts w:ascii="Arial" w:hAnsi="Arial" w:cs="Arial"/>
              </w:rPr>
              <w:t>AI-Powered Customer Service</w:t>
            </w:r>
          </w:p>
        </w:tc>
        <w:tc>
          <w:tcPr>
            <w:tcW w:w="0" w:type="auto"/>
            <w:vAlign w:val="center"/>
            <w:hideMark/>
          </w:tcPr>
          <w:p w14:paraId="27AB2447" w14:textId="77777777" w:rsidR="0045377A" w:rsidRPr="00315BAD" w:rsidRDefault="0045377A" w:rsidP="00813FB6">
            <w:pPr>
              <w:jc w:val="right"/>
              <w:rPr>
                <w:rFonts w:ascii="Arial" w:hAnsi="Arial" w:cs="Arial"/>
              </w:rPr>
            </w:pPr>
            <w:r w:rsidRPr="00315BAD">
              <w:rPr>
                <w:rFonts w:ascii="Arial" w:hAnsi="Arial" w:cs="Arial"/>
              </w:rPr>
              <w:t>0.367</w:t>
            </w:r>
          </w:p>
        </w:tc>
        <w:tc>
          <w:tcPr>
            <w:tcW w:w="0" w:type="auto"/>
            <w:tcBorders>
              <w:left w:val="single" w:sz="12" w:space="0" w:color="auto"/>
            </w:tcBorders>
            <w:vAlign w:val="center"/>
            <w:hideMark/>
          </w:tcPr>
          <w:p w14:paraId="6B9B6CFD" w14:textId="77777777" w:rsidR="0045377A" w:rsidRPr="00315BAD" w:rsidRDefault="0045377A" w:rsidP="00813FB6">
            <w:pPr>
              <w:jc w:val="right"/>
              <w:rPr>
                <w:rFonts w:ascii="Arial" w:hAnsi="Arial" w:cs="Arial"/>
              </w:rPr>
            </w:pPr>
            <w:r w:rsidRPr="00315BAD">
              <w:rPr>
                <w:rFonts w:ascii="Arial" w:hAnsi="Arial" w:cs="Arial"/>
              </w:rPr>
              <w:t>0.071</w:t>
            </w:r>
          </w:p>
        </w:tc>
        <w:tc>
          <w:tcPr>
            <w:tcW w:w="0" w:type="auto"/>
            <w:tcBorders>
              <w:left w:val="single" w:sz="12" w:space="0" w:color="auto"/>
              <w:right w:val="single" w:sz="12" w:space="0" w:color="auto"/>
            </w:tcBorders>
            <w:vAlign w:val="center"/>
            <w:hideMark/>
          </w:tcPr>
          <w:p w14:paraId="44B124C4" w14:textId="77777777" w:rsidR="0045377A" w:rsidRPr="00315BAD" w:rsidRDefault="0045377A" w:rsidP="00813FB6">
            <w:pPr>
              <w:jc w:val="right"/>
              <w:rPr>
                <w:rFonts w:ascii="Arial" w:hAnsi="Arial" w:cs="Arial"/>
              </w:rPr>
            </w:pPr>
            <w:r w:rsidRPr="00315BAD">
              <w:rPr>
                <w:rFonts w:ascii="Arial" w:hAnsi="Arial" w:cs="Arial"/>
              </w:rPr>
              <w:t>0.392</w:t>
            </w:r>
          </w:p>
        </w:tc>
        <w:tc>
          <w:tcPr>
            <w:tcW w:w="0" w:type="auto"/>
            <w:vAlign w:val="center"/>
            <w:hideMark/>
          </w:tcPr>
          <w:p w14:paraId="5ADC3A9C" w14:textId="77777777" w:rsidR="0045377A" w:rsidRPr="00315BAD" w:rsidRDefault="0045377A" w:rsidP="00813FB6">
            <w:pPr>
              <w:jc w:val="right"/>
              <w:rPr>
                <w:rFonts w:ascii="Arial" w:hAnsi="Arial" w:cs="Arial"/>
              </w:rPr>
            </w:pPr>
            <w:r w:rsidRPr="00315BAD">
              <w:rPr>
                <w:rFonts w:ascii="Arial" w:hAnsi="Arial" w:cs="Arial"/>
              </w:rPr>
              <w:t>5.17</w:t>
            </w:r>
          </w:p>
        </w:tc>
        <w:tc>
          <w:tcPr>
            <w:tcW w:w="0" w:type="auto"/>
            <w:tcBorders>
              <w:left w:val="single" w:sz="12" w:space="0" w:color="auto"/>
              <w:right w:val="single" w:sz="12" w:space="0" w:color="auto"/>
            </w:tcBorders>
            <w:vAlign w:val="center"/>
            <w:hideMark/>
          </w:tcPr>
          <w:p w14:paraId="4DC1507B" w14:textId="77777777" w:rsidR="0045377A" w:rsidRPr="00315BAD" w:rsidRDefault="0045377A" w:rsidP="00813FB6">
            <w:pPr>
              <w:jc w:val="right"/>
              <w:rPr>
                <w:rFonts w:ascii="Arial" w:hAnsi="Arial" w:cs="Arial"/>
              </w:rPr>
            </w:pPr>
            <w:r w:rsidRPr="00315BAD">
              <w:rPr>
                <w:rFonts w:ascii="Arial" w:hAnsi="Arial" w:cs="Arial"/>
              </w:rPr>
              <w:t>0.000</w:t>
            </w:r>
          </w:p>
        </w:tc>
      </w:tr>
      <w:tr w:rsidR="0045377A" w:rsidRPr="00315BAD" w14:paraId="2E53ADB6" w14:textId="77777777" w:rsidTr="00813FB6">
        <w:trPr>
          <w:tblCellSpacing w:w="15" w:type="dxa"/>
        </w:trPr>
        <w:tc>
          <w:tcPr>
            <w:tcW w:w="0" w:type="auto"/>
            <w:tcBorders>
              <w:left w:val="single" w:sz="12" w:space="0" w:color="auto"/>
              <w:right w:val="single" w:sz="12" w:space="0" w:color="auto"/>
            </w:tcBorders>
            <w:vAlign w:val="center"/>
            <w:hideMark/>
          </w:tcPr>
          <w:p w14:paraId="116742F0" w14:textId="77777777" w:rsidR="0045377A" w:rsidRPr="00315BAD" w:rsidRDefault="0045377A" w:rsidP="00813FB6">
            <w:pPr>
              <w:rPr>
                <w:rFonts w:ascii="Arial" w:hAnsi="Arial" w:cs="Arial"/>
              </w:rPr>
            </w:pPr>
          </w:p>
        </w:tc>
        <w:tc>
          <w:tcPr>
            <w:tcW w:w="0" w:type="auto"/>
            <w:tcBorders>
              <w:top w:val="single" w:sz="12" w:space="0" w:color="auto"/>
              <w:right w:val="single" w:sz="12" w:space="0" w:color="auto"/>
            </w:tcBorders>
            <w:vAlign w:val="center"/>
            <w:hideMark/>
          </w:tcPr>
          <w:p w14:paraId="417FACE8" w14:textId="77777777" w:rsidR="0045377A" w:rsidRPr="00315BAD" w:rsidRDefault="0045377A" w:rsidP="00813FB6">
            <w:pPr>
              <w:rPr>
                <w:rFonts w:ascii="Arial" w:hAnsi="Arial" w:cs="Arial"/>
                <w:szCs w:val="24"/>
              </w:rPr>
            </w:pPr>
            <w:r w:rsidRPr="00315BAD">
              <w:rPr>
                <w:rFonts w:ascii="Arial" w:hAnsi="Arial" w:cs="Arial"/>
              </w:rPr>
              <w:t>AI-Based Risk Management &amp; Fraud Detection</w:t>
            </w:r>
          </w:p>
        </w:tc>
        <w:tc>
          <w:tcPr>
            <w:tcW w:w="0" w:type="auto"/>
            <w:tcBorders>
              <w:top w:val="single" w:sz="12" w:space="0" w:color="auto"/>
            </w:tcBorders>
            <w:vAlign w:val="center"/>
            <w:hideMark/>
          </w:tcPr>
          <w:p w14:paraId="5A191134" w14:textId="77777777" w:rsidR="0045377A" w:rsidRPr="00315BAD" w:rsidRDefault="0045377A" w:rsidP="00813FB6">
            <w:pPr>
              <w:jc w:val="right"/>
              <w:rPr>
                <w:rFonts w:ascii="Arial" w:hAnsi="Arial" w:cs="Arial"/>
              </w:rPr>
            </w:pPr>
            <w:r w:rsidRPr="00315BAD">
              <w:rPr>
                <w:rFonts w:ascii="Arial" w:hAnsi="Arial" w:cs="Arial"/>
              </w:rPr>
              <w:t>0.298</w:t>
            </w:r>
          </w:p>
        </w:tc>
        <w:tc>
          <w:tcPr>
            <w:tcW w:w="0" w:type="auto"/>
            <w:tcBorders>
              <w:top w:val="single" w:sz="12" w:space="0" w:color="auto"/>
              <w:left w:val="single" w:sz="12" w:space="0" w:color="auto"/>
            </w:tcBorders>
            <w:vAlign w:val="center"/>
            <w:hideMark/>
          </w:tcPr>
          <w:p w14:paraId="0EB5D854" w14:textId="77777777" w:rsidR="0045377A" w:rsidRPr="00315BAD" w:rsidRDefault="0045377A" w:rsidP="00813FB6">
            <w:pPr>
              <w:jc w:val="right"/>
              <w:rPr>
                <w:rFonts w:ascii="Arial" w:hAnsi="Arial" w:cs="Arial"/>
              </w:rPr>
            </w:pPr>
            <w:r w:rsidRPr="00315BAD">
              <w:rPr>
                <w:rFonts w:ascii="Arial" w:hAnsi="Arial" w:cs="Arial"/>
              </w:rPr>
              <w:t>0.068</w:t>
            </w:r>
          </w:p>
        </w:tc>
        <w:tc>
          <w:tcPr>
            <w:tcW w:w="0" w:type="auto"/>
            <w:tcBorders>
              <w:top w:val="single" w:sz="12" w:space="0" w:color="auto"/>
              <w:left w:val="single" w:sz="12" w:space="0" w:color="auto"/>
              <w:right w:val="single" w:sz="12" w:space="0" w:color="auto"/>
            </w:tcBorders>
            <w:vAlign w:val="center"/>
            <w:hideMark/>
          </w:tcPr>
          <w:p w14:paraId="7138B939" w14:textId="77777777" w:rsidR="0045377A" w:rsidRPr="00315BAD" w:rsidRDefault="0045377A" w:rsidP="00813FB6">
            <w:pPr>
              <w:jc w:val="right"/>
              <w:rPr>
                <w:rFonts w:ascii="Arial" w:hAnsi="Arial" w:cs="Arial"/>
              </w:rPr>
            </w:pPr>
            <w:r w:rsidRPr="00315BAD">
              <w:rPr>
                <w:rFonts w:ascii="Arial" w:hAnsi="Arial" w:cs="Arial"/>
              </w:rPr>
              <w:t>0.348</w:t>
            </w:r>
          </w:p>
        </w:tc>
        <w:tc>
          <w:tcPr>
            <w:tcW w:w="0" w:type="auto"/>
            <w:tcBorders>
              <w:top w:val="single" w:sz="12" w:space="0" w:color="auto"/>
            </w:tcBorders>
            <w:vAlign w:val="center"/>
            <w:hideMark/>
          </w:tcPr>
          <w:p w14:paraId="2826AE14" w14:textId="77777777" w:rsidR="0045377A" w:rsidRPr="00315BAD" w:rsidRDefault="0045377A" w:rsidP="00813FB6">
            <w:pPr>
              <w:jc w:val="right"/>
              <w:rPr>
                <w:rFonts w:ascii="Arial" w:hAnsi="Arial" w:cs="Arial"/>
              </w:rPr>
            </w:pPr>
            <w:r w:rsidRPr="00315BAD">
              <w:rPr>
                <w:rFonts w:ascii="Arial" w:hAnsi="Arial" w:cs="Arial"/>
              </w:rPr>
              <w:t>4.38</w:t>
            </w:r>
          </w:p>
        </w:tc>
        <w:tc>
          <w:tcPr>
            <w:tcW w:w="0" w:type="auto"/>
            <w:tcBorders>
              <w:top w:val="single" w:sz="12" w:space="0" w:color="auto"/>
              <w:left w:val="single" w:sz="12" w:space="0" w:color="auto"/>
              <w:right w:val="single" w:sz="12" w:space="0" w:color="auto"/>
            </w:tcBorders>
            <w:vAlign w:val="center"/>
            <w:hideMark/>
          </w:tcPr>
          <w:p w14:paraId="6EF0FE2B" w14:textId="77777777" w:rsidR="0045377A" w:rsidRPr="00315BAD" w:rsidRDefault="0045377A" w:rsidP="00813FB6">
            <w:pPr>
              <w:jc w:val="right"/>
              <w:rPr>
                <w:rFonts w:ascii="Arial" w:hAnsi="Arial" w:cs="Arial"/>
              </w:rPr>
            </w:pPr>
            <w:r w:rsidRPr="00315BAD">
              <w:rPr>
                <w:rFonts w:ascii="Arial" w:hAnsi="Arial" w:cs="Arial"/>
              </w:rPr>
              <w:t>0.000</w:t>
            </w:r>
          </w:p>
        </w:tc>
      </w:tr>
      <w:tr w:rsidR="0045377A" w:rsidRPr="00315BAD" w14:paraId="5029397E" w14:textId="77777777" w:rsidTr="00813FB6">
        <w:trPr>
          <w:tblCellSpacing w:w="15" w:type="dxa"/>
        </w:trPr>
        <w:tc>
          <w:tcPr>
            <w:tcW w:w="0" w:type="auto"/>
            <w:tcBorders>
              <w:left w:val="single" w:sz="12" w:space="0" w:color="auto"/>
              <w:bottom w:val="single" w:sz="12" w:space="0" w:color="auto"/>
              <w:right w:val="single" w:sz="12" w:space="0" w:color="auto"/>
            </w:tcBorders>
            <w:vAlign w:val="center"/>
            <w:hideMark/>
          </w:tcPr>
          <w:p w14:paraId="5B3BDCC8" w14:textId="77777777" w:rsidR="0045377A" w:rsidRPr="00315BAD" w:rsidRDefault="0045377A" w:rsidP="00813FB6">
            <w:pPr>
              <w:rPr>
                <w:rFonts w:ascii="Arial" w:hAnsi="Arial" w:cs="Arial"/>
              </w:rPr>
            </w:pPr>
          </w:p>
        </w:tc>
        <w:tc>
          <w:tcPr>
            <w:tcW w:w="0" w:type="auto"/>
            <w:tcBorders>
              <w:top w:val="single" w:sz="12" w:space="0" w:color="auto"/>
              <w:bottom w:val="single" w:sz="12" w:space="0" w:color="auto"/>
              <w:right w:val="single" w:sz="12" w:space="0" w:color="auto"/>
            </w:tcBorders>
            <w:vAlign w:val="center"/>
            <w:hideMark/>
          </w:tcPr>
          <w:p w14:paraId="2291D14E" w14:textId="77777777" w:rsidR="0045377A" w:rsidRPr="00315BAD" w:rsidRDefault="0045377A" w:rsidP="00813FB6">
            <w:pPr>
              <w:rPr>
                <w:rFonts w:ascii="Arial" w:hAnsi="Arial" w:cs="Arial"/>
                <w:szCs w:val="24"/>
              </w:rPr>
            </w:pPr>
            <w:r w:rsidRPr="00315BAD">
              <w:rPr>
                <w:rFonts w:ascii="Arial" w:hAnsi="Arial" w:cs="Arial"/>
              </w:rPr>
              <w:t>AI-Driven Operational Efficiency</w:t>
            </w:r>
          </w:p>
        </w:tc>
        <w:tc>
          <w:tcPr>
            <w:tcW w:w="0" w:type="auto"/>
            <w:tcBorders>
              <w:top w:val="single" w:sz="12" w:space="0" w:color="auto"/>
              <w:bottom w:val="single" w:sz="12" w:space="0" w:color="auto"/>
            </w:tcBorders>
            <w:vAlign w:val="center"/>
            <w:hideMark/>
          </w:tcPr>
          <w:p w14:paraId="4F175F59" w14:textId="77777777" w:rsidR="0045377A" w:rsidRPr="00315BAD" w:rsidRDefault="0045377A" w:rsidP="00813FB6">
            <w:pPr>
              <w:jc w:val="right"/>
              <w:rPr>
                <w:rFonts w:ascii="Arial" w:hAnsi="Arial" w:cs="Arial"/>
              </w:rPr>
            </w:pPr>
            <w:r w:rsidRPr="00315BAD">
              <w:rPr>
                <w:rFonts w:ascii="Arial" w:hAnsi="Arial" w:cs="Arial"/>
              </w:rPr>
              <w:t>0.314</w:t>
            </w:r>
          </w:p>
        </w:tc>
        <w:tc>
          <w:tcPr>
            <w:tcW w:w="0" w:type="auto"/>
            <w:tcBorders>
              <w:top w:val="single" w:sz="12" w:space="0" w:color="auto"/>
              <w:left w:val="single" w:sz="12" w:space="0" w:color="auto"/>
              <w:bottom w:val="single" w:sz="12" w:space="0" w:color="auto"/>
            </w:tcBorders>
            <w:vAlign w:val="center"/>
            <w:hideMark/>
          </w:tcPr>
          <w:p w14:paraId="4EB1B425" w14:textId="77777777" w:rsidR="0045377A" w:rsidRPr="00315BAD" w:rsidRDefault="0045377A" w:rsidP="00813FB6">
            <w:pPr>
              <w:jc w:val="right"/>
              <w:rPr>
                <w:rFonts w:ascii="Arial" w:hAnsi="Arial" w:cs="Arial"/>
              </w:rPr>
            </w:pPr>
            <w:r w:rsidRPr="00315BAD">
              <w:rPr>
                <w:rFonts w:ascii="Arial" w:hAnsi="Arial" w:cs="Arial"/>
              </w:rPr>
              <w:t>0.072</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1258CEFA" w14:textId="77777777" w:rsidR="0045377A" w:rsidRPr="00315BAD" w:rsidRDefault="0045377A" w:rsidP="00813FB6">
            <w:pPr>
              <w:jc w:val="right"/>
              <w:rPr>
                <w:rFonts w:ascii="Arial" w:hAnsi="Arial" w:cs="Arial"/>
              </w:rPr>
            </w:pPr>
            <w:r w:rsidRPr="00315BAD">
              <w:rPr>
                <w:rFonts w:ascii="Arial" w:hAnsi="Arial" w:cs="Arial"/>
              </w:rPr>
              <w:t>0.371</w:t>
            </w:r>
          </w:p>
        </w:tc>
        <w:tc>
          <w:tcPr>
            <w:tcW w:w="0" w:type="auto"/>
            <w:tcBorders>
              <w:top w:val="single" w:sz="12" w:space="0" w:color="auto"/>
              <w:bottom w:val="single" w:sz="12" w:space="0" w:color="auto"/>
            </w:tcBorders>
            <w:vAlign w:val="center"/>
            <w:hideMark/>
          </w:tcPr>
          <w:p w14:paraId="740916FF" w14:textId="77777777" w:rsidR="0045377A" w:rsidRPr="00315BAD" w:rsidRDefault="0045377A" w:rsidP="00813FB6">
            <w:pPr>
              <w:jc w:val="right"/>
              <w:rPr>
                <w:rFonts w:ascii="Arial" w:hAnsi="Arial" w:cs="Arial"/>
              </w:rPr>
            </w:pPr>
            <w:r w:rsidRPr="00315BAD">
              <w:rPr>
                <w:rFonts w:ascii="Arial" w:hAnsi="Arial" w:cs="Arial"/>
              </w:rPr>
              <w:t>4.36</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1BC42E19" w14:textId="77777777" w:rsidR="0045377A" w:rsidRPr="00315BAD" w:rsidRDefault="0045377A" w:rsidP="00813FB6">
            <w:pPr>
              <w:jc w:val="right"/>
              <w:rPr>
                <w:rFonts w:ascii="Arial" w:hAnsi="Arial" w:cs="Arial"/>
              </w:rPr>
            </w:pPr>
            <w:r w:rsidRPr="00315BAD">
              <w:rPr>
                <w:rFonts w:ascii="Arial" w:hAnsi="Arial" w:cs="Arial"/>
              </w:rPr>
              <w:t>0.000</w:t>
            </w:r>
          </w:p>
        </w:tc>
      </w:tr>
    </w:tbl>
    <w:p w14:paraId="588F6A64" w14:textId="77777777" w:rsidR="0045377A" w:rsidRPr="00315BAD" w:rsidRDefault="0045377A" w:rsidP="0045377A">
      <w:pPr>
        <w:spacing w:before="100" w:beforeAutospacing="1" w:after="100" w:afterAutospacing="1" w:line="360" w:lineRule="auto"/>
        <w:jc w:val="both"/>
        <w:rPr>
          <w:rFonts w:ascii="Arial" w:hAnsi="Arial" w:cs="Arial"/>
        </w:rPr>
      </w:pPr>
      <w:r w:rsidRPr="00315BAD">
        <w:rPr>
          <w:rStyle w:val="Strong"/>
          <w:rFonts w:ascii="Arial" w:hAnsi="Arial" w:cs="Arial"/>
        </w:rPr>
        <w:t>Source:</w:t>
      </w:r>
      <w:r w:rsidRPr="00315BAD">
        <w:rPr>
          <w:rFonts w:ascii="Arial" w:hAnsi="Arial" w:cs="Arial"/>
        </w:rPr>
        <w:t xml:space="preserve"> Primary data, 2025</w:t>
      </w:r>
    </w:p>
    <w:p w14:paraId="10F17372" w14:textId="77777777" w:rsidR="0045377A" w:rsidRPr="00315BAD" w:rsidRDefault="0045377A" w:rsidP="00711E11">
      <w:pPr>
        <w:spacing w:before="100" w:beforeAutospacing="1" w:after="100" w:afterAutospacing="1"/>
        <w:jc w:val="both"/>
        <w:rPr>
          <w:rFonts w:ascii="Arial" w:hAnsi="Arial" w:cs="Arial"/>
        </w:rPr>
      </w:pPr>
      <w:r w:rsidRPr="00315BAD">
        <w:rPr>
          <w:rFonts w:ascii="Arial" w:hAnsi="Arial" w:cs="Arial"/>
        </w:rPr>
        <w:t>The regression results show that all three AI components significantly influence the profitability of the bank, as indicated by their t-values (all above 4) and significance levels (all 0.000). AI-powered customer service has the highest Beta value (0.392), suggesting it has the strongest effect on profitability when other variables are controlled. AI-driven operational efficiency (Beta = 0.371) and risk management (Beta = 0.348) also have strong impacts. The constant (1.122) represents the baseline profitability level when all AI factors are zero, indicating that AI significantly lifts profitability beyond baseline levels.</w:t>
      </w:r>
    </w:p>
    <w:p w14:paraId="19E68C39" w14:textId="77777777" w:rsidR="0045377A" w:rsidRPr="00315BAD" w:rsidRDefault="0045377A" w:rsidP="00711E11">
      <w:pPr>
        <w:spacing w:before="100" w:beforeAutospacing="1" w:after="100" w:afterAutospacing="1"/>
        <w:jc w:val="both"/>
        <w:rPr>
          <w:rFonts w:ascii="Arial" w:hAnsi="Arial" w:cs="Arial"/>
        </w:rPr>
      </w:pPr>
      <w:r w:rsidRPr="00315BAD">
        <w:rPr>
          <w:rFonts w:ascii="Arial" w:hAnsi="Arial" w:cs="Arial"/>
        </w:rPr>
        <w:t>The regression equation that represents the relationship between artificial intelligence components and profitability is:</w:t>
      </w:r>
    </w:p>
    <w:p w14:paraId="3C9E15D6" w14:textId="77777777" w:rsidR="0045377A" w:rsidRPr="00315BAD" w:rsidRDefault="0045377A" w:rsidP="0045377A">
      <w:pPr>
        <w:spacing w:before="100" w:beforeAutospacing="1" w:after="100" w:afterAutospacing="1"/>
        <w:rPr>
          <w:rFonts w:ascii="Arial" w:hAnsi="Arial" w:cs="Arial"/>
        </w:rPr>
      </w:pPr>
      <w:r w:rsidRPr="00315BAD">
        <w:rPr>
          <w:rStyle w:val="Strong"/>
          <w:rFonts w:ascii="Arial" w:hAnsi="Arial" w:cs="Arial"/>
        </w:rPr>
        <w:t>Profitability = 1.122 + 0.367(AI-Powered Customer Service) + 0.298(AI-Based Risk Management &amp; Fraud Detection) + 0.314(AI-Driven Operational Efficiency) + ϵ</w:t>
      </w:r>
    </w:p>
    <w:p w14:paraId="17B89640" w14:textId="77777777" w:rsidR="0045377A" w:rsidRPr="00315BAD" w:rsidRDefault="0045377A" w:rsidP="0045377A">
      <w:pPr>
        <w:spacing w:before="100" w:beforeAutospacing="1" w:after="100" w:afterAutospacing="1" w:line="360" w:lineRule="auto"/>
        <w:jc w:val="both"/>
        <w:rPr>
          <w:rFonts w:ascii="Arial" w:hAnsi="Arial" w:cs="Arial"/>
        </w:rPr>
      </w:pPr>
      <w:r w:rsidRPr="00315BAD">
        <w:rPr>
          <w:rFonts w:ascii="Arial" w:hAnsi="Arial" w:cs="Arial"/>
        </w:rPr>
        <w:t>Where:</w:t>
      </w:r>
    </w:p>
    <w:p w14:paraId="1F68D11F" w14:textId="77777777" w:rsidR="0045377A" w:rsidRPr="00315BAD" w:rsidRDefault="0045377A" w:rsidP="0045377A">
      <w:pPr>
        <w:numPr>
          <w:ilvl w:val="0"/>
          <w:numId w:val="8"/>
        </w:numPr>
        <w:spacing w:before="100" w:beforeAutospacing="1" w:after="100" w:afterAutospacing="1" w:line="360" w:lineRule="auto"/>
        <w:jc w:val="both"/>
        <w:rPr>
          <w:rFonts w:ascii="Arial" w:hAnsi="Arial" w:cs="Arial"/>
        </w:rPr>
      </w:pPr>
      <w:r w:rsidRPr="00315BAD">
        <w:rPr>
          <w:rStyle w:val="Strong"/>
          <w:rFonts w:ascii="Arial" w:hAnsi="Arial" w:cs="Arial"/>
        </w:rPr>
        <w:t>β0 = 1.122</w:t>
      </w:r>
      <w:r w:rsidRPr="00315BAD">
        <w:rPr>
          <w:rFonts w:ascii="Arial" w:hAnsi="Arial" w:cs="Arial"/>
        </w:rPr>
        <w:t xml:space="preserve"> is the intercept</w:t>
      </w:r>
    </w:p>
    <w:p w14:paraId="132B4AC3" w14:textId="77777777" w:rsidR="0045377A" w:rsidRPr="00315BAD" w:rsidRDefault="0045377A" w:rsidP="0045377A">
      <w:pPr>
        <w:numPr>
          <w:ilvl w:val="0"/>
          <w:numId w:val="8"/>
        </w:numPr>
        <w:spacing w:before="100" w:beforeAutospacing="1" w:after="100" w:afterAutospacing="1" w:line="360" w:lineRule="auto"/>
        <w:jc w:val="both"/>
        <w:rPr>
          <w:rFonts w:ascii="Arial" w:hAnsi="Arial" w:cs="Arial"/>
        </w:rPr>
      </w:pPr>
      <w:r w:rsidRPr="00315BAD">
        <w:rPr>
          <w:rStyle w:val="Strong"/>
          <w:rFonts w:ascii="Arial" w:hAnsi="Arial" w:cs="Arial"/>
        </w:rPr>
        <w:t>β1 = 0.367</w:t>
      </w:r>
      <w:r w:rsidRPr="00315BAD">
        <w:rPr>
          <w:rFonts w:ascii="Arial" w:hAnsi="Arial" w:cs="Arial"/>
        </w:rPr>
        <w:t xml:space="preserve"> represents the impact of AI-Powered Customer Service</w:t>
      </w:r>
    </w:p>
    <w:p w14:paraId="7EDFCCAA" w14:textId="77777777" w:rsidR="0045377A" w:rsidRPr="00315BAD" w:rsidRDefault="0045377A" w:rsidP="0045377A">
      <w:pPr>
        <w:numPr>
          <w:ilvl w:val="0"/>
          <w:numId w:val="8"/>
        </w:numPr>
        <w:spacing w:before="100" w:beforeAutospacing="1" w:after="100" w:afterAutospacing="1" w:line="360" w:lineRule="auto"/>
        <w:jc w:val="both"/>
        <w:rPr>
          <w:rFonts w:ascii="Arial" w:hAnsi="Arial" w:cs="Arial"/>
        </w:rPr>
      </w:pPr>
      <w:r w:rsidRPr="00315BAD">
        <w:rPr>
          <w:rStyle w:val="Strong"/>
          <w:rFonts w:ascii="Arial" w:hAnsi="Arial" w:cs="Arial"/>
        </w:rPr>
        <w:lastRenderedPageBreak/>
        <w:t>β2 = 0.298</w:t>
      </w:r>
      <w:r w:rsidRPr="00315BAD">
        <w:rPr>
          <w:rFonts w:ascii="Arial" w:hAnsi="Arial" w:cs="Arial"/>
        </w:rPr>
        <w:t xml:space="preserve"> captures the contribution of AI-Based Risk Management &amp; Fraud Detection</w:t>
      </w:r>
    </w:p>
    <w:p w14:paraId="6ABB8DF1" w14:textId="77777777" w:rsidR="0045377A" w:rsidRPr="00315BAD" w:rsidRDefault="0045377A" w:rsidP="0045377A">
      <w:pPr>
        <w:numPr>
          <w:ilvl w:val="0"/>
          <w:numId w:val="8"/>
        </w:numPr>
        <w:spacing w:before="100" w:beforeAutospacing="1" w:after="100" w:afterAutospacing="1" w:line="360" w:lineRule="auto"/>
        <w:jc w:val="both"/>
        <w:rPr>
          <w:rFonts w:ascii="Arial" w:hAnsi="Arial" w:cs="Arial"/>
        </w:rPr>
      </w:pPr>
      <w:r w:rsidRPr="00315BAD">
        <w:rPr>
          <w:rStyle w:val="Strong"/>
          <w:rFonts w:ascii="Arial" w:hAnsi="Arial" w:cs="Arial"/>
        </w:rPr>
        <w:t>β3 = 0.314</w:t>
      </w:r>
      <w:r w:rsidRPr="00315BAD">
        <w:rPr>
          <w:rFonts w:ascii="Arial" w:hAnsi="Arial" w:cs="Arial"/>
        </w:rPr>
        <w:t xml:space="preserve"> denotes the influence of AI-Driven Operational Efficiency</w:t>
      </w:r>
    </w:p>
    <w:p w14:paraId="38413DE1" w14:textId="77777777" w:rsidR="0045377A" w:rsidRPr="00315BAD" w:rsidRDefault="0045377A" w:rsidP="0045377A">
      <w:pPr>
        <w:numPr>
          <w:ilvl w:val="0"/>
          <w:numId w:val="8"/>
        </w:numPr>
        <w:spacing w:before="100" w:beforeAutospacing="1" w:after="100" w:afterAutospacing="1" w:line="360" w:lineRule="auto"/>
        <w:jc w:val="both"/>
        <w:rPr>
          <w:rFonts w:ascii="Arial" w:hAnsi="Arial" w:cs="Arial"/>
        </w:rPr>
      </w:pPr>
      <w:r w:rsidRPr="00315BAD">
        <w:rPr>
          <w:rStyle w:val="Strong"/>
          <w:rFonts w:ascii="Arial" w:hAnsi="Arial" w:cs="Arial"/>
        </w:rPr>
        <w:t>ϵ</w:t>
      </w:r>
      <w:r w:rsidRPr="00315BAD">
        <w:rPr>
          <w:rFonts w:ascii="Arial" w:hAnsi="Arial" w:cs="Arial"/>
        </w:rPr>
        <w:t>is the error term, representing other unobserved factors affecting profitability</w:t>
      </w:r>
    </w:p>
    <w:p w14:paraId="39EFA6B9" w14:textId="77777777" w:rsidR="0045377A" w:rsidRPr="00315BAD" w:rsidRDefault="0045377A" w:rsidP="0045377A">
      <w:pPr>
        <w:spacing w:before="100" w:beforeAutospacing="1" w:after="100" w:afterAutospacing="1" w:line="360" w:lineRule="auto"/>
        <w:jc w:val="both"/>
        <w:rPr>
          <w:rFonts w:ascii="Arial" w:hAnsi="Arial" w:cs="Arial"/>
        </w:rPr>
      </w:pPr>
      <w:r w:rsidRPr="00315BAD">
        <w:rPr>
          <w:rFonts w:ascii="Arial" w:hAnsi="Arial" w:cs="Arial"/>
        </w:rPr>
        <w:t>This equation highlights that every unit increase in AI-powered customer service leads to a 0.367unit increase in profitability, holding other variables constant. Similarly, improvements in risk management and operational efficiency lead to increases of 0.298 and 0.314 units, respectively. The overall model affirms that integrating AI in customer interaction, operational processes, and risk mitigation significantly boosts bank profitability in Rwanda, with Bank of Kigali serving as a strong case example.</w:t>
      </w:r>
    </w:p>
    <w:p w14:paraId="39DBD3B6" w14:textId="77777777" w:rsidR="00C65083" w:rsidRPr="00315BAD" w:rsidRDefault="00C65083" w:rsidP="009B08D4">
      <w:pPr>
        <w:spacing w:before="100" w:beforeAutospacing="1" w:after="0" w:line="480" w:lineRule="auto"/>
        <w:jc w:val="center"/>
        <w:rPr>
          <w:rFonts w:ascii="Arial" w:hAnsi="Arial" w:cs="Arial"/>
          <w:b/>
          <w:sz w:val="24"/>
          <w:szCs w:val="24"/>
        </w:rPr>
      </w:pPr>
      <w:r w:rsidRPr="00315BAD">
        <w:rPr>
          <w:rFonts w:ascii="Arial" w:hAnsi="Arial" w:cs="Arial"/>
          <w:b/>
          <w:sz w:val="24"/>
          <w:szCs w:val="24"/>
        </w:rPr>
        <w:t>Conclusions and Recommendations</w:t>
      </w:r>
    </w:p>
    <w:p w14:paraId="4155B20D" w14:textId="77777777" w:rsidR="0045377A" w:rsidRPr="00315BAD" w:rsidRDefault="0045377A" w:rsidP="00711E11">
      <w:pPr>
        <w:spacing w:before="100" w:beforeAutospacing="1" w:after="100" w:afterAutospacing="1"/>
        <w:jc w:val="both"/>
        <w:rPr>
          <w:rFonts w:ascii="Arial" w:eastAsia="Times New Roman" w:hAnsi="Arial" w:cs="Arial"/>
          <w:szCs w:val="24"/>
        </w:rPr>
      </w:pPr>
      <w:r w:rsidRPr="00315BAD">
        <w:rPr>
          <w:rFonts w:ascii="Arial" w:eastAsia="Times New Roman" w:hAnsi="Arial" w:cs="Arial"/>
          <w:szCs w:val="24"/>
        </w:rPr>
        <w:t>Moreover, the statistical analysis confirmed a strong and positive relationship between AI and profitability, with correlation coefficients of 0.801, 0.783, and 0.799 for customer service, risk management, and operational efficiency respectively. Regression analysis revealed that AI-powered customer service had the greatest impact on profitability (β = 0.392), followed by operational efficiency (β = 0.371) and fraud detection (β = 0.348). These findings affirm that AI is not only transforming how Bank of Kigali operates but also providing a measurable financial advantage. Thus, the study concludes that strategic and well-integrated use of AI technologies plays a vital role in enhancing profitability, positioning BK as a leader in Rwanda’s evolving digital banking sector.</w:t>
      </w:r>
    </w:p>
    <w:p w14:paraId="0F9C7AC3" w14:textId="77777777" w:rsidR="00D75D8D" w:rsidRDefault="0045377A" w:rsidP="00DF3C5E">
      <w:pPr>
        <w:pStyle w:val="Text"/>
        <w:spacing w:line="360" w:lineRule="auto"/>
        <w:ind w:firstLine="720"/>
        <w:rPr>
          <w:rFonts w:ascii="Arial" w:hAnsi="Arial" w:cs="Arial"/>
          <w:sz w:val="22"/>
          <w:szCs w:val="22"/>
        </w:rPr>
      </w:pPr>
      <w:r w:rsidRPr="00315BAD">
        <w:rPr>
          <w:rFonts w:ascii="Arial" w:hAnsi="Arial" w:cs="Arial"/>
          <w:sz w:val="22"/>
          <w:szCs w:val="22"/>
        </w:rPr>
        <w:t>Based on the study findings, it is recommended that Bank of Kigali continues to invest strategically in AI technologies, especially in customer-facing services, risk management, and operational efficiency, as these areas have shown a strong positive impact on profitability. The bank should further enhance its chatbot systems by integrating advanced natural language processing to improve user satisfaction, especially in handling more complex queries. Additionally, AI-powered fraud detection and credit scoring tools should be regularly updated and refined to address evolving threats and enhance accuracy in loan approvals. Since biometric onboarding has proven effective in reaching rural populations, BK should scale this service nationwide and combine it with digital financial education campaigns to increase adoption.</w:t>
      </w:r>
    </w:p>
    <w:p w14:paraId="20720450" w14:textId="77777777" w:rsidR="00BD165F" w:rsidRPr="00BD165F" w:rsidRDefault="00BD165F" w:rsidP="00BD165F">
      <w:pPr>
        <w:jc w:val="both"/>
        <w:outlineLvl w:val="0"/>
        <w:rPr>
          <w:rFonts w:ascii="Arial" w:eastAsiaTheme="minorEastAsia" w:hAnsi="Arial" w:cs="Arial"/>
          <w:lang w:val="en-GB" w:eastAsia="en-GB"/>
        </w:rPr>
      </w:pPr>
      <w:r w:rsidRPr="00BD165F">
        <w:rPr>
          <w:rFonts w:ascii="Arial" w:eastAsiaTheme="minorEastAsia" w:hAnsi="Arial" w:cs="Arial"/>
          <w:b/>
          <w:bCs/>
          <w:lang w:val="en-GB" w:eastAsia="en-GB"/>
        </w:rPr>
        <w:t>COMPETING INTERESTS DISCLAIMER:</w:t>
      </w:r>
    </w:p>
    <w:p w14:paraId="511C425C" w14:textId="77777777" w:rsidR="00BD165F" w:rsidRPr="00BD165F" w:rsidRDefault="00BD165F" w:rsidP="00BD165F">
      <w:pPr>
        <w:rPr>
          <w:rFonts w:asciiTheme="minorHAnsi" w:eastAsiaTheme="minorEastAsia" w:hAnsiTheme="minorHAnsi" w:cstheme="minorBidi"/>
          <w:lang w:val="en-GB" w:eastAsia="en-GB"/>
        </w:rPr>
      </w:pPr>
      <w:r w:rsidRPr="00BD165F">
        <w:rPr>
          <w:rFonts w:asciiTheme="minorHAnsi" w:eastAsiaTheme="minorEastAsia" w:hAnsiTheme="minorHAnsi" w:cstheme="minorBidi"/>
          <w:lang w:val="en-GB" w:eastAsia="en-GB"/>
        </w:rPr>
        <w:t>Authors have declared that they have no known competing financial interests OR non-financial interests OR personal relationships that could have appeared to influence the work reported in this paper.</w:t>
      </w:r>
    </w:p>
    <w:p w14:paraId="442AA055" w14:textId="77777777" w:rsidR="00BD165F" w:rsidRPr="00BD165F" w:rsidRDefault="00BD165F" w:rsidP="00BD165F">
      <w:pPr>
        <w:rPr>
          <w:rFonts w:asciiTheme="minorHAnsi" w:eastAsiaTheme="minorEastAsia" w:hAnsiTheme="minorHAnsi" w:cstheme="minorBidi"/>
          <w:lang w:val="en-GB" w:eastAsia="en-GB"/>
        </w:rPr>
      </w:pPr>
    </w:p>
    <w:p w14:paraId="3255BFB6" w14:textId="77777777" w:rsidR="00BD165F" w:rsidRPr="00BD165F" w:rsidRDefault="00BD165F" w:rsidP="00BD165F">
      <w:pPr>
        <w:rPr>
          <w:rFonts w:asciiTheme="minorHAnsi" w:eastAsiaTheme="minorEastAsia" w:hAnsiTheme="minorHAnsi" w:cstheme="minorBidi"/>
          <w:lang w:val="en-GB" w:eastAsia="en-GB"/>
        </w:rPr>
      </w:pPr>
    </w:p>
    <w:p w14:paraId="25F561F9" w14:textId="77777777" w:rsidR="00BD165F" w:rsidRPr="00315BAD" w:rsidRDefault="00BD165F" w:rsidP="00DF3C5E">
      <w:pPr>
        <w:pStyle w:val="Text"/>
        <w:spacing w:line="360" w:lineRule="auto"/>
        <w:ind w:firstLine="720"/>
        <w:rPr>
          <w:rFonts w:ascii="Arial" w:hAnsi="Arial" w:cs="Arial"/>
          <w:sz w:val="22"/>
          <w:szCs w:val="22"/>
        </w:rPr>
      </w:pPr>
    </w:p>
    <w:p w14:paraId="011E3CBF" w14:textId="77777777" w:rsidR="007C71C8" w:rsidRPr="00315BAD" w:rsidRDefault="007C71C8" w:rsidP="0078646D">
      <w:pPr>
        <w:pStyle w:val="Text"/>
        <w:ind w:firstLine="720"/>
        <w:rPr>
          <w:rFonts w:ascii="Arial" w:hAnsi="Arial" w:cs="Arial"/>
        </w:rPr>
      </w:pPr>
    </w:p>
    <w:p w14:paraId="000D1DD1" w14:textId="77777777" w:rsidR="007C71C8" w:rsidRPr="00315BAD" w:rsidRDefault="007C71C8" w:rsidP="0078646D">
      <w:pPr>
        <w:pStyle w:val="Text"/>
        <w:ind w:firstLine="720"/>
        <w:rPr>
          <w:rFonts w:ascii="Arial" w:hAnsi="Arial" w:cs="Arial"/>
        </w:rPr>
      </w:pPr>
    </w:p>
    <w:p w14:paraId="123D97C6" w14:textId="77777777" w:rsidR="007C71C8" w:rsidRPr="00315BAD" w:rsidRDefault="007C71C8" w:rsidP="0078646D">
      <w:pPr>
        <w:pStyle w:val="Text"/>
        <w:ind w:firstLine="720"/>
        <w:rPr>
          <w:rFonts w:ascii="Arial" w:hAnsi="Arial" w:cs="Arial"/>
        </w:rPr>
      </w:pPr>
    </w:p>
    <w:p w14:paraId="26B3EE63" w14:textId="77777777" w:rsidR="007C71C8" w:rsidRPr="00315BAD" w:rsidRDefault="007C71C8" w:rsidP="0078646D">
      <w:pPr>
        <w:pStyle w:val="Text"/>
        <w:ind w:firstLine="720"/>
        <w:rPr>
          <w:rFonts w:ascii="Arial" w:hAnsi="Arial" w:cs="Arial"/>
        </w:rPr>
      </w:pPr>
    </w:p>
    <w:p w14:paraId="5FCD0BCD" w14:textId="77777777" w:rsidR="007C71C8" w:rsidRPr="00315BAD" w:rsidRDefault="007C71C8" w:rsidP="0078646D">
      <w:pPr>
        <w:pStyle w:val="Text"/>
        <w:ind w:firstLine="720"/>
        <w:rPr>
          <w:rFonts w:ascii="Arial" w:hAnsi="Arial" w:cs="Arial"/>
        </w:rPr>
      </w:pPr>
    </w:p>
    <w:p w14:paraId="584AAE62" w14:textId="77777777" w:rsidR="007C71C8" w:rsidRPr="00315BAD" w:rsidRDefault="0044525E" w:rsidP="0044525E">
      <w:pPr>
        <w:pStyle w:val="Text"/>
        <w:ind w:firstLine="720"/>
        <w:jc w:val="center"/>
        <w:rPr>
          <w:rFonts w:ascii="Arial" w:hAnsi="Arial" w:cs="Arial"/>
          <w:b/>
        </w:rPr>
      </w:pPr>
      <w:r w:rsidRPr="00315BAD">
        <w:rPr>
          <w:rFonts w:ascii="Arial" w:hAnsi="Arial" w:cs="Arial"/>
          <w:b/>
        </w:rPr>
        <w:t>Declarations</w:t>
      </w:r>
    </w:p>
    <w:p w14:paraId="4410C98E" w14:textId="77777777" w:rsidR="0044525E" w:rsidRPr="00315BAD" w:rsidRDefault="0044525E" w:rsidP="0078646D">
      <w:pPr>
        <w:pStyle w:val="Text"/>
        <w:ind w:firstLine="720"/>
        <w:rPr>
          <w:rFonts w:ascii="Arial" w:hAnsi="Arial" w:cs="Arial"/>
        </w:rPr>
      </w:pPr>
      <w:r w:rsidRPr="00315BAD">
        <w:rPr>
          <w:rFonts w:ascii="Arial" w:hAnsi="Arial" w:cs="Arial"/>
        </w:rPr>
        <w:t>The ethical approval and consent by participant to provide information required. The work is to be used for academic work</w:t>
      </w:r>
      <w:r w:rsidR="007B01B1" w:rsidRPr="00315BAD">
        <w:rPr>
          <w:rFonts w:ascii="Arial" w:hAnsi="Arial" w:cs="Arial"/>
        </w:rPr>
        <w:t xml:space="preserve"> and does not contain personal data, image or pictures. The researcher did not receive any funding from donors hence not applicable in this research.</w:t>
      </w:r>
    </w:p>
    <w:p w14:paraId="53113243" w14:textId="77777777" w:rsidR="007C71C8" w:rsidRPr="00315BAD" w:rsidRDefault="007C71C8" w:rsidP="00936702">
      <w:pPr>
        <w:pStyle w:val="Heading1"/>
        <w:numPr>
          <w:ilvl w:val="0"/>
          <w:numId w:val="0"/>
        </w:numPr>
        <w:spacing w:before="0" w:after="0"/>
        <w:jc w:val="left"/>
        <w:rPr>
          <w:rFonts w:ascii="Arial" w:hAnsi="Arial" w:cs="Arial"/>
          <w:b/>
          <w:bCs/>
          <w:sz w:val="22"/>
          <w:szCs w:val="22"/>
        </w:rPr>
      </w:pPr>
    </w:p>
    <w:p w14:paraId="55C220D6" w14:textId="77777777" w:rsidR="002B59E2" w:rsidRPr="00315BAD" w:rsidRDefault="002B59E2" w:rsidP="0078646D">
      <w:pPr>
        <w:pStyle w:val="Heading1"/>
        <w:numPr>
          <w:ilvl w:val="0"/>
          <w:numId w:val="0"/>
        </w:numPr>
        <w:spacing w:before="0" w:after="0"/>
        <w:rPr>
          <w:rFonts w:ascii="Arial" w:hAnsi="Arial" w:cs="Arial"/>
          <w:b/>
          <w:bCs/>
          <w:sz w:val="22"/>
          <w:szCs w:val="22"/>
        </w:rPr>
      </w:pPr>
      <w:r w:rsidRPr="00315BAD">
        <w:rPr>
          <w:rFonts w:ascii="Arial" w:hAnsi="Arial" w:cs="Arial"/>
          <w:b/>
          <w:bCs/>
          <w:sz w:val="22"/>
          <w:szCs w:val="22"/>
        </w:rPr>
        <w:t>References</w:t>
      </w:r>
      <w:r w:rsidR="008E770E" w:rsidRPr="00315BAD">
        <w:rPr>
          <w:rFonts w:ascii="Arial" w:hAnsi="Arial" w:cs="Arial"/>
          <w:b/>
          <w:bCs/>
          <w:sz w:val="22"/>
          <w:szCs w:val="22"/>
        </w:rPr>
        <w:t xml:space="preserve"> </w:t>
      </w:r>
    </w:p>
    <w:p w14:paraId="13728C2F" w14:textId="77777777" w:rsidR="00DF3C5E" w:rsidRPr="00315BAD" w:rsidRDefault="00DF3C5E" w:rsidP="00DF3C5E">
      <w:pPr>
        <w:pStyle w:val="NormalWeb"/>
        <w:rPr>
          <w:rFonts w:ascii="Arial" w:hAnsi="Arial" w:cs="Arial"/>
        </w:rPr>
      </w:pPr>
      <w:r w:rsidRPr="00315BAD">
        <w:rPr>
          <w:rFonts w:ascii="Arial" w:hAnsi="Arial" w:cs="Arial"/>
        </w:rPr>
        <w:t xml:space="preserve">African Development Bank. (2023). </w:t>
      </w:r>
      <w:r w:rsidRPr="00315BAD">
        <w:rPr>
          <w:rStyle w:val="Emphasis"/>
          <w:rFonts w:ascii="Arial" w:hAnsi="Arial" w:cs="Arial"/>
        </w:rPr>
        <w:t>Artificial intelligence and financial inclusion in Africa</w:t>
      </w:r>
      <w:r w:rsidRPr="00315BAD">
        <w:rPr>
          <w:rFonts w:ascii="Arial" w:hAnsi="Arial" w:cs="Arial"/>
        </w:rPr>
        <w:t xml:space="preserve">. </w:t>
      </w:r>
      <w:hyperlink r:id="rId7" w:tgtFrame="_new" w:history="1">
        <w:r w:rsidRPr="00315BAD">
          <w:rPr>
            <w:rStyle w:val="Hyperlink"/>
            <w:rFonts w:ascii="Arial" w:hAnsi="Arial" w:cs="Arial"/>
          </w:rPr>
          <w:t>https://www.afdb.org</w:t>
        </w:r>
      </w:hyperlink>
    </w:p>
    <w:p w14:paraId="2C78A3C5" w14:textId="77777777" w:rsidR="00DF3C5E" w:rsidRPr="00315BAD" w:rsidRDefault="00DF3C5E" w:rsidP="00DF3C5E">
      <w:pPr>
        <w:pStyle w:val="NormalWeb"/>
        <w:rPr>
          <w:rFonts w:ascii="Arial" w:hAnsi="Arial" w:cs="Arial"/>
        </w:rPr>
      </w:pPr>
      <w:r w:rsidRPr="00315BAD">
        <w:rPr>
          <w:rFonts w:ascii="Arial" w:hAnsi="Arial" w:cs="Arial"/>
        </w:rPr>
        <w:t xml:space="preserve">Bank of Kigali. (2024). </w:t>
      </w:r>
      <w:r w:rsidRPr="00315BAD">
        <w:rPr>
          <w:rStyle w:val="Emphasis"/>
          <w:rFonts w:ascii="Arial" w:hAnsi="Arial" w:cs="Arial"/>
        </w:rPr>
        <w:t>AI strategy development tender notice</w:t>
      </w:r>
      <w:r w:rsidRPr="00315BAD">
        <w:rPr>
          <w:rFonts w:ascii="Arial" w:hAnsi="Arial" w:cs="Arial"/>
        </w:rPr>
        <w:t xml:space="preserve">. </w:t>
      </w:r>
      <w:hyperlink r:id="rId8" w:tgtFrame="_new" w:history="1">
        <w:r w:rsidRPr="00315BAD">
          <w:rPr>
            <w:rStyle w:val="Hyperlink"/>
            <w:rFonts w:ascii="Arial" w:hAnsi="Arial" w:cs="Arial"/>
          </w:rPr>
          <w:t>https://www.bk.rw</w:t>
        </w:r>
      </w:hyperlink>
    </w:p>
    <w:p w14:paraId="2B2F74FD" w14:textId="77777777" w:rsidR="00DF3C5E" w:rsidRPr="00315BAD" w:rsidRDefault="00DF3C5E" w:rsidP="00DF3C5E">
      <w:pPr>
        <w:pStyle w:val="NormalWeb"/>
        <w:rPr>
          <w:rFonts w:ascii="Arial" w:hAnsi="Arial" w:cs="Arial"/>
        </w:rPr>
      </w:pPr>
      <w:r w:rsidRPr="00315BAD">
        <w:rPr>
          <w:rFonts w:ascii="Arial" w:hAnsi="Arial" w:cs="Arial"/>
        </w:rPr>
        <w:t xml:space="preserve">Barney, J. B. (1991). Firm resources and sustained competitive advantage. </w:t>
      </w:r>
      <w:r w:rsidRPr="00315BAD">
        <w:rPr>
          <w:rStyle w:val="Emphasis"/>
          <w:rFonts w:ascii="Arial" w:hAnsi="Arial" w:cs="Arial"/>
        </w:rPr>
        <w:t>Journal of Management</w:t>
      </w:r>
      <w:r w:rsidRPr="00315BAD">
        <w:rPr>
          <w:rFonts w:ascii="Arial" w:hAnsi="Arial" w:cs="Arial"/>
        </w:rPr>
        <w:t xml:space="preserve">, </w:t>
      </w:r>
      <w:r w:rsidRPr="00315BAD">
        <w:rPr>
          <w:rStyle w:val="Emphasis"/>
          <w:rFonts w:ascii="Arial" w:hAnsi="Arial" w:cs="Arial"/>
        </w:rPr>
        <w:t>17</w:t>
      </w:r>
      <w:r w:rsidRPr="00315BAD">
        <w:rPr>
          <w:rFonts w:ascii="Arial" w:hAnsi="Arial" w:cs="Arial"/>
        </w:rPr>
        <w:t>(1), 99–120. https://doi.org/10.1177/014920639101700108</w:t>
      </w:r>
    </w:p>
    <w:p w14:paraId="56A7DF22" w14:textId="77777777" w:rsidR="00DF3C5E" w:rsidRPr="00315BAD" w:rsidRDefault="00DF3C5E" w:rsidP="00DF3C5E">
      <w:pPr>
        <w:pStyle w:val="NormalWeb"/>
        <w:rPr>
          <w:rFonts w:ascii="Arial" w:hAnsi="Arial" w:cs="Arial"/>
        </w:rPr>
      </w:pPr>
      <w:r w:rsidRPr="00315BAD">
        <w:rPr>
          <w:rFonts w:ascii="Arial" w:hAnsi="Arial" w:cs="Arial"/>
        </w:rPr>
        <w:t xml:space="preserve">Baptista, G., &amp; Oliveira, T. (2022). Digital banking adoption in sub-Saharan Africa: A case study of AI in financial services. </w:t>
      </w:r>
      <w:r w:rsidRPr="00315BAD">
        <w:rPr>
          <w:rStyle w:val="Emphasis"/>
          <w:rFonts w:ascii="Arial" w:hAnsi="Arial" w:cs="Arial"/>
        </w:rPr>
        <w:t>Information Systems Management</w:t>
      </w:r>
      <w:r w:rsidRPr="00315BAD">
        <w:rPr>
          <w:rFonts w:ascii="Arial" w:hAnsi="Arial" w:cs="Arial"/>
        </w:rPr>
        <w:t xml:space="preserve">, </w:t>
      </w:r>
      <w:r w:rsidRPr="00315BAD">
        <w:rPr>
          <w:rStyle w:val="Emphasis"/>
          <w:rFonts w:ascii="Arial" w:hAnsi="Arial" w:cs="Arial"/>
        </w:rPr>
        <w:t>39</w:t>
      </w:r>
      <w:r w:rsidRPr="00315BAD">
        <w:rPr>
          <w:rFonts w:ascii="Arial" w:hAnsi="Arial" w:cs="Arial"/>
        </w:rPr>
        <w:t>(1), 45–60. https://doi.org/10.1080/10580530.2021.1930413</w:t>
      </w:r>
    </w:p>
    <w:p w14:paraId="0127F14C" w14:textId="77777777" w:rsidR="00DF3C5E" w:rsidRPr="00315BAD" w:rsidRDefault="00DF3C5E" w:rsidP="00DF3C5E">
      <w:pPr>
        <w:pStyle w:val="NormalWeb"/>
        <w:rPr>
          <w:rFonts w:ascii="Arial" w:hAnsi="Arial" w:cs="Arial"/>
        </w:rPr>
      </w:pPr>
      <w:r w:rsidRPr="00315BAD">
        <w:rPr>
          <w:rFonts w:ascii="Arial" w:hAnsi="Arial" w:cs="Arial"/>
        </w:rPr>
        <w:t xml:space="preserve">BNR (National Bank of Rwanda). (2023). </w:t>
      </w:r>
      <w:r w:rsidRPr="00315BAD">
        <w:rPr>
          <w:rStyle w:val="Emphasis"/>
          <w:rFonts w:ascii="Arial" w:hAnsi="Arial" w:cs="Arial"/>
        </w:rPr>
        <w:t>Annual report 2023: Promoting digital financial inclusion</w:t>
      </w:r>
      <w:r w:rsidRPr="00315BAD">
        <w:rPr>
          <w:rFonts w:ascii="Arial" w:hAnsi="Arial" w:cs="Arial"/>
        </w:rPr>
        <w:t xml:space="preserve">. </w:t>
      </w:r>
      <w:hyperlink r:id="rId9" w:tgtFrame="_new" w:history="1">
        <w:r w:rsidRPr="00315BAD">
          <w:rPr>
            <w:rStyle w:val="Hyperlink"/>
            <w:rFonts w:ascii="Arial" w:hAnsi="Arial" w:cs="Arial"/>
          </w:rPr>
          <w:t>https://www.bnr.rw</w:t>
        </w:r>
      </w:hyperlink>
    </w:p>
    <w:p w14:paraId="7460B132" w14:textId="77777777" w:rsidR="00DF3C5E" w:rsidRPr="00315BAD" w:rsidRDefault="00DF3C5E" w:rsidP="00DF3C5E">
      <w:pPr>
        <w:pStyle w:val="NormalWeb"/>
        <w:rPr>
          <w:rFonts w:ascii="Arial" w:hAnsi="Arial" w:cs="Arial"/>
        </w:rPr>
      </w:pPr>
      <w:proofErr w:type="spellStart"/>
      <w:r w:rsidRPr="00315BAD">
        <w:rPr>
          <w:rFonts w:ascii="Arial" w:hAnsi="Arial" w:cs="Arial"/>
        </w:rPr>
        <w:t>Boukherouaa</w:t>
      </w:r>
      <w:proofErr w:type="spellEnd"/>
      <w:r w:rsidRPr="00315BAD">
        <w:rPr>
          <w:rFonts w:ascii="Arial" w:hAnsi="Arial" w:cs="Arial"/>
        </w:rPr>
        <w:t xml:space="preserve">, S., &amp; Gianfrancesco, M. (2021). Artificial intelligence in banking: Challenges and opportunities. </w:t>
      </w:r>
      <w:r w:rsidRPr="00315BAD">
        <w:rPr>
          <w:rStyle w:val="Emphasis"/>
          <w:rFonts w:ascii="Arial" w:hAnsi="Arial" w:cs="Arial"/>
        </w:rPr>
        <w:t>Journal of Banking and Financial Technology</w:t>
      </w:r>
      <w:r w:rsidRPr="00315BAD">
        <w:rPr>
          <w:rFonts w:ascii="Arial" w:hAnsi="Arial" w:cs="Arial"/>
        </w:rPr>
        <w:t xml:space="preserve">, </w:t>
      </w:r>
      <w:r w:rsidRPr="00315BAD">
        <w:rPr>
          <w:rStyle w:val="Emphasis"/>
          <w:rFonts w:ascii="Arial" w:hAnsi="Arial" w:cs="Arial"/>
        </w:rPr>
        <w:t>5</w:t>
      </w:r>
      <w:r w:rsidRPr="00315BAD">
        <w:rPr>
          <w:rFonts w:ascii="Arial" w:hAnsi="Arial" w:cs="Arial"/>
        </w:rPr>
        <w:t>(3), 115–130. https://doi.org/10.1007/s42786-021-00029-z</w:t>
      </w:r>
    </w:p>
    <w:p w14:paraId="3C7ABB09" w14:textId="77777777" w:rsidR="00DF3C5E" w:rsidRPr="00315BAD" w:rsidRDefault="00DF3C5E" w:rsidP="00DF3C5E">
      <w:pPr>
        <w:pStyle w:val="NormalWeb"/>
        <w:rPr>
          <w:rFonts w:ascii="Arial" w:hAnsi="Arial" w:cs="Arial"/>
        </w:rPr>
      </w:pPr>
      <w:r w:rsidRPr="00315BAD">
        <w:rPr>
          <w:rFonts w:ascii="Arial" w:hAnsi="Arial" w:cs="Arial"/>
        </w:rPr>
        <w:t xml:space="preserve">Brynjolfsson, E., &amp; McAfee, A. (2020). </w:t>
      </w:r>
      <w:r w:rsidRPr="00315BAD">
        <w:rPr>
          <w:rStyle w:val="Emphasis"/>
          <w:rFonts w:ascii="Arial" w:hAnsi="Arial" w:cs="Arial"/>
        </w:rPr>
        <w:t>The second machine age: Work, progress, and prosperity in a time of brilliant technologies</w:t>
      </w:r>
      <w:r w:rsidRPr="00315BAD">
        <w:rPr>
          <w:rFonts w:ascii="Arial" w:hAnsi="Arial" w:cs="Arial"/>
        </w:rPr>
        <w:t>. W. W. Norton &amp; Company.</w:t>
      </w:r>
    </w:p>
    <w:p w14:paraId="4B660EA0" w14:textId="77777777" w:rsidR="00DF3C5E" w:rsidRPr="00315BAD" w:rsidRDefault="00DF3C5E" w:rsidP="00DF3C5E">
      <w:pPr>
        <w:pStyle w:val="NormalWeb"/>
        <w:rPr>
          <w:rFonts w:ascii="Arial" w:hAnsi="Arial" w:cs="Arial"/>
        </w:rPr>
      </w:pPr>
      <w:r w:rsidRPr="00315BAD">
        <w:rPr>
          <w:rFonts w:ascii="Arial" w:hAnsi="Arial" w:cs="Arial"/>
        </w:rPr>
        <w:t xml:space="preserve">Brynjolfsson, E., &amp; McAfee, A. (2024). AI innovation and financial performance: An international empirical analysis. </w:t>
      </w:r>
      <w:r w:rsidRPr="00315BAD">
        <w:rPr>
          <w:rStyle w:val="Emphasis"/>
          <w:rFonts w:ascii="Arial" w:hAnsi="Arial" w:cs="Arial"/>
        </w:rPr>
        <w:t>Journal of Financial Innovation</w:t>
      </w:r>
      <w:r w:rsidRPr="00315BAD">
        <w:rPr>
          <w:rFonts w:ascii="Arial" w:hAnsi="Arial" w:cs="Arial"/>
        </w:rPr>
        <w:t xml:space="preserve">, </w:t>
      </w:r>
      <w:r w:rsidRPr="00315BAD">
        <w:rPr>
          <w:rStyle w:val="Emphasis"/>
          <w:rFonts w:ascii="Arial" w:hAnsi="Arial" w:cs="Arial"/>
        </w:rPr>
        <w:t>8</w:t>
      </w:r>
      <w:r w:rsidRPr="00315BAD">
        <w:rPr>
          <w:rFonts w:ascii="Arial" w:hAnsi="Arial" w:cs="Arial"/>
        </w:rPr>
        <w:t>(2), 55–74. https://doi.org/10.1007/s11846-024-00550-3</w:t>
      </w:r>
    </w:p>
    <w:p w14:paraId="254BFF78" w14:textId="77777777" w:rsidR="00DF3C5E" w:rsidRPr="00315BAD" w:rsidRDefault="00DF3C5E" w:rsidP="00DF3C5E">
      <w:pPr>
        <w:pStyle w:val="NormalWeb"/>
        <w:rPr>
          <w:rFonts w:ascii="Arial" w:hAnsi="Arial" w:cs="Arial"/>
        </w:rPr>
      </w:pPr>
      <w:r w:rsidRPr="00315BAD">
        <w:rPr>
          <w:rFonts w:ascii="Arial" w:hAnsi="Arial" w:cs="Arial"/>
        </w:rPr>
        <w:t xml:space="preserve">Central Bank of Rwanda. (2024). </w:t>
      </w:r>
      <w:r w:rsidRPr="00315BAD">
        <w:rPr>
          <w:rStyle w:val="Emphasis"/>
          <w:rFonts w:ascii="Arial" w:hAnsi="Arial" w:cs="Arial"/>
        </w:rPr>
        <w:t>Biometric innovations in Rwandan banking: Performance report</w:t>
      </w:r>
      <w:r w:rsidRPr="00315BAD">
        <w:rPr>
          <w:rFonts w:ascii="Arial" w:hAnsi="Arial" w:cs="Arial"/>
        </w:rPr>
        <w:t xml:space="preserve">. </w:t>
      </w:r>
      <w:hyperlink r:id="rId10" w:tgtFrame="_new" w:history="1">
        <w:r w:rsidRPr="00315BAD">
          <w:rPr>
            <w:rStyle w:val="Hyperlink"/>
            <w:rFonts w:ascii="Arial" w:hAnsi="Arial" w:cs="Arial"/>
          </w:rPr>
          <w:t>https://www.bnr.rw</w:t>
        </w:r>
      </w:hyperlink>
    </w:p>
    <w:p w14:paraId="6F947549" w14:textId="77777777" w:rsidR="00DF3C5E" w:rsidRPr="00315BAD" w:rsidRDefault="00DF3C5E" w:rsidP="00DF3C5E">
      <w:pPr>
        <w:pStyle w:val="NormalWeb"/>
        <w:rPr>
          <w:rFonts w:ascii="Arial" w:hAnsi="Arial" w:cs="Arial"/>
        </w:rPr>
      </w:pPr>
      <w:r w:rsidRPr="00315BAD">
        <w:rPr>
          <w:rFonts w:ascii="Arial" w:hAnsi="Arial" w:cs="Arial"/>
        </w:rPr>
        <w:t xml:space="preserve">Commonwealth Bank of Australia. (2023). </w:t>
      </w:r>
      <w:r w:rsidRPr="00315BAD">
        <w:rPr>
          <w:rStyle w:val="Emphasis"/>
          <w:rFonts w:ascii="Arial" w:hAnsi="Arial" w:cs="Arial"/>
        </w:rPr>
        <w:t>Annual innovation report: The role of AI in financial services</w:t>
      </w:r>
      <w:r w:rsidRPr="00315BAD">
        <w:rPr>
          <w:rFonts w:ascii="Arial" w:hAnsi="Arial" w:cs="Arial"/>
        </w:rPr>
        <w:t xml:space="preserve">. </w:t>
      </w:r>
      <w:hyperlink r:id="rId11" w:tgtFrame="_new" w:history="1">
        <w:r w:rsidRPr="00315BAD">
          <w:rPr>
            <w:rStyle w:val="Hyperlink"/>
            <w:rFonts w:ascii="Arial" w:hAnsi="Arial" w:cs="Arial"/>
          </w:rPr>
          <w:t>https://www.commbank.com.au</w:t>
        </w:r>
      </w:hyperlink>
    </w:p>
    <w:p w14:paraId="2D64516E" w14:textId="77777777" w:rsidR="00DF3C5E" w:rsidRPr="00315BAD" w:rsidRDefault="00DF3C5E" w:rsidP="00DF3C5E">
      <w:pPr>
        <w:pStyle w:val="NormalWeb"/>
        <w:rPr>
          <w:rFonts w:ascii="Arial" w:hAnsi="Arial" w:cs="Arial"/>
        </w:rPr>
      </w:pPr>
      <w:r w:rsidRPr="00315BAD">
        <w:rPr>
          <w:rFonts w:ascii="Arial" w:hAnsi="Arial" w:cs="Arial"/>
        </w:rPr>
        <w:lastRenderedPageBreak/>
        <w:t xml:space="preserve">Davis, F. D. (1989). Perceived usefulness, perceived ease of use, and user acceptance of information technology. </w:t>
      </w:r>
      <w:r w:rsidRPr="00315BAD">
        <w:rPr>
          <w:rStyle w:val="Emphasis"/>
          <w:rFonts w:ascii="Arial" w:hAnsi="Arial" w:cs="Arial"/>
        </w:rPr>
        <w:t>MIS Quarterly</w:t>
      </w:r>
      <w:r w:rsidRPr="00315BAD">
        <w:rPr>
          <w:rFonts w:ascii="Arial" w:hAnsi="Arial" w:cs="Arial"/>
        </w:rPr>
        <w:t xml:space="preserve">, </w:t>
      </w:r>
      <w:r w:rsidRPr="00315BAD">
        <w:rPr>
          <w:rStyle w:val="Emphasis"/>
          <w:rFonts w:ascii="Arial" w:hAnsi="Arial" w:cs="Arial"/>
        </w:rPr>
        <w:t>13</w:t>
      </w:r>
      <w:r w:rsidRPr="00315BAD">
        <w:rPr>
          <w:rFonts w:ascii="Arial" w:hAnsi="Arial" w:cs="Arial"/>
        </w:rPr>
        <w:t>(3), 319–340. https://doi.org/10.2307/249008</w:t>
      </w:r>
    </w:p>
    <w:p w14:paraId="7C94AF9D" w14:textId="77777777" w:rsidR="00DF3C5E" w:rsidRPr="00315BAD" w:rsidRDefault="00DF3C5E" w:rsidP="00DF3C5E">
      <w:pPr>
        <w:pStyle w:val="NormalWeb"/>
        <w:rPr>
          <w:rFonts w:ascii="Arial" w:hAnsi="Arial" w:cs="Arial"/>
        </w:rPr>
      </w:pPr>
      <w:r w:rsidRPr="00315BAD">
        <w:rPr>
          <w:rFonts w:ascii="Arial" w:hAnsi="Arial" w:cs="Arial"/>
        </w:rPr>
        <w:t xml:space="preserve">Goldman Sachs. (2023). </w:t>
      </w:r>
      <w:r w:rsidRPr="00315BAD">
        <w:rPr>
          <w:rStyle w:val="Emphasis"/>
          <w:rFonts w:ascii="Arial" w:hAnsi="Arial" w:cs="Arial"/>
        </w:rPr>
        <w:t>Generative AI and productivity: Sectoral insights</w:t>
      </w:r>
      <w:r w:rsidRPr="00315BAD">
        <w:rPr>
          <w:rFonts w:ascii="Arial" w:hAnsi="Arial" w:cs="Arial"/>
        </w:rPr>
        <w:t xml:space="preserve">. </w:t>
      </w:r>
      <w:hyperlink r:id="rId12" w:tgtFrame="_new" w:history="1">
        <w:r w:rsidRPr="00315BAD">
          <w:rPr>
            <w:rStyle w:val="Hyperlink"/>
            <w:rFonts w:ascii="Arial" w:hAnsi="Arial" w:cs="Arial"/>
          </w:rPr>
          <w:t>https://www.goldmansachs.com</w:t>
        </w:r>
      </w:hyperlink>
    </w:p>
    <w:p w14:paraId="6F222540" w14:textId="77777777" w:rsidR="00DF3C5E" w:rsidRPr="00315BAD" w:rsidRDefault="00DF3C5E" w:rsidP="00DF3C5E">
      <w:pPr>
        <w:pStyle w:val="NormalWeb"/>
        <w:rPr>
          <w:rFonts w:ascii="Arial" w:hAnsi="Arial" w:cs="Arial"/>
        </w:rPr>
      </w:pPr>
      <w:r w:rsidRPr="00315BAD">
        <w:rPr>
          <w:rFonts w:ascii="Arial" w:hAnsi="Arial" w:cs="Arial"/>
        </w:rPr>
        <w:t xml:space="preserve">J360. (2024). Bank of Kigali seeks AI strategy partner. </w:t>
      </w:r>
      <w:r w:rsidRPr="00315BAD">
        <w:rPr>
          <w:rStyle w:val="Emphasis"/>
          <w:rFonts w:ascii="Arial" w:hAnsi="Arial" w:cs="Arial"/>
        </w:rPr>
        <w:t>J360 Rwanda Business News</w:t>
      </w:r>
      <w:r w:rsidRPr="00315BAD">
        <w:rPr>
          <w:rFonts w:ascii="Arial" w:hAnsi="Arial" w:cs="Arial"/>
        </w:rPr>
        <w:t xml:space="preserve">. </w:t>
      </w:r>
      <w:hyperlink r:id="rId13" w:tgtFrame="_new" w:history="1">
        <w:r w:rsidRPr="00315BAD">
          <w:rPr>
            <w:rStyle w:val="Hyperlink"/>
            <w:rFonts w:ascii="Arial" w:hAnsi="Arial" w:cs="Arial"/>
          </w:rPr>
          <w:t>https://www.j360.rw</w:t>
        </w:r>
      </w:hyperlink>
    </w:p>
    <w:p w14:paraId="0BFBF4F9" w14:textId="77777777" w:rsidR="00DF3C5E" w:rsidRPr="00315BAD" w:rsidRDefault="00DF3C5E" w:rsidP="00DF3C5E">
      <w:pPr>
        <w:pStyle w:val="NormalWeb"/>
        <w:rPr>
          <w:rFonts w:ascii="Arial" w:hAnsi="Arial" w:cs="Arial"/>
        </w:rPr>
      </w:pPr>
      <w:r w:rsidRPr="00315BAD">
        <w:rPr>
          <w:rFonts w:ascii="Arial" w:hAnsi="Arial" w:cs="Arial"/>
        </w:rPr>
        <w:t xml:space="preserve">McKinsey &amp; Company. (2022). </w:t>
      </w:r>
      <w:r w:rsidRPr="00315BAD">
        <w:rPr>
          <w:rStyle w:val="Emphasis"/>
          <w:rFonts w:ascii="Arial" w:hAnsi="Arial" w:cs="Arial"/>
        </w:rPr>
        <w:t>The state of AI in banking: 2022 report</w:t>
      </w:r>
      <w:r w:rsidRPr="00315BAD">
        <w:rPr>
          <w:rFonts w:ascii="Arial" w:hAnsi="Arial" w:cs="Arial"/>
        </w:rPr>
        <w:t xml:space="preserve">. </w:t>
      </w:r>
      <w:hyperlink r:id="rId14" w:tgtFrame="_new" w:history="1">
        <w:r w:rsidRPr="00315BAD">
          <w:rPr>
            <w:rStyle w:val="Hyperlink"/>
            <w:rFonts w:ascii="Arial" w:hAnsi="Arial" w:cs="Arial"/>
          </w:rPr>
          <w:t>https://www.mckinsey.com</w:t>
        </w:r>
      </w:hyperlink>
    </w:p>
    <w:p w14:paraId="5BF1BD83" w14:textId="77777777" w:rsidR="00DF3C5E" w:rsidRPr="00315BAD" w:rsidRDefault="00DF3C5E" w:rsidP="00DF3C5E">
      <w:pPr>
        <w:pStyle w:val="NormalWeb"/>
        <w:rPr>
          <w:rFonts w:ascii="Arial" w:hAnsi="Arial" w:cs="Arial"/>
        </w:rPr>
      </w:pPr>
      <w:r w:rsidRPr="00315BAD">
        <w:rPr>
          <w:rFonts w:ascii="Arial" w:hAnsi="Arial" w:cs="Arial"/>
        </w:rPr>
        <w:t xml:space="preserve">PwC. (2023). </w:t>
      </w:r>
      <w:r w:rsidRPr="00315BAD">
        <w:rPr>
          <w:rStyle w:val="Emphasis"/>
          <w:rFonts w:ascii="Arial" w:hAnsi="Arial" w:cs="Arial"/>
        </w:rPr>
        <w:t>AI in financial services: Global outlook to 2030</w:t>
      </w:r>
      <w:r w:rsidRPr="00315BAD">
        <w:rPr>
          <w:rFonts w:ascii="Arial" w:hAnsi="Arial" w:cs="Arial"/>
        </w:rPr>
        <w:t xml:space="preserve">. PricewaterhouseCoopers. </w:t>
      </w:r>
      <w:hyperlink r:id="rId15" w:tgtFrame="_new" w:history="1">
        <w:r w:rsidRPr="00315BAD">
          <w:rPr>
            <w:rStyle w:val="Hyperlink"/>
            <w:rFonts w:ascii="Arial" w:hAnsi="Arial" w:cs="Arial"/>
          </w:rPr>
          <w:t>https://www.pwc.com</w:t>
        </w:r>
      </w:hyperlink>
    </w:p>
    <w:p w14:paraId="64002840" w14:textId="77777777" w:rsidR="00DF3C5E" w:rsidRPr="00315BAD" w:rsidRDefault="00DF3C5E" w:rsidP="00DF3C5E">
      <w:pPr>
        <w:pStyle w:val="NormalWeb"/>
        <w:rPr>
          <w:rFonts w:ascii="Arial" w:hAnsi="Arial" w:cs="Arial"/>
        </w:rPr>
      </w:pPr>
      <w:r w:rsidRPr="00315BAD">
        <w:rPr>
          <w:rFonts w:ascii="Arial" w:hAnsi="Arial" w:cs="Arial"/>
        </w:rPr>
        <w:t xml:space="preserve">Rao, V., &amp; Han, Y. (2024). Financial consequences of AI system failures in banking institutions. </w:t>
      </w:r>
      <w:r w:rsidRPr="00315BAD">
        <w:rPr>
          <w:rStyle w:val="Emphasis"/>
          <w:rFonts w:ascii="Arial" w:hAnsi="Arial" w:cs="Arial"/>
        </w:rPr>
        <w:t>International Journal of Finance &amp; Economics</w:t>
      </w:r>
      <w:r w:rsidRPr="00315BAD">
        <w:rPr>
          <w:rFonts w:ascii="Arial" w:hAnsi="Arial" w:cs="Arial"/>
        </w:rPr>
        <w:t xml:space="preserve">, </w:t>
      </w:r>
      <w:r w:rsidRPr="00315BAD">
        <w:rPr>
          <w:rStyle w:val="Emphasis"/>
          <w:rFonts w:ascii="Arial" w:hAnsi="Arial" w:cs="Arial"/>
        </w:rPr>
        <w:t>29</w:t>
      </w:r>
      <w:r w:rsidRPr="00315BAD">
        <w:rPr>
          <w:rFonts w:ascii="Arial" w:hAnsi="Arial" w:cs="Arial"/>
        </w:rPr>
        <w:t>(1), 22–39. https://doi.org/10.1002/ijfe.2892</w:t>
      </w:r>
    </w:p>
    <w:p w14:paraId="7514FB09" w14:textId="77777777" w:rsidR="002B59E2" w:rsidRPr="00315BAD" w:rsidRDefault="002B59E2" w:rsidP="0078646D">
      <w:pPr>
        <w:adjustRightInd w:val="0"/>
        <w:jc w:val="both"/>
        <w:rPr>
          <w:rFonts w:ascii="Arial" w:hAnsi="Arial" w:cs="Arial"/>
          <w:i/>
          <w:iCs/>
          <w:sz w:val="16"/>
          <w:szCs w:val="16"/>
        </w:rPr>
      </w:pPr>
    </w:p>
    <w:sectPr w:rsidR="002B59E2" w:rsidRPr="00315BAD" w:rsidSect="008E770E">
      <w:headerReference w:type="even" r:id="rId16"/>
      <w:headerReference w:type="default" r:id="rId17"/>
      <w:footerReference w:type="even" r:id="rId18"/>
      <w:footerReference w:type="default" r:id="rId19"/>
      <w:headerReference w:type="first" r:id="rId20"/>
      <w:footerReference w:type="first" r:id="rId21"/>
      <w:type w:val="nextColumn"/>
      <w:pgSz w:w="11907" w:h="16840" w:code="9"/>
      <w:pgMar w:top="1440" w:right="1440" w:bottom="1440" w:left="1440" w:header="1138" w:footer="11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6865D" w14:textId="77777777" w:rsidR="00BF3005" w:rsidRDefault="00BF3005" w:rsidP="0078646D">
      <w:pPr>
        <w:spacing w:after="0" w:line="240" w:lineRule="auto"/>
      </w:pPr>
      <w:r>
        <w:separator/>
      </w:r>
    </w:p>
  </w:endnote>
  <w:endnote w:type="continuationSeparator" w:id="0">
    <w:p w14:paraId="1AE5918D" w14:textId="77777777" w:rsidR="00BF3005" w:rsidRDefault="00BF3005" w:rsidP="00786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9DBDC" w14:textId="77777777" w:rsidR="001A4B70" w:rsidRDefault="001A4B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77D35" w14:textId="77777777" w:rsidR="00B0399B" w:rsidRPr="0078646D" w:rsidRDefault="00B0399B" w:rsidP="00661950">
    <w:pPr>
      <w:pStyle w:val="Footer"/>
      <w:tabs>
        <w:tab w:val="clear" w:pos="4680"/>
        <w:tab w:val="clear" w:pos="9360"/>
      </w:tabs>
      <w:jc w:val="right"/>
      <w:rPr>
        <w:rFonts w:ascii="Times New Roman" w:hAnsi="Times New Roman"/>
        <w:sz w:val="20"/>
      </w:rPr>
    </w:pPr>
    <w:r w:rsidRPr="0078646D">
      <w:rPr>
        <w:rFonts w:ascii="Times New Roman" w:hAnsi="Times New Roman"/>
        <w:color w:val="1D1B11"/>
        <w:sz w:val="20"/>
      </w:rPr>
      <w:t xml:space="preserve">                                                  </w:t>
    </w:r>
    <w:r w:rsidR="001921D5" w:rsidRPr="0078646D">
      <w:rPr>
        <w:rFonts w:ascii="Times New Roman" w:hAnsi="Times New Roman"/>
        <w:color w:val="1D1B11"/>
        <w:sz w:val="20"/>
      </w:rPr>
      <w:fldChar w:fldCharType="begin"/>
    </w:r>
    <w:r w:rsidRPr="0078646D">
      <w:rPr>
        <w:rFonts w:ascii="Times New Roman" w:hAnsi="Times New Roman"/>
        <w:color w:val="1D1B11"/>
        <w:sz w:val="20"/>
      </w:rPr>
      <w:instrText xml:space="preserve"> PAGE  \* Arabic  \* MERGEFORMAT </w:instrText>
    </w:r>
    <w:r w:rsidR="001921D5" w:rsidRPr="0078646D">
      <w:rPr>
        <w:rFonts w:ascii="Times New Roman" w:hAnsi="Times New Roman"/>
        <w:color w:val="1D1B11"/>
        <w:sz w:val="20"/>
      </w:rPr>
      <w:fldChar w:fldCharType="separate"/>
    </w:r>
    <w:r w:rsidR="008D615C">
      <w:rPr>
        <w:rFonts w:ascii="Times New Roman" w:hAnsi="Times New Roman"/>
        <w:noProof/>
        <w:color w:val="1D1B11"/>
        <w:sz w:val="20"/>
      </w:rPr>
      <w:t>2</w:t>
    </w:r>
    <w:r w:rsidR="001921D5" w:rsidRPr="0078646D">
      <w:rPr>
        <w:rFonts w:ascii="Times New Roman" w:hAnsi="Times New Roman"/>
        <w:color w:val="1D1B11"/>
        <w:sz w:val="20"/>
      </w:rPr>
      <w:fldChar w:fldCharType="end"/>
    </w:r>
    <w:r w:rsidRPr="0078646D">
      <w:rPr>
        <w:rFonts w:ascii="Times New Roman" w:hAnsi="Times New Roman"/>
        <w:color w:val="1D1B11"/>
        <w:sz w:val="20"/>
      </w:rPr>
      <w:t xml:space="preserve"> | Page</w:t>
    </w:r>
  </w:p>
  <w:p w14:paraId="77AB1C43" w14:textId="77777777" w:rsidR="00B0399B" w:rsidRDefault="00B039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A61C7" w14:textId="77777777" w:rsidR="001A4B70" w:rsidRDefault="001A4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FE40E" w14:textId="77777777" w:rsidR="00BF3005" w:rsidRDefault="00BF3005" w:rsidP="0078646D">
      <w:pPr>
        <w:spacing w:after="0" w:line="240" w:lineRule="auto"/>
      </w:pPr>
      <w:r>
        <w:separator/>
      </w:r>
    </w:p>
  </w:footnote>
  <w:footnote w:type="continuationSeparator" w:id="0">
    <w:p w14:paraId="520DDC40" w14:textId="77777777" w:rsidR="00BF3005" w:rsidRDefault="00BF3005" w:rsidP="00786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66B3F" w14:textId="4BA63C93" w:rsidR="001A4B70" w:rsidRDefault="001A4B70">
    <w:pPr>
      <w:pStyle w:val="Header"/>
    </w:pPr>
    <w:r>
      <w:rPr>
        <w:noProof/>
      </w:rPr>
      <w:pict w14:anchorId="2DF5D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943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D546F" w14:textId="6594492D" w:rsidR="00B0399B" w:rsidRPr="0078646D" w:rsidRDefault="001A4B70" w:rsidP="00D75D8D">
    <w:pPr>
      <w:pStyle w:val="Header"/>
      <w:pBdr>
        <w:bottom w:val="single" w:sz="4" w:space="1" w:color="auto"/>
      </w:pBdr>
      <w:tabs>
        <w:tab w:val="clear" w:pos="9360"/>
      </w:tabs>
      <w:spacing w:after="0" w:line="240" w:lineRule="auto"/>
      <w:rPr>
        <w:rFonts w:ascii="Times New Roman" w:hAnsi="Times New Roman"/>
        <w:i/>
      </w:rPr>
    </w:pPr>
    <w:r>
      <w:rPr>
        <w:noProof/>
      </w:rPr>
      <w:pict w14:anchorId="032CB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943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6A27E" w14:textId="3E61B1D2" w:rsidR="00B0399B" w:rsidRPr="00E51140" w:rsidRDefault="001A4B70" w:rsidP="00E51140">
    <w:pPr>
      <w:pStyle w:val="Header"/>
    </w:pPr>
    <w:r>
      <w:rPr>
        <w:noProof/>
      </w:rPr>
      <w:pict w14:anchorId="449C6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943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r w:rsidR="00B0399B" w:rsidRPr="00E5114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332" w:hanging="720"/>
      </w:pPr>
    </w:lvl>
    <w:lvl w:ilvl="4">
      <w:start w:val="1"/>
      <w:numFmt w:val="decimal"/>
      <w:pStyle w:val="Heading5"/>
      <w:lvlText w:val="(%5)"/>
      <w:legacy w:legacy="1" w:legacySpace="0" w:legacyIndent="720"/>
      <w:lvlJc w:val="left"/>
      <w:pPr>
        <w:ind w:left="2052" w:hanging="720"/>
      </w:pPr>
    </w:lvl>
    <w:lvl w:ilvl="5">
      <w:start w:val="1"/>
      <w:numFmt w:val="lowerLetter"/>
      <w:pStyle w:val="Heading6"/>
      <w:lvlText w:val="(%6)"/>
      <w:legacy w:legacy="1" w:legacySpace="0" w:legacyIndent="720"/>
      <w:lvlJc w:val="left"/>
      <w:pPr>
        <w:ind w:left="2772" w:hanging="720"/>
      </w:pPr>
    </w:lvl>
    <w:lvl w:ilvl="6">
      <w:start w:val="1"/>
      <w:numFmt w:val="lowerRoman"/>
      <w:pStyle w:val="Heading7"/>
      <w:lvlText w:val="(%7)"/>
      <w:legacy w:legacy="1" w:legacySpace="0" w:legacyIndent="720"/>
      <w:lvlJc w:val="left"/>
      <w:pPr>
        <w:ind w:left="3492" w:hanging="720"/>
      </w:pPr>
    </w:lvl>
    <w:lvl w:ilvl="7">
      <w:start w:val="1"/>
      <w:numFmt w:val="lowerLetter"/>
      <w:pStyle w:val="Heading8"/>
      <w:lvlText w:val="(%8)"/>
      <w:legacy w:legacy="1" w:legacySpace="0" w:legacyIndent="720"/>
      <w:lvlJc w:val="left"/>
      <w:pPr>
        <w:ind w:left="4212" w:hanging="720"/>
      </w:pPr>
    </w:lvl>
    <w:lvl w:ilvl="8">
      <w:start w:val="1"/>
      <w:numFmt w:val="lowerRoman"/>
      <w:pStyle w:val="Heading9"/>
      <w:lvlText w:val="(%9)"/>
      <w:legacy w:legacy="1" w:legacySpace="0" w:legacyIndent="720"/>
      <w:lvlJc w:val="left"/>
      <w:pPr>
        <w:ind w:left="4932" w:hanging="720"/>
      </w:pPr>
    </w:lvl>
  </w:abstractNum>
  <w:abstractNum w:abstractNumId="1" w15:restartNumberingAfterBreak="0">
    <w:nsid w:val="12EC0C7A"/>
    <w:multiLevelType w:val="hybridMultilevel"/>
    <w:tmpl w:val="BF804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760C31"/>
    <w:multiLevelType w:val="multilevel"/>
    <w:tmpl w:val="13AC045A"/>
    <w:lvl w:ilvl="0">
      <w:start w:val="1"/>
      <w:numFmt w:val="lowerLetter"/>
      <w:lvlText w:val="%1)"/>
      <w:lvlJc w:val="left"/>
      <w:pPr>
        <w:ind w:left="360" w:hanging="360"/>
      </w:pPr>
    </w:lvl>
    <w:lvl w:ilvl="1">
      <w:start w:val="4"/>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318C0127"/>
    <w:multiLevelType w:val="hybridMultilevel"/>
    <w:tmpl w:val="B632252C"/>
    <w:lvl w:ilvl="0" w:tplc="9616603C">
      <w:start w:val="1"/>
      <w:numFmt w:val="decimal"/>
      <w:lvlText w:val="[%1]"/>
      <w:lvlJc w:val="left"/>
      <w:pPr>
        <w:tabs>
          <w:tab w:val="num" w:pos="207"/>
        </w:tabs>
        <w:ind w:left="491" w:hanging="49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933662"/>
    <w:multiLevelType w:val="hybridMultilevel"/>
    <w:tmpl w:val="31E0E7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3424A8"/>
    <w:multiLevelType w:val="multilevel"/>
    <w:tmpl w:val="E086230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BE7399B"/>
    <w:multiLevelType w:val="hybridMultilevel"/>
    <w:tmpl w:val="2C645F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E95FC9"/>
    <w:multiLevelType w:val="multilevel"/>
    <w:tmpl w:val="C590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6"/>
  </w:num>
  <w:num w:numId="5">
    <w:abstractNumId w:val="2"/>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59E2"/>
    <w:rsid w:val="00103F28"/>
    <w:rsid w:val="00105676"/>
    <w:rsid w:val="0011128D"/>
    <w:rsid w:val="00135043"/>
    <w:rsid w:val="0013635C"/>
    <w:rsid w:val="001519F8"/>
    <w:rsid w:val="001658A0"/>
    <w:rsid w:val="00190B26"/>
    <w:rsid w:val="001921D5"/>
    <w:rsid w:val="00197A0B"/>
    <w:rsid w:val="001A4B70"/>
    <w:rsid w:val="001B6CB3"/>
    <w:rsid w:val="001C0AD6"/>
    <w:rsid w:val="0020433A"/>
    <w:rsid w:val="0023407C"/>
    <w:rsid w:val="002407B6"/>
    <w:rsid w:val="002729D3"/>
    <w:rsid w:val="00291980"/>
    <w:rsid w:val="002B59E2"/>
    <w:rsid w:val="00315BAD"/>
    <w:rsid w:val="0035360A"/>
    <w:rsid w:val="00375B45"/>
    <w:rsid w:val="0038070F"/>
    <w:rsid w:val="003B0EDF"/>
    <w:rsid w:val="003B7516"/>
    <w:rsid w:val="003C55C2"/>
    <w:rsid w:val="0044525E"/>
    <w:rsid w:val="0045065E"/>
    <w:rsid w:val="0045377A"/>
    <w:rsid w:val="004764BD"/>
    <w:rsid w:val="004A36D6"/>
    <w:rsid w:val="004A5630"/>
    <w:rsid w:val="00531D52"/>
    <w:rsid w:val="005B755B"/>
    <w:rsid w:val="00631522"/>
    <w:rsid w:val="00661950"/>
    <w:rsid w:val="00682B0D"/>
    <w:rsid w:val="00691622"/>
    <w:rsid w:val="006A01A6"/>
    <w:rsid w:val="006F59CF"/>
    <w:rsid w:val="00703D69"/>
    <w:rsid w:val="00711E11"/>
    <w:rsid w:val="00740E69"/>
    <w:rsid w:val="00784897"/>
    <w:rsid w:val="0078646D"/>
    <w:rsid w:val="0079167E"/>
    <w:rsid w:val="007B01B1"/>
    <w:rsid w:val="007C3117"/>
    <w:rsid w:val="007C69EE"/>
    <w:rsid w:val="007C71C8"/>
    <w:rsid w:val="007D2C29"/>
    <w:rsid w:val="008129CD"/>
    <w:rsid w:val="00813FB6"/>
    <w:rsid w:val="00823D16"/>
    <w:rsid w:val="00850F7C"/>
    <w:rsid w:val="00855A16"/>
    <w:rsid w:val="00861F92"/>
    <w:rsid w:val="00887D63"/>
    <w:rsid w:val="008A6671"/>
    <w:rsid w:val="008C36F7"/>
    <w:rsid w:val="008C5EFE"/>
    <w:rsid w:val="008D615C"/>
    <w:rsid w:val="008E770E"/>
    <w:rsid w:val="008F57A8"/>
    <w:rsid w:val="0090287A"/>
    <w:rsid w:val="009158D4"/>
    <w:rsid w:val="00936702"/>
    <w:rsid w:val="00944CBD"/>
    <w:rsid w:val="009846EC"/>
    <w:rsid w:val="009B08D4"/>
    <w:rsid w:val="009B2CFD"/>
    <w:rsid w:val="009D74AB"/>
    <w:rsid w:val="00A277F5"/>
    <w:rsid w:val="00A70C92"/>
    <w:rsid w:val="00A91534"/>
    <w:rsid w:val="00AB5AFF"/>
    <w:rsid w:val="00AB7BE3"/>
    <w:rsid w:val="00AD4374"/>
    <w:rsid w:val="00B0399B"/>
    <w:rsid w:val="00B34AF5"/>
    <w:rsid w:val="00B62654"/>
    <w:rsid w:val="00B9196B"/>
    <w:rsid w:val="00BB2687"/>
    <w:rsid w:val="00BC235A"/>
    <w:rsid w:val="00BD165F"/>
    <w:rsid w:val="00BE431F"/>
    <w:rsid w:val="00BF3005"/>
    <w:rsid w:val="00C002DB"/>
    <w:rsid w:val="00C171EE"/>
    <w:rsid w:val="00C65083"/>
    <w:rsid w:val="00CA5BD9"/>
    <w:rsid w:val="00CD1C49"/>
    <w:rsid w:val="00CD37A2"/>
    <w:rsid w:val="00D544BD"/>
    <w:rsid w:val="00D576A3"/>
    <w:rsid w:val="00D64E83"/>
    <w:rsid w:val="00D75D8D"/>
    <w:rsid w:val="00D91FA8"/>
    <w:rsid w:val="00DB03E8"/>
    <w:rsid w:val="00DF28C3"/>
    <w:rsid w:val="00DF3C5E"/>
    <w:rsid w:val="00E14CA8"/>
    <w:rsid w:val="00E1617C"/>
    <w:rsid w:val="00E46EF6"/>
    <w:rsid w:val="00E51140"/>
    <w:rsid w:val="00E54B39"/>
    <w:rsid w:val="00E87C1F"/>
    <w:rsid w:val="00EC508D"/>
    <w:rsid w:val="00EE799B"/>
    <w:rsid w:val="00F038F1"/>
    <w:rsid w:val="00F10090"/>
    <w:rsid w:val="00F24D37"/>
    <w:rsid w:val="00F8331C"/>
    <w:rsid w:val="00F86164"/>
    <w:rsid w:val="00FA1E7A"/>
    <w:rsid w:val="00FA7A4C"/>
    <w:rsid w:val="00FD2FA8"/>
    <w:rsid w:val="00FF4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DC3DAD"/>
  <w15:docId w15:val="{D7421F80-3CE6-4D02-B377-EDC614387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522"/>
    <w:pPr>
      <w:spacing w:after="200" w:line="276" w:lineRule="auto"/>
    </w:pPr>
    <w:rPr>
      <w:sz w:val="22"/>
      <w:szCs w:val="22"/>
    </w:rPr>
  </w:style>
  <w:style w:type="paragraph" w:styleId="Heading1">
    <w:name w:val="heading 1"/>
    <w:basedOn w:val="Normal"/>
    <w:next w:val="Normal"/>
    <w:link w:val="Heading1Char"/>
    <w:qFormat/>
    <w:rsid w:val="002B59E2"/>
    <w:pPr>
      <w:keepNext/>
      <w:numPr>
        <w:numId w:val="1"/>
      </w:numPr>
      <w:autoSpaceDE w:val="0"/>
      <w:autoSpaceDN w:val="0"/>
      <w:spacing w:before="240" w:after="80" w:line="240" w:lineRule="auto"/>
      <w:jc w:val="center"/>
      <w:outlineLvl w:val="0"/>
    </w:pPr>
    <w:rPr>
      <w:rFonts w:ascii="Times New Roman" w:eastAsia="Times New Roman" w:hAnsi="Times New Roman"/>
      <w:smallCaps/>
      <w:kern w:val="28"/>
      <w:sz w:val="20"/>
      <w:szCs w:val="20"/>
    </w:rPr>
  </w:style>
  <w:style w:type="paragraph" w:styleId="Heading2">
    <w:name w:val="heading 2"/>
    <w:basedOn w:val="Normal"/>
    <w:next w:val="Normal"/>
    <w:link w:val="Heading2Char"/>
    <w:qFormat/>
    <w:rsid w:val="002B59E2"/>
    <w:pPr>
      <w:keepNext/>
      <w:numPr>
        <w:ilvl w:val="1"/>
        <w:numId w:val="1"/>
      </w:numPr>
      <w:autoSpaceDE w:val="0"/>
      <w:autoSpaceDN w:val="0"/>
      <w:spacing w:before="120" w:after="60" w:line="240" w:lineRule="auto"/>
      <w:ind w:left="144"/>
      <w:outlineLvl w:val="1"/>
    </w:pPr>
    <w:rPr>
      <w:rFonts w:ascii="Times New Roman" w:eastAsia="Times New Roman" w:hAnsi="Times New Roman"/>
      <w:i/>
      <w:iCs/>
      <w:sz w:val="20"/>
      <w:szCs w:val="20"/>
    </w:rPr>
  </w:style>
  <w:style w:type="paragraph" w:styleId="Heading3">
    <w:name w:val="heading 3"/>
    <w:basedOn w:val="Normal"/>
    <w:next w:val="Normal"/>
    <w:link w:val="Heading3Char"/>
    <w:qFormat/>
    <w:rsid w:val="002B59E2"/>
    <w:pPr>
      <w:keepNext/>
      <w:numPr>
        <w:ilvl w:val="2"/>
        <w:numId w:val="1"/>
      </w:numPr>
      <w:autoSpaceDE w:val="0"/>
      <w:autoSpaceDN w:val="0"/>
      <w:spacing w:after="0" w:line="240" w:lineRule="auto"/>
      <w:ind w:left="288"/>
      <w:outlineLvl w:val="2"/>
    </w:pPr>
    <w:rPr>
      <w:rFonts w:ascii="Times New Roman" w:eastAsia="Times New Roman" w:hAnsi="Times New Roman"/>
      <w:i/>
      <w:iCs/>
      <w:sz w:val="20"/>
      <w:szCs w:val="20"/>
    </w:rPr>
  </w:style>
  <w:style w:type="paragraph" w:styleId="Heading4">
    <w:name w:val="heading 4"/>
    <w:basedOn w:val="Normal"/>
    <w:next w:val="Normal"/>
    <w:link w:val="Heading4Char"/>
    <w:qFormat/>
    <w:rsid w:val="002B59E2"/>
    <w:pPr>
      <w:keepNext/>
      <w:numPr>
        <w:ilvl w:val="3"/>
        <w:numId w:val="1"/>
      </w:numPr>
      <w:autoSpaceDE w:val="0"/>
      <w:autoSpaceDN w:val="0"/>
      <w:spacing w:before="240" w:after="60" w:line="240" w:lineRule="auto"/>
      <w:outlineLvl w:val="3"/>
    </w:pPr>
    <w:rPr>
      <w:rFonts w:ascii="Times New Roman" w:eastAsia="Times New Roman" w:hAnsi="Times New Roman"/>
      <w:i/>
      <w:iCs/>
      <w:sz w:val="18"/>
      <w:szCs w:val="18"/>
    </w:rPr>
  </w:style>
  <w:style w:type="paragraph" w:styleId="Heading5">
    <w:name w:val="heading 5"/>
    <w:basedOn w:val="Normal"/>
    <w:next w:val="Normal"/>
    <w:link w:val="Heading5Char"/>
    <w:qFormat/>
    <w:rsid w:val="002B59E2"/>
    <w:pPr>
      <w:numPr>
        <w:ilvl w:val="4"/>
        <w:numId w:val="1"/>
      </w:numPr>
      <w:autoSpaceDE w:val="0"/>
      <w:autoSpaceDN w:val="0"/>
      <w:spacing w:before="240" w:after="60" w:line="240" w:lineRule="auto"/>
      <w:outlineLvl w:val="4"/>
    </w:pPr>
    <w:rPr>
      <w:rFonts w:ascii="Times New Roman" w:eastAsia="Times New Roman" w:hAnsi="Times New Roman"/>
      <w:sz w:val="18"/>
      <w:szCs w:val="18"/>
    </w:rPr>
  </w:style>
  <w:style w:type="paragraph" w:styleId="Heading6">
    <w:name w:val="heading 6"/>
    <w:basedOn w:val="Normal"/>
    <w:next w:val="Normal"/>
    <w:link w:val="Heading6Char"/>
    <w:qFormat/>
    <w:rsid w:val="002B59E2"/>
    <w:pPr>
      <w:numPr>
        <w:ilvl w:val="5"/>
        <w:numId w:val="1"/>
      </w:numPr>
      <w:autoSpaceDE w:val="0"/>
      <w:autoSpaceDN w:val="0"/>
      <w:spacing w:before="240" w:after="60" w:line="240" w:lineRule="auto"/>
      <w:outlineLvl w:val="5"/>
    </w:pPr>
    <w:rPr>
      <w:rFonts w:ascii="Times New Roman" w:eastAsia="Times New Roman" w:hAnsi="Times New Roman"/>
      <w:i/>
      <w:iCs/>
      <w:sz w:val="16"/>
      <w:szCs w:val="16"/>
    </w:rPr>
  </w:style>
  <w:style w:type="paragraph" w:styleId="Heading7">
    <w:name w:val="heading 7"/>
    <w:basedOn w:val="Normal"/>
    <w:next w:val="Normal"/>
    <w:link w:val="Heading7Char"/>
    <w:qFormat/>
    <w:rsid w:val="002B59E2"/>
    <w:pPr>
      <w:numPr>
        <w:ilvl w:val="6"/>
        <w:numId w:val="1"/>
      </w:numPr>
      <w:autoSpaceDE w:val="0"/>
      <w:autoSpaceDN w:val="0"/>
      <w:spacing w:before="240" w:after="60" w:line="240" w:lineRule="auto"/>
      <w:outlineLvl w:val="6"/>
    </w:pPr>
    <w:rPr>
      <w:rFonts w:ascii="Times New Roman" w:eastAsia="Times New Roman" w:hAnsi="Times New Roman"/>
      <w:sz w:val="16"/>
      <w:szCs w:val="16"/>
    </w:rPr>
  </w:style>
  <w:style w:type="paragraph" w:styleId="Heading8">
    <w:name w:val="heading 8"/>
    <w:basedOn w:val="Normal"/>
    <w:next w:val="Normal"/>
    <w:link w:val="Heading8Char"/>
    <w:qFormat/>
    <w:rsid w:val="002B59E2"/>
    <w:pPr>
      <w:numPr>
        <w:ilvl w:val="7"/>
        <w:numId w:val="1"/>
      </w:numPr>
      <w:autoSpaceDE w:val="0"/>
      <w:autoSpaceDN w:val="0"/>
      <w:spacing w:before="240" w:after="60" w:line="240" w:lineRule="auto"/>
      <w:outlineLvl w:val="7"/>
    </w:pPr>
    <w:rPr>
      <w:rFonts w:ascii="Times New Roman" w:eastAsia="Times New Roman" w:hAnsi="Times New Roman"/>
      <w:i/>
      <w:iCs/>
      <w:sz w:val="16"/>
      <w:szCs w:val="16"/>
    </w:rPr>
  </w:style>
  <w:style w:type="paragraph" w:styleId="Heading9">
    <w:name w:val="heading 9"/>
    <w:basedOn w:val="Normal"/>
    <w:next w:val="Normal"/>
    <w:link w:val="Heading9Char"/>
    <w:qFormat/>
    <w:rsid w:val="002B59E2"/>
    <w:pPr>
      <w:numPr>
        <w:ilvl w:val="8"/>
        <w:numId w:val="1"/>
      </w:numPr>
      <w:autoSpaceDE w:val="0"/>
      <w:autoSpaceDN w:val="0"/>
      <w:spacing w:before="240" w:after="60" w:line="240" w:lineRule="auto"/>
      <w:outlineLvl w:val="8"/>
    </w:pPr>
    <w:rPr>
      <w:rFonts w:ascii="Times New Roman" w:eastAsia="Times New Roman"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rsid w:val="002B59E2"/>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rPr>
  </w:style>
  <w:style w:type="paragraph" w:styleId="Title">
    <w:name w:val="Title"/>
    <w:basedOn w:val="Normal"/>
    <w:next w:val="Normal"/>
    <w:link w:val="TitleChar"/>
    <w:qFormat/>
    <w:rsid w:val="002B59E2"/>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TitleChar">
    <w:name w:val="Title Char"/>
    <w:link w:val="Title"/>
    <w:rsid w:val="002B59E2"/>
    <w:rPr>
      <w:rFonts w:ascii="Times New Roman" w:eastAsia="Times New Roman" w:hAnsi="Times New Roman" w:cs="Times New Roman"/>
      <w:kern w:val="28"/>
      <w:sz w:val="48"/>
      <w:szCs w:val="48"/>
    </w:rPr>
  </w:style>
  <w:style w:type="paragraph" w:customStyle="1" w:styleId="Abstract">
    <w:name w:val="Abstract"/>
    <w:basedOn w:val="Normal"/>
    <w:next w:val="Normal"/>
    <w:rsid w:val="002B59E2"/>
    <w:pPr>
      <w:autoSpaceDE w:val="0"/>
      <w:autoSpaceDN w:val="0"/>
      <w:spacing w:before="20" w:after="0" w:line="240" w:lineRule="auto"/>
      <w:ind w:firstLine="202"/>
      <w:jc w:val="both"/>
    </w:pPr>
    <w:rPr>
      <w:rFonts w:ascii="Times New Roman" w:eastAsia="Times New Roman" w:hAnsi="Times New Roman"/>
      <w:b/>
      <w:bCs/>
      <w:sz w:val="18"/>
      <w:szCs w:val="18"/>
    </w:rPr>
  </w:style>
  <w:style w:type="character" w:customStyle="1" w:styleId="Heading1Char">
    <w:name w:val="Heading 1 Char"/>
    <w:link w:val="Heading1"/>
    <w:rsid w:val="002B59E2"/>
    <w:rPr>
      <w:rFonts w:ascii="Times New Roman" w:eastAsia="Times New Roman" w:hAnsi="Times New Roman" w:cs="Times New Roman"/>
      <w:smallCaps/>
      <w:kern w:val="28"/>
      <w:sz w:val="20"/>
      <w:szCs w:val="20"/>
    </w:rPr>
  </w:style>
  <w:style w:type="character" w:customStyle="1" w:styleId="Heading2Char">
    <w:name w:val="Heading 2 Char"/>
    <w:link w:val="Heading2"/>
    <w:rsid w:val="002B59E2"/>
    <w:rPr>
      <w:rFonts w:ascii="Times New Roman" w:eastAsia="Times New Roman" w:hAnsi="Times New Roman" w:cs="Times New Roman"/>
      <w:i/>
      <w:iCs/>
      <w:sz w:val="20"/>
      <w:szCs w:val="20"/>
    </w:rPr>
  </w:style>
  <w:style w:type="character" w:customStyle="1" w:styleId="Heading3Char">
    <w:name w:val="Heading 3 Char"/>
    <w:link w:val="Heading3"/>
    <w:rsid w:val="002B59E2"/>
    <w:rPr>
      <w:rFonts w:ascii="Times New Roman" w:eastAsia="Times New Roman" w:hAnsi="Times New Roman" w:cs="Times New Roman"/>
      <w:i/>
      <w:iCs/>
      <w:sz w:val="20"/>
      <w:szCs w:val="20"/>
    </w:rPr>
  </w:style>
  <w:style w:type="character" w:customStyle="1" w:styleId="Heading4Char">
    <w:name w:val="Heading 4 Char"/>
    <w:link w:val="Heading4"/>
    <w:rsid w:val="002B59E2"/>
    <w:rPr>
      <w:rFonts w:ascii="Times New Roman" w:eastAsia="Times New Roman" w:hAnsi="Times New Roman" w:cs="Times New Roman"/>
      <w:i/>
      <w:iCs/>
      <w:sz w:val="18"/>
      <w:szCs w:val="18"/>
    </w:rPr>
  </w:style>
  <w:style w:type="character" w:customStyle="1" w:styleId="Heading5Char">
    <w:name w:val="Heading 5 Char"/>
    <w:link w:val="Heading5"/>
    <w:rsid w:val="002B59E2"/>
    <w:rPr>
      <w:rFonts w:ascii="Times New Roman" w:eastAsia="Times New Roman" w:hAnsi="Times New Roman" w:cs="Times New Roman"/>
      <w:sz w:val="18"/>
      <w:szCs w:val="18"/>
    </w:rPr>
  </w:style>
  <w:style w:type="character" w:customStyle="1" w:styleId="Heading6Char">
    <w:name w:val="Heading 6 Char"/>
    <w:link w:val="Heading6"/>
    <w:rsid w:val="002B59E2"/>
    <w:rPr>
      <w:rFonts w:ascii="Times New Roman" w:eastAsia="Times New Roman" w:hAnsi="Times New Roman" w:cs="Times New Roman"/>
      <w:i/>
      <w:iCs/>
      <w:sz w:val="16"/>
      <w:szCs w:val="16"/>
    </w:rPr>
  </w:style>
  <w:style w:type="character" w:customStyle="1" w:styleId="Heading7Char">
    <w:name w:val="Heading 7 Char"/>
    <w:link w:val="Heading7"/>
    <w:rsid w:val="002B59E2"/>
    <w:rPr>
      <w:rFonts w:ascii="Times New Roman" w:eastAsia="Times New Roman" w:hAnsi="Times New Roman" w:cs="Times New Roman"/>
      <w:sz w:val="16"/>
      <w:szCs w:val="16"/>
    </w:rPr>
  </w:style>
  <w:style w:type="character" w:customStyle="1" w:styleId="Heading8Char">
    <w:name w:val="Heading 8 Char"/>
    <w:link w:val="Heading8"/>
    <w:rsid w:val="002B59E2"/>
    <w:rPr>
      <w:rFonts w:ascii="Times New Roman" w:eastAsia="Times New Roman" w:hAnsi="Times New Roman" w:cs="Times New Roman"/>
      <w:i/>
      <w:iCs/>
      <w:sz w:val="16"/>
      <w:szCs w:val="16"/>
    </w:rPr>
  </w:style>
  <w:style w:type="character" w:customStyle="1" w:styleId="Heading9Char">
    <w:name w:val="Heading 9 Char"/>
    <w:link w:val="Heading9"/>
    <w:rsid w:val="002B59E2"/>
    <w:rPr>
      <w:rFonts w:ascii="Times New Roman" w:eastAsia="Times New Roman" w:hAnsi="Times New Roman" w:cs="Times New Roman"/>
      <w:sz w:val="16"/>
      <w:szCs w:val="16"/>
    </w:rPr>
  </w:style>
  <w:style w:type="paragraph" w:customStyle="1" w:styleId="Text">
    <w:name w:val="Text"/>
    <w:basedOn w:val="Normal"/>
    <w:rsid w:val="002B59E2"/>
    <w:pPr>
      <w:widowControl w:val="0"/>
      <w:autoSpaceDE w:val="0"/>
      <w:autoSpaceDN w:val="0"/>
      <w:spacing w:after="0" w:line="252" w:lineRule="auto"/>
      <w:ind w:firstLine="202"/>
      <w:jc w:val="both"/>
    </w:pPr>
    <w:rPr>
      <w:rFonts w:ascii="Times New Roman" w:eastAsia="Times New Roman" w:hAnsi="Times New Roman"/>
      <w:sz w:val="20"/>
      <w:szCs w:val="20"/>
    </w:rPr>
  </w:style>
  <w:style w:type="paragraph" w:styleId="Header">
    <w:name w:val="header"/>
    <w:basedOn w:val="Normal"/>
    <w:link w:val="HeaderChar"/>
    <w:uiPriority w:val="99"/>
    <w:unhideWhenUsed/>
    <w:rsid w:val="0078646D"/>
    <w:pPr>
      <w:tabs>
        <w:tab w:val="center" w:pos="4680"/>
        <w:tab w:val="right" w:pos="9360"/>
      </w:tabs>
    </w:pPr>
  </w:style>
  <w:style w:type="character" w:customStyle="1" w:styleId="HeaderChar">
    <w:name w:val="Header Char"/>
    <w:link w:val="Header"/>
    <w:uiPriority w:val="99"/>
    <w:rsid w:val="0078646D"/>
    <w:rPr>
      <w:sz w:val="22"/>
      <w:szCs w:val="22"/>
    </w:rPr>
  </w:style>
  <w:style w:type="paragraph" w:styleId="Footer">
    <w:name w:val="footer"/>
    <w:basedOn w:val="Normal"/>
    <w:link w:val="FooterChar"/>
    <w:unhideWhenUsed/>
    <w:rsid w:val="0078646D"/>
    <w:pPr>
      <w:tabs>
        <w:tab w:val="center" w:pos="4680"/>
        <w:tab w:val="right" w:pos="9360"/>
      </w:tabs>
    </w:pPr>
  </w:style>
  <w:style w:type="character" w:customStyle="1" w:styleId="FooterChar">
    <w:name w:val="Footer Char"/>
    <w:link w:val="Footer"/>
    <w:rsid w:val="0078646D"/>
    <w:rPr>
      <w:sz w:val="22"/>
      <w:szCs w:val="22"/>
    </w:rPr>
  </w:style>
  <w:style w:type="character" w:styleId="Hyperlink">
    <w:name w:val="Hyperlink"/>
    <w:uiPriority w:val="99"/>
    <w:unhideWhenUsed/>
    <w:rsid w:val="008E770E"/>
    <w:rPr>
      <w:color w:val="0000FF"/>
      <w:u w:val="single"/>
    </w:rPr>
  </w:style>
  <w:style w:type="paragraph" w:styleId="Caption">
    <w:name w:val="caption"/>
    <w:aliases w:val="Char,Car12 Car Car,Légende Car Car Car,Légende Car Car,Car12 Car, Char"/>
    <w:basedOn w:val="Normal"/>
    <w:next w:val="Normal"/>
    <w:link w:val="CaptionChar"/>
    <w:uiPriority w:val="35"/>
    <w:unhideWhenUsed/>
    <w:qFormat/>
    <w:rsid w:val="001658A0"/>
    <w:pPr>
      <w:spacing w:line="240" w:lineRule="auto"/>
    </w:pPr>
    <w:rPr>
      <w:rFonts w:eastAsia="Times New Roman"/>
      <w:b/>
      <w:bCs/>
      <w:color w:val="4F81BD"/>
      <w:sz w:val="18"/>
      <w:szCs w:val="18"/>
    </w:rPr>
  </w:style>
  <w:style w:type="paragraph" w:styleId="ListParagraph">
    <w:name w:val="List Paragraph"/>
    <w:basedOn w:val="Normal"/>
    <w:uiPriority w:val="34"/>
    <w:qFormat/>
    <w:rsid w:val="00AB7BE3"/>
    <w:pPr>
      <w:widowControl w:val="0"/>
      <w:spacing w:after="0" w:line="240" w:lineRule="auto"/>
      <w:ind w:left="720"/>
      <w:contextualSpacing/>
      <w:jc w:val="both"/>
    </w:pPr>
    <w:rPr>
      <w:rFonts w:ascii="Times New Roman" w:eastAsia="SimSun" w:hAnsi="Times New Roman"/>
      <w:kern w:val="2"/>
      <w:sz w:val="21"/>
      <w:szCs w:val="24"/>
      <w:lang w:eastAsia="zh-CN"/>
    </w:rPr>
  </w:style>
  <w:style w:type="character" w:styleId="Strong">
    <w:name w:val="Strong"/>
    <w:basedOn w:val="DefaultParagraphFont"/>
    <w:uiPriority w:val="22"/>
    <w:qFormat/>
    <w:rsid w:val="0045377A"/>
    <w:rPr>
      <w:b/>
      <w:bCs/>
    </w:rPr>
  </w:style>
  <w:style w:type="character" w:customStyle="1" w:styleId="CaptionChar">
    <w:name w:val="Caption Char"/>
    <w:aliases w:val="Char Char,Car12 Car Car Char,Légende Car Car Car Char,Légende Car Car Char,Car12 Car Char, Char Char"/>
    <w:link w:val="Caption"/>
    <w:uiPriority w:val="35"/>
    <w:rsid w:val="0045377A"/>
    <w:rPr>
      <w:rFonts w:eastAsia="Times New Roman"/>
      <w:b/>
      <w:bCs/>
      <w:color w:val="4F81BD"/>
      <w:sz w:val="18"/>
      <w:szCs w:val="18"/>
    </w:rPr>
  </w:style>
  <w:style w:type="paragraph" w:styleId="NormalWeb">
    <w:name w:val="Normal (Web)"/>
    <w:basedOn w:val="Normal"/>
    <w:uiPriority w:val="99"/>
    <w:semiHidden/>
    <w:unhideWhenUsed/>
    <w:rsid w:val="00DF3C5E"/>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DF3C5E"/>
    <w:rPr>
      <w:i/>
      <w:iCs/>
    </w:rPr>
  </w:style>
  <w:style w:type="character" w:styleId="UnresolvedMention">
    <w:name w:val="Unresolved Mention"/>
    <w:basedOn w:val="DefaultParagraphFont"/>
    <w:uiPriority w:val="99"/>
    <w:semiHidden/>
    <w:unhideWhenUsed/>
    <w:rsid w:val="00111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350341">
      <w:bodyDiv w:val="1"/>
      <w:marLeft w:val="0"/>
      <w:marRight w:val="0"/>
      <w:marTop w:val="0"/>
      <w:marBottom w:val="0"/>
      <w:divBdr>
        <w:top w:val="none" w:sz="0" w:space="0" w:color="auto"/>
        <w:left w:val="none" w:sz="0" w:space="0" w:color="auto"/>
        <w:bottom w:val="none" w:sz="0" w:space="0" w:color="auto"/>
        <w:right w:val="none" w:sz="0" w:space="0" w:color="auto"/>
      </w:divBdr>
    </w:div>
    <w:div w:id="120117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k.rw" TargetMode="External"/><Relationship Id="rId13" Type="http://schemas.openxmlformats.org/officeDocument/2006/relationships/hyperlink" Target="https://www.j360.rw"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afdb.org" TargetMode="External"/><Relationship Id="rId12" Type="http://schemas.openxmlformats.org/officeDocument/2006/relationships/hyperlink" Target="https://www.goldmansachs.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mmbank.com.au" TargetMode="External"/><Relationship Id="rId5" Type="http://schemas.openxmlformats.org/officeDocument/2006/relationships/footnotes" Target="footnotes.xml"/><Relationship Id="rId15" Type="http://schemas.openxmlformats.org/officeDocument/2006/relationships/hyperlink" Target="https://www.pwc.com" TargetMode="External"/><Relationship Id="rId23" Type="http://schemas.openxmlformats.org/officeDocument/2006/relationships/theme" Target="theme/theme1.xml"/><Relationship Id="rId10" Type="http://schemas.openxmlformats.org/officeDocument/2006/relationships/hyperlink" Target="https://www.bnr.rw"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bnr.rw" TargetMode="External"/><Relationship Id="rId14" Type="http://schemas.openxmlformats.org/officeDocument/2006/relationships/hyperlink" Target="https://www.mckinsey.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8</Pages>
  <Words>2744</Words>
  <Characters>15644</Characters>
  <Application>Microsoft Office Word</Application>
  <DocSecurity>0</DocSecurity>
  <Lines>130</Lines>
  <Paragraphs>36</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vt:lpstr/>
      <vt:lpstr/>
      <vt:lpstr/>
      <vt:lpstr/>
      <vt:lpstr/>
      <vt:lpstr>INTRODUCTION</vt:lpstr>
      <vt:lpstr>Evidence on AI</vt:lpstr>
      <vt:lpstr>        Multiple Regression Analysis</vt:lpstr>
      <vt:lpstr/>
      <vt:lpstr>References </vt:lpstr>
    </vt:vector>
  </TitlesOfParts>
  <Company>preeti</Company>
  <LinksUpToDate>false</LinksUpToDate>
  <CharactersWithSpaces>18352</CharactersWithSpaces>
  <SharedDoc>false</SharedDoc>
  <HLinks>
    <vt:vector size="60" baseType="variant">
      <vt:variant>
        <vt:i4>5308509</vt:i4>
      </vt:variant>
      <vt:variant>
        <vt:i4>27</vt:i4>
      </vt:variant>
      <vt:variant>
        <vt:i4>0</vt:i4>
      </vt:variant>
      <vt:variant>
        <vt:i4>5</vt:i4>
      </vt:variant>
      <vt:variant>
        <vt:lpwstr>https://www.pwc.com/</vt:lpwstr>
      </vt:variant>
      <vt:variant>
        <vt:lpwstr/>
      </vt:variant>
      <vt:variant>
        <vt:i4>4587532</vt:i4>
      </vt:variant>
      <vt:variant>
        <vt:i4>24</vt:i4>
      </vt:variant>
      <vt:variant>
        <vt:i4>0</vt:i4>
      </vt:variant>
      <vt:variant>
        <vt:i4>5</vt:i4>
      </vt:variant>
      <vt:variant>
        <vt:lpwstr>https://www.mckinsey.com/</vt:lpwstr>
      </vt:variant>
      <vt:variant>
        <vt:lpwstr/>
      </vt:variant>
      <vt:variant>
        <vt:i4>1441861</vt:i4>
      </vt:variant>
      <vt:variant>
        <vt:i4>21</vt:i4>
      </vt:variant>
      <vt:variant>
        <vt:i4>0</vt:i4>
      </vt:variant>
      <vt:variant>
        <vt:i4>5</vt:i4>
      </vt:variant>
      <vt:variant>
        <vt:lpwstr>https://www.j360.rw/</vt:lpwstr>
      </vt:variant>
      <vt:variant>
        <vt:lpwstr/>
      </vt:variant>
      <vt:variant>
        <vt:i4>5177344</vt:i4>
      </vt:variant>
      <vt:variant>
        <vt:i4>18</vt:i4>
      </vt:variant>
      <vt:variant>
        <vt:i4>0</vt:i4>
      </vt:variant>
      <vt:variant>
        <vt:i4>5</vt:i4>
      </vt:variant>
      <vt:variant>
        <vt:lpwstr>https://www.goldmansachs.com/</vt:lpwstr>
      </vt:variant>
      <vt:variant>
        <vt:lpwstr/>
      </vt:variant>
      <vt:variant>
        <vt:i4>88</vt:i4>
      </vt:variant>
      <vt:variant>
        <vt:i4>15</vt:i4>
      </vt:variant>
      <vt:variant>
        <vt:i4>0</vt:i4>
      </vt:variant>
      <vt:variant>
        <vt:i4>5</vt:i4>
      </vt:variant>
      <vt:variant>
        <vt:lpwstr>https://www.commbank.com.au/</vt:lpwstr>
      </vt:variant>
      <vt:variant>
        <vt:lpwstr/>
      </vt:variant>
      <vt:variant>
        <vt:i4>8323106</vt:i4>
      </vt:variant>
      <vt:variant>
        <vt:i4>12</vt:i4>
      </vt:variant>
      <vt:variant>
        <vt:i4>0</vt:i4>
      </vt:variant>
      <vt:variant>
        <vt:i4>5</vt:i4>
      </vt:variant>
      <vt:variant>
        <vt:lpwstr>https://www.bnr.rw/</vt:lpwstr>
      </vt:variant>
      <vt:variant>
        <vt:lpwstr/>
      </vt:variant>
      <vt:variant>
        <vt:i4>8323106</vt:i4>
      </vt:variant>
      <vt:variant>
        <vt:i4>9</vt:i4>
      </vt:variant>
      <vt:variant>
        <vt:i4>0</vt:i4>
      </vt:variant>
      <vt:variant>
        <vt:i4>5</vt:i4>
      </vt:variant>
      <vt:variant>
        <vt:lpwstr>https://www.bnr.rw/</vt:lpwstr>
      </vt:variant>
      <vt:variant>
        <vt:lpwstr/>
      </vt:variant>
      <vt:variant>
        <vt:i4>8257659</vt:i4>
      </vt:variant>
      <vt:variant>
        <vt:i4>6</vt:i4>
      </vt:variant>
      <vt:variant>
        <vt:i4>0</vt:i4>
      </vt:variant>
      <vt:variant>
        <vt:i4>5</vt:i4>
      </vt:variant>
      <vt:variant>
        <vt:lpwstr>https://www.bk.rw/</vt:lpwstr>
      </vt:variant>
      <vt:variant>
        <vt:lpwstr/>
      </vt:variant>
      <vt:variant>
        <vt:i4>4456473</vt:i4>
      </vt:variant>
      <vt:variant>
        <vt:i4>3</vt:i4>
      </vt:variant>
      <vt:variant>
        <vt:i4>0</vt:i4>
      </vt:variant>
      <vt:variant>
        <vt:i4>5</vt:i4>
      </vt:variant>
      <vt:variant>
        <vt:lpwstr>https://www.afdb.org/</vt:lpwstr>
      </vt:variant>
      <vt:variant>
        <vt:lpwstr/>
      </vt:variant>
      <vt:variant>
        <vt:i4>8126553</vt:i4>
      </vt:variant>
      <vt:variant>
        <vt:i4>0</vt:i4>
      </vt:variant>
      <vt:variant>
        <vt:i4>0</vt:i4>
      </vt:variant>
      <vt:variant>
        <vt:i4>5</vt:i4>
      </vt:variant>
      <vt:variant>
        <vt:lpwstr>mailto:elijahkihooto@yahoo.com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Preeti Sharma</dc:creator>
  <cp:lastModifiedBy>SDI 1084</cp:lastModifiedBy>
  <cp:revision>10</cp:revision>
  <dcterms:created xsi:type="dcterms:W3CDTF">2025-07-08T13:46:00Z</dcterms:created>
  <dcterms:modified xsi:type="dcterms:W3CDTF">2025-08-29T07:00:00Z</dcterms:modified>
</cp:coreProperties>
</file>