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B2FC" w14:textId="77777777" w:rsidR="009344FF" w:rsidRPr="00FB23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23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76260C" w14:textId="4E1EE29E" w:rsidR="009344FF" w:rsidRPr="00FB23AB" w:rsidRDefault="00FB23AB" w:rsidP="009344FF">
      <w:pPr>
        <w:rPr>
          <w:rFonts w:ascii="Arial" w:hAnsi="Arial" w:cs="Arial"/>
          <w:sz w:val="20"/>
          <w:szCs w:val="20"/>
        </w:rPr>
      </w:pPr>
      <w:r w:rsidRPr="00FB23AB">
        <w:rPr>
          <w:rFonts w:ascii="Arial" w:hAnsi="Arial" w:cs="Arial"/>
          <w:sz w:val="20"/>
          <w:szCs w:val="20"/>
        </w:rPr>
        <w:t xml:space="preserve">The article has practical significance, but the editorial standards are insufficient, and the layout and formatting still need careful revision.   I </w:t>
      </w:r>
      <w:proofErr w:type="gramStart"/>
      <w:r w:rsidRPr="00FB23AB">
        <w:rPr>
          <w:rFonts w:ascii="Arial" w:hAnsi="Arial" w:cs="Arial"/>
          <w:sz w:val="20"/>
          <w:szCs w:val="20"/>
        </w:rPr>
        <w:t>think  this</w:t>
      </w:r>
      <w:proofErr w:type="gramEnd"/>
      <w:r w:rsidRPr="00FB23AB">
        <w:rPr>
          <w:rFonts w:ascii="Arial" w:hAnsi="Arial" w:cs="Arial"/>
          <w:sz w:val="20"/>
          <w:szCs w:val="20"/>
        </w:rPr>
        <w:t xml:space="preserve"> article may be accepted.</w:t>
      </w:r>
    </w:p>
    <w:p w14:paraId="209E4C30" w14:textId="77777777" w:rsidR="00000000" w:rsidRPr="00FB23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23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3BC27E" w14:textId="660C7BE7" w:rsidR="00FB23AB" w:rsidRPr="00FB23AB" w:rsidRDefault="00FB23AB" w:rsidP="009344FF">
      <w:pPr>
        <w:rPr>
          <w:rFonts w:ascii="Arial" w:hAnsi="Arial" w:cs="Arial"/>
          <w:bCs/>
          <w:sz w:val="20"/>
          <w:szCs w:val="20"/>
        </w:rPr>
      </w:pPr>
      <w:bookmarkStart w:id="0" w:name="_Hlk209087143"/>
      <w:r w:rsidRPr="00FB23AB">
        <w:rPr>
          <w:rFonts w:ascii="Arial" w:hAnsi="Arial" w:cs="Arial"/>
          <w:bCs/>
          <w:sz w:val="20"/>
          <w:szCs w:val="20"/>
        </w:rPr>
        <w:t>Dr. Xi-Lan Liu</w:t>
      </w:r>
      <w:r w:rsidRPr="00FB23AB">
        <w:rPr>
          <w:rFonts w:ascii="Arial" w:hAnsi="Arial" w:cs="Arial"/>
          <w:bCs/>
          <w:sz w:val="20"/>
          <w:szCs w:val="20"/>
        </w:rPr>
        <w:t xml:space="preserve">, </w:t>
      </w:r>
      <w:r w:rsidRPr="00FB23AB">
        <w:rPr>
          <w:rFonts w:ascii="Arial" w:hAnsi="Arial" w:cs="Arial"/>
          <w:bCs/>
          <w:sz w:val="20"/>
          <w:szCs w:val="20"/>
        </w:rPr>
        <w:t>Qinghai Nationalities University, Xining, China</w:t>
      </w:r>
      <w:bookmarkEnd w:id="0"/>
    </w:p>
    <w:sectPr w:rsidR="00FB23AB" w:rsidRPr="00FB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5E0C"/>
    <w:rsid w:val="00FB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522A"/>
  <w15:docId w15:val="{B86BB9D2-A8BD-4BF1-87D5-DEE8437D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2025-09-18T05:55:00Z</dcterms:modified>
</cp:coreProperties>
</file>