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F378E" w14:textId="3A841BAD" w:rsidR="00B93B1A" w:rsidRPr="00D20D0F" w:rsidRDefault="009E3E34" w:rsidP="00B93B1A">
      <w:pPr>
        <w:jc w:val="center"/>
        <w:rPr>
          <w:rFonts w:ascii="Times New Roman" w:hAnsi="Times New Roman" w:cs="Times New Roman"/>
          <w:b/>
          <w:bCs/>
          <w:color w:val="000000" w:themeColor="text1"/>
          <w:sz w:val="24"/>
          <w:szCs w:val="24"/>
        </w:rPr>
      </w:pPr>
      <w:r w:rsidRPr="00D20D0F">
        <w:rPr>
          <w:rFonts w:ascii="Times New Roman" w:hAnsi="Times New Roman" w:cs="Times New Roman"/>
          <w:b/>
          <w:bCs/>
          <w:color w:val="000000" w:themeColor="text1"/>
          <w:sz w:val="36"/>
          <w:szCs w:val="36"/>
        </w:rPr>
        <w:fldChar w:fldCharType="begin"/>
      </w:r>
      <w:r w:rsidRPr="00D20D0F">
        <w:rPr>
          <w:rFonts w:ascii="Times New Roman" w:hAnsi="Times New Roman" w:cs="Times New Roman"/>
          <w:b/>
          <w:bCs/>
          <w:color w:val="000000" w:themeColor="text1"/>
          <w:sz w:val="36"/>
          <w:szCs w:val="36"/>
        </w:rPr>
        <w:instrText xml:space="preserve"> MACROBUTTON MTEditEquationSection2 </w:instrText>
      </w:r>
      <w:r w:rsidRPr="00D20D0F">
        <w:rPr>
          <w:rStyle w:val="MTEquationSection"/>
          <w:color w:val="000000" w:themeColor="text1"/>
        </w:rPr>
        <w:instrText>Equation Chapter 1 Section 1</w:instrText>
      </w:r>
      <w:r w:rsidRPr="00D20D0F">
        <w:rPr>
          <w:rFonts w:ascii="Times New Roman" w:hAnsi="Times New Roman" w:cs="Times New Roman"/>
          <w:b/>
          <w:bCs/>
          <w:color w:val="000000" w:themeColor="text1"/>
          <w:sz w:val="36"/>
          <w:szCs w:val="36"/>
        </w:rPr>
        <w:fldChar w:fldCharType="begin"/>
      </w:r>
      <w:r w:rsidRPr="00D20D0F">
        <w:rPr>
          <w:rFonts w:ascii="Times New Roman" w:hAnsi="Times New Roman" w:cs="Times New Roman"/>
          <w:b/>
          <w:bCs/>
          <w:color w:val="000000" w:themeColor="text1"/>
          <w:sz w:val="36"/>
          <w:szCs w:val="36"/>
        </w:rPr>
        <w:instrText xml:space="preserve"> SEQ MTEqn \r \h \* MERGEFORMAT </w:instrText>
      </w:r>
      <w:r w:rsidRPr="00D20D0F">
        <w:rPr>
          <w:rFonts w:ascii="Times New Roman" w:hAnsi="Times New Roman" w:cs="Times New Roman"/>
          <w:b/>
          <w:bCs/>
          <w:color w:val="000000" w:themeColor="text1"/>
          <w:sz w:val="36"/>
          <w:szCs w:val="36"/>
        </w:rPr>
        <w:fldChar w:fldCharType="end"/>
      </w:r>
      <w:r w:rsidRPr="00D20D0F">
        <w:rPr>
          <w:rFonts w:ascii="Times New Roman" w:hAnsi="Times New Roman" w:cs="Times New Roman"/>
          <w:b/>
          <w:bCs/>
          <w:color w:val="000000" w:themeColor="text1"/>
          <w:sz w:val="36"/>
          <w:szCs w:val="36"/>
        </w:rPr>
        <w:fldChar w:fldCharType="begin"/>
      </w:r>
      <w:r w:rsidRPr="00D20D0F">
        <w:rPr>
          <w:rFonts w:ascii="Times New Roman" w:hAnsi="Times New Roman" w:cs="Times New Roman"/>
          <w:b/>
          <w:bCs/>
          <w:color w:val="000000" w:themeColor="text1"/>
          <w:sz w:val="36"/>
          <w:szCs w:val="36"/>
        </w:rPr>
        <w:instrText xml:space="preserve"> SEQ MTSec \r 1 \h \* MERGEFORMAT </w:instrText>
      </w:r>
      <w:r w:rsidRPr="00D20D0F">
        <w:rPr>
          <w:rFonts w:ascii="Times New Roman" w:hAnsi="Times New Roman" w:cs="Times New Roman"/>
          <w:b/>
          <w:bCs/>
          <w:color w:val="000000" w:themeColor="text1"/>
          <w:sz w:val="36"/>
          <w:szCs w:val="36"/>
        </w:rPr>
        <w:fldChar w:fldCharType="end"/>
      </w:r>
      <w:r w:rsidRPr="00D20D0F">
        <w:rPr>
          <w:rFonts w:ascii="Times New Roman" w:hAnsi="Times New Roman" w:cs="Times New Roman"/>
          <w:b/>
          <w:bCs/>
          <w:color w:val="000000" w:themeColor="text1"/>
          <w:sz w:val="36"/>
          <w:szCs w:val="36"/>
        </w:rPr>
        <w:fldChar w:fldCharType="begin"/>
      </w:r>
      <w:r w:rsidRPr="00D20D0F">
        <w:rPr>
          <w:rFonts w:ascii="Times New Roman" w:hAnsi="Times New Roman" w:cs="Times New Roman"/>
          <w:b/>
          <w:bCs/>
          <w:color w:val="000000" w:themeColor="text1"/>
          <w:sz w:val="36"/>
          <w:szCs w:val="36"/>
        </w:rPr>
        <w:instrText xml:space="preserve"> SEQ MTChap \r 1 \h \* MERGEFORMAT </w:instrText>
      </w:r>
      <w:r w:rsidRPr="00D20D0F">
        <w:rPr>
          <w:rFonts w:ascii="Times New Roman" w:hAnsi="Times New Roman" w:cs="Times New Roman"/>
          <w:b/>
          <w:bCs/>
          <w:color w:val="000000" w:themeColor="text1"/>
          <w:sz w:val="36"/>
          <w:szCs w:val="36"/>
        </w:rPr>
        <w:fldChar w:fldCharType="end"/>
      </w:r>
      <w:r w:rsidRPr="00D20D0F">
        <w:rPr>
          <w:rFonts w:ascii="Times New Roman" w:hAnsi="Times New Roman" w:cs="Times New Roman"/>
          <w:b/>
          <w:bCs/>
          <w:color w:val="000000" w:themeColor="text1"/>
          <w:sz w:val="36"/>
          <w:szCs w:val="36"/>
        </w:rPr>
        <w:fldChar w:fldCharType="end"/>
      </w:r>
      <w:r w:rsidR="00B93B1A" w:rsidRPr="00D20D0F">
        <w:rPr>
          <w:rFonts w:ascii="Times New Roman" w:hAnsi="Times New Roman" w:cs="Times New Roman"/>
          <w:b/>
          <w:bCs/>
          <w:color w:val="000000" w:themeColor="text1"/>
          <w:sz w:val="24"/>
          <w:szCs w:val="24"/>
        </w:rPr>
        <w:t>Crank-Nicolson Analysis</w:t>
      </w:r>
      <w:r w:rsidR="00DA6054" w:rsidRPr="00D20D0F">
        <w:rPr>
          <w:rFonts w:ascii="Times New Roman" w:hAnsi="Times New Roman" w:cs="Times New Roman"/>
          <w:b/>
          <w:bCs/>
          <w:color w:val="000000" w:themeColor="text1"/>
          <w:sz w:val="24"/>
          <w:szCs w:val="24"/>
        </w:rPr>
        <w:t xml:space="preserve"> of Black-Scholes Equation</w:t>
      </w:r>
      <w:r w:rsidR="00B93B1A" w:rsidRPr="00D20D0F">
        <w:rPr>
          <w:rFonts w:ascii="Times New Roman" w:hAnsi="Times New Roman" w:cs="Times New Roman"/>
          <w:b/>
          <w:bCs/>
          <w:color w:val="000000" w:themeColor="text1"/>
          <w:sz w:val="24"/>
          <w:szCs w:val="24"/>
        </w:rPr>
        <w:t xml:space="preserve"> and Effects</w:t>
      </w:r>
      <w:r w:rsidR="00EA2F50" w:rsidRPr="00D20D0F">
        <w:rPr>
          <w:rFonts w:ascii="Times New Roman" w:hAnsi="Times New Roman" w:cs="Times New Roman"/>
          <w:b/>
          <w:bCs/>
          <w:color w:val="000000" w:themeColor="text1"/>
          <w:sz w:val="24"/>
          <w:szCs w:val="24"/>
        </w:rPr>
        <w:t xml:space="preserve"> of Covariance</w:t>
      </w:r>
      <w:r w:rsidR="009A1C45" w:rsidRPr="00D20D0F">
        <w:rPr>
          <w:rFonts w:ascii="Times New Roman" w:hAnsi="Times New Roman" w:cs="Times New Roman"/>
          <w:b/>
          <w:bCs/>
          <w:color w:val="000000" w:themeColor="text1"/>
          <w:sz w:val="24"/>
          <w:szCs w:val="24"/>
        </w:rPr>
        <w:t xml:space="preserve"> </w:t>
      </w:r>
      <w:r w:rsidR="00EA2F50" w:rsidRPr="00D20D0F">
        <w:rPr>
          <w:rFonts w:ascii="Times New Roman" w:hAnsi="Times New Roman" w:cs="Times New Roman"/>
          <w:b/>
          <w:bCs/>
          <w:color w:val="000000" w:themeColor="text1"/>
          <w:sz w:val="24"/>
          <w:szCs w:val="24"/>
        </w:rPr>
        <w:t>Properties</w:t>
      </w:r>
      <w:r w:rsidR="00B93B1A" w:rsidRPr="00D20D0F">
        <w:rPr>
          <w:rFonts w:ascii="Times New Roman" w:hAnsi="Times New Roman" w:cs="Times New Roman"/>
          <w:b/>
          <w:bCs/>
          <w:color w:val="000000" w:themeColor="text1"/>
          <w:sz w:val="24"/>
          <w:szCs w:val="24"/>
        </w:rPr>
        <w:t xml:space="preserve"> for Stock</w:t>
      </w:r>
      <w:r w:rsidR="00DA6054" w:rsidRPr="00D20D0F">
        <w:rPr>
          <w:rFonts w:ascii="Times New Roman" w:hAnsi="Times New Roman" w:cs="Times New Roman"/>
          <w:b/>
          <w:bCs/>
          <w:color w:val="000000" w:themeColor="text1"/>
          <w:sz w:val="24"/>
          <w:szCs w:val="24"/>
        </w:rPr>
        <w:t xml:space="preserve"> </w:t>
      </w:r>
      <w:r w:rsidR="00B93B1A" w:rsidRPr="00D20D0F">
        <w:rPr>
          <w:rFonts w:ascii="Times New Roman" w:hAnsi="Times New Roman" w:cs="Times New Roman"/>
          <w:b/>
          <w:bCs/>
          <w:color w:val="000000" w:themeColor="text1"/>
          <w:sz w:val="24"/>
          <w:szCs w:val="24"/>
        </w:rPr>
        <w:t>Market</w:t>
      </w:r>
      <w:r w:rsidR="00DA6054" w:rsidRPr="00D20D0F">
        <w:rPr>
          <w:rFonts w:ascii="Times New Roman" w:hAnsi="Times New Roman" w:cs="Times New Roman"/>
          <w:b/>
          <w:bCs/>
          <w:color w:val="000000" w:themeColor="text1"/>
          <w:sz w:val="24"/>
          <w:szCs w:val="24"/>
        </w:rPr>
        <w:t xml:space="preserve"> </w:t>
      </w:r>
      <w:r w:rsidR="00B93B1A" w:rsidRPr="00D20D0F">
        <w:rPr>
          <w:rFonts w:ascii="Times New Roman" w:hAnsi="Times New Roman" w:cs="Times New Roman"/>
          <w:b/>
          <w:bCs/>
          <w:color w:val="000000" w:themeColor="text1"/>
          <w:sz w:val="24"/>
          <w:szCs w:val="24"/>
        </w:rPr>
        <w:t>Prices</w:t>
      </w:r>
    </w:p>
    <w:p w14:paraId="77B99364" w14:textId="49E3D61B" w:rsidR="00F212DA" w:rsidRPr="00D20D0F" w:rsidRDefault="00B93B1A" w:rsidP="00F212DA">
      <w:pPr>
        <w:rPr>
          <w:rFonts w:ascii="Times New Roman" w:hAnsi="Times New Roman" w:cs="Times New Roman"/>
          <w:b/>
          <w:color w:val="000000" w:themeColor="text1"/>
        </w:rPr>
      </w:pPr>
      <w:r w:rsidRPr="00D20D0F">
        <w:rPr>
          <w:rFonts w:ascii="Times New Roman" w:hAnsi="Times New Roman" w:cs="Times New Roman"/>
          <w:b/>
          <w:color w:val="000000" w:themeColor="text1"/>
          <w:sz w:val="24"/>
          <w:szCs w:val="24"/>
        </w:rPr>
        <w:t>ABSTRACT</w:t>
      </w:r>
    </w:p>
    <w:p w14:paraId="6AB05FF5" w14:textId="3724A1C2" w:rsidR="00DE4CBA" w:rsidRPr="00D20D0F" w:rsidRDefault="00F212DA" w:rsidP="00F62B3E">
      <w:pPr>
        <w:jc w:val="both"/>
        <w:rPr>
          <w:rFonts w:ascii="Times New Roman" w:hAnsi="Times New Roman" w:cs="Times New Roman"/>
          <w:b/>
          <w:color w:val="000000" w:themeColor="text1"/>
          <w:sz w:val="24"/>
          <w:szCs w:val="24"/>
        </w:rPr>
      </w:pPr>
      <w:r w:rsidRPr="00D20D0F">
        <w:rPr>
          <w:rFonts w:ascii="Times New Roman" w:hAnsi="Times New Roman" w:cs="Times New Roman"/>
          <w:color w:val="000000" w:themeColor="text1"/>
          <w:sz w:val="24"/>
          <w:szCs w:val="24"/>
        </w:rPr>
        <w:t>This paper analyzes the Black-Scholes partial differential equation for European option pricing using both analytical and numerical approaches. The Crank-Nicolson finite difference method is employed to obtain approximate solutions for call and put options, which are then compared with closed-form Black-Scholes prices. A covariance matrix analysis and quantile-quantile (QQ) normality test are conducted to evaluate the statistical properties of the approximate solutions. The results show a strong correlation between the analytical and numerical outcomes, supporting the robustness of the Crank-Nicolson approach in modeling option prices. These findings provide valuable insights for investors and enhance the reliability of numerical methods in financial decision-making.</w:t>
      </w:r>
      <w:bookmarkStart w:id="0" w:name="_GoBack"/>
      <w:bookmarkEnd w:id="0"/>
    </w:p>
    <w:p w14:paraId="0B5E2ED2" w14:textId="77777777" w:rsidR="002B4328" w:rsidRPr="00D20D0F" w:rsidRDefault="002B4328" w:rsidP="002C5670">
      <w:pPr>
        <w:spacing w:line="240" w:lineRule="auto"/>
        <w:jc w:val="both"/>
        <w:rPr>
          <w:rFonts w:ascii="Times New Roman" w:hAnsi="Times New Roman" w:cs="Times New Roman"/>
          <w:b/>
          <w:color w:val="000000" w:themeColor="text1"/>
          <w:sz w:val="24"/>
          <w:szCs w:val="24"/>
        </w:rPr>
      </w:pPr>
      <w:r w:rsidRPr="00D20D0F">
        <w:rPr>
          <w:rFonts w:ascii="Times New Roman" w:hAnsi="Times New Roman" w:cs="Times New Roman"/>
          <w:b/>
          <w:color w:val="000000" w:themeColor="text1"/>
          <w:sz w:val="24"/>
          <w:szCs w:val="24"/>
        </w:rPr>
        <w:t>Key words: Black-Scholes, Stock market, Crank-Nicolson,</w:t>
      </w:r>
      <w:r w:rsidR="00BA09F1" w:rsidRPr="00D20D0F">
        <w:rPr>
          <w:rFonts w:ascii="Times New Roman" w:hAnsi="Times New Roman" w:cs="Times New Roman"/>
          <w:b/>
          <w:color w:val="000000" w:themeColor="text1"/>
          <w:sz w:val="24"/>
          <w:szCs w:val="24"/>
        </w:rPr>
        <w:t xml:space="preserve"> </w:t>
      </w:r>
      <w:r w:rsidRPr="00D20D0F">
        <w:rPr>
          <w:rFonts w:ascii="Times New Roman" w:hAnsi="Times New Roman" w:cs="Times New Roman"/>
          <w:b/>
          <w:color w:val="000000" w:themeColor="text1"/>
          <w:sz w:val="24"/>
          <w:szCs w:val="24"/>
        </w:rPr>
        <w:t>Covariance and Option traders</w:t>
      </w:r>
    </w:p>
    <w:p w14:paraId="3736E896" w14:textId="77777777" w:rsidR="00B93B1A" w:rsidRPr="00D20D0F" w:rsidRDefault="00F77723" w:rsidP="00B93B1A">
      <w:pPr>
        <w:rPr>
          <w:rFonts w:ascii="Times New Roman" w:hAnsi="Times New Roman" w:cs="Times New Roman"/>
          <w:b/>
          <w:bCs/>
          <w:color w:val="000000" w:themeColor="text1"/>
          <w:sz w:val="28"/>
          <w:szCs w:val="28"/>
        </w:rPr>
      </w:pPr>
      <w:r w:rsidRPr="00D20D0F">
        <w:rPr>
          <w:rFonts w:ascii="Times New Roman" w:hAnsi="Times New Roman" w:cs="Times New Roman"/>
          <w:b/>
          <w:bCs/>
          <w:color w:val="000000" w:themeColor="text1"/>
          <w:sz w:val="28"/>
          <w:szCs w:val="28"/>
        </w:rPr>
        <w:t>1.1</w:t>
      </w:r>
      <w:r w:rsidR="00B93B1A" w:rsidRPr="00D20D0F">
        <w:rPr>
          <w:rFonts w:ascii="Times New Roman" w:hAnsi="Times New Roman" w:cs="Times New Roman"/>
          <w:b/>
          <w:bCs/>
          <w:color w:val="000000" w:themeColor="text1"/>
          <w:sz w:val="28"/>
          <w:szCs w:val="28"/>
        </w:rPr>
        <w:t xml:space="preserve"> INTRODUCTION</w:t>
      </w:r>
    </w:p>
    <w:p w14:paraId="5085821B" w14:textId="4B998F65" w:rsidR="00F77723" w:rsidRPr="00D20D0F" w:rsidRDefault="00F77723" w:rsidP="00F77723">
      <w:pPr>
        <w:spacing w:after="0" w:line="240" w:lineRule="auto"/>
        <w:jc w:val="both"/>
        <w:rPr>
          <w:rFonts w:ascii="Times New Roman" w:hAnsi="Times New Roman"/>
          <w:color w:val="000000" w:themeColor="text1"/>
          <w:sz w:val="24"/>
          <w:szCs w:val="24"/>
        </w:rPr>
      </w:pPr>
      <w:r w:rsidRPr="00D20D0F">
        <w:rPr>
          <w:rFonts w:ascii="Times New Roman" w:hAnsi="Times New Roman"/>
          <w:color w:val="000000" w:themeColor="text1"/>
          <w:sz w:val="24"/>
          <w:szCs w:val="24"/>
        </w:rPr>
        <w:t>In financial market generally stock are seen as</w:t>
      </w:r>
      <w:r w:rsidR="008313FD" w:rsidRPr="00D20D0F">
        <w:rPr>
          <w:rFonts w:ascii="Times New Roman" w:hAnsi="Times New Roman"/>
          <w:color w:val="000000" w:themeColor="text1"/>
          <w:sz w:val="24"/>
          <w:szCs w:val="24"/>
        </w:rPr>
        <w:t xml:space="preserve"> the capital </w:t>
      </w:r>
      <w:r w:rsidR="00781903" w:rsidRPr="00D20D0F">
        <w:rPr>
          <w:rFonts w:ascii="Times New Roman" w:hAnsi="Times New Roman"/>
          <w:color w:val="000000" w:themeColor="text1"/>
          <w:sz w:val="24"/>
          <w:szCs w:val="24"/>
        </w:rPr>
        <w:t>rose</w:t>
      </w:r>
      <w:r w:rsidR="008313FD" w:rsidRPr="00D20D0F">
        <w:rPr>
          <w:rFonts w:ascii="Times New Roman" w:hAnsi="Times New Roman"/>
          <w:color w:val="000000" w:themeColor="text1"/>
          <w:sz w:val="24"/>
          <w:szCs w:val="24"/>
        </w:rPr>
        <w:t xml:space="preserve"> by a company or corporation through the issue and subscription of shares. It is a security that represents the ownership of a fraction of a </w:t>
      </w:r>
      <w:r w:rsidRPr="00D20D0F">
        <w:rPr>
          <w:rFonts w:ascii="Times New Roman" w:hAnsi="Times New Roman"/>
          <w:color w:val="000000" w:themeColor="text1"/>
          <w:sz w:val="24"/>
          <w:szCs w:val="24"/>
        </w:rPr>
        <w:t>corporation. The</w:t>
      </w:r>
      <w:r w:rsidR="008313FD" w:rsidRPr="00D20D0F">
        <w:rPr>
          <w:rFonts w:ascii="Times New Roman" w:hAnsi="Times New Roman"/>
          <w:color w:val="000000" w:themeColor="text1"/>
          <w:sz w:val="24"/>
          <w:szCs w:val="24"/>
        </w:rPr>
        <w:t xml:space="preserve"> stock market is made up of buyers and sellers of stocks, which represents ownership claims on businesses. It refers to a number of exchanges a</w:t>
      </w:r>
      <w:r w:rsidRPr="00D20D0F">
        <w:rPr>
          <w:rFonts w:ascii="Times New Roman" w:hAnsi="Times New Roman"/>
          <w:color w:val="000000" w:themeColor="text1"/>
          <w:sz w:val="24"/>
          <w:szCs w:val="24"/>
        </w:rPr>
        <w:t xml:space="preserve">nd other venues in which shares </w:t>
      </w:r>
      <w:r w:rsidR="008313FD" w:rsidRPr="00D20D0F">
        <w:rPr>
          <w:rFonts w:ascii="Times New Roman" w:hAnsi="Times New Roman"/>
          <w:color w:val="000000" w:themeColor="text1"/>
          <w:sz w:val="24"/>
          <w:szCs w:val="24"/>
        </w:rPr>
        <w:t>of publicly held companies are bought and sold. The legal platform upon which the financial activities are done is referred to as stock exchange. They are done through institutionalized formal exchanges or through over-the-counter platforms bound by a set of defined regulations. The stock market is one of the most vital components of a free-market economy. It is among the best options to various companies for expansion or set up a new business venture. The stock market performance and operation has been widely recognized as a significantly viable investment field in financial markets. Investments can be done in stock, bond, mutual funds etc. An increase in price of stocks in the stock market indicates an increase in investment</w:t>
      </w:r>
      <w:r w:rsidR="00781903" w:rsidRPr="00D20D0F">
        <w:rPr>
          <w:rFonts w:ascii="Times New Roman" w:hAnsi="Times New Roman"/>
          <w:color w:val="000000" w:themeColor="text1"/>
          <w:sz w:val="24"/>
          <w:szCs w:val="24"/>
        </w:rPr>
        <w:t>; [2-3]</w:t>
      </w:r>
      <w:r w:rsidR="008313FD" w:rsidRPr="00D20D0F">
        <w:rPr>
          <w:rFonts w:ascii="Times New Roman" w:hAnsi="Times New Roman"/>
          <w:color w:val="000000" w:themeColor="text1"/>
          <w:sz w:val="24"/>
          <w:szCs w:val="24"/>
        </w:rPr>
        <w:t>.</w:t>
      </w:r>
    </w:p>
    <w:p w14:paraId="2CDD27D1" w14:textId="77777777" w:rsidR="00F77723" w:rsidRPr="00D20D0F" w:rsidRDefault="00F77723" w:rsidP="00F77723">
      <w:pPr>
        <w:spacing w:after="0" w:line="240" w:lineRule="auto"/>
        <w:jc w:val="both"/>
        <w:rPr>
          <w:rFonts w:ascii="Times New Roman" w:hAnsi="Times New Roman"/>
          <w:color w:val="000000" w:themeColor="text1"/>
          <w:sz w:val="24"/>
          <w:szCs w:val="24"/>
        </w:rPr>
      </w:pPr>
    </w:p>
    <w:p w14:paraId="3B4D46E1" w14:textId="17AD092E" w:rsidR="00B93B1A" w:rsidRPr="00D20D0F" w:rsidRDefault="005B62FB" w:rsidP="002823A4">
      <w:pPr>
        <w:spacing w:after="0"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Therefore, a</w:t>
      </w:r>
      <w:r w:rsidR="00B93B1A" w:rsidRPr="00D20D0F">
        <w:rPr>
          <w:rFonts w:ascii="Times New Roman" w:hAnsi="Times New Roman" w:cs="Times New Roman"/>
          <w:color w:val="000000" w:themeColor="text1"/>
          <w:sz w:val="24"/>
          <w:szCs w:val="24"/>
        </w:rPr>
        <w:t>n option is a tool whose worth is derived from the principal asset which is otherwise known as financial derivative. This type of derivative does have anything in common with mathematical meaning of derivative. In other words, an option on underlying asset is a business between parties who come together to agree on either buying or selling an underlying asset at a determined strike price in the future for a fixed price. In the nonappearance of transactions costs, an in-the money option is always exercised on the expiration date if it has not bee</w:t>
      </w:r>
      <w:r w:rsidR="00613876" w:rsidRPr="00D20D0F">
        <w:rPr>
          <w:rFonts w:ascii="Times New Roman" w:hAnsi="Times New Roman" w:cs="Times New Roman"/>
          <w:color w:val="000000" w:themeColor="text1"/>
          <w:sz w:val="24"/>
          <w:szCs w:val="24"/>
        </w:rPr>
        <w:t>n exercised earlier, [12]</w:t>
      </w:r>
      <w:r w:rsidR="00BB0ADB" w:rsidRPr="00D20D0F">
        <w:rPr>
          <w:rFonts w:ascii="Times New Roman" w:hAnsi="Times New Roman" w:cs="Times New Roman"/>
          <w:color w:val="000000" w:themeColor="text1"/>
          <w:sz w:val="24"/>
          <w:szCs w:val="24"/>
        </w:rPr>
        <w:t xml:space="preserve">.  </w:t>
      </w:r>
      <w:r w:rsidR="00B93B1A" w:rsidRPr="00D20D0F">
        <w:rPr>
          <w:rFonts w:ascii="Times New Roman" w:hAnsi="Times New Roman" w:cs="Times New Roman"/>
          <w:color w:val="000000" w:themeColor="text1"/>
          <w:sz w:val="24"/>
          <w:szCs w:val="24"/>
        </w:rPr>
        <w:t xml:space="preserve">The </w:t>
      </w:r>
      <w:r w:rsidR="000B61E0" w:rsidRPr="00D20D0F">
        <w:rPr>
          <w:rFonts w:ascii="Times New Roman" w:hAnsi="Times New Roman" w:cs="Times New Roman"/>
          <w:color w:val="000000" w:themeColor="text1"/>
          <w:sz w:val="24"/>
          <w:szCs w:val="24"/>
        </w:rPr>
        <w:t>significance</w:t>
      </w:r>
      <w:r w:rsidR="00B93B1A" w:rsidRPr="00D20D0F">
        <w:rPr>
          <w:rFonts w:ascii="Times New Roman" w:hAnsi="Times New Roman" w:cs="Times New Roman"/>
          <w:color w:val="000000" w:themeColor="text1"/>
          <w:sz w:val="24"/>
          <w:szCs w:val="24"/>
        </w:rPr>
        <w:t xml:space="preserve"> of options valuation was first </w:t>
      </w:r>
      <w:r w:rsidR="000B61E0" w:rsidRPr="00D20D0F">
        <w:rPr>
          <w:rFonts w:ascii="Times New Roman" w:hAnsi="Times New Roman" w:cs="Times New Roman"/>
          <w:color w:val="000000" w:themeColor="text1"/>
          <w:sz w:val="24"/>
          <w:szCs w:val="24"/>
        </w:rPr>
        <w:t>established</w:t>
      </w:r>
      <w:r w:rsidR="00613876" w:rsidRPr="00D20D0F">
        <w:rPr>
          <w:rFonts w:ascii="Times New Roman" w:hAnsi="Times New Roman" w:cs="Times New Roman"/>
          <w:color w:val="000000" w:themeColor="text1"/>
          <w:sz w:val="24"/>
          <w:szCs w:val="24"/>
        </w:rPr>
        <w:t xml:space="preserve"> by [5]</w:t>
      </w:r>
      <w:r w:rsidR="00B93B1A" w:rsidRPr="00D20D0F">
        <w:rPr>
          <w:rFonts w:ascii="Times New Roman" w:hAnsi="Times New Roman" w:cs="Times New Roman"/>
          <w:color w:val="000000" w:themeColor="text1"/>
          <w:sz w:val="24"/>
          <w:szCs w:val="24"/>
        </w:rPr>
        <w:t xml:space="preserve"> when option </w:t>
      </w:r>
      <w:r w:rsidR="00EB06D9" w:rsidRPr="00D20D0F">
        <w:rPr>
          <w:rFonts w:ascii="Times New Roman" w:hAnsi="Times New Roman" w:cs="Times New Roman"/>
          <w:color w:val="000000" w:themeColor="text1"/>
          <w:sz w:val="24"/>
          <w:szCs w:val="24"/>
        </w:rPr>
        <w:t>challenged</w:t>
      </w:r>
      <w:r w:rsidR="00B93B1A" w:rsidRPr="00D20D0F">
        <w:rPr>
          <w:rFonts w:ascii="Times New Roman" w:hAnsi="Times New Roman" w:cs="Times New Roman"/>
          <w:color w:val="000000" w:themeColor="text1"/>
          <w:sz w:val="24"/>
          <w:szCs w:val="24"/>
        </w:rPr>
        <w:t xml:space="preserve"> </w:t>
      </w:r>
      <w:r w:rsidR="00EB06D9" w:rsidRPr="00D20D0F">
        <w:rPr>
          <w:rFonts w:ascii="Times New Roman" w:hAnsi="Times New Roman" w:cs="Times New Roman"/>
          <w:color w:val="000000" w:themeColor="text1"/>
          <w:sz w:val="24"/>
          <w:szCs w:val="24"/>
        </w:rPr>
        <w:t>complications</w:t>
      </w:r>
      <w:r w:rsidR="00B93B1A" w:rsidRPr="00D20D0F">
        <w:rPr>
          <w:rFonts w:ascii="Times New Roman" w:hAnsi="Times New Roman" w:cs="Times New Roman"/>
          <w:color w:val="000000" w:themeColor="text1"/>
          <w:sz w:val="24"/>
          <w:szCs w:val="24"/>
        </w:rPr>
        <w:t xml:space="preserve"> in valuation of </w:t>
      </w:r>
      <w:r w:rsidR="00EB06D9" w:rsidRPr="00D20D0F">
        <w:rPr>
          <w:rFonts w:ascii="Times New Roman" w:hAnsi="Times New Roman" w:cs="Times New Roman"/>
          <w:color w:val="000000" w:themeColor="text1"/>
          <w:sz w:val="24"/>
          <w:szCs w:val="24"/>
        </w:rPr>
        <w:t>option at expiration.  They applied</w:t>
      </w:r>
      <w:r w:rsidR="00B93B1A" w:rsidRPr="00D20D0F">
        <w:rPr>
          <w:rFonts w:ascii="Times New Roman" w:hAnsi="Times New Roman" w:cs="Times New Roman"/>
          <w:color w:val="000000" w:themeColor="text1"/>
          <w:sz w:val="24"/>
          <w:szCs w:val="24"/>
        </w:rPr>
        <w:t xml:space="preserve"> no-arbitrage argument to explain a partial differential equation which governs the growth of the option price with esteem to the expirati</w:t>
      </w:r>
      <w:r w:rsidR="00EB06D9" w:rsidRPr="00D20D0F">
        <w:rPr>
          <w:rFonts w:ascii="Times New Roman" w:hAnsi="Times New Roman" w:cs="Times New Roman"/>
          <w:color w:val="000000" w:themeColor="text1"/>
          <w:sz w:val="24"/>
          <w:szCs w:val="24"/>
        </w:rPr>
        <w:t>on and cost of the fundamental a</w:t>
      </w:r>
      <w:r w:rsidR="00B93B1A" w:rsidRPr="00D20D0F">
        <w:rPr>
          <w:rFonts w:ascii="Times New Roman" w:hAnsi="Times New Roman" w:cs="Times New Roman"/>
          <w:color w:val="000000" w:themeColor="text1"/>
          <w:sz w:val="24"/>
          <w:szCs w:val="24"/>
        </w:rPr>
        <w:t xml:space="preserve">sset. The Black-Scholes equation has been used </w:t>
      </w:r>
      <w:r w:rsidR="00EB06D9" w:rsidRPr="00D20D0F">
        <w:rPr>
          <w:rFonts w:ascii="Times New Roman" w:hAnsi="Times New Roman" w:cs="Times New Roman"/>
          <w:color w:val="000000" w:themeColor="text1"/>
          <w:sz w:val="24"/>
          <w:szCs w:val="24"/>
        </w:rPr>
        <w:t>broadly</w:t>
      </w:r>
      <w:r w:rsidR="00B93B1A" w:rsidRPr="00D20D0F">
        <w:rPr>
          <w:rFonts w:ascii="Times New Roman" w:hAnsi="Times New Roman" w:cs="Times New Roman"/>
          <w:color w:val="000000" w:themeColor="text1"/>
          <w:sz w:val="24"/>
          <w:szCs w:val="24"/>
        </w:rPr>
        <w:t xml:space="preserve">. Also, </w:t>
      </w:r>
      <w:r w:rsidR="000B61E0" w:rsidRPr="00D20D0F">
        <w:rPr>
          <w:rFonts w:ascii="Times New Roman" w:hAnsi="Times New Roman" w:cs="Times New Roman"/>
          <w:color w:val="000000" w:themeColor="text1"/>
        </w:rPr>
        <w:t>many researchers</w:t>
      </w:r>
      <w:r w:rsidR="00613876" w:rsidRPr="00D20D0F">
        <w:rPr>
          <w:rFonts w:ascii="Times New Roman" w:hAnsi="Times New Roman" w:cs="Times New Roman"/>
          <w:color w:val="000000" w:themeColor="text1"/>
        </w:rPr>
        <w:t xml:space="preserve"> </w:t>
      </w:r>
      <w:r w:rsidR="00613876" w:rsidRPr="00D20D0F">
        <w:rPr>
          <w:rFonts w:ascii="Times New Roman" w:hAnsi="Times New Roman" w:cs="Times New Roman"/>
          <w:color w:val="000000" w:themeColor="text1"/>
          <w:sz w:val="24"/>
          <w:szCs w:val="24"/>
        </w:rPr>
        <w:t>have used Black-Scholes</w:t>
      </w:r>
      <w:r w:rsidR="00013DB5" w:rsidRPr="00D20D0F">
        <w:rPr>
          <w:rFonts w:ascii="Times New Roman" w:hAnsi="Times New Roman" w:cs="Times New Roman"/>
          <w:color w:val="000000" w:themeColor="text1"/>
          <w:sz w:val="24"/>
          <w:szCs w:val="24"/>
        </w:rPr>
        <w:t xml:space="preserve"> </w:t>
      </w:r>
      <w:r w:rsidR="00B93B1A" w:rsidRPr="00D20D0F">
        <w:rPr>
          <w:rFonts w:ascii="Times New Roman" w:hAnsi="Times New Roman" w:cs="Times New Roman"/>
          <w:color w:val="000000" w:themeColor="text1"/>
          <w:sz w:val="24"/>
          <w:szCs w:val="24"/>
        </w:rPr>
        <w:t xml:space="preserve">Equation in different approaches. For </w:t>
      </w:r>
      <w:r w:rsidR="00552D61" w:rsidRPr="00D20D0F">
        <w:rPr>
          <w:rFonts w:ascii="Times New Roman" w:hAnsi="Times New Roman" w:cs="Times New Roman"/>
          <w:color w:val="000000" w:themeColor="text1"/>
          <w:sz w:val="24"/>
          <w:szCs w:val="24"/>
        </w:rPr>
        <w:t>instance; [1]</w:t>
      </w:r>
      <w:r w:rsidR="00B93B1A" w:rsidRPr="00D20D0F">
        <w:rPr>
          <w:rFonts w:ascii="Times New Roman" w:hAnsi="Times New Roman" w:cs="Times New Roman"/>
          <w:color w:val="000000" w:themeColor="text1"/>
          <w:sz w:val="24"/>
          <w:szCs w:val="24"/>
        </w:rPr>
        <w:t xml:space="preserve"> considered Black-Scholes partial differential equation on stock market prices for both analytic and numerical.  </w:t>
      </w:r>
      <w:r w:rsidR="00552D61" w:rsidRPr="00D20D0F">
        <w:rPr>
          <w:rFonts w:ascii="Times New Roman" w:hAnsi="Times New Roman" w:cs="Times New Roman"/>
          <w:color w:val="000000" w:themeColor="text1"/>
          <w:sz w:val="24"/>
          <w:szCs w:val="24"/>
        </w:rPr>
        <w:t>[18]</w:t>
      </w:r>
      <w:r w:rsidR="00983D89" w:rsidRPr="00D20D0F">
        <w:rPr>
          <w:rFonts w:ascii="Times New Roman" w:hAnsi="Times New Roman" w:cs="Times New Roman"/>
          <w:color w:val="000000" w:themeColor="text1"/>
          <w:sz w:val="24"/>
          <w:szCs w:val="24"/>
        </w:rPr>
        <w:t xml:space="preserve"> focused on </w:t>
      </w:r>
      <w:r w:rsidR="00B93B1A" w:rsidRPr="00D20D0F">
        <w:rPr>
          <w:rFonts w:ascii="Times New Roman" w:hAnsi="Times New Roman" w:cs="Times New Roman"/>
          <w:color w:val="000000" w:themeColor="text1"/>
          <w:sz w:val="24"/>
          <w:szCs w:val="24"/>
        </w:rPr>
        <w:t>terminal value problem and provided its solutions through the Laplace transform.</w:t>
      </w:r>
      <w:r w:rsidR="00552D61" w:rsidRPr="00D20D0F">
        <w:rPr>
          <w:rFonts w:ascii="Times New Roman" w:hAnsi="Times New Roman" w:cs="Times New Roman"/>
          <w:color w:val="000000" w:themeColor="text1"/>
          <w:sz w:val="24"/>
          <w:szCs w:val="24"/>
        </w:rPr>
        <w:t xml:space="preserve"> More so, [6] </w:t>
      </w:r>
      <w:r w:rsidR="00B93B1A" w:rsidRPr="00D20D0F">
        <w:rPr>
          <w:rFonts w:ascii="Times New Roman" w:hAnsi="Times New Roman" w:cs="Times New Roman"/>
          <w:color w:val="000000" w:themeColor="text1"/>
          <w:sz w:val="24"/>
          <w:szCs w:val="24"/>
        </w:rPr>
        <w:t xml:space="preserve">proposed a framework based on the celebrated transform of </w:t>
      </w:r>
      <w:proofErr w:type="spellStart"/>
      <w:r w:rsidR="00B93B1A" w:rsidRPr="00D20D0F">
        <w:rPr>
          <w:rFonts w:ascii="Times New Roman" w:hAnsi="Times New Roman" w:cs="Times New Roman"/>
          <w:color w:val="000000" w:themeColor="text1"/>
          <w:sz w:val="24"/>
          <w:szCs w:val="24"/>
        </w:rPr>
        <w:lastRenderedPageBreak/>
        <w:t>Mellin</w:t>
      </w:r>
      <w:proofErr w:type="spellEnd"/>
      <w:r w:rsidR="00B93B1A" w:rsidRPr="00D20D0F">
        <w:rPr>
          <w:rFonts w:ascii="Times New Roman" w:hAnsi="Times New Roman" w:cs="Times New Roman"/>
          <w:color w:val="000000" w:themeColor="text1"/>
          <w:sz w:val="24"/>
          <w:szCs w:val="24"/>
        </w:rPr>
        <w:t xml:space="preserve"> type (MT) for the analytic solution of the Black-Scholes-Merton European Po</w:t>
      </w:r>
      <w:r w:rsidR="00983D89" w:rsidRPr="00D20D0F">
        <w:rPr>
          <w:rFonts w:ascii="Times New Roman" w:hAnsi="Times New Roman" w:cs="Times New Roman"/>
          <w:color w:val="000000" w:themeColor="text1"/>
          <w:sz w:val="24"/>
          <w:szCs w:val="24"/>
        </w:rPr>
        <w:t xml:space="preserve">wer Put Option Model (BSMEPPOM). </w:t>
      </w:r>
      <w:r w:rsidR="00B93B1A" w:rsidRPr="00D20D0F">
        <w:rPr>
          <w:rFonts w:ascii="Times New Roman" w:hAnsi="Times New Roman" w:cs="Times New Roman"/>
          <w:color w:val="000000" w:themeColor="text1"/>
          <w:sz w:val="24"/>
          <w:szCs w:val="24"/>
        </w:rPr>
        <w:t>In the s</w:t>
      </w:r>
      <w:r w:rsidR="00552D61" w:rsidRPr="00D20D0F">
        <w:rPr>
          <w:rFonts w:ascii="Times New Roman" w:hAnsi="Times New Roman" w:cs="Times New Roman"/>
          <w:color w:val="000000" w:themeColor="text1"/>
          <w:sz w:val="24"/>
          <w:szCs w:val="24"/>
        </w:rPr>
        <w:t>ame vein, [4]</w:t>
      </w:r>
      <w:r w:rsidR="00B93B1A" w:rsidRPr="00D20D0F">
        <w:rPr>
          <w:rFonts w:ascii="Times New Roman" w:hAnsi="Times New Roman" w:cs="Times New Roman"/>
          <w:color w:val="000000" w:themeColor="text1"/>
          <w:sz w:val="24"/>
          <w:szCs w:val="24"/>
        </w:rPr>
        <w:t xml:space="preserve"> analyzed BS formula for the valuation of European options; </w:t>
      </w:r>
      <w:r w:rsidR="00983D89" w:rsidRPr="00D20D0F">
        <w:rPr>
          <w:rFonts w:ascii="Times New Roman" w:hAnsi="Times New Roman" w:cs="Times New Roman"/>
          <w:color w:val="000000" w:themeColor="text1"/>
          <w:sz w:val="24"/>
          <w:szCs w:val="24"/>
        </w:rPr>
        <w:t>using hermit polynomials</w:t>
      </w:r>
      <w:r w:rsidR="00B93B1A" w:rsidRPr="00D20D0F">
        <w:rPr>
          <w:rFonts w:ascii="Times New Roman" w:hAnsi="Times New Roman" w:cs="Times New Roman"/>
          <w:color w:val="000000" w:themeColor="text1"/>
          <w:sz w:val="24"/>
          <w:szCs w:val="24"/>
        </w:rPr>
        <w:t xml:space="preserve">. In </w:t>
      </w:r>
      <w:r w:rsidR="00552D61" w:rsidRPr="00D20D0F">
        <w:rPr>
          <w:rFonts w:ascii="Times New Roman" w:hAnsi="Times New Roman" w:cs="Times New Roman"/>
          <w:color w:val="000000" w:themeColor="text1"/>
          <w:sz w:val="24"/>
          <w:szCs w:val="24"/>
        </w:rPr>
        <w:t>the work of [17]</w:t>
      </w:r>
      <w:r w:rsidR="00B93B1A" w:rsidRPr="00D20D0F">
        <w:rPr>
          <w:rFonts w:ascii="Times New Roman" w:hAnsi="Times New Roman" w:cs="Times New Roman"/>
          <w:color w:val="000000" w:themeColor="text1"/>
          <w:sz w:val="24"/>
          <w:szCs w:val="24"/>
        </w:rPr>
        <w:t xml:space="preserve">, time varying factor were incorporated in the explicit formula for different aspect of options with the aim of providing exact solution for dividend paying equity of option. </w:t>
      </w:r>
      <w:r w:rsidR="00861A5A" w:rsidRPr="00D20D0F">
        <w:rPr>
          <w:rFonts w:ascii="Times New Roman" w:hAnsi="Times New Roman" w:cs="Times New Roman"/>
          <w:color w:val="000000" w:themeColor="text1"/>
          <w:sz w:val="24"/>
          <w:szCs w:val="24"/>
        </w:rPr>
        <w:t xml:space="preserve">[12] </w:t>
      </w:r>
      <w:proofErr w:type="gramStart"/>
      <w:r w:rsidR="00552D61" w:rsidRPr="00D20D0F">
        <w:rPr>
          <w:rFonts w:ascii="Times New Roman" w:hAnsi="Times New Roman" w:cs="Times New Roman"/>
          <w:color w:val="000000" w:themeColor="text1"/>
          <w:sz w:val="24"/>
          <w:szCs w:val="24"/>
        </w:rPr>
        <w:t xml:space="preserve">applied  </w:t>
      </w:r>
      <w:r w:rsidR="00B93B1A" w:rsidRPr="00D20D0F">
        <w:rPr>
          <w:rFonts w:ascii="Times New Roman" w:hAnsi="Times New Roman" w:cs="Times New Roman"/>
          <w:color w:val="000000" w:themeColor="text1"/>
          <w:sz w:val="24"/>
          <w:szCs w:val="24"/>
        </w:rPr>
        <w:t>Crank</w:t>
      </w:r>
      <w:proofErr w:type="gramEnd"/>
      <w:r w:rsidR="00B93B1A" w:rsidRPr="00D20D0F">
        <w:rPr>
          <w:rFonts w:ascii="Times New Roman" w:hAnsi="Times New Roman" w:cs="Times New Roman"/>
          <w:color w:val="000000" w:themeColor="text1"/>
          <w:sz w:val="24"/>
          <w:szCs w:val="24"/>
        </w:rPr>
        <w:t>-Nicolson numerical scheme to BS model. The results showed stock prices being stable and its increasing rate of stock shares was obtained. No</w:t>
      </w:r>
      <w:r w:rsidR="00552D61" w:rsidRPr="00D20D0F">
        <w:rPr>
          <w:rFonts w:ascii="Times New Roman" w:hAnsi="Times New Roman" w:cs="Times New Roman"/>
          <w:color w:val="000000" w:themeColor="text1"/>
          <w:sz w:val="24"/>
          <w:szCs w:val="24"/>
        </w:rPr>
        <w:t>t quite long, [11]</w:t>
      </w:r>
      <w:r w:rsidR="00B93B1A" w:rsidRPr="00D20D0F">
        <w:rPr>
          <w:rFonts w:ascii="Times New Roman" w:hAnsi="Times New Roman" w:cs="Times New Roman"/>
          <w:color w:val="000000" w:themeColor="text1"/>
          <w:sz w:val="24"/>
          <w:szCs w:val="24"/>
        </w:rPr>
        <w:t xml:space="preserve"> investigated the variation of stock market price using BS PDE. </w:t>
      </w:r>
      <w:r w:rsidR="00552D61" w:rsidRPr="00D20D0F">
        <w:rPr>
          <w:rFonts w:ascii="Times New Roman" w:hAnsi="Times New Roman" w:cs="Times New Roman"/>
          <w:color w:val="000000" w:themeColor="text1"/>
          <w:sz w:val="24"/>
          <w:szCs w:val="24"/>
        </w:rPr>
        <w:t>However, [3]</w:t>
      </w:r>
      <w:r w:rsidR="00B93B1A" w:rsidRPr="00D20D0F">
        <w:rPr>
          <w:rFonts w:ascii="Times New Roman" w:hAnsi="Times New Roman" w:cs="Times New Roman"/>
          <w:color w:val="000000" w:themeColor="text1"/>
          <w:sz w:val="24"/>
          <w:szCs w:val="24"/>
        </w:rPr>
        <w:t xml:space="preserve"> studied the perception of European option which is geared towards valuation of financial assets, the application </w:t>
      </w:r>
      <w:proofErr w:type="gramStart"/>
      <w:r w:rsidR="00B93B1A" w:rsidRPr="00D20D0F">
        <w:rPr>
          <w:rFonts w:ascii="Times New Roman" w:hAnsi="Times New Roman" w:cs="Times New Roman"/>
          <w:color w:val="000000" w:themeColor="text1"/>
          <w:sz w:val="24"/>
          <w:szCs w:val="24"/>
        </w:rPr>
        <w:t>of  share</w:t>
      </w:r>
      <w:proofErr w:type="gramEnd"/>
      <w:r w:rsidR="00B93B1A" w:rsidRPr="00D20D0F">
        <w:rPr>
          <w:rFonts w:ascii="Times New Roman" w:hAnsi="Times New Roman" w:cs="Times New Roman"/>
          <w:color w:val="000000" w:themeColor="text1"/>
          <w:sz w:val="24"/>
          <w:szCs w:val="24"/>
        </w:rPr>
        <w:t xml:space="preserve"> prices of Fidelity and Access banks which gave closed form prices of call options.</w:t>
      </w:r>
      <w:r w:rsidR="00B93B1A" w:rsidRPr="00D20D0F">
        <w:rPr>
          <w:rFonts w:ascii="Times New Roman" w:hAnsi="Times New Roman" w:cs="Times New Roman"/>
          <w:color w:val="000000" w:themeColor="text1"/>
        </w:rPr>
        <w:t xml:space="preserve"> </w:t>
      </w:r>
    </w:p>
    <w:p w14:paraId="1EA50A4B" w14:textId="65C712A0" w:rsidR="00B93B1A" w:rsidRPr="00D20D0F" w:rsidRDefault="002823A4" w:rsidP="00B24FAF">
      <w:pPr>
        <w:pStyle w:val="MTDisplayEquation"/>
        <w:spacing w:line="240" w:lineRule="auto"/>
        <w:rPr>
          <w:rFonts w:ascii="Times New Roman" w:hAnsi="Times New Roman" w:cs="Times New Roman"/>
          <w:color w:val="000000" w:themeColor="text1"/>
        </w:rPr>
      </w:pPr>
      <w:r w:rsidRPr="00D20D0F">
        <w:rPr>
          <w:rFonts w:ascii="Times New Roman" w:hAnsi="Times New Roman" w:cs="Times New Roman"/>
          <w:color w:val="000000" w:themeColor="text1"/>
        </w:rPr>
        <w:t>Nevertheless</w:t>
      </w:r>
      <w:r w:rsidR="00013DB5" w:rsidRPr="00D20D0F">
        <w:rPr>
          <w:rFonts w:ascii="Times New Roman" w:hAnsi="Times New Roman" w:cs="Times New Roman"/>
          <w:color w:val="000000" w:themeColor="text1"/>
        </w:rPr>
        <w:t>, [2</w:t>
      </w:r>
      <w:proofErr w:type="gramStart"/>
      <w:r w:rsidR="00013DB5" w:rsidRPr="00D20D0F">
        <w:rPr>
          <w:rFonts w:ascii="Times New Roman" w:hAnsi="Times New Roman" w:cs="Times New Roman"/>
          <w:color w:val="000000" w:themeColor="text1"/>
        </w:rPr>
        <w:t>]</w:t>
      </w:r>
      <w:r w:rsidR="00B93B1A" w:rsidRPr="00D20D0F">
        <w:rPr>
          <w:rFonts w:ascii="Times New Roman" w:hAnsi="Times New Roman" w:cs="Times New Roman"/>
          <w:color w:val="000000" w:themeColor="text1"/>
        </w:rPr>
        <w:t xml:space="preserve">  modified</w:t>
      </w:r>
      <w:proofErr w:type="gramEnd"/>
      <w:r w:rsidR="00B93B1A" w:rsidRPr="00D20D0F">
        <w:rPr>
          <w:rFonts w:ascii="Times New Roman" w:hAnsi="Times New Roman" w:cs="Times New Roman"/>
          <w:color w:val="000000" w:themeColor="text1"/>
        </w:rPr>
        <w:t xml:space="preserve">  Black-Scholes model to assume a probability which measures risk-free interest rate of the underlying asset for Call and Put options. The Black-Scholes exact values and Modified Black-Scholes values were obtained and compared to close form prices. Lots of scholars has written extensively to mentio</w:t>
      </w:r>
      <w:r w:rsidR="00013DB5" w:rsidRPr="00D20D0F">
        <w:rPr>
          <w:rFonts w:ascii="Times New Roman" w:hAnsi="Times New Roman" w:cs="Times New Roman"/>
          <w:color w:val="000000" w:themeColor="text1"/>
        </w:rPr>
        <w:t>n but a few</w:t>
      </w:r>
      <w:proofErr w:type="gramStart"/>
      <w:r w:rsidR="00013DB5" w:rsidRPr="00D20D0F">
        <w:rPr>
          <w:rFonts w:ascii="Times New Roman" w:hAnsi="Times New Roman" w:cs="Times New Roman"/>
          <w:color w:val="000000" w:themeColor="text1"/>
        </w:rPr>
        <w:t>:</w:t>
      </w:r>
      <w:r w:rsidR="00A14C2F" w:rsidRPr="00D20D0F">
        <w:rPr>
          <w:rFonts w:ascii="Times New Roman" w:hAnsi="Times New Roman" w:cs="Times New Roman"/>
          <w:color w:val="000000" w:themeColor="text1"/>
        </w:rPr>
        <w:t xml:space="preserve">  [</w:t>
      </w:r>
      <w:proofErr w:type="gramEnd"/>
      <w:r w:rsidR="00A14C2F" w:rsidRPr="00D20D0F">
        <w:rPr>
          <w:rFonts w:ascii="Times New Roman" w:hAnsi="Times New Roman" w:cs="Times New Roman"/>
          <w:color w:val="000000" w:themeColor="text1"/>
        </w:rPr>
        <w:t>2],[7],[8], [10],[13], [15] , [16] and[18]</w:t>
      </w:r>
      <w:r w:rsidR="00DF4D3B" w:rsidRPr="00D20D0F">
        <w:rPr>
          <w:rFonts w:ascii="Times New Roman" w:hAnsi="Times New Roman" w:cs="Times New Roman"/>
          <w:color w:val="000000" w:themeColor="text1"/>
        </w:rPr>
        <w:t>.</w:t>
      </w:r>
      <w:r w:rsidR="0065360F" w:rsidRPr="00D20D0F">
        <w:rPr>
          <w:rFonts w:ascii="Times New Roman" w:hAnsi="Times New Roman" w:cs="Times New Roman"/>
          <w:b/>
          <w:bCs/>
          <w:color w:val="000000" w:themeColor="text1"/>
        </w:rPr>
        <w:t xml:space="preserve"> </w:t>
      </w:r>
    </w:p>
    <w:p w14:paraId="7B8B2065" w14:textId="3965F3D3" w:rsidR="00484E82" w:rsidRPr="00D20D0F" w:rsidRDefault="0065360F" w:rsidP="00484E82">
      <w:pPr>
        <w:autoSpaceDE w:val="0"/>
        <w:autoSpaceDN w:val="0"/>
        <w:adjustRightInd w:val="0"/>
        <w:spacing w:after="0" w:line="240" w:lineRule="auto"/>
        <w:jc w:val="both"/>
        <w:rPr>
          <w:rFonts w:ascii="Times New Roman" w:hAnsi="Times New Roman"/>
          <w:color w:val="000000" w:themeColor="text1"/>
          <w:sz w:val="24"/>
          <w:szCs w:val="24"/>
        </w:rPr>
      </w:pPr>
      <w:r w:rsidRPr="00D20D0F">
        <w:rPr>
          <w:rFonts w:ascii="Times New Roman" w:hAnsi="Times New Roman"/>
          <w:color w:val="000000" w:themeColor="text1"/>
          <w:sz w:val="24"/>
          <w:szCs w:val="24"/>
        </w:rPr>
        <w:t>The aim of this paper is to develop a Crank-Nicolson analysis of Black-Scholes partial Differential Equation and effects of Covariance matrix solutions for stock market prices.</w:t>
      </w:r>
      <w:r w:rsidRPr="00D20D0F">
        <w:rPr>
          <w:rFonts w:ascii="Times New Roman" w:hAnsi="Times New Roman" w:cs="Times New Roman"/>
          <w:color w:val="000000" w:themeColor="text1"/>
          <w:sz w:val="24"/>
          <w:szCs w:val="24"/>
        </w:rPr>
        <w:t xml:space="preserve"> </w:t>
      </w:r>
      <w:r w:rsidR="00722C59" w:rsidRPr="00D20D0F">
        <w:rPr>
          <w:rFonts w:ascii="Times New Roman" w:hAnsi="Times New Roman" w:cs="Times New Roman"/>
          <w:color w:val="000000" w:themeColor="text1"/>
          <w:sz w:val="24"/>
          <w:szCs w:val="24"/>
        </w:rPr>
        <w:t>The main issue of investors is unable to take sui</w:t>
      </w:r>
      <w:r w:rsidRPr="00D20D0F">
        <w:rPr>
          <w:rFonts w:ascii="Times New Roman" w:hAnsi="Times New Roman" w:cs="Times New Roman"/>
          <w:color w:val="000000" w:themeColor="text1"/>
          <w:sz w:val="24"/>
          <w:szCs w:val="24"/>
        </w:rPr>
        <w:t xml:space="preserve">table decisions </w:t>
      </w:r>
      <w:r w:rsidR="00484E82" w:rsidRPr="00D20D0F">
        <w:rPr>
          <w:rFonts w:ascii="Times New Roman" w:hAnsi="Times New Roman" w:cs="Times New Roman"/>
          <w:color w:val="000000" w:themeColor="text1"/>
          <w:sz w:val="24"/>
          <w:szCs w:val="24"/>
        </w:rPr>
        <w:t>due unstable nature of stock prices</w:t>
      </w:r>
      <w:r w:rsidR="004D0650" w:rsidRPr="00D20D0F">
        <w:rPr>
          <w:rFonts w:ascii="Times New Roman" w:hAnsi="Times New Roman" w:cs="Times New Roman"/>
          <w:color w:val="000000" w:themeColor="text1"/>
          <w:sz w:val="24"/>
          <w:szCs w:val="24"/>
        </w:rPr>
        <w:t>. These is</w:t>
      </w:r>
      <w:r w:rsidR="00722C59" w:rsidRPr="00D20D0F">
        <w:rPr>
          <w:rFonts w:ascii="Times New Roman" w:hAnsi="Times New Roman" w:cs="Times New Roman"/>
          <w:color w:val="000000" w:themeColor="text1"/>
          <w:sz w:val="24"/>
          <w:szCs w:val="24"/>
        </w:rPr>
        <w:t>s</w:t>
      </w:r>
      <w:r w:rsidR="004D0650" w:rsidRPr="00D20D0F">
        <w:rPr>
          <w:rFonts w:ascii="Times New Roman" w:hAnsi="Times New Roman" w:cs="Times New Roman"/>
          <w:color w:val="000000" w:themeColor="text1"/>
          <w:sz w:val="24"/>
          <w:szCs w:val="24"/>
        </w:rPr>
        <w:t>ues</w:t>
      </w:r>
      <w:r w:rsidR="00722C59" w:rsidRPr="00D20D0F">
        <w:rPr>
          <w:rFonts w:ascii="Times New Roman" w:hAnsi="Times New Roman" w:cs="Times New Roman"/>
          <w:color w:val="000000" w:themeColor="text1"/>
          <w:sz w:val="24"/>
          <w:szCs w:val="24"/>
        </w:rPr>
        <w:t xml:space="preserve"> may have arisen </w:t>
      </w:r>
      <w:r w:rsidR="004D0650" w:rsidRPr="00D20D0F">
        <w:rPr>
          <w:rFonts w:ascii="Times New Roman" w:hAnsi="Times New Roman" w:cs="Times New Roman"/>
          <w:color w:val="000000" w:themeColor="text1"/>
          <w:sz w:val="24"/>
          <w:szCs w:val="24"/>
        </w:rPr>
        <w:t>owing</w:t>
      </w:r>
      <w:r w:rsidR="00722C59" w:rsidRPr="00D20D0F">
        <w:rPr>
          <w:rFonts w:ascii="Times New Roman" w:hAnsi="Times New Roman" w:cs="Times New Roman"/>
          <w:color w:val="000000" w:themeColor="text1"/>
          <w:sz w:val="24"/>
          <w:szCs w:val="24"/>
        </w:rPr>
        <w:t xml:space="preserve"> to its assumptions and </w:t>
      </w:r>
      <w:r w:rsidR="004D0650" w:rsidRPr="00D20D0F">
        <w:rPr>
          <w:rFonts w:ascii="Times New Roman" w:hAnsi="Times New Roman" w:cs="Times New Roman"/>
          <w:color w:val="000000" w:themeColor="text1"/>
          <w:sz w:val="24"/>
          <w:szCs w:val="24"/>
        </w:rPr>
        <w:t xml:space="preserve">some market </w:t>
      </w:r>
      <w:r w:rsidR="00722C59" w:rsidRPr="00D20D0F">
        <w:rPr>
          <w:rFonts w:ascii="Times New Roman" w:hAnsi="Times New Roman" w:cs="Times New Roman"/>
          <w:color w:val="000000" w:themeColor="text1"/>
          <w:sz w:val="24"/>
          <w:szCs w:val="24"/>
        </w:rPr>
        <w:t>uncertainties</w:t>
      </w:r>
      <w:r w:rsidR="004D0650" w:rsidRPr="00D20D0F">
        <w:rPr>
          <w:rFonts w:ascii="Times New Roman" w:hAnsi="Times New Roman" w:cs="Times New Roman"/>
          <w:color w:val="000000" w:themeColor="text1"/>
          <w:sz w:val="24"/>
          <w:szCs w:val="24"/>
        </w:rPr>
        <w:t>.</w:t>
      </w:r>
      <w:r w:rsidR="00484E82" w:rsidRPr="00D20D0F">
        <w:rPr>
          <w:rFonts w:ascii="Times New Roman" w:hAnsi="Times New Roman"/>
          <w:color w:val="000000" w:themeColor="text1"/>
          <w:sz w:val="24"/>
          <w:szCs w:val="24"/>
        </w:rPr>
        <w:t xml:space="preserve"> This motivated the researchers of this paper to develop a good empirical method that can stand in terms of decisions making. It is reasonable that [3] has studied </w:t>
      </w:r>
      <w:r w:rsidR="00484E82" w:rsidRPr="00D20D0F">
        <w:rPr>
          <w:rFonts w:ascii="Times New Roman" w:hAnsi="Times New Roman" w:cs="Times New Roman"/>
          <w:color w:val="000000" w:themeColor="text1"/>
          <w:sz w:val="24"/>
          <w:szCs w:val="24"/>
        </w:rPr>
        <w:t xml:space="preserve">the Analysis of Black-Scholes of Option pricing with Time-Varying parameters on Share prices </w:t>
      </w:r>
      <w:r w:rsidR="00484E82" w:rsidRPr="00D20D0F">
        <w:rPr>
          <w:rFonts w:ascii="Times New Roman" w:hAnsi="Times New Roman" w:cs="Times New Roman"/>
          <w:color w:val="000000" w:themeColor="text1"/>
          <w:sz w:val="24"/>
          <w:szCs w:val="24"/>
        </w:rPr>
        <w:tab/>
        <w:t xml:space="preserve">for capital market </w:t>
      </w:r>
      <w:r w:rsidR="00484E82" w:rsidRPr="00D20D0F">
        <w:rPr>
          <w:rFonts w:ascii="Times New Roman" w:hAnsi="Times New Roman"/>
          <w:color w:val="000000" w:themeColor="text1"/>
          <w:sz w:val="24"/>
          <w:szCs w:val="24"/>
        </w:rPr>
        <w:t>The progress of this paper over [3] is that, this present paper combined analytical and numerical solutions with covariance matrices and the use of eigenvalues for analysis. Our novel idea compliments previous efforts and extends frontiers in this dynamic area of mathematical finance.</w:t>
      </w:r>
    </w:p>
    <w:p w14:paraId="7A345F05" w14:textId="77777777" w:rsidR="00484E82" w:rsidRPr="00D20D0F" w:rsidRDefault="00484E82" w:rsidP="00722C59">
      <w:pPr>
        <w:spacing w:line="240" w:lineRule="auto"/>
        <w:jc w:val="both"/>
        <w:rPr>
          <w:rFonts w:ascii="Times New Roman" w:hAnsi="Times New Roman" w:cs="Times New Roman"/>
          <w:color w:val="000000" w:themeColor="text1"/>
          <w:sz w:val="24"/>
          <w:szCs w:val="24"/>
        </w:rPr>
      </w:pPr>
    </w:p>
    <w:p w14:paraId="45AEA67D" w14:textId="6B359DFD" w:rsidR="00534C66" w:rsidRPr="00D20D0F" w:rsidRDefault="002823A4" w:rsidP="00667DE7">
      <w:pPr>
        <w:spacing w:after="0" w:line="240" w:lineRule="auto"/>
        <w:rPr>
          <w:rFonts w:ascii="Times New Roman" w:hAnsi="Times New Roman"/>
          <w:color w:val="000000" w:themeColor="text1"/>
          <w:sz w:val="24"/>
          <w:szCs w:val="24"/>
        </w:rPr>
      </w:pPr>
      <w:r w:rsidRPr="00D20D0F">
        <w:rPr>
          <w:rFonts w:ascii="Times New Roman" w:hAnsi="Times New Roman"/>
          <w:color w:val="000000" w:themeColor="text1"/>
          <w:sz w:val="24"/>
          <w:szCs w:val="24"/>
        </w:rPr>
        <w:t>This paper is prescribed as follows: Section 2.1 is mathematical prelimina</w:t>
      </w:r>
      <w:r w:rsidR="00781903" w:rsidRPr="00D20D0F">
        <w:rPr>
          <w:rFonts w:ascii="Times New Roman" w:hAnsi="Times New Roman"/>
          <w:color w:val="000000" w:themeColor="text1"/>
          <w:sz w:val="24"/>
          <w:szCs w:val="24"/>
        </w:rPr>
        <w:t>ries, Section 3.1, Results and D</w:t>
      </w:r>
      <w:r w:rsidRPr="00D20D0F">
        <w:rPr>
          <w:rFonts w:ascii="Times New Roman" w:hAnsi="Times New Roman"/>
          <w:color w:val="000000" w:themeColor="text1"/>
          <w:sz w:val="24"/>
          <w:szCs w:val="24"/>
        </w:rPr>
        <w:t>iscussion while the paper is concluded in 4.1.</w:t>
      </w:r>
    </w:p>
    <w:p w14:paraId="5835D04B" w14:textId="77777777" w:rsidR="00534C66" w:rsidRPr="00D20D0F" w:rsidRDefault="00743DA8" w:rsidP="00667DE7">
      <w:pPr>
        <w:spacing w:after="0" w:line="240" w:lineRule="auto"/>
        <w:rPr>
          <w:rFonts w:ascii="Times New Roman" w:hAnsi="Times New Roman" w:cs="Times New Roman"/>
          <w:b/>
          <w:color w:val="000000" w:themeColor="text1"/>
          <w:sz w:val="24"/>
          <w:szCs w:val="24"/>
        </w:rPr>
      </w:pPr>
      <w:r w:rsidRPr="00D20D0F">
        <w:rPr>
          <w:rFonts w:ascii="Times New Roman" w:hAnsi="Times New Roman" w:cs="Times New Roman"/>
          <w:b/>
          <w:color w:val="000000" w:themeColor="text1"/>
          <w:sz w:val="24"/>
          <w:szCs w:val="24"/>
        </w:rPr>
        <w:t>2.1 Mathematical Preliminaries</w:t>
      </w:r>
      <w:r w:rsidR="00534C66" w:rsidRPr="00D20D0F">
        <w:rPr>
          <w:rFonts w:ascii="Times New Roman" w:hAnsi="Times New Roman" w:cs="Times New Roman"/>
          <w:color w:val="000000" w:themeColor="text1"/>
        </w:rPr>
        <w:tab/>
      </w:r>
    </w:p>
    <w:p w14:paraId="2384A0A5" w14:textId="77777777" w:rsidR="00534C66" w:rsidRPr="00D20D0F" w:rsidRDefault="00534C66" w:rsidP="00534C66">
      <w:pPr>
        <w:spacing w:line="240" w:lineRule="auto"/>
        <w:jc w:val="both"/>
        <w:rPr>
          <w:rFonts w:ascii="Times New Roman" w:eastAsiaTheme="minorEastAsia" w:hAnsi="Times New Roman" w:cs="Times New Roman"/>
          <w:color w:val="000000" w:themeColor="text1"/>
          <w:sz w:val="24"/>
          <w:szCs w:val="24"/>
        </w:rPr>
      </w:pPr>
      <w:r w:rsidRPr="00D20D0F">
        <w:rPr>
          <w:rFonts w:ascii="Times New Roman" w:eastAsiaTheme="minorEastAsia" w:hAnsi="Times New Roman" w:cs="Times New Roman"/>
          <w:color w:val="000000" w:themeColor="text1"/>
          <w:sz w:val="24"/>
          <w:szCs w:val="24"/>
        </w:rPr>
        <w:t>Here we present some basic definitions that cut across the area of study:</w:t>
      </w:r>
    </w:p>
    <w:p w14:paraId="321393CA" w14:textId="376F3A2F" w:rsidR="00534C66" w:rsidRPr="00D20D0F" w:rsidRDefault="00743DA8" w:rsidP="00534C66">
      <w:pPr>
        <w:spacing w:line="240" w:lineRule="auto"/>
        <w:rPr>
          <w:rFonts w:ascii="Times New Roman" w:eastAsiaTheme="minorEastAsia" w:hAnsi="Times New Roman" w:cs="Times New Roman"/>
          <w:color w:val="000000" w:themeColor="text1"/>
          <w:sz w:val="24"/>
          <w:szCs w:val="24"/>
        </w:rPr>
      </w:pPr>
      <w:r w:rsidRPr="00D20D0F">
        <w:rPr>
          <w:rFonts w:ascii="Times New Roman" w:hAnsi="Times New Roman" w:cs="Times New Roman"/>
          <w:b/>
          <w:bCs/>
          <w:color w:val="000000" w:themeColor="text1"/>
          <w:sz w:val="24"/>
          <w:szCs w:val="24"/>
        </w:rPr>
        <w:t>Definition 1</w:t>
      </w:r>
      <w:r w:rsidR="00534C66" w:rsidRPr="00D20D0F">
        <w:rPr>
          <w:rFonts w:ascii="Times New Roman" w:hAnsi="Times New Roman" w:cs="Times New Roman"/>
          <w:color w:val="000000" w:themeColor="text1"/>
          <w:sz w:val="24"/>
          <w:szCs w:val="24"/>
        </w:rPr>
        <w:t xml:space="preserve">.A stochastic process whose finite dimensional probability distributions are all </w:t>
      </w:r>
      <w:proofErr w:type="gramStart"/>
      <w:r w:rsidR="00534C66" w:rsidRPr="00D20D0F">
        <w:rPr>
          <w:rFonts w:ascii="Times New Roman" w:hAnsi="Times New Roman" w:cs="Times New Roman"/>
          <w:color w:val="000000" w:themeColor="text1"/>
          <w:sz w:val="24"/>
          <w:szCs w:val="24"/>
        </w:rPr>
        <w:t>Gaussian.(</w:t>
      </w:r>
      <w:proofErr w:type="gramEnd"/>
      <w:r w:rsidR="00534C66" w:rsidRPr="00D20D0F">
        <w:rPr>
          <w:rFonts w:ascii="Times New Roman" w:hAnsi="Times New Roman" w:cs="Times New Roman"/>
          <w:color w:val="000000" w:themeColor="text1"/>
          <w:sz w:val="24"/>
          <w:szCs w:val="24"/>
        </w:rPr>
        <w:t>Normal distribution).</w:t>
      </w:r>
      <w:r w:rsidR="00550A54" w:rsidRPr="00D20D0F">
        <w:rPr>
          <w:color w:val="000000" w:themeColor="text1"/>
        </w:rPr>
        <w:t xml:space="preserve"> [2] and [12].</w:t>
      </w:r>
      <w:r w:rsidR="00550A54" w:rsidRPr="00D20D0F">
        <w:rPr>
          <w:rFonts w:ascii="Times New Roman" w:hAnsi="Times New Roman" w:cs="Times New Roman"/>
          <w:color w:val="000000" w:themeColor="text1"/>
        </w:rPr>
        <w:tab/>
      </w:r>
    </w:p>
    <w:p w14:paraId="3419688D" w14:textId="77777777" w:rsidR="00534C66" w:rsidRPr="00D20D0F" w:rsidRDefault="00743DA8" w:rsidP="00534C66">
      <w:pPr>
        <w:spacing w:after="0" w:line="240" w:lineRule="auto"/>
        <w:rPr>
          <w:rFonts w:ascii="Times New Roman" w:hAnsi="Times New Roman" w:cs="Times New Roman"/>
          <w:color w:val="000000" w:themeColor="text1"/>
          <w:sz w:val="24"/>
          <w:szCs w:val="24"/>
        </w:rPr>
      </w:pPr>
      <w:r w:rsidRPr="00D20D0F">
        <w:rPr>
          <w:rFonts w:ascii="Times New Roman" w:hAnsi="Times New Roman" w:cs="Times New Roman"/>
          <w:b/>
          <w:bCs/>
          <w:color w:val="000000" w:themeColor="text1"/>
          <w:sz w:val="24"/>
          <w:szCs w:val="24"/>
        </w:rPr>
        <w:t>Definition 2</w:t>
      </w:r>
      <w:r w:rsidR="00534C66" w:rsidRPr="00D20D0F">
        <w:rPr>
          <w:rFonts w:ascii="Times New Roman" w:hAnsi="Times New Roman" w:cs="Times New Roman"/>
          <w:b/>
          <w:bCs/>
          <w:color w:val="000000" w:themeColor="text1"/>
          <w:sz w:val="24"/>
          <w:szCs w:val="24"/>
        </w:rPr>
        <w:t xml:space="preserve">. </w:t>
      </w:r>
      <w:r w:rsidR="00534C66" w:rsidRPr="00D20D0F">
        <w:rPr>
          <w:rFonts w:ascii="Times New Roman" w:hAnsi="Times New Roman" w:cs="Times New Roman"/>
          <w:bCs/>
          <w:color w:val="000000" w:themeColor="text1"/>
          <w:sz w:val="24"/>
          <w:szCs w:val="24"/>
        </w:rPr>
        <w:t>Random Walk</w:t>
      </w:r>
      <w:r w:rsidR="00534C66" w:rsidRPr="00D20D0F">
        <w:rPr>
          <w:rFonts w:ascii="Times New Roman" w:hAnsi="Times New Roman" w:cs="Times New Roman"/>
          <w:color w:val="000000" w:themeColor="text1"/>
          <w:sz w:val="24"/>
          <w:szCs w:val="24"/>
        </w:rPr>
        <w:t xml:space="preserve">: There are different methods to which we can state a stochastic process. Then relating the process in terms of movement of a particle which moves in discrete steps with probabilities from a point </w:t>
      </w:r>
      <w:r w:rsidR="00534C66" w:rsidRPr="00D20D0F">
        <w:rPr>
          <w:rFonts w:ascii="Times New Roman" w:hAnsi="Times New Roman" w:cs="Times New Roman"/>
          <w:noProof/>
          <w:color w:val="000000" w:themeColor="text1"/>
          <w:position w:val="-6"/>
          <w:sz w:val="24"/>
          <w:szCs w:val="24"/>
        </w:rPr>
        <w:drawing>
          <wp:inline distT="0" distB="0" distL="0" distR="0" wp14:anchorId="747A4D11" wp14:editId="12EB76C5">
            <wp:extent cx="333375" cy="114300"/>
            <wp:effectExtent l="0" t="0" r="9525"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sidR="00534C66" w:rsidRPr="00D20D0F">
        <w:rPr>
          <w:rFonts w:ascii="Times New Roman" w:hAnsi="Times New Roman" w:cs="Times New Roman"/>
          <w:color w:val="000000" w:themeColor="text1"/>
          <w:sz w:val="24"/>
          <w:szCs w:val="24"/>
        </w:rPr>
        <w:t xml:space="preserve"> to a point </w:t>
      </w:r>
      <w:r w:rsidR="00534C66" w:rsidRPr="00D20D0F">
        <w:rPr>
          <w:rFonts w:ascii="Times New Roman" w:hAnsi="Times New Roman" w:cs="Times New Roman"/>
          <w:noProof/>
          <w:color w:val="000000" w:themeColor="text1"/>
          <w:position w:val="-6"/>
          <w:sz w:val="24"/>
          <w:szCs w:val="24"/>
        </w:rPr>
        <w:drawing>
          <wp:inline distT="0" distB="0" distL="0" distR="0" wp14:anchorId="6E382520" wp14:editId="7AF53A5A">
            <wp:extent cx="333375" cy="114300"/>
            <wp:effectExtent l="0" t="0" r="952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sidR="00534C66" w:rsidRPr="00D20D0F">
        <w:rPr>
          <w:rFonts w:ascii="Times New Roman" w:hAnsi="Times New Roman" w:cs="Times New Roman"/>
          <w:color w:val="000000" w:themeColor="text1"/>
          <w:sz w:val="24"/>
          <w:szCs w:val="24"/>
        </w:rPr>
        <w:t xml:space="preserve"> . A random walk is a stochastic sequence </w:t>
      </w:r>
      <w:r w:rsidR="00534C66" w:rsidRPr="00D20D0F">
        <w:rPr>
          <w:rFonts w:ascii="Times New Roman" w:hAnsi="Times New Roman" w:cs="Times New Roman"/>
          <w:noProof/>
          <w:color w:val="000000" w:themeColor="text1"/>
          <w:position w:val="-16"/>
          <w:sz w:val="24"/>
          <w:szCs w:val="24"/>
        </w:rPr>
        <w:drawing>
          <wp:inline distT="0" distB="0" distL="0" distR="0" wp14:anchorId="2CCC871B" wp14:editId="3D67ECC0">
            <wp:extent cx="333375" cy="27622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534C66" w:rsidRPr="00D20D0F">
        <w:rPr>
          <w:rFonts w:ascii="Times New Roman" w:hAnsi="Times New Roman" w:cs="Times New Roman"/>
          <w:color w:val="000000" w:themeColor="text1"/>
          <w:sz w:val="24"/>
          <w:szCs w:val="24"/>
        </w:rPr>
        <w:t xml:space="preserve">with </w:t>
      </w:r>
      <w:r w:rsidR="00534C66" w:rsidRPr="00D20D0F">
        <w:rPr>
          <w:rFonts w:ascii="Times New Roman" w:hAnsi="Times New Roman" w:cs="Times New Roman"/>
          <w:noProof/>
          <w:color w:val="000000" w:themeColor="text1"/>
          <w:position w:val="-14"/>
          <w:sz w:val="24"/>
          <w:szCs w:val="24"/>
        </w:rPr>
        <w:drawing>
          <wp:inline distT="0" distB="0" distL="0" distR="0" wp14:anchorId="56F268B3" wp14:editId="2CA78AE6">
            <wp:extent cx="466725" cy="247650"/>
            <wp:effectExtent l="0" t="0" r="952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00534C66" w:rsidRPr="00D20D0F">
        <w:rPr>
          <w:rFonts w:ascii="Times New Roman" w:hAnsi="Times New Roman" w:cs="Times New Roman"/>
          <w:color w:val="000000" w:themeColor="text1"/>
          <w:sz w:val="24"/>
          <w:szCs w:val="24"/>
        </w:rPr>
        <w:t>, defined by</w:t>
      </w:r>
    </w:p>
    <w:p w14:paraId="4DCCBD97" w14:textId="77777777" w:rsidR="00534C66" w:rsidRPr="00D20D0F" w:rsidRDefault="00534C66" w:rsidP="00534C66">
      <w:pPr>
        <w:pStyle w:val="MTDisplayEquation"/>
        <w:spacing w:line="240" w:lineRule="auto"/>
        <w:rPr>
          <w:rFonts w:ascii="Times New Roman" w:hAnsi="Times New Roman" w:cs="Times New Roman"/>
          <w:color w:val="000000" w:themeColor="text1"/>
        </w:rPr>
      </w:pPr>
      <w:r w:rsidRPr="00D20D0F">
        <w:rPr>
          <w:rFonts w:ascii="Times New Roman" w:hAnsi="Times New Roman" w:cs="Times New Roman"/>
          <w:color w:val="000000" w:themeColor="text1"/>
        </w:rPr>
        <w:tab/>
      </w:r>
      <w:r w:rsidRPr="00D20D0F">
        <w:rPr>
          <w:rFonts w:ascii="Times New Roman" w:hAnsi="Times New Roman" w:cs="Times New Roman"/>
          <w:noProof/>
          <w:color w:val="000000" w:themeColor="text1"/>
          <w:position w:val="-28"/>
        </w:rPr>
        <w:drawing>
          <wp:inline distT="0" distB="0" distL="0" distR="0" wp14:anchorId="3288544D" wp14:editId="3316D109">
            <wp:extent cx="742950" cy="4381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D20D0F">
        <w:rPr>
          <w:rFonts w:ascii="Times New Roman" w:hAnsi="Times New Roman" w:cs="Times New Roman"/>
          <w:color w:val="000000" w:themeColor="text1"/>
        </w:rPr>
        <w:tab/>
        <w:t>(1)</w:t>
      </w:r>
    </w:p>
    <w:p w14:paraId="429237ED" w14:textId="569F2164" w:rsidR="00534C66" w:rsidRPr="00D20D0F" w:rsidRDefault="00534C66" w:rsidP="00534C66">
      <w:pPr>
        <w:spacing w:line="240" w:lineRule="auto"/>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where</w:t>
      </w:r>
      <w:r w:rsidRPr="00D20D0F">
        <w:rPr>
          <w:rFonts w:ascii="Times New Roman" w:hAnsi="Times New Roman" w:cs="Times New Roman"/>
          <w:noProof/>
          <w:color w:val="000000" w:themeColor="text1"/>
          <w:position w:val="-12"/>
          <w:sz w:val="24"/>
          <w:szCs w:val="24"/>
        </w:rPr>
        <w:drawing>
          <wp:inline distT="0" distB="0" distL="0" distR="0" wp14:anchorId="0D5E0F8E" wp14:editId="6C87606C">
            <wp:extent cx="133350" cy="219075"/>
            <wp:effectExtent l="0" t="0" r="0"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D20D0F">
        <w:rPr>
          <w:rFonts w:ascii="Times New Roman" w:hAnsi="Times New Roman" w:cs="Times New Roman"/>
          <w:color w:val="000000" w:themeColor="text1"/>
          <w:position w:val="-12"/>
          <w:sz w:val="24"/>
          <w:szCs w:val="24"/>
        </w:rPr>
        <w:t xml:space="preserve"> </w:t>
      </w:r>
      <w:r w:rsidRPr="00D20D0F">
        <w:rPr>
          <w:rFonts w:ascii="Times New Roman" w:hAnsi="Times New Roman" w:cs="Times New Roman"/>
          <w:color w:val="000000" w:themeColor="text1"/>
          <w:sz w:val="24"/>
          <w:szCs w:val="24"/>
        </w:rPr>
        <w:t>are independent and identically distributed random variables</w:t>
      </w:r>
      <w:r w:rsidR="00550A54" w:rsidRPr="00D20D0F">
        <w:rPr>
          <w:rFonts w:ascii="Times New Roman" w:hAnsi="Times New Roman" w:cs="Times New Roman"/>
          <w:color w:val="000000" w:themeColor="text1"/>
          <w:sz w:val="24"/>
          <w:szCs w:val="24"/>
        </w:rPr>
        <w:t>,</w:t>
      </w:r>
      <w:r w:rsidR="00550A54" w:rsidRPr="00D20D0F">
        <w:rPr>
          <w:color w:val="000000" w:themeColor="text1"/>
        </w:rPr>
        <w:t xml:space="preserve"> [9-12].</w:t>
      </w:r>
      <w:r w:rsidR="00550A54" w:rsidRPr="00D20D0F">
        <w:rPr>
          <w:rFonts w:ascii="Times New Roman" w:hAnsi="Times New Roman" w:cs="Times New Roman"/>
          <w:color w:val="000000" w:themeColor="text1"/>
        </w:rPr>
        <w:tab/>
      </w:r>
    </w:p>
    <w:p w14:paraId="7E78526A" w14:textId="77777777" w:rsidR="00534C66" w:rsidRPr="00D20D0F" w:rsidRDefault="00743DA8" w:rsidP="00534C66">
      <w:pPr>
        <w:spacing w:line="240" w:lineRule="auto"/>
        <w:rPr>
          <w:rFonts w:ascii="Times New Roman" w:hAnsi="Times New Roman" w:cs="Times New Roman"/>
          <w:color w:val="000000" w:themeColor="text1"/>
          <w:sz w:val="24"/>
          <w:szCs w:val="24"/>
        </w:rPr>
      </w:pPr>
      <w:r w:rsidRPr="00D20D0F">
        <w:rPr>
          <w:rFonts w:ascii="Times New Roman" w:hAnsi="Times New Roman" w:cs="Times New Roman"/>
          <w:b/>
          <w:color w:val="000000" w:themeColor="text1"/>
          <w:sz w:val="24"/>
          <w:szCs w:val="24"/>
        </w:rPr>
        <w:t>Definition 3</w:t>
      </w:r>
      <w:r w:rsidR="00534C66" w:rsidRPr="00D20D0F">
        <w:rPr>
          <w:rFonts w:ascii="Times New Roman" w:hAnsi="Times New Roman" w:cs="Times New Roman"/>
          <w:color w:val="000000" w:themeColor="text1"/>
          <w:sz w:val="24"/>
          <w:szCs w:val="24"/>
        </w:rPr>
        <w:t xml:space="preserve">: A Stochastic Differential Equation (SDE) is integration of differential equation with stochastic terms. </w:t>
      </w:r>
      <w:proofErr w:type="gramStart"/>
      <w:r w:rsidR="00534C66" w:rsidRPr="00D20D0F">
        <w:rPr>
          <w:rFonts w:ascii="Times New Roman" w:hAnsi="Times New Roman" w:cs="Times New Roman"/>
          <w:color w:val="000000" w:themeColor="text1"/>
          <w:sz w:val="24"/>
          <w:szCs w:val="24"/>
        </w:rPr>
        <w:t>So ,in</w:t>
      </w:r>
      <w:proofErr w:type="gramEnd"/>
      <w:r w:rsidR="00534C66" w:rsidRPr="00D20D0F">
        <w:rPr>
          <w:rFonts w:ascii="Times New Roman" w:hAnsi="Times New Roman" w:cs="Times New Roman"/>
          <w:color w:val="000000" w:themeColor="text1"/>
          <w:sz w:val="24"/>
          <w:szCs w:val="24"/>
        </w:rPr>
        <w:t xml:space="preserve"> considering the Geometric Brownian Motion (GBM) which govern price dynamics of a non-dividend paying stock as:</w:t>
      </w:r>
    </w:p>
    <w:p w14:paraId="68FEAC1C" w14:textId="77777777" w:rsidR="00534C66" w:rsidRPr="00D20D0F" w:rsidRDefault="00534C66" w:rsidP="00534C66">
      <w:pPr>
        <w:pStyle w:val="MTDisplayEquation"/>
        <w:spacing w:line="240" w:lineRule="auto"/>
        <w:rPr>
          <w:rFonts w:ascii="Times New Roman" w:hAnsi="Times New Roman" w:cs="Times New Roman"/>
          <w:color w:val="000000" w:themeColor="text1"/>
        </w:rPr>
      </w:pPr>
      <w:r w:rsidRPr="00D20D0F">
        <w:rPr>
          <w:rFonts w:ascii="Times New Roman" w:hAnsi="Times New Roman" w:cs="Times New Roman"/>
          <w:color w:val="000000" w:themeColor="text1"/>
        </w:rPr>
        <w:lastRenderedPageBreak/>
        <w:tab/>
      </w:r>
      <w:r w:rsidRPr="00D20D0F">
        <w:rPr>
          <w:rFonts w:ascii="Times New Roman" w:hAnsi="Times New Roman" w:cs="Times New Roman"/>
          <w:color w:val="000000" w:themeColor="text1"/>
          <w:position w:val="-10"/>
        </w:rPr>
        <w:object w:dxaOrig="2840" w:dyaOrig="320" w14:anchorId="208B0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3pt;height:15.6pt" o:ole="">
            <v:imagedata r:id="rId13" o:title=""/>
          </v:shape>
          <o:OLEObject Type="Embed" ProgID="Equation.DSMT4" ShapeID="_x0000_i1025" DrawAspect="Content" ObjectID="_1814876967" r:id="rId14"/>
        </w:object>
      </w:r>
      <w:r w:rsidRPr="00D20D0F">
        <w:rPr>
          <w:rFonts w:ascii="Times New Roman" w:hAnsi="Times New Roman" w:cs="Times New Roman"/>
          <w:color w:val="000000" w:themeColor="text1"/>
        </w:rPr>
        <w:t xml:space="preserve"> ,</w:t>
      </w:r>
      <w:r w:rsidRPr="00D20D0F">
        <w:rPr>
          <w:rFonts w:ascii="Times New Roman" w:hAnsi="Times New Roman" w:cs="Times New Roman"/>
          <w:color w:val="000000" w:themeColor="text1"/>
        </w:rPr>
        <w:tab/>
        <w:t>(2)</w:t>
      </w:r>
    </w:p>
    <w:p w14:paraId="0D1D94E7" w14:textId="77777777" w:rsidR="00534C66" w:rsidRPr="00D20D0F" w:rsidRDefault="00534C66" w:rsidP="00B24FAF">
      <w:pPr>
        <w:spacing w:line="240" w:lineRule="auto"/>
        <w:rPr>
          <w:color w:val="000000" w:themeColor="text1"/>
        </w:rPr>
      </w:pPr>
      <w:r w:rsidRPr="00D20D0F">
        <w:rPr>
          <w:rFonts w:ascii="Times New Roman" w:hAnsi="Times New Roman" w:cs="Times New Roman"/>
          <w:color w:val="000000" w:themeColor="text1"/>
          <w:sz w:val="24"/>
          <w:szCs w:val="24"/>
        </w:rPr>
        <w:t xml:space="preserve">Where S denotes the asset value, </w:t>
      </w:r>
      <w:r w:rsidRPr="00D20D0F">
        <w:rPr>
          <w:rFonts w:ascii="Times New Roman" w:hAnsi="Times New Roman" w:cs="Times New Roman"/>
          <w:color w:val="000000" w:themeColor="text1"/>
          <w:position w:val="-10"/>
          <w:sz w:val="24"/>
          <w:szCs w:val="24"/>
        </w:rPr>
        <w:object w:dxaOrig="240" w:dyaOrig="260" w14:anchorId="104C7F57">
          <v:shape id="_x0000_i1026" type="#_x0000_t75" style="width:12.25pt;height:12.25pt" o:ole="">
            <v:imagedata r:id="rId15" o:title=""/>
          </v:shape>
          <o:OLEObject Type="Embed" ProgID="Equation.DSMT4" ShapeID="_x0000_i1026" DrawAspect="Content" ObjectID="_1814876968" r:id="rId16"/>
        </w:object>
      </w:r>
      <w:r w:rsidRPr="00D20D0F">
        <w:rPr>
          <w:rFonts w:ascii="Times New Roman" w:hAnsi="Times New Roman" w:cs="Times New Roman"/>
          <w:color w:val="000000" w:themeColor="text1"/>
          <w:sz w:val="24"/>
          <w:szCs w:val="24"/>
        </w:rPr>
        <w:t xml:space="preserve"> is the stock rate of return (drift) which is also known as the average rate of the growth of asset price and </w:t>
      </w:r>
      <w:r w:rsidRPr="00D20D0F">
        <w:rPr>
          <w:rFonts w:ascii="Times New Roman" w:hAnsi="Times New Roman" w:cs="Times New Roman"/>
          <w:color w:val="000000" w:themeColor="text1"/>
          <w:position w:val="-6"/>
          <w:sz w:val="24"/>
          <w:szCs w:val="24"/>
        </w:rPr>
        <w:object w:dxaOrig="240" w:dyaOrig="220" w14:anchorId="61BDDD02">
          <v:shape id="_x0000_i1027" type="#_x0000_t75" style="width:12.25pt;height:11.55pt" o:ole="">
            <v:imagedata r:id="rId17" o:title=""/>
          </v:shape>
          <o:OLEObject Type="Embed" ProgID="Equation.DSMT4" ShapeID="_x0000_i1027" DrawAspect="Content" ObjectID="_1814876969" r:id="rId18"/>
        </w:object>
      </w:r>
      <w:r w:rsidRPr="00D20D0F">
        <w:rPr>
          <w:rFonts w:ascii="Times New Roman" w:hAnsi="Times New Roman" w:cs="Times New Roman"/>
          <w:color w:val="000000" w:themeColor="text1"/>
          <w:sz w:val="24"/>
          <w:szCs w:val="24"/>
        </w:rPr>
        <w:t xml:space="preserve"> denotes the volatility otherwise called standard deviation of the returns. The </w:t>
      </w:r>
      <w:r w:rsidRPr="00D20D0F">
        <w:rPr>
          <w:rFonts w:ascii="Times New Roman" w:hAnsi="Times New Roman" w:cs="Times New Roman"/>
          <w:color w:val="000000" w:themeColor="text1"/>
          <w:position w:val="-10"/>
          <w:sz w:val="24"/>
          <w:szCs w:val="24"/>
        </w:rPr>
        <w:object w:dxaOrig="540" w:dyaOrig="320" w14:anchorId="4BD47C9A">
          <v:shape id="_x0000_i1028" type="#_x0000_t75" style="width:27.15pt;height:15.6pt" o:ole="">
            <v:imagedata r:id="rId19" o:title=""/>
          </v:shape>
          <o:OLEObject Type="Embed" ProgID="Equation.DSMT4" ShapeID="_x0000_i1028" DrawAspect="Content" ObjectID="_1814876970" r:id="rId20"/>
        </w:object>
      </w:r>
      <w:r w:rsidRPr="00D20D0F">
        <w:rPr>
          <w:rFonts w:ascii="Times New Roman" w:hAnsi="Times New Roman" w:cs="Times New Roman"/>
          <w:color w:val="000000" w:themeColor="text1"/>
          <w:sz w:val="24"/>
          <w:szCs w:val="24"/>
        </w:rPr>
        <w:t xml:space="preserve"> is a Brownian motion or Wiener process which is defined on probability space </w:t>
      </w:r>
      <w:r w:rsidRPr="00D20D0F">
        <w:rPr>
          <w:rFonts w:ascii="Times New Roman" w:hAnsi="Times New Roman" w:cs="Times New Roman"/>
          <w:color w:val="000000" w:themeColor="text1"/>
          <w:position w:val="-14"/>
          <w:sz w:val="24"/>
          <w:szCs w:val="24"/>
        </w:rPr>
        <w:object w:dxaOrig="940" w:dyaOrig="400" w14:anchorId="31BD08D9">
          <v:shape id="_x0000_i1029" type="#_x0000_t75" style="width:46.2pt;height:20.4pt" o:ole="">
            <v:imagedata r:id="rId21" o:title=""/>
          </v:shape>
          <o:OLEObject Type="Embed" ProgID="Equation.DSMT4" ShapeID="_x0000_i1029" DrawAspect="Content" ObjectID="_1814876971" r:id="rId22"/>
        </w:object>
      </w:r>
      <w:r w:rsidRPr="00D20D0F">
        <w:rPr>
          <w:rFonts w:ascii="Times New Roman" w:hAnsi="Times New Roman" w:cs="Times New Roman"/>
          <w:color w:val="000000" w:themeColor="text1"/>
          <w:sz w:val="24"/>
          <w:szCs w:val="24"/>
        </w:rPr>
        <w:t xml:space="preserve">, </w:t>
      </w:r>
      <w:r w:rsidR="00886295" w:rsidRPr="00D20D0F">
        <w:rPr>
          <w:color w:val="000000" w:themeColor="text1"/>
        </w:rPr>
        <w:t>[12]</w:t>
      </w:r>
      <w:r w:rsidRPr="00D20D0F">
        <w:rPr>
          <w:rFonts w:ascii="Times New Roman" w:hAnsi="Times New Roman" w:cs="Times New Roman"/>
          <w:color w:val="000000" w:themeColor="text1"/>
        </w:rPr>
        <w:tab/>
      </w:r>
    </w:p>
    <w:p w14:paraId="42E61685" w14:textId="77777777" w:rsidR="00534C66" w:rsidRPr="00D20D0F" w:rsidRDefault="00534C66" w:rsidP="00534C66">
      <w:pPr>
        <w:spacing w:line="240" w:lineRule="auto"/>
        <w:rPr>
          <w:rFonts w:ascii="Times New Roman" w:eastAsiaTheme="minorEastAsia" w:hAnsi="Times New Roman" w:cs="Times New Roman"/>
          <w:color w:val="000000" w:themeColor="text1"/>
          <w:sz w:val="24"/>
          <w:szCs w:val="24"/>
        </w:rPr>
      </w:pPr>
      <w:r w:rsidRPr="00D20D0F">
        <w:rPr>
          <w:rFonts w:ascii="Times New Roman" w:eastAsiaTheme="minorEastAsia" w:hAnsi="Times New Roman" w:cs="Times New Roman"/>
          <w:color w:val="000000" w:themeColor="text1"/>
          <w:sz w:val="24"/>
          <w:szCs w:val="24"/>
        </w:rPr>
        <w:t>However our interest in this paper is the parabolic financial PDE which is governed with the dynamics of option pricing; hence we have the following:</w:t>
      </w:r>
    </w:p>
    <w:p w14:paraId="0FFAB36D" w14:textId="77777777" w:rsidR="00534C66" w:rsidRPr="00D20D0F" w:rsidRDefault="00534C66" w:rsidP="00534C66">
      <w:pPr>
        <w:pStyle w:val="MTDisplayEquation"/>
        <w:spacing w:line="240" w:lineRule="auto"/>
        <w:rPr>
          <w:rFonts w:ascii="Times New Roman" w:hAnsi="Times New Roman" w:cs="Times New Roman"/>
          <w:color w:val="000000" w:themeColor="text1"/>
        </w:rPr>
      </w:pPr>
      <w:r w:rsidRPr="00D20D0F">
        <w:rPr>
          <w:rFonts w:ascii="Times New Roman" w:hAnsi="Times New Roman" w:cs="Times New Roman"/>
          <w:color w:val="000000" w:themeColor="text1"/>
        </w:rPr>
        <w:tab/>
      </w:r>
      <w:r w:rsidRPr="00D20D0F">
        <w:rPr>
          <w:rFonts w:ascii="Times New Roman" w:hAnsi="Times New Roman" w:cs="Times New Roman"/>
          <w:color w:val="000000" w:themeColor="text1"/>
          <w:position w:val="-24"/>
        </w:rPr>
        <w:object w:dxaOrig="4099" w:dyaOrig="660" w14:anchorId="3C092BB3">
          <v:shape id="_x0000_i1030" type="#_x0000_t75" style="width:205.8pt;height:33.3pt" o:ole="">
            <v:imagedata r:id="rId23" o:title=""/>
          </v:shape>
          <o:OLEObject Type="Embed" ProgID="Equation.DSMT4" ShapeID="_x0000_i1030" DrawAspect="Content" ObjectID="_1814876972" r:id="rId24"/>
        </w:object>
      </w:r>
      <w:r w:rsidR="00743DA8" w:rsidRPr="00D20D0F">
        <w:rPr>
          <w:rFonts w:ascii="Times New Roman" w:hAnsi="Times New Roman" w:cs="Times New Roman"/>
          <w:color w:val="000000" w:themeColor="text1"/>
        </w:rPr>
        <w:t xml:space="preserve"> </w:t>
      </w:r>
      <w:r w:rsidR="00743DA8" w:rsidRPr="00D20D0F">
        <w:rPr>
          <w:rFonts w:ascii="Times New Roman" w:hAnsi="Times New Roman" w:cs="Times New Roman"/>
          <w:color w:val="000000" w:themeColor="text1"/>
        </w:rPr>
        <w:tab/>
        <w:t>(3)</w:t>
      </w:r>
    </w:p>
    <w:p w14:paraId="1FC21E89" w14:textId="1E009F7B" w:rsidR="00742A7B" w:rsidRPr="00D20D0F" w:rsidRDefault="00534C66" w:rsidP="00534C66">
      <w:pPr>
        <w:spacing w:line="240" w:lineRule="auto"/>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Where </w:t>
      </w:r>
      <w:r w:rsidRPr="00D20D0F">
        <w:rPr>
          <w:rFonts w:ascii="Times New Roman" w:hAnsi="Times New Roman" w:cs="Times New Roman"/>
          <w:color w:val="000000" w:themeColor="text1"/>
          <w:position w:val="-4"/>
          <w:sz w:val="24"/>
          <w:szCs w:val="24"/>
        </w:rPr>
        <w:object w:dxaOrig="180" w:dyaOrig="200" w14:anchorId="46DE34B7">
          <v:shape id="_x0000_i1031" type="#_x0000_t75" style="width:8.85pt;height:10.2pt" o:ole="">
            <v:imagedata r:id="rId25" o:title=""/>
          </v:shape>
          <o:OLEObject Type="Embed" ProgID="Equation.DSMT4" ShapeID="_x0000_i1031" DrawAspect="Content" ObjectID="_1814876973" r:id="rId26"/>
        </w:object>
      </w:r>
      <w:r w:rsidRPr="00D20D0F">
        <w:rPr>
          <w:rFonts w:ascii="Times New Roman" w:hAnsi="Times New Roman" w:cs="Times New Roman"/>
          <w:color w:val="000000" w:themeColor="text1"/>
          <w:sz w:val="24"/>
          <w:szCs w:val="24"/>
        </w:rPr>
        <w:t xml:space="preserve"> represents interest rate,</w:t>
      </w:r>
      <w:r w:rsidRPr="00D20D0F">
        <w:rPr>
          <w:rFonts w:ascii="Times New Roman" w:hAnsi="Times New Roman" w:cs="Times New Roman"/>
          <w:color w:val="000000" w:themeColor="text1"/>
          <w:position w:val="-6"/>
          <w:sz w:val="24"/>
          <w:szCs w:val="24"/>
        </w:rPr>
        <w:t xml:space="preserve"> </w:t>
      </w:r>
      <w:r w:rsidRPr="00D20D0F">
        <w:rPr>
          <w:rFonts w:ascii="Times New Roman" w:hAnsi="Times New Roman" w:cs="Times New Roman"/>
          <w:color w:val="000000" w:themeColor="text1"/>
          <w:position w:val="-6"/>
          <w:sz w:val="24"/>
          <w:szCs w:val="24"/>
        </w:rPr>
        <w:object w:dxaOrig="240" w:dyaOrig="220" w14:anchorId="55991D48">
          <v:shape id="_x0000_i1032" type="#_x0000_t75" style="width:12.25pt;height:11.55pt" o:ole="">
            <v:imagedata r:id="rId27" o:title=""/>
          </v:shape>
          <o:OLEObject Type="Embed" ProgID="Equation.DSMT4" ShapeID="_x0000_i1032" DrawAspect="Content" ObjectID="_1814876974" r:id="rId28"/>
        </w:object>
      </w:r>
      <w:r w:rsidRPr="00D20D0F">
        <w:rPr>
          <w:rFonts w:ascii="Times New Roman" w:hAnsi="Times New Roman" w:cs="Times New Roman"/>
          <w:color w:val="000000" w:themeColor="text1"/>
          <w:sz w:val="24"/>
          <w:szCs w:val="24"/>
        </w:rPr>
        <w:t xml:space="preserve"> </w:t>
      </w:r>
      <w:proofErr w:type="gramStart"/>
      <w:r w:rsidRPr="00D20D0F">
        <w:rPr>
          <w:rFonts w:ascii="Times New Roman" w:hAnsi="Times New Roman" w:cs="Times New Roman"/>
          <w:color w:val="000000" w:themeColor="text1"/>
          <w:sz w:val="24"/>
          <w:szCs w:val="24"/>
        </w:rPr>
        <w:t>represents  volatility</w:t>
      </w:r>
      <w:proofErr w:type="gramEnd"/>
      <w:r w:rsidRPr="00D20D0F">
        <w:rPr>
          <w:rFonts w:ascii="Times New Roman" w:hAnsi="Times New Roman" w:cs="Times New Roman"/>
          <w:color w:val="000000" w:themeColor="text1"/>
          <w:sz w:val="24"/>
          <w:szCs w:val="24"/>
        </w:rPr>
        <w:t xml:space="preserve"> of the underlying assets and </w:t>
      </w:r>
      <w:r w:rsidRPr="00D20D0F">
        <w:rPr>
          <w:rFonts w:ascii="Times New Roman" w:hAnsi="Times New Roman" w:cs="Times New Roman"/>
          <w:color w:val="000000" w:themeColor="text1"/>
          <w:position w:val="-6"/>
          <w:sz w:val="24"/>
          <w:szCs w:val="24"/>
        </w:rPr>
        <w:object w:dxaOrig="139" w:dyaOrig="240" w14:anchorId="6E0533F6">
          <v:shape id="_x0000_i1033" type="#_x0000_t75" style="width:6.8pt;height:12.25pt" o:ole="">
            <v:imagedata r:id="rId29" o:title=""/>
          </v:shape>
          <o:OLEObject Type="Embed" ProgID="Equation.DSMT4" ShapeID="_x0000_i1033" DrawAspect="Content" ObjectID="_1814876975" r:id="rId30"/>
        </w:object>
      </w:r>
      <w:r w:rsidRPr="00D20D0F">
        <w:rPr>
          <w:rFonts w:ascii="Times New Roman" w:hAnsi="Times New Roman" w:cs="Times New Roman"/>
          <w:color w:val="000000" w:themeColor="text1"/>
          <w:sz w:val="24"/>
          <w:szCs w:val="24"/>
        </w:rPr>
        <w:t xml:space="preserve"> represents time of maturity. The details of the above option model can be expressly found in the following </w:t>
      </w:r>
      <w:proofErr w:type="gramStart"/>
      <w:r w:rsidRPr="00D20D0F">
        <w:rPr>
          <w:rFonts w:ascii="Times New Roman" w:hAnsi="Times New Roman" w:cs="Times New Roman"/>
          <w:color w:val="000000" w:themeColor="text1"/>
          <w:sz w:val="24"/>
          <w:szCs w:val="24"/>
        </w:rPr>
        <w:t>papers:</w:t>
      </w:r>
      <w:r w:rsidR="00F2390B" w:rsidRPr="00D20D0F">
        <w:rPr>
          <w:rFonts w:ascii="Times New Roman" w:hAnsi="Times New Roman" w:cs="Times New Roman"/>
          <w:color w:val="000000" w:themeColor="text1"/>
          <w:sz w:val="24"/>
          <w:szCs w:val="24"/>
        </w:rPr>
        <w:t>[</w:t>
      </w:r>
      <w:proofErr w:type="gramEnd"/>
      <w:r w:rsidR="00F2390B" w:rsidRPr="00D20D0F">
        <w:rPr>
          <w:rFonts w:ascii="Times New Roman" w:hAnsi="Times New Roman" w:cs="Times New Roman"/>
          <w:color w:val="000000" w:themeColor="text1"/>
          <w:sz w:val="24"/>
          <w:szCs w:val="24"/>
        </w:rPr>
        <w:t>1],[7-8],</w:t>
      </w:r>
      <w:r w:rsidRPr="00D20D0F">
        <w:rPr>
          <w:rFonts w:ascii="Times New Roman" w:hAnsi="Times New Roman" w:cs="Times New Roman"/>
          <w:color w:val="000000" w:themeColor="text1"/>
          <w:sz w:val="24"/>
          <w:szCs w:val="24"/>
        </w:rPr>
        <w:t xml:space="preserve"> </w:t>
      </w:r>
      <w:r w:rsidR="00F2390B" w:rsidRPr="00D20D0F">
        <w:rPr>
          <w:rFonts w:ascii="Times New Roman" w:hAnsi="Times New Roman" w:cs="Times New Roman"/>
          <w:color w:val="000000" w:themeColor="text1"/>
          <w:sz w:val="24"/>
          <w:szCs w:val="24"/>
        </w:rPr>
        <w:t>[19-20]</w:t>
      </w:r>
      <w:r w:rsidRPr="00D20D0F">
        <w:rPr>
          <w:rFonts w:ascii="Times New Roman" w:hAnsi="Times New Roman" w:cs="Times New Roman"/>
          <w:color w:val="000000" w:themeColor="text1"/>
          <w:sz w:val="24"/>
          <w:szCs w:val="24"/>
        </w:rPr>
        <w:t xml:space="preserve">. </w:t>
      </w:r>
    </w:p>
    <w:p w14:paraId="751A419D" w14:textId="77777777" w:rsidR="00742A7B" w:rsidRPr="00D20D0F" w:rsidRDefault="00743DA8" w:rsidP="00534C66">
      <w:pPr>
        <w:spacing w:line="240" w:lineRule="auto"/>
        <w:rPr>
          <w:rFonts w:ascii="Times New Roman" w:hAnsi="Times New Roman" w:cs="Times New Roman"/>
          <w:b/>
          <w:color w:val="000000" w:themeColor="text1"/>
          <w:sz w:val="24"/>
          <w:szCs w:val="24"/>
        </w:rPr>
      </w:pPr>
      <w:r w:rsidRPr="00D20D0F">
        <w:rPr>
          <w:rFonts w:ascii="Times New Roman" w:hAnsi="Times New Roman" w:cs="Times New Roman"/>
          <w:b/>
          <w:color w:val="000000" w:themeColor="text1"/>
          <w:sz w:val="24"/>
          <w:szCs w:val="24"/>
        </w:rPr>
        <w:t>2.1.1 Black-Scholes (B-S) Model Assumptions</w:t>
      </w:r>
    </w:p>
    <w:p w14:paraId="0B5407B1" w14:textId="77777777" w:rsidR="00743DA8" w:rsidRPr="00D20D0F" w:rsidRDefault="00534C66" w:rsidP="00534C66">
      <w:pPr>
        <w:spacing w:line="240" w:lineRule="auto"/>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However, Black-Scholes model is based on seven assumptions: The asset price follows a Brownian motion with </w:t>
      </w:r>
      <w:r w:rsidRPr="00D20D0F">
        <w:rPr>
          <w:rFonts w:ascii="Times New Roman" w:hAnsi="Times New Roman" w:cs="Times New Roman"/>
          <w:color w:val="000000" w:themeColor="text1"/>
          <w:position w:val="-12"/>
          <w:sz w:val="24"/>
          <w:szCs w:val="24"/>
        </w:rPr>
        <w:object w:dxaOrig="279" w:dyaOrig="360" w14:anchorId="58A75848">
          <v:shape id="_x0000_i1034" type="#_x0000_t75" style="width:17.65pt;height:19pt" o:ole="">
            <v:imagedata r:id="rId31" o:title=""/>
          </v:shape>
          <o:OLEObject Type="Embed" ProgID="Equation.DSMT4" ShapeID="_x0000_i1034" DrawAspect="Content" ObjectID="_1814876976" r:id="rId32"/>
        </w:object>
      </w:r>
      <w:r w:rsidRPr="00D20D0F">
        <w:rPr>
          <w:rFonts w:ascii="Times New Roman" w:hAnsi="Times New Roman" w:cs="Times New Roman"/>
          <w:color w:val="000000" w:themeColor="text1"/>
          <w:sz w:val="24"/>
          <w:szCs w:val="24"/>
        </w:rPr>
        <w:t xml:space="preserve">and </w:t>
      </w:r>
      <w:r w:rsidRPr="00D20D0F">
        <w:rPr>
          <w:rFonts w:ascii="Times New Roman" w:hAnsi="Times New Roman" w:cs="Times New Roman"/>
          <w:color w:val="000000" w:themeColor="text1"/>
          <w:position w:val="-12"/>
          <w:sz w:val="24"/>
          <w:szCs w:val="24"/>
        </w:rPr>
        <w:object w:dxaOrig="300" w:dyaOrig="360" w14:anchorId="26F29BFF">
          <v:shape id="_x0000_i1035" type="#_x0000_t75" style="width:18.35pt;height:19pt" o:ole="">
            <v:imagedata r:id="rId33" o:title=""/>
          </v:shape>
          <o:OLEObject Type="Embed" ProgID="Equation.DSMT4" ShapeID="_x0000_i1035" DrawAspect="Content" ObjectID="_1814876977" r:id="rId34"/>
        </w:object>
      </w:r>
      <w:r w:rsidRPr="00D20D0F">
        <w:rPr>
          <w:rFonts w:ascii="Times New Roman" w:hAnsi="Times New Roman" w:cs="Times New Roman"/>
          <w:color w:val="000000" w:themeColor="text1"/>
          <w:sz w:val="24"/>
          <w:szCs w:val="24"/>
        </w:rPr>
        <w:t xml:space="preserve"> as constants, there are no transaction costs or taxes, all securities are perfectly divisible, there is no dividend during the life of the derivatives, there are no riskless arbitrage opportunities, the security trading is continuous. </w:t>
      </w:r>
    </w:p>
    <w:p w14:paraId="31B7DB42" w14:textId="77777777" w:rsidR="00743DA8" w:rsidRPr="00D20D0F" w:rsidRDefault="00743DA8" w:rsidP="00743DA8">
      <w:pPr>
        <w:tabs>
          <w:tab w:val="left" w:pos="4500"/>
        </w:tabs>
        <w:spacing w:after="0"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The analytic formula for the prices of European call option is given as:</w:t>
      </w:r>
    </w:p>
    <w:p w14:paraId="7563312A" w14:textId="77777777" w:rsidR="00743DA8" w:rsidRPr="00D20D0F" w:rsidRDefault="00743DA8" w:rsidP="00743DA8">
      <w:pPr>
        <w:tabs>
          <w:tab w:val="left" w:pos="4500"/>
        </w:tabs>
        <w:spacing w:after="0" w:line="240" w:lineRule="auto"/>
        <w:jc w:val="both"/>
        <w:rPr>
          <w:rFonts w:ascii="Times New Roman" w:hAnsi="Times New Roman" w:cs="Times New Roman"/>
          <w:color w:val="000000" w:themeColor="text1"/>
          <w:sz w:val="24"/>
          <w:szCs w:val="24"/>
        </w:rPr>
      </w:pPr>
    </w:p>
    <w:p w14:paraId="79620F51" w14:textId="77777777" w:rsidR="00743DA8" w:rsidRPr="00D20D0F" w:rsidRDefault="00743DA8" w:rsidP="00743DA8">
      <w:pPr>
        <w:tabs>
          <w:tab w:val="left" w:pos="4500"/>
        </w:tabs>
        <w:spacing w:after="0" w:line="240" w:lineRule="auto"/>
        <w:jc w:val="both"/>
        <w:rPr>
          <w:rFonts w:ascii="Times New Roman" w:hAnsi="Times New Roman" w:cs="Times New Roman"/>
          <w:color w:val="000000" w:themeColor="text1"/>
          <w:sz w:val="24"/>
          <w:szCs w:val="24"/>
        </w:rPr>
      </w:pPr>
    </w:p>
    <w:p w14:paraId="41F28864" w14:textId="77777777" w:rsidR="00743DA8" w:rsidRPr="00D20D0F" w:rsidRDefault="00743DA8" w:rsidP="00B24FAF">
      <w:pPr>
        <w:pStyle w:val="MTDisplayEquation"/>
        <w:rPr>
          <w:color w:val="000000" w:themeColor="text1"/>
        </w:rPr>
      </w:pPr>
      <w:r w:rsidRPr="00D20D0F">
        <w:rPr>
          <w:color w:val="000000" w:themeColor="text1"/>
        </w:rPr>
        <w:tab/>
      </w:r>
      <w:r w:rsidRPr="00D20D0F">
        <w:rPr>
          <w:color w:val="000000" w:themeColor="text1"/>
          <w:position w:val="-108"/>
        </w:rPr>
        <w:object w:dxaOrig="2720" w:dyaOrig="2280" w14:anchorId="4457574F">
          <v:shape id="_x0000_i1036" type="#_x0000_t75" style="width:135.85pt;height:114.1pt" o:ole="">
            <v:imagedata r:id="rId35" o:title=""/>
          </v:shape>
          <o:OLEObject Type="Embed" ProgID="Equation.DSMT4" ShapeID="_x0000_i1036" DrawAspect="Content" ObjectID="_1814876978" r:id="rId36"/>
        </w:object>
      </w:r>
      <w:r w:rsidR="00B24FAF" w:rsidRPr="00D20D0F">
        <w:rPr>
          <w:color w:val="000000" w:themeColor="text1"/>
        </w:rPr>
        <w:t xml:space="preserve"> </w:t>
      </w:r>
      <w:r w:rsidR="00B24FAF" w:rsidRPr="00D20D0F">
        <w:rPr>
          <w:color w:val="000000" w:themeColor="text1"/>
        </w:rPr>
        <w:tab/>
        <w:t>(4)</w:t>
      </w:r>
    </w:p>
    <w:p w14:paraId="106748CF" w14:textId="77777777" w:rsidR="00534C66" w:rsidRPr="00D20D0F" w:rsidRDefault="00743DA8" w:rsidP="00534C66">
      <w:pPr>
        <w:spacing w:line="240" w:lineRule="auto"/>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Also t</w:t>
      </w:r>
      <w:r w:rsidR="00534C66" w:rsidRPr="00D20D0F">
        <w:rPr>
          <w:rFonts w:ascii="Times New Roman" w:hAnsi="Times New Roman" w:cs="Times New Roman"/>
          <w:color w:val="000000" w:themeColor="text1"/>
          <w:sz w:val="24"/>
          <w:szCs w:val="24"/>
        </w:rPr>
        <w:t>he analytic formula for the prices of European put option is given as:</w:t>
      </w:r>
    </w:p>
    <w:p w14:paraId="6560F6ED" w14:textId="77777777" w:rsidR="00534C66" w:rsidRPr="00D20D0F" w:rsidRDefault="00534C66" w:rsidP="00534C66">
      <w:pPr>
        <w:pStyle w:val="MTDisplayEquation"/>
        <w:spacing w:line="240" w:lineRule="auto"/>
        <w:rPr>
          <w:rFonts w:ascii="Times New Roman" w:hAnsi="Times New Roman" w:cs="Times New Roman"/>
          <w:color w:val="000000" w:themeColor="text1"/>
        </w:rPr>
      </w:pPr>
      <w:r w:rsidRPr="00D20D0F">
        <w:rPr>
          <w:rFonts w:ascii="Times New Roman" w:hAnsi="Times New Roman" w:cs="Times New Roman"/>
          <w:color w:val="000000" w:themeColor="text1"/>
        </w:rPr>
        <w:tab/>
      </w:r>
      <w:r w:rsidRPr="00D20D0F">
        <w:rPr>
          <w:rFonts w:ascii="Times New Roman" w:hAnsi="Times New Roman" w:cs="Times New Roman"/>
          <w:color w:val="000000" w:themeColor="text1"/>
          <w:position w:val="-108"/>
        </w:rPr>
        <w:object w:dxaOrig="2720" w:dyaOrig="2280" w14:anchorId="65BD4B16">
          <v:shape id="_x0000_i1037" type="#_x0000_t75" style="width:135.85pt;height:114.1pt" o:ole="">
            <v:imagedata r:id="rId37" o:title=""/>
          </v:shape>
          <o:OLEObject Type="Embed" ProgID="Equation.DSMT4" ShapeID="_x0000_i1037" DrawAspect="Content" ObjectID="_1814876979" r:id="rId38"/>
        </w:object>
      </w:r>
      <w:r w:rsidR="009E3E34" w:rsidRPr="00D20D0F">
        <w:rPr>
          <w:rFonts w:ascii="Times New Roman" w:hAnsi="Times New Roman" w:cs="Times New Roman"/>
          <w:color w:val="000000" w:themeColor="text1"/>
        </w:rPr>
        <w:t xml:space="preserve"> </w:t>
      </w:r>
      <w:r w:rsidR="009E3E34" w:rsidRPr="00D20D0F">
        <w:rPr>
          <w:rFonts w:ascii="Times New Roman" w:hAnsi="Times New Roman" w:cs="Times New Roman"/>
          <w:color w:val="000000" w:themeColor="text1"/>
        </w:rPr>
        <w:tab/>
        <w:t>(5</w:t>
      </w:r>
      <w:r w:rsidRPr="00D20D0F">
        <w:rPr>
          <w:rFonts w:ascii="Times New Roman" w:hAnsi="Times New Roman" w:cs="Times New Roman"/>
          <w:color w:val="000000" w:themeColor="text1"/>
        </w:rPr>
        <w:t>)</w:t>
      </w:r>
    </w:p>
    <w:p w14:paraId="53EDD81C" w14:textId="77777777" w:rsidR="00534C66" w:rsidRPr="00D20D0F" w:rsidRDefault="00534C66" w:rsidP="00534C66">
      <w:pPr>
        <w:pStyle w:val="MTDisplayEquation"/>
        <w:tabs>
          <w:tab w:val="left" w:pos="4500"/>
        </w:tabs>
        <w:spacing w:after="0" w:line="240" w:lineRule="auto"/>
        <w:rPr>
          <w:rFonts w:ascii="Times New Roman" w:hAnsi="Times New Roman" w:cs="Times New Roman"/>
          <w:b/>
          <w:color w:val="000000" w:themeColor="text1"/>
        </w:rPr>
      </w:pPr>
    </w:p>
    <w:p w14:paraId="6688873B" w14:textId="31B9F9A1" w:rsidR="00534C66" w:rsidRPr="00D20D0F" w:rsidRDefault="00534C66" w:rsidP="00534C66">
      <w:pPr>
        <w:spacing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lastRenderedPageBreak/>
        <w:t xml:space="preserve">where </w:t>
      </w:r>
      <w:r w:rsidRPr="00D20D0F">
        <w:rPr>
          <w:rFonts w:ascii="Times New Roman" w:hAnsi="Times New Roman" w:cs="Times New Roman"/>
          <w:color w:val="000000" w:themeColor="text1"/>
          <w:position w:val="-4"/>
          <w:sz w:val="24"/>
          <w:szCs w:val="24"/>
        </w:rPr>
        <w:object w:dxaOrig="240" w:dyaOrig="260" w14:anchorId="29F67F95">
          <v:shape id="_x0000_i1038" type="#_x0000_t75" style="width:10.2pt;height:15.6pt" o:ole="">
            <v:imagedata r:id="rId39" o:title=""/>
          </v:shape>
          <o:OLEObject Type="Embed" ProgID="Equation.DSMT4" ShapeID="_x0000_i1038" DrawAspect="Content" ObjectID="_1814876980" r:id="rId40"/>
        </w:object>
      </w:r>
      <w:r w:rsidRPr="00D20D0F">
        <w:rPr>
          <w:rFonts w:ascii="Times New Roman" w:hAnsi="Times New Roman" w:cs="Times New Roman"/>
          <w:color w:val="000000" w:themeColor="text1"/>
          <w:position w:val="-4"/>
          <w:sz w:val="24"/>
          <w:szCs w:val="24"/>
        </w:rPr>
        <w:t xml:space="preserve"> </w:t>
      </w:r>
      <w:r w:rsidRPr="00D20D0F">
        <w:rPr>
          <w:rFonts w:ascii="Times New Roman" w:hAnsi="Times New Roman" w:cs="Times New Roman"/>
          <w:color w:val="000000" w:themeColor="text1"/>
          <w:sz w:val="24"/>
          <w:szCs w:val="24"/>
        </w:rPr>
        <w:t>is Price of a put option,</w:t>
      </w:r>
      <w:r w:rsidRPr="00D20D0F">
        <w:rPr>
          <w:rFonts w:ascii="Times New Roman" w:hAnsi="Times New Roman" w:cs="Times New Roman"/>
          <w:color w:val="000000" w:themeColor="text1"/>
          <w:position w:val="-4"/>
          <w:sz w:val="24"/>
          <w:szCs w:val="24"/>
        </w:rPr>
        <w:object w:dxaOrig="180" w:dyaOrig="279" w14:anchorId="708942E1">
          <v:shape id="_x0000_i1039" type="#_x0000_t75" style="width:8.15pt;height:17.65pt" o:ole="">
            <v:imagedata r:id="rId41" o:title=""/>
          </v:shape>
          <o:OLEObject Type="Embed" ProgID="Equation.DSMT4" ShapeID="_x0000_i1039" DrawAspect="Content" ObjectID="_1814876981" r:id="rId42"/>
        </w:object>
      </w:r>
      <w:r w:rsidRPr="00D20D0F">
        <w:rPr>
          <w:rFonts w:ascii="Times New Roman" w:hAnsi="Times New Roman" w:cs="Times New Roman"/>
          <w:color w:val="000000" w:themeColor="text1"/>
          <w:position w:val="-6"/>
          <w:sz w:val="24"/>
          <w:szCs w:val="24"/>
        </w:rPr>
        <w:object w:dxaOrig="220" w:dyaOrig="279" w14:anchorId="5CD7A414">
          <v:shape id="_x0000_i1040" type="#_x0000_t75" style="width:10.2pt;height:17.65pt" o:ole="">
            <v:imagedata r:id="rId43" o:title=""/>
          </v:shape>
          <o:OLEObject Type="Embed" ProgID="Equation.DSMT4" ShapeID="_x0000_i1040" DrawAspect="Content" ObjectID="_1814876982" r:id="rId44"/>
        </w:object>
      </w:r>
      <w:r w:rsidRPr="00D20D0F">
        <w:rPr>
          <w:rFonts w:ascii="Times New Roman" w:hAnsi="Times New Roman" w:cs="Times New Roman"/>
          <w:color w:val="000000" w:themeColor="text1"/>
          <w:position w:val="-6"/>
          <w:sz w:val="24"/>
          <w:szCs w:val="24"/>
        </w:rPr>
        <w:t xml:space="preserve"> </w:t>
      </w:r>
      <w:r w:rsidRPr="00D20D0F">
        <w:rPr>
          <w:rFonts w:ascii="Times New Roman" w:hAnsi="Times New Roman" w:cs="Times New Roman"/>
          <w:color w:val="000000" w:themeColor="text1"/>
          <w:sz w:val="24"/>
          <w:szCs w:val="24"/>
        </w:rPr>
        <w:t>is price of underlying asset,</w:t>
      </w:r>
      <w:r w:rsidRPr="00D20D0F">
        <w:rPr>
          <w:rFonts w:ascii="Times New Roman" w:hAnsi="Times New Roman" w:cs="Times New Roman"/>
          <w:color w:val="000000" w:themeColor="text1"/>
          <w:position w:val="-4"/>
          <w:sz w:val="24"/>
          <w:szCs w:val="24"/>
        </w:rPr>
        <w:object w:dxaOrig="260" w:dyaOrig="260" w14:anchorId="57BE744C">
          <v:shape id="_x0000_i1041" type="#_x0000_t75" style="width:14.25pt;height:14.25pt" o:ole="">
            <v:imagedata r:id="rId45" o:title=""/>
          </v:shape>
          <o:OLEObject Type="Embed" ProgID="Equation.DSMT4" ShapeID="_x0000_i1041" DrawAspect="Content" ObjectID="_1814876983" r:id="rId46"/>
        </w:object>
      </w:r>
      <w:r w:rsidRPr="00D20D0F">
        <w:rPr>
          <w:rFonts w:ascii="Times New Roman" w:hAnsi="Times New Roman" w:cs="Times New Roman"/>
          <w:color w:val="000000" w:themeColor="text1"/>
          <w:sz w:val="24"/>
          <w:szCs w:val="24"/>
        </w:rPr>
        <w:t>is the strike price,</w:t>
      </w:r>
      <w:r w:rsidRPr="00D20D0F">
        <w:rPr>
          <w:rFonts w:ascii="Times New Roman" w:hAnsi="Times New Roman" w:cs="Times New Roman"/>
          <w:color w:val="000000" w:themeColor="text1"/>
          <w:position w:val="-4"/>
          <w:sz w:val="24"/>
          <w:szCs w:val="24"/>
        </w:rPr>
        <w:object w:dxaOrig="180" w:dyaOrig="200" w14:anchorId="40806A11">
          <v:shape id="_x0000_i1042" type="#_x0000_t75" style="width:8.15pt;height:10.2pt" o:ole="">
            <v:imagedata r:id="rId47" o:title=""/>
          </v:shape>
          <o:OLEObject Type="Embed" ProgID="Equation.DSMT4" ShapeID="_x0000_i1042" DrawAspect="Content" ObjectID="_1814876984" r:id="rId48"/>
        </w:object>
      </w:r>
      <w:r w:rsidRPr="00D20D0F">
        <w:rPr>
          <w:rFonts w:ascii="Times New Roman" w:hAnsi="Times New Roman" w:cs="Times New Roman"/>
          <w:color w:val="000000" w:themeColor="text1"/>
          <w:sz w:val="24"/>
          <w:szCs w:val="24"/>
        </w:rPr>
        <w:t>is the riskless rate,</w:t>
      </w:r>
      <w:r w:rsidRPr="00D20D0F">
        <w:rPr>
          <w:rFonts w:ascii="Times New Roman" w:hAnsi="Times New Roman" w:cs="Times New Roman"/>
          <w:color w:val="000000" w:themeColor="text1"/>
          <w:position w:val="-4"/>
          <w:sz w:val="24"/>
          <w:szCs w:val="24"/>
        </w:rPr>
        <w:object w:dxaOrig="220" w:dyaOrig="260" w14:anchorId="1971DB94">
          <v:shape id="_x0000_i1043" type="#_x0000_t75" style="width:10.2pt;height:14.25pt" o:ole="">
            <v:imagedata r:id="rId49" o:title=""/>
          </v:shape>
          <o:OLEObject Type="Embed" ProgID="Equation.DSMT4" ShapeID="_x0000_i1043" DrawAspect="Content" ObjectID="_1814876985" r:id="rId50"/>
        </w:object>
      </w:r>
      <w:r w:rsidRPr="00D20D0F">
        <w:rPr>
          <w:rFonts w:ascii="Times New Roman" w:hAnsi="Times New Roman" w:cs="Times New Roman"/>
          <w:color w:val="000000" w:themeColor="text1"/>
          <w:sz w:val="24"/>
          <w:szCs w:val="24"/>
        </w:rPr>
        <w:t>is time to maturity,</w:t>
      </w:r>
      <w:r w:rsidRPr="00D20D0F">
        <w:rPr>
          <w:rFonts w:ascii="Times New Roman" w:hAnsi="Times New Roman" w:cs="Times New Roman"/>
          <w:color w:val="000000" w:themeColor="text1"/>
          <w:position w:val="-12"/>
          <w:sz w:val="24"/>
          <w:szCs w:val="24"/>
        </w:rPr>
        <w:object w:dxaOrig="320" w:dyaOrig="380" w14:anchorId="40018898">
          <v:shape id="_x0000_i1044" type="#_x0000_t75" style="width:18.35pt;height:19pt" o:ole="">
            <v:imagedata r:id="rId51" o:title=""/>
          </v:shape>
          <o:OLEObject Type="Embed" ProgID="Equation.DSMT4" ShapeID="_x0000_i1044" DrawAspect="Content" ObjectID="_1814876986" r:id="rId52"/>
        </w:object>
      </w:r>
      <w:r w:rsidRPr="00D20D0F">
        <w:rPr>
          <w:rFonts w:ascii="Times New Roman" w:hAnsi="Times New Roman" w:cs="Times New Roman"/>
          <w:color w:val="000000" w:themeColor="text1"/>
          <w:sz w:val="24"/>
          <w:szCs w:val="24"/>
        </w:rPr>
        <w:t>is variance of underlying asset,</w:t>
      </w:r>
      <w:r w:rsidRPr="00D20D0F">
        <w:rPr>
          <w:rFonts w:ascii="Times New Roman" w:hAnsi="Times New Roman" w:cs="Times New Roman"/>
          <w:color w:val="000000" w:themeColor="text1"/>
          <w:position w:val="-12"/>
          <w:sz w:val="24"/>
          <w:szCs w:val="24"/>
        </w:rPr>
        <w:object w:dxaOrig="320" w:dyaOrig="380" w14:anchorId="15E2022B">
          <v:shape id="_x0000_i1045" type="#_x0000_t75" style="width:18.35pt;height:19pt" o:ole="">
            <v:imagedata r:id="rId53" o:title=""/>
          </v:shape>
          <o:OLEObject Type="Embed" ProgID="Equation.DSMT4" ShapeID="_x0000_i1045" DrawAspect="Content" ObjectID="_1814876987" r:id="rId54"/>
        </w:object>
      </w:r>
      <w:r w:rsidRPr="00D20D0F">
        <w:rPr>
          <w:rFonts w:ascii="Times New Roman" w:hAnsi="Times New Roman" w:cs="Times New Roman"/>
          <w:color w:val="000000" w:themeColor="text1"/>
          <w:sz w:val="24"/>
          <w:szCs w:val="24"/>
        </w:rPr>
        <w:t>is standard deviation of the( generally referred to as volatility) underlying asset, and</w:t>
      </w:r>
      <w:r w:rsidRPr="00D20D0F">
        <w:rPr>
          <w:rFonts w:ascii="Times New Roman" w:hAnsi="Times New Roman" w:cs="Times New Roman"/>
          <w:color w:val="000000" w:themeColor="text1"/>
          <w:position w:val="-6"/>
          <w:sz w:val="24"/>
          <w:szCs w:val="24"/>
        </w:rPr>
        <w:object w:dxaOrig="279" w:dyaOrig="279" w14:anchorId="1A79E206">
          <v:shape id="_x0000_i1046" type="#_x0000_t75" style="width:17.65pt;height:17.65pt" o:ole="">
            <v:imagedata r:id="rId55" o:title=""/>
          </v:shape>
          <o:OLEObject Type="Embed" ProgID="Equation.DSMT4" ShapeID="_x0000_i1046" DrawAspect="Content" ObjectID="_1814876988" r:id="rId56"/>
        </w:object>
      </w:r>
      <w:r w:rsidRPr="00D20D0F">
        <w:rPr>
          <w:rFonts w:ascii="Times New Roman" w:hAnsi="Times New Roman" w:cs="Times New Roman"/>
          <w:color w:val="000000" w:themeColor="text1"/>
          <w:sz w:val="24"/>
          <w:szCs w:val="24"/>
        </w:rPr>
        <w:t>is the cumulative normal distribution.</w:t>
      </w:r>
      <w:r w:rsidR="00550A54" w:rsidRPr="00D20D0F">
        <w:rPr>
          <w:rFonts w:ascii="Times New Roman" w:hAnsi="Times New Roman" w:cs="Times New Roman"/>
          <w:color w:val="000000" w:themeColor="text1"/>
          <w:sz w:val="24"/>
          <w:szCs w:val="24"/>
        </w:rPr>
        <w:t xml:space="preserve"> The concepts can be seen in the books of [2], [9-11</w:t>
      </w:r>
      <w:proofErr w:type="gramStart"/>
      <w:r w:rsidR="00550A54" w:rsidRPr="00D20D0F">
        <w:rPr>
          <w:rFonts w:ascii="Times New Roman" w:hAnsi="Times New Roman" w:cs="Times New Roman"/>
          <w:color w:val="000000" w:themeColor="text1"/>
          <w:sz w:val="24"/>
          <w:szCs w:val="24"/>
        </w:rPr>
        <w:t>]</w:t>
      </w:r>
      <w:r w:rsidR="00861A5A" w:rsidRPr="00D20D0F">
        <w:rPr>
          <w:rFonts w:ascii="Times New Roman" w:hAnsi="Times New Roman" w:cs="Times New Roman"/>
          <w:color w:val="000000" w:themeColor="text1"/>
          <w:sz w:val="24"/>
          <w:szCs w:val="24"/>
        </w:rPr>
        <w:t>,[</w:t>
      </w:r>
      <w:proofErr w:type="gramEnd"/>
      <w:r w:rsidR="00861A5A" w:rsidRPr="00D20D0F">
        <w:rPr>
          <w:rFonts w:ascii="Times New Roman" w:hAnsi="Times New Roman" w:cs="Times New Roman"/>
          <w:color w:val="000000" w:themeColor="text1"/>
          <w:sz w:val="24"/>
          <w:szCs w:val="24"/>
        </w:rPr>
        <w:t>22-23]</w:t>
      </w:r>
      <w:r w:rsidR="00550A54" w:rsidRPr="00D20D0F">
        <w:rPr>
          <w:rFonts w:ascii="Times New Roman" w:hAnsi="Times New Roman" w:cs="Times New Roman"/>
          <w:color w:val="000000" w:themeColor="text1"/>
          <w:sz w:val="24"/>
          <w:szCs w:val="24"/>
        </w:rPr>
        <w:t>.</w:t>
      </w:r>
      <w:r w:rsidRPr="00D20D0F">
        <w:rPr>
          <w:rFonts w:ascii="Times New Roman" w:hAnsi="Times New Roman" w:cs="Times New Roman"/>
          <w:color w:val="000000" w:themeColor="text1"/>
          <w:sz w:val="24"/>
          <w:szCs w:val="24"/>
        </w:rPr>
        <w:tab/>
      </w:r>
    </w:p>
    <w:p w14:paraId="1EB8D334" w14:textId="77777777" w:rsidR="00534C66" w:rsidRPr="00D20D0F" w:rsidRDefault="00534C66" w:rsidP="00534C66">
      <w:pPr>
        <w:spacing w:after="0" w:line="240" w:lineRule="auto"/>
        <w:jc w:val="both"/>
        <w:rPr>
          <w:rFonts w:ascii="Times New Roman" w:hAnsi="Times New Roman" w:cs="Times New Roman"/>
          <w:b/>
          <w:bCs/>
          <w:color w:val="000000" w:themeColor="text1"/>
          <w:sz w:val="24"/>
          <w:szCs w:val="24"/>
        </w:rPr>
      </w:pPr>
      <w:r w:rsidRPr="00D20D0F">
        <w:rPr>
          <w:rFonts w:ascii="Times New Roman" w:hAnsi="Times New Roman" w:cs="Times New Roman"/>
          <w:b/>
          <w:bCs/>
          <w:color w:val="000000" w:themeColor="text1"/>
          <w:sz w:val="24"/>
          <w:szCs w:val="24"/>
        </w:rPr>
        <w:t>3.1</w:t>
      </w:r>
      <w:r w:rsidRPr="00D20D0F">
        <w:rPr>
          <w:rFonts w:ascii="Times New Roman" w:hAnsi="Times New Roman" w:cs="Times New Roman"/>
          <w:b/>
          <w:bCs/>
          <w:color w:val="000000" w:themeColor="text1"/>
          <w:sz w:val="24"/>
          <w:szCs w:val="24"/>
        </w:rPr>
        <w:tab/>
        <w:t>European Options</w:t>
      </w:r>
    </w:p>
    <w:p w14:paraId="338B3387" w14:textId="692083FA" w:rsidR="00534C66" w:rsidRPr="00D20D0F" w:rsidRDefault="00534C66" w:rsidP="00534C66">
      <w:pPr>
        <w:spacing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In </w:t>
      </w:r>
      <w:r w:rsidR="00886295" w:rsidRPr="00D20D0F">
        <w:rPr>
          <w:rFonts w:ascii="Times New Roman" w:hAnsi="Times New Roman" w:cs="Times New Roman"/>
          <w:color w:val="000000" w:themeColor="text1"/>
          <w:sz w:val="24"/>
          <w:szCs w:val="24"/>
        </w:rPr>
        <w:t>the work of [5]</w:t>
      </w:r>
      <w:r w:rsidRPr="00D20D0F">
        <w:rPr>
          <w:rFonts w:ascii="Times New Roman" w:hAnsi="Times New Roman" w:cs="Times New Roman"/>
          <w:color w:val="000000" w:themeColor="text1"/>
          <w:sz w:val="24"/>
          <w:szCs w:val="24"/>
        </w:rPr>
        <w:t xml:space="preserve"> they obtained a mathematical structure for finding the reasonable price of European options by the use of no-arbitrage principle to describe a PDE which governs the growth of the option price that evolves time to expiration. The details of this options can be found in the following </w:t>
      </w:r>
      <w:proofErr w:type="gramStart"/>
      <w:r w:rsidRPr="00D20D0F">
        <w:rPr>
          <w:rFonts w:ascii="Times New Roman" w:hAnsi="Times New Roman" w:cs="Times New Roman"/>
          <w:color w:val="000000" w:themeColor="text1"/>
          <w:sz w:val="24"/>
          <w:szCs w:val="24"/>
        </w:rPr>
        <w:t>books:</w:t>
      </w:r>
      <w:r w:rsidR="00886295" w:rsidRPr="00D20D0F">
        <w:rPr>
          <w:rFonts w:ascii="Times New Roman" w:hAnsi="Times New Roman" w:cs="Times New Roman"/>
          <w:color w:val="000000" w:themeColor="text1"/>
          <w:sz w:val="24"/>
          <w:szCs w:val="24"/>
        </w:rPr>
        <w:t>[</w:t>
      </w:r>
      <w:proofErr w:type="gramEnd"/>
      <w:r w:rsidR="00886295" w:rsidRPr="00D20D0F">
        <w:rPr>
          <w:rFonts w:ascii="Times New Roman" w:hAnsi="Times New Roman" w:cs="Times New Roman"/>
          <w:color w:val="000000" w:themeColor="text1"/>
          <w:sz w:val="24"/>
          <w:szCs w:val="24"/>
        </w:rPr>
        <w:t xml:space="preserve">5] </w:t>
      </w:r>
      <w:r w:rsidRPr="00D20D0F">
        <w:rPr>
          <w:rFonts w:ascii="Times New Roman" w:hAnsi="Times New Roman" w:cs="Times New Roman"/>
          <w:color w:val="000000" w:themeColor="text1"/>
          <w:sz w:val="24"/>
          <w:szCs w:val="24"/>
        </w:rPr>
        <w:t xml:space="preserve"> </w:t>
      </w:r>
      <w:r w:rsidR="00886295" w:rsidRPr="00D20D0F">
        <w:rPr>
          <w:rFonts w:ascii="Times New Roman" w:hAnsi="Times New Roman" w:cs="Times New Roman"/>
          <w:color w:val="000000" w:themeColor="text1"/>
          <w:sz w:val="24"/>
          <w:szCs w:val="24"/>
        </w:rPr>
        <w:t>,[9-10]</w:t>
      </w:r>
      <w:r w:rsidRPr="00D20D0F">
        <w:rPr>
          <w:rFonts w:ascii="Times New Roman" w:hAnsi="Times New Roman" w:cs="Times New Roman"/>
          <w:color w:val="000000" w:themeColor="text1"/>
          <w:sz w:val="24"/>
          <w:szCs w:val="24"/>
        </w:rPr>
        <w:t>.</w:t>
      </w:r>
    </w:p>
    <w:p w14:paraId="7E44A060" w14:textId="77777777" w:rsidR="00742A7B" w:rsidRPr="00D20D0F" w:rsidRDefault="00742A7B" w:rsidP="00742A7B">
      <w:pPr>
        <w:pStyle w:val="NoSpacing"/>
        <w:jc w:val="both"/>
        <w:rPr>
          <w:rFonts w:ascii="Times New Roman" w:hAnsi="Times New Roman" w:cs="Times New Roman"/>
          <w:b/>
          <w:bCs/>
          <w:color w:val="000000" w:themeColor="text1"/>
          <w:sz w:val="24"/>
          <w:szCs w:val="24"/>
        </w:rPr>
      </w:pPr>
      <w:r w:rsidRPr="00D20D0F">
        <w:rPr>
          <w:rFonts w:ascii="Times New Roman" w:hAnsi="Times New Roman" w:cs="Times New Roman"/>
          <w:b/>
          <w:bCs/>
          <w:color w:val="000000" w:themeColor="text1"/>
          <w:sz w:val="24"/>
          <w:szCs w:val="24"/>
        </w:rPr>
        <w:t xml:space="preserve">2.1.1 </w:t>
      </w:r>
      <w:r w:rsidRPr="00D20D0F">
        <w:rPr>
          <w:rFonts w:ascii="Times New Roman" w:hAnsi="Times New Roman" w:cs="Times New Roman"/>
          <w:b/>
          <w:bCs/>
          <w:color w:val="000000" w:themeColor="text1"/>
          <w:sz w:val="24"/>
          <w:szCs w:val="24"/>
        </w:rPr>
        <w:tab/>
        <w:t>European Call Option</w:t>
      </w:r>
    </w:p>
    <w:p w14:paraId="29C97704" w14:textId="77777777" w:rsidR="00742A7B" w:rsidRPr="00D20D0F" w:rsidRDefault="00742A7B" w:rsidP="00742A7B">
      <w:pPr>
        <w:spacing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The BS PDE for European Call and Put Options with value </w:t>
      </w:r>
      <w:r w:rsidRPr="00D20D0F">
        <w:rPr>
          <w:rFonts w:ascii="Times New Roman" w:hAnsi="Times New Roman" w:cs="Times New Roman"/>
          <w:color w:val="000000" w:themeColor="text1"/>
          <w:position w:val="-14"/>
          <w:sz w:val="24"/>
          <w:szCs w:val="24"/>
        </w:rPr>
        <w:object w:dxaOrig="740" w:dyaOrig="400" w14:anchorId="50E0AEB6">
          <v:shape id="_x0000_i1047" type="#_x0000_t75" style="width:36.7pt;height:20.4pt" o:ole="">
            <v:imagedata r:id="rId57" o:title=""/>
          </v:shape>
          <o:OLEObject Type="Embed" ProgID="Equation.DSMT4" ShapeID="_x0000_i1047" DrawAspect="Content" ObjectID="_1814876989" r:id="rId58"/>
        </w:object>
      </w:r>
      <w:r w:rsidRPr="00D20D0F">
        <w:rPr>
          <w:rFonts w:ascii="Times New Roman" w:hAnsi="Times New Roman" w:cs="Times New Roman"/>
          <w:color w:val="000000" w:themeColor="text1"/>
          <w:sz w:val="24"/>
          <w:szCs w:val="24"/>
        </w:rPr>
        <w:t xml:space="preserve">  and </w:t>
      </w:r>
      <w:r w:rsidRPr="00D20D0F">
        <w:rPr>
          <w:rFonts w:ascii="Times New Roman" w:hAnsi="Times New Roman" w:cs="Times New Roman"/>
          <w:color w:val="000000" w:themeColor="text1"/>
          <w:position w:val="-14"/>
          <w:sz w:val="24"/>
          <w:szCs w:val="24"/>
        </w:rPr>
        <w:object w:dxaOrig="760" w:dyaOrig="400" w14:anchorId="569B4E3D">
          <v:shape id="_x0000_i1048" type="#_x0000_t75" style="width:38.05pt;height:20.4pt" o:ole="">
            <v:imagedata r:id="rId59" o:title=""/>
          </v:shape>
          <o:OLEObject Type="Embed" ProgID="Equation.DSMT4" ShapeID="_x0000_i1048" DrawAspect="Content" ObjectID="_1814876990" r:id="rId60"/>
        </w:object>
      </w:r>
      <w:r w:rsidRPr="00D20D0F">
        <w:rPr>
          <w:rFonts w:ascii="Times New Roman" w:hAnsi="Times New Roman" w:cs="Times New Roman"/>
          <w:color w:val="000000" w:themeColor="text1"/>
          <w:sz w:val="24"/>
          <w:szCs w:val="24"/>
        </w:rPr>
        <w:t xml:space="preserve"> is given in the following equations:</w:t>
      </w:r>
    </w:p>
    <w:p w14:paraId="30E79CE9" w14:textId="77777777" w:rsidR="00742A7B" w:rsidRPr="00D20D0F" w:rsidRDefault="00742A7B" w:rsidP="00742A7B">
      <w:pPr>
        <w:pStyle w:val="MTDisplayEquation"/>
        <w:rPr>
          <w:color w:val="000000" w:themeColor="text1"/>
        </w:rPr>
      </w:pPr>
      <w:r w:rsidRPr="00D20D0F">
        <w:rPr>
          <w:color w:val="000000" w:themeColor="text1"/>
        </w:rPr>
        <w:tab/>
      </w:r>
      <w:r w:rsidRPr="00D20D0F">
        <w:rPr>
          <w:color w:val="000000" w:themeColor="text1"/>
          <w:position w:val="-24"/>
        </w:rPr>
        <w:object w:dxaOrig="3480" w:dyaOrig="660" w14:anchorId="1F155700">
          <v:shape id="_x0000_i1049" type="#_x0000_t75" style="width:173.9pt;height:33.3pt" o:ole="">
            <v:imagedata r:id="rId61" o:title=""/>
          </v:shape>
          <o:OLEObject Type="Embed" ProgID="Equation.DSMT4" ShapeID="_x0000_i1049" DrawAspect="Content" ObjectID="_1814876991" r:id="rId62"/>
        </w:object>
      </w:r>
      <w:r w:rsidRPr="00D20D0F">
        <w:rPr>
          <w:color w:val="000000" w:themeColor="text1"/>
        </w:rPr>
        <w:t xml:space="preserve"> </w:t>
      </w:r>
      <w:r w:rsidRPr="00D20D0F">
        <w:rPr>
          <w:color w:val="000000" w:themeColor="text1"/>
        </w:rPr>
        <w:tab/>
      </w:r>
      <w:r w:rsidR="009E3E34" w:rsidRPr="00D20D0F">
        <w:rPr>
          <w:color w:val="000000" w:themeColor="text1"/>
        </w:rPr>
        <w:t>(6</w:t>
      </w:r>
      <w:r w:rsidRPr="00D20D0F">
        <w:rPr>
          <w:color w:val="000000" w:themeColor="text1"/>
        </w:rPr>
        <w:t>)</w:t>
      </w:r>
      <w:r w:rsidRPr="00D20D0F">
        <w:rPr>
          <w:rFonts w:ascii="Times New Roman" w:hAnsi="Times New Roman" w:cs="Times New Roman"/>
          <w:color w:val="000000" w:themeColor="text1"/>
        </w:rPr>
        <w:tab/>
      </w:r>
      <w:r w:rsidRPr="00D20D0F">
        <w:rPr>
          <w:rFonts w:ascii="Times New Roman" w:hAnsi="Times New Roman" w:cs="Times New Roman"/>
          <w:color w:val="000000" w:themeColor="text1"/>
        </w:rPr>
        <w:tab/>
      </w:r>
      <w:r w:rsidRPr="00D20D0F">
        <w:rPr>
          <w:rFonts w:ascii="Times New Roman" w:hAnsi="Times New Roman" w:cs="Times New Roman"/>
          <w:color w:val="000000" w:themeColor="text1"/>
        </w:rPr>
        <w:tab/>
      </w:r>
    </w:p>
    <w:p w14:paraId="407B62EC" w14:textId="77777777" w:rsidR="00742A7B" w:rsidRPr="00D20D0F" w:rsidRDefault="00742A7B" w:rsidP="00742A7B">
      <w:pPr>
        <w:spacing w:line="240" w:lineRule="auto"/>
        <w:ind w:left="360"/>
        <w:jc w:val="both"/>
        <w:rPr>
          <w:color w:val="000000" w:themeColor="text1"/>
        </w:rPr>
      </w:pPr>
      <w:r w:rsidRPr="00D20D0F">
        <w:rPr>
          <w:rFonts w:ascii="Times New Roman" w:hAnsi="Times New Roman" w:cs="Times New Roman"/>
          <w:color w:val="000000" w:themeColor="text1"/>
          <w:sz w:val="24"/>
          <w:szCs w:val="24"/>
        </w:rPr>
        <w:t>With the following initial and boundary conditions</w:t>
      </w:r>
      <w:r w:rsidRPr="00D20D0F">
        <w:rPr>
          <w:color w:val="000000" w:themeColor="text1"/>
        </w:rPr>
        <w:tab/>
      </w:r>
    </w:p>
    <w:p w14:paraId="588ECE20" w14:textId="77777777" w:rsidR="009E3E34" w:rsidRPr="00D20D0F" w:rsidRDefault="009E3E34" w:rsidP="009E3E34">
      <w:pPr>
        <w:pStyle w:val="MTDisplayEquation"/>
        <w:rPr>
          <w:color w:val="000000" w:themeColor="text1"/>
        </w:rPr>
      </w:pPr>
      <w:r w:rsidRPr="00D20D0F">
        <w:rPr>
          <w:color w:val="000000" w:themeColor="text1"/>
        </w:rPr>
        <w:tab/>
      </w:r>
      <w:r w:rsidRPr="00D20D0F">
        <w:rPr>
          <w:color w:val="000000" w:themeColor="text1"/>
          <w:position w:val="-52"/>
        </w:rPr>
        <w:object w:dxaOrig="2680" w:dyaOrig="1160" w14:anchorId="10B75081">
          <v:shape id="_x0000_i1050" type="#_x0000_t75" style="width:133.15pt;height:58.4pt" o:ole="">
            <v:imagedata r:id="rId63" o:title=""/>
          </v:shape>
          <o:OLEObject Type="Embed" ProgID="Equation.DSMT4" ShapeID="_x0000_i1050" DrawAspect="Content" ObjectID="_1814876992" r:id="rId64"/>
        </w:object>
      </w:r>
      <w:r w:rsidRPr="00D20D0F">
        <w:rPr>
          <w:color w:val="000000" w:themeColor="text1"/>
        </w:rPr>
        <w:t xml:space="preserve"> </w:t>
      </w:r>
      <w:r w:rsidRPr="00D20D0F">
        <w:rPr>
          <w:color w:val="000000" w:themeColor="text1"/>
        </w:rPr>
        <w:tab/>
        <w:t>(7)</w:t>
      </w:r>
    </w:p>
    <w:p w14:paraId="79868C05" w14:textId="77777777" w:rsidR="00742A7B" w:rsidRPr="00D20D0F" w:rsidRDefault="00742A7B" w:rsidP="00742A7B">
      <w:pPr>
        <w:spacing w:line="240" w:lineRule="auto"/>
        <w:jc w:val="both"/>
        <w:rPr>
          <w:rFonts w:ascii="Times New Roman" w:hAnsi="Times New Roman" w:cs="Times New Roman"/>
          <w:color w:val="000000" w:themeColor="text1"/>
          <w:sz w:val="24"/>
          <w:szCs w:val="24"/>
        </w:rPr>
      </w:pPr>
      <w:r w:rsidRPr="00D20D0F">
        <w:rPr>
          <w:color w:val="000000" w:themeColor="text1"/>
        </w:rPr>
        <w:tab/>
      </w:r>
      <w:r w:rsidR="009E3E34" w:rsidRPr="00D20D0F">
        <w:rPr>
          <w:color w:val="000000" w:themeColor="text1"/>
        </w:rPr>
        <w:t xml:space="preserve">                                                 </w:t>
      </w:r>
      <w:r w:rsidRPr="00D20D0F">
        <w:rPr>
          <w:color w:val="000000" w:themeColor="text1"/>
          <w:position w:val="-52"/>
        </w:rPr>
        <w:t xml:space="preserve">     </w:t>
      </w:r>
      <w:r w:rsidR="009E3E34" w:rsidRPr="00D20D0F">
        <w:rPr>
          <w:color w:val="000000" w:themeColor="text1"/>
        </w:rPr>
        <w:tab/>
        <w:t xml:space="preserve">                                                </w:t>
      </w:r>
      <w:r w:rsidRPr="00D20D0F">
        <w:rPr>
          <w:rFonts w:ascii="Times New Roman" w:hAnsi="Times New Roman" w:cs="Times New Roman"/>
          <w:color w:val="000000" w:themeColor="text1"/>
          <w:position w:val="-14"/>
          <w:sz w:val="28"/>
          <w:szCs w:val="28"/>
        </w:rPr>
        <w:tab/>
      </w:r>
    </w:p>
    <w:p w14:paraId="39B69952" w14:textId="77777777" w:rsidR="00534C66" w:rsidRPr="00D20D0F" w:rsidRDefault="009E3E34" w:rsidP="00534C66">
      <w:pPr>
        <w:pStyle w:val="NoSpacing"/>
        <w:jc w:val="both"/>
        <w:rPr>
          <w:rFonts w:ascii="Times New Roman" w:hAnsi="Times New Roman" w:cs="Times New Roman"/>
          <w:b/>
          <w:bCs/>
          <w:color w:val="000000" w:themeColor="text1"/>
          <w:sz w:val="24"/>
          <w:szCs w:val="24"/>
        </w:rPr>
      </w:pPr>
      <w:r w:rsidRPr="00D20D0F">
        <w:rPr>
          <w:rFonts w:ascii="Times New Roman" w:hAnsi="Times New Roman" w:cs="Times New Roman"/>
          <w:b/>
          <w:bCs/>
          <w:color w:val="000000" w:themeColor="text1"/>
          <w:sz w:val="24"/>
          <w:szCs w:val="24"/>
        </w:rPr>
        <w:t>2.1.2</w:t>
      </w:r>
      <w:r w:rsidR="00534C66" w:rsidRPr="00D20D0F">
        <w:rPr>
          <w:rFonts w:ascii="Times New Roman" w:hAnsi="Times New Roman" w:cs="Times New Roman"/>
          <w:b/>
          <w:bCs/>
          <w:color w:val="000000" w:themeColor="text1"/>
          <w:sz w:val="24"/>
          <w:szCs w:val="24"/>
        </w:rPr>
        <w:t xml:space="preserve"> </w:t>
      </w:r>
      <w:r w:rsidR="00534C66" w:rsidRPr="00D20D0F">
        <w:rPr>
          <w:rFonts w:ascii="Times New Roman" w:hAnsi="Times New Roman" w:cs="Times New Roman"/>
          <w:b/>
          <w:bCs/>
          <w:color w:val="000000" w:themeColor="text1"/>
          <w:sz w:val="24"/>
          <w:szCs w:val="24"/>
        </w:rPr>
        <w:tab/>
        <w:t>European Put Option</w:t>
      </w:r>
    </w:p>
    <w:p w14:paraId="2D24C238" w14:textId="77777777" w:rsidR="00534C66" w:rsidRPr="00D20D0F" w:rsidRDefault="00534C66" w:rsidP="00534C66">
      <w:pPr>
        <w:spacing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The BS PDE for European Put Options with value  </w:t>
      </w:r>
      <w:r w:rsidRPr="00D20D0F">
        <w:rPr>
          <w:rFonts w:ascii="Times New Roman" w:hAnsi="Times New Roman" w:cs="Times New Roman"/>
          <w:color w:val="000000" w:themeColor="text1"/>
          <w:position w:val="-14"/>
          <w:sz w:val="24"/>
          <w:szCs w:val="24"/>
        </w:rPr>
        <w:object w:dxaOrig="760" w:dyaOrig="400" w14:anchorId="63980C80">
          <v:shape id="_x0000_i1051" type="#_x0000_t75" style="width:38.05pt;height:20.4pt" o:ole="">
            <v:imagedata r:id="rId59" o:title=""/>
          </v:shape>
          <o:OLEObject Type="Embed" ProgID="Equation.DSMT4" ShapeID="_x0000_i1051" DrawAspect="Content" ObjectID="_1814876993" r:id="rId65"/>
        </w:object>
      </w:r>
      <w:r w:rsidRPr="00D20D0F">
        <w:rPr>
          <w:rFonts w:ascii="Times New Roman" w:hAnsi="Times New Roman" w:cs="Times New Roman"/>
          <w:color w:val="000000" w:themeColor="text1"/>
          <w:sz w:val="24"/>
          <w:szCs w:val="24"/>
        </w:rPr>
        <w:t xml:space="preserve"> is given in the following equations:</w:t>
      </w:r>
    </w:p>
    <w:p w14:paraId="763BB99A" w14:textId="77777777" w:rsidR="00534C66" w:rsidRPr="00D20D0F" w:rsidRDefault="00534C66" w:rsidP="00534C66">
      <w:pPr>
        <w:pStyle w:val="MTDisplayEquation"/>
        <w:spacing w:line="240" w:lineRule="auto"/>
        <w:rPr>
          <w:rFonts w:ascii="Times New Roman" w:hAnsi="Times New Roman" w:cs="Times New Roman"/>
          <w:color w:val="000000" w:themeColor="text1"/>
        </w:rPr>
      </w:pPr>
      <w:r w:rsidRPr="00D20D0F">
        <w:rPr>
          <w:rFonts w:ascii="Times New Roman" w:hAnsi="Times New Roman" w:cs="Times New Roman"/>
          <w:color w:val="000000" w:themeColor="text1"/>
        </w:rPr>
        <w:tab/>
      </w:r>
      <w:r w:rsidRPr="00D20D0F">
        <w:rPr>
          <w:rFonts w:ascii="Times New Roman" w:hAnsi="Times New Roman" w:cs="Times New Roman"/>
          <w:color w:val="000000" w:themeColor="text1"/>
          <w:position w:val="-24"/>
        </w:rPr>
        <w:object w:dxaOrig="3420" w:dyaOrig="660" w14:anchorId="5B2467B6">
          <v:shape id="_x0000_i1052" type="#_x0000_t75" style="width:170.5pt;height:33.3pt" o:ole="">
            <v:imagedata r:id="rId66" o:title=""/>
          </v:shape>
          <o:OLEObject Type="Embed" ProgID="Equation.DSMT4" ShapeID="_x0000_i1052" DrawAspect="Content" ObjectID="_1814876994" r:id="rId67"/>
        </w:object>
      </w:r>
      <w:r w:rsidR="009E3E34" w:rsidRPr="00D20D0F">
        <w:rPr>
          <w:rFonts w:ascii="Times New Roman" w:hAnsi="Times New Roman" w:cs="Times New Roman"/>
          <w:color w:val="000000" w:themeColor="text1"/>
        </w:rPr>
        <w:t xml:space="preserve"> </w:t>
      </w:r>
      <w:r w:rsidR="009E3E34" w:rsidRPr="00D20D0F">
        <w:rPr>
          <w:rFonts w:ascii="Times New Roman" w:hAnsi="Times New Roman" w:cs="Times New Roman"/>
          <w:color w:val="000000" w:themeColor="text1"/>
        </w:rPr>
        <w:tab/>
        <w:t>(8</w:t>
      </w:r>
      <w:r w:rsidRPr="00D20D0F">
        <w:rPr>
          <w:rFonts w:ascii="Times New Roman" w:hAnsi="Times New Roman" w:cs="Times New Roman"/>
          <w:color w:val="000000" w:themeColor="text1"/>
        </w:rPr>
        <w:t>)</w:t>
      </w:r>
      <w:r w:rsidRPr="00D20D0F">
        <w:rPr>
          <w:rFonts w:ascii="Times New Roman" w:hAnsi="Times New Roman" w:cs="Times New Roman"/>
          <w:color w:val="000000" w:themeColor="text1"/>
        </w:rPr>
        <w:tab/>
      </w:r>
      <w:r w:rsidRPr="00D20D0F">
        <w:rPr>
          <w:rFonts w:ascii="Times New Roman" w:hAnsi="Times New Roman" w:cs="Times New Roman"/>
          <w:color w:val="000000" w:themeColor="text1"/>
        </w:rPr>
        <w:tab/>
      </w:r>
      <w:r w:rsidRPr="00D20D0F">
        <w:rPr>
          <w:rFonts w:ascii="Times New Roman" w:hAnsi="Times New Roman" w:cs="Times New Roman"/>
          <w:color w:val="000000" w:themeColor="text1"/>
        </w:rPr>
        <w:tab/>
      </w:r>
    </w:p>
    <w:p w14:paraId="6C4C5249" w14:textId="77777777" w:rsidR="00534C66" w:rsidRPr="00D20D0F" w:rsidRDefault="00534C66" w:rsidP="00534C66">
      <w:pPr>
        <w:spacing w:line="240" w:lineRule="auto"/>
        <w:ind w:left="360"/>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With the following initial and boundary conditions:</w:t>
      </w:r>
    </w:p>
    <w:p w14:paraId="46FDB8C6" w14:textId="77777777" w:rsidR="00534C66" w:rsidRPr="00D20D0F" w:rsidRDefault="00534C66" w:rsidP="00534C66">
      <w:pPr>
        <w:pStyle w:val="MTDisplayEquation"/>
        <w:spacing w:line="240" w:lineRule="auto"/>
        <w:rPr>
          <w:rFonts w:ascii="Times New Roman" w:hAnsi="Times New Roman" w:cs="Times New Roman"/>
          <w:color w:val="000000" w:themeColor="text1"/>
        </w:rPr>
      </w:pPr>
      <w:r w:rsidRPr="00D20D0F">
        <w:rPr>
          <w:rFonts w:ascii="Times New Roman" w:hAnsi="Times New Roman" w:cs="Times New Roman"/>
          <w:color w:val="000000" w:themeColor="text1"/>
        </w:rPr>
        <w:tab/>
      </w:r>
      <w:r w:rsidRPr="00D20D0F">
        <w:rPr>
          <w:rFonts w:ascii="Times New Roman" w:hAnsi="Times New Roman" w:cs="Times New Roman"/>
          <w:color w:val="000000" w:themeColor="text1"/>
          <w:position w:val="-52"/>
        </w:rPr>
        <w:object w:dxaOrig="2680" w:dyaOrig="1160" w14:anchorId="1EAB8976">
          <v:shape id="_x0000_i1053" type="#_x0000_t75" style="width:133.15pt;height:57.75pt" o:ole="">
            <v:imagedata r:id="rId68" o:title=""/>
          </v:shape>
          <o:OLEObject Type="Embed" ProgID="Equation.DSMT4" ShapeID="_x0000_i1053" DrawAspect="Content" ObjectID="_1814876995" r:id="rId69"/>
        </w:object>
      </w:r>
      <w:r w:rsidR="009E3E34" w:rsidRPr="00D20D0F">
        <w:rPr>
          <w:rFonts w:ascii="Times New Roman" w:hAnsi="Times New Roman" w:cs="Times New Roman"/>
          <w:color w:val="000000" w:themeColor="text1"/>
        </w:rPr>
        <w:t xml:space="preserve"> </w:t>
      </w:r>
      <w:r w:rsidR="009E3E34" w:rsidRPr="00D20D0F">
        <w:rPr>
          <w:rFonts w:ascii="Times New Roman" w:hAnsi="Times New Roman" w:cs="Times New Roman"/>
          <w:color w:val="000000" w:themeColor="text1"/>
        </w:rPr>
        <w:tab/>
        <w:t>(9</w:t>
      </w:r>
      <w:r w:rsidRPr="00D20D0F">
        <w:rPr>
          <w:rFonts w:ascii="Times New Roman" w:hAnsi="Times New Roman" w:cs="Times New Roman"/>
          <w:color w:val="000000" w:themeColor="text1"/>
        </w:rPr>
        <w:t>)</w:t>
      </w:r>
      <w:r w:rsidRPr="00D20D0F">
        <w:rPr>
          <w:rFonts w:ascii="Times New Roman" w:hAnsi="Times New Roman" w:cs="Times New Roman"/>
          <w:color w:val="000000" w:themeColor="text1"/>
          <w:position w:val="-14"/>
        </w:rPr>
        <w:tab/>
      </w:r>
      <w:r w:rsidRPr="00D20D0F">
        <w:rPr>
          <w:rFonts w:ascii="Times New Roman" w:hAnsi="Times New Roman" w:cs="Times New Roman"/>
          <w:color w:val="000000" w:themeColor="text1"/>
          <w:position w:val="-14"/>
        </w:rPr>
        <w:tab/>
      </w:r>
      <w:r w:rsidRPr="00D20D0F">
        <w:rPr>
          <w:rFonts w:ascii="Times New Roman" w:hAnsi="Times New Roman" w:cs="Times New Roman"/>
          <w:color w:val="000000" w:themeColor="text1"/>
          <w:position w:val="-14"/>
        </w:rPr>
        <w:tab/>
      </w:r>
      <w:r w:rsidRPr="00D20D0F">
        <w:rPr>
          <w:rFonts w:ascii="Times New Roman" w:hAnsi="Times New Roman" w:cs="Times New Roman"/>
          <w:color w:val="000000" w:themeColor="text1"/>
          <w:position w:val="-14"/>
        </w:rPr>
        <w:tab/>
      </w:r>
      <w:r w:rsidRPr="00D20D0F">
        <w:rPr>
          <w:rFonts w:ascii="Times New Roman" w:hAnsi="Times New Roman" w:cs="Times New Roman"/>
          <w:color w:val="000000" w:themeColor="text1"/>
          <w:position w:val="-14"/>
        </w:rPr>
        <w:tab/>
      </w:r>
    </w:p>
    <w:p w14:paraId="0EA66052" w14:textId="77777777" w:rsidR="00534C66" w:rsidRPr="00D20D0F" w:rsidRDefault="009E3E34" w:rsidP="00534C66">
      <w:pPr>
        <w:pStyle w:val="MTDisplayEquation"/>
        <w:tabs>
          <w:tab w:val="clear" w:pos="4680"/>
          <w:tab w:val="clear" w:pos="9360"/>
        </w:tabs>
        <w:spacing w:line="240" w:lineRule="auto"/>
        <w:ind w:left="720" w:hanging="720"/>
        <w:rPr>
          <w:rFonts w:ascii="Times New Roman" w:hAnsi="Times New Roman" w:cs="Times New Roman"/>
          <w:b/>
          <w:bCs/>
          <w:color w:val="000000" w:themeColor="text1"/>
        </w:rPr>
      </w:pPr>
      <w:r w:rsidRPr="00D20D0F">
        <w:rPr>
          <w:rFonts w:ascii="Times New Roman" w:hAnsi="Times New Roman" w:cs="Times New Roman"/>
          <w:b/>
          <w:bCs/>
          <w:color w:val="000000" w:themeColor="text1"/>
        </w:rPr>
        <w:t>2</w:t>
      </w:r>
      <w:r w:rsidR="00534C66" w:rsidRPr="00D20D0F">
        <w:rPr>
          <w:rFonts w:ascii="Times New Roman" w:hAnsi="Times New Roman" w:cs="Times New Roman"/>
          <w:b/>
          <w:bCs/>
          <w:color w:val="000000" w:themeColor="text1"/>
        </w:rPr>
        <w:t xml:space="preserve">.2 </w:t>
      </w:r>
      <w:r w:rsidR="00534C66" w:rsidRPr="00D20D0F">
        <w:rPr>
          <w:rFonts w:ascii="Times New Roman" w:hAnsi="Times New Roman" w:cs="Times New Roman"/>
          <w:b/>
          <w:bCs/>
          <w:color w:val="000000" w:themeColor="text1"/>
        </w:rPr>
        <w:tab/>
        <w:t>The Numerical Scheme and Analysis</w:t>
      </w:r>
    </w:p>
    <w:p w14:paraId="1FC9DBD8" w14:textId="459F19F4" w:rsidR="00534C66" w:rsidRPr="00D20D0F" w:rsidRDefault="00B67E63" w:rsidP="00534C66">
      <w:pPr>
        <w:pStyle w:val="MTDisplayEquation"/>
        <w:spacing w:after="0" w:line="240" w:lineRule="auto"/>
        <w:rPr>
          <w:rFonts w:ascii="Times New Roman" w:hAnsi="Times New Roman" w:cs="Times New Roman"/>
          <w:color w:val="000000" w:themeColor="text1"/>
          <w:position w:val="-6"/>
        </w:rPr>
      </w:pPr>
      <w:r w:rsidRPr="00D20D0F">
        <w:rPr>
          <w:rFonts w:ascii="Times New Roman" w:hAnsi="Times New Roman" w:cs="Times New Roman"/>
          <w:color w:val="000000" w:themeColor="text1"/>
        </w:rPr>
        <w:t xml:space="preserve"> Here</w:t>
      </w:r>
      <w:r w:rsidR="00534C66" w:rsidRPr="00D20D0F">
        <w:rPr>
          <w:rFonts w:ascii="Times New Roman" w:hAnsi="Times New Roman" w:cs="Times New Roman"/>
          <w:color w:val="000000" w:themeColor="text1"/>
        </w:rPr>
        <w:t xml:space="preserve"> to implement Crank-Nicolson approximation scheme on Black-Scholes partial differential equation, there must be a price time mesh in order to enhance efficiency as solution exits, the vertical axis in the mesh denotes the stock prices, while the horizontal axis denotes time. Therefore, every grid point in the mesh denotes a horizontal index </w:t>
      </w:r>
      <w:r w:rsidR="00534C66" w:rsidRPr="00D20D0F">
        <w:rPr>
          <w:rFonts w:ascii="Times New Roman" w:hAnsi="Times New Roman" w:cs="Times New Roman"/>
          <w:noProof/>
          <w:color w:val="000000" w:themeColor="text1"/>
          <w:position w:val="-6"/>
        </w:rPr>
        <w:drawing>
          <wp:inline distT="0" distB="0" distL="0" distR="0" wp14:anchorId="35C52D43" wp14:editId="6866426C">
            <wp:extent cx="85725" cy="1143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00534C66" w:rsidRPr="00D20D0F">
        <w:rPr>
          <w:rFonts w:ascii="Times New Roman" w:hAnsi="Times New Roman" w:cs="Times New Roman"/>
          <w:color w:val="000000" w:themeColor="text1"/>
        </w:rPr>
        <w:t xml:space="preserve">  and a vertical index </w:t>
      </w:r>
      <w:r w:rsidR="00534C66" w:rsidRPr="00D20D0F">
        <w:rPr>
          <w:rFonts w:ascii="Times New Roman" w:hAnsi="Times New Roman" w:cs="Times New Roman"/>
          <w:noProof/>
          <w:color w:val="000000" w:themeColor="text1"/>
          <w:position w:val="-10"/>
        </w:rPr>
        <w:drawing>
          <wp:inline distT="0" distB="0" distL="0" distR="0" wp14:anchorId="360F1655" wp14:editId="7BD88056">
            <wp:extent cx="114300" cy="114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34C66" w:rsidRPr="00D20D0F">
        <w:rPr>
          <w:rFonts w:ascii="Times New Roman" w:hAnsi="Times New Roman" w:cs="Times New Roman"/>
          <w:color w:val="000000" w:themeColor="text1"/>
        </w:rPr>
        <w:t xml:space="preserve"> such that every point in the mesh is the option price for a distinct time and a distinct stock price. At every time in the mesh </w:t>
      </w:r>
      <w:r w:rsidR="00534C66" w:rsidRPr="00D20D0F">
        <w:rPr>
          <w:rFonts w:ascii="Times New Roman" w:hAnsi="Times New Roman" w:cs="Times New Roman"/>
          <w:noProof/>
          <w:color w:val="000000" w:themeColor="text1"/>
          <w:position w:val="-10"/>
        </w:rPr>
        <w:drawing>
          <wp:inline distT="0" distB="0" distL="0" distR="0" wp14:anchorId="3BC04BB1" wp14:editId="5B24A73B">
            <wp:extent cx="276225" cy="133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6225" cy="133350"/>
                    </a:xfrm>
                    <a:prstGeom prst="rect">
                      <a:avLst/>
                    </a:prstGeom>
                    <a:noFill/>
                    <a:ln>
                      <a:noFill/>
                    </a:ln>
                  </pic:spPr>
                </pic:pic>
              </a:graphicData>
            </a:graphic>
          </wp:inline>
        </w:drawing>
      </w:r>
      <w:r w:rsidR="00534C66" w:rsidRPr="00D20D0F">
        <w:rPr>
          <w:rFonts w:ascii="Times New Roman" w:hAnsi="Times New Roman" w:cs="Times New Roman"/>
          <w:color w:val="000000" w:themeColor="text1"/>
        </w:rPr>
        <w:t xml:space="preserve"> is equivalent to the stock price, and</w:t>
      </w:r>
      <w:r w:rsidR="00534C66" w:rsidRPr="00D20D0F">
        <w:rPr>
          <w:rFonts w:ascii="Times New Roman" w:hAnsi="Times New Roman" w:cs="Times New Roman"/>
          <w:noProof/>
          <w:color w:val="000000" w:themeColor="text1"/>
          <w:position w:val="-6"/>
        </w:rPr>
        <w:drawing>
          <wp:inline distT="0" distB="0" distL="0" distR="0" wp14:anchorId="28306BC9" wp14:editId="64A3C054">
            <wp:extent cx="247650" cy="114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00534C66" w:rsidRPr="00D20D0F">
        <w:rPr>
          <w:rFonts w:ascii="Times New Roman" w:hAnsi="Times New Roman" w:cs="Times New Roman"/>
          <w:color w:val="000000" w:themeColor="text1"/>
        </w:rPr>
        <w:t xml:space="preserve"> is </w:t>
      </w:r>
      <w:r w:rsidR="00534C66" w:rsidRPr="00D20D0F">
        <w:rPr>
          <w:rFonts w:ascii="Times New Roman" w:hAnsi="Times New Roman" w:cs="Times New Roman"/>
          <w:color w:val="000000" w:themeColor="text1"/>
        </w:rPr>
        <w:lastRenderedPageBreak/>
        <w:t xml:space="preserve">equivalent to the time. There exist boundary conditions which help in the numerical calculations; by means of the pay-off function. The maturity period, </w:t>
      </w:r>
      <w:r w:rsidR="00534C66" w:rsidRPr="00D20D0F">
        <w:rPr>
          <w:rFonts w:ascii="Times New Roman" w:hAnsi="Times New Roman" w:cs="Times New Roman"/>
          <w:noProof/>
          <w:color w:val="000000" w:themeColor="text1"/>
          <w:position w:val="-6"/>
        </w:rPr>
        <w:drawing>
          <wp:inline distT="0" distB="0" distL="0" distR="0" wp14:anchorId="79164D33" wp14:editId="679C92F0">
            <wp:extent cx="333375" cy="114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sidR="00534C66" w:rsidRPr="00D20D0F">
        <w:rPr>
          <w:rFonts w:ascii="Times New Roman" w:hAnsi="Times New Roman" w:cs="Times New Roman"/>
          <w:color w:val="000000" w:themeColor="text1"/>
        </w:rPr>
        <w:t xml:space="preserve"> and the option are well computed for all the different initial stock prices using a boundary conditions for uniqueness of solution. To get the prices at </w:t>
      </w:r>
      <w:r w:rsidR="00534C66" w:rsidRPr="00D20D0F">
        <w:rPr>
          <w:rFonts w:ascii="Times New Roman" w:hAnsi="Times New Roman" w:cs="Times New Roman"/>
          <w:noProof/>
          <w:color w:val="000000" w:themeColor="text1"/>
          <w:position w:val="-6"/>
        </w:rPr>
        <w:drawing>
          <wp:inline distT="0" distB="0" distL="0" distR="0" wp14:anchorId="7CBDF34D" wp14:editId="1E2BC351">
            <wp:extent cx="333375" cy="1143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sidR="00534C66" w:rsidRPr="00D20D0F">
        <w:rPr>
          <w:rFonts w:ascii="Times New Roman" w:hAnsi="Times New Roman" w:cs="Times New Roman"/>
          <w:color w:val="000000" w:themeColor="text1"/>
        </w:rPr>
        <w:t xml:space="preserve">, the model solves backwards for every time step from </w:t>
      </w:r>
      <w:r w:rsidR="00534C66" w:rsidRPr="00D20D0F">
        <w:rPr>
          <w:rFonts w:ascii="Times New Roman" w:hAnsi="Times New Roman" w:cs="Times New Roman"/>
          <w:noProof/>
          <w:color w:val="000000" w:themeColor="text1"/>
          <w:position w:val="-6"/>
        </w:rPr>
        <w:drawing>
          <wp:inline distT="0" distB="0" distL="0" distR="0" wp14:anchorId="0FF0B519" wp14:editId="20603C2D">
            <wp:extent cx="333375" cy="114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sidR="00534C66" w:rsidRPr="00D20D0F">
        <w:rPr>
          <w:rFonts w:ascii="Times New Roman" w:hAnsi="Times New Roman" w:cs="Times New Roman"/>
          <w:color w:val="000000" w:themeColor="text1"/>
          <w:position w:val="-6"/>
        </w:rPr>
        <w:t>,</w:t>
      </w:r>
      <w:r w:rsidR="00F2390B" w:rsidRPr="00D20D0F">
        <w:rPr>
          <w:rFonts w:ascii="Times New Roman" w:hAnsi="Times New Roman" w:cs="Times New Roman"/>
          <w:color w:val="000000" w:themeColor="text1"/>
          <w:position w:val="-6"/>
        </w:rPr>
        <w:t>[20-21]</w:t>
      </w:r>
      <w:r w:rsidR="00534C66" w:rsidRPr="00D20D0F">
        <w:rPr>
          <w:rFonts w:ascii="Times New Roman" w:hAnsi="Times New Roman" w:cs="Times New Roman"/>
          <w:color w:val="000000" w:themeColor="text1"/>
          <w:position w:val="-6"/>
        </w:rPr>
        <w:t>.</w:t>
      </w:r>
    </w:p>
    <w:p w14:paraId="1E03ADD6" w14:textId="77777777" w:rsidR="00534C66" w:rsidRPr="00D20D0F" w:rsidRDefault="009E3E34" w:rsidP="00534C66">
      <w:pPr>
        <w:spacing w:line="240" w:lineRule="auto"/>
        <w:rPr>
          <w:rFonts w:ascii="Times New Roman" w:hAnsi="Times New Roman" w:cs="Times New Roman"/>
          <w:b/>
          <w:color w:val="000000" w:themeColor="text1"/>
          <w:sz w:val="24"/>
          <w:szCs w:val="24"/>
        </w:rPr>
      </w:pPr>
      <w:r w:rsidRPr="00D20D0F">
        <w:rPr>
          <w:rFonts w:ascii="Times New Roman" w:hAnsi="Times New Roman" w:cs="Times New Roman"/>
          <w:b/>
          <w:color w:val="000000" w:themeColor="text1"/>
          <w:sz w:val="24"/>
          <w:szCs w:val="24"/>
        </w:rPr>
        <w:t>2</w:t>
      </w:r>
      <w:r w:rsidR="00534C66" w:rsidRPr="00D20D0F">
        <w:rPr>
          <w:rFonts w:ascii="Times New Roman" w:hAnsi="Times New Roman" w:cs="Times New Roman"/>
          <w:b/>
          <w:color w:val="000000" w:themeColor="text1"/>
          <w:sz w:val="24"/>
          <w:szCs w:val="24"/>
        </w:rPr>
        <w:t>.2.1 Formulation of the Scheme</w:t>
      </w:r>
    </w:p>
    <w:p w14:paraId="0E309F58" w14:textId="77777777" w:rsidR="00534C66" w:rsidRPr="00D20D0F" w:rsidRDefault="00534C66" w:rsidP="00534C66">
      <w:pPr>
        <w:spacing w:line="240" w:lineRule="auto"/>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One of the normal ways of approximating the solution of partial differential equations is applying Crank-Nicolson finite difference method which we shall use our proposed model to transform into the scheme. </w:t>
      </w:r>
      <w:proofErr w:type="gramStart"/>
      <w:r w:rsidRPr="00D20D0F">
        <w:rPr>
          <w:rFonts w:ascii="Times New Roman" w:hAnsi="Times New Roman" w:cs="Times New Roman"/>
          <w:color w:val="000000" w:themeColor="text1"/>
          <w:sz w:val="24"/>
          <w:szCs w:val="24"/>
        </w:rPr>
        <w:t>Hence ,</w:t>
      </w:r>
      <w:proofErr w:type="gramEnd"/>
      <w:r w:rsidRPr="00D20D0F">
        <w:rPr>
          <w:rFonts w:ascii="Times New Roman" w:hAnsi="Times New Roman" w:cs="Times New Roman"/>
          <w:color w:val="000000" w:themeColor="text1"/>
          <w:sz w:val="24"/>
          <w:szCs w:val="24"/>
        </w:rPr>
        <w:t xml:space="preserve"> we </w:t>
      </w:r>
      <w:r w:rsidR="00B24FAF" w:rsidRPr="00D20D0F">
        <w:rPr>
          <w:rFonts w:ascii="Times New Roman" w:hAnsi="Times New Roman" w:cs="Times New Roman"/>
          <w:color w:val="000000" w:themeColor="text1"/>
          <w:sz w:val="24"/>
          <w:szCs w:val="24"/>
        </w:rPr>
        <w:t>have the price time mesh below.</w:t>
      </w:r>
    </w:p>
    <w:p w14:paraId="7A5DBA13" w14:textId="77777777" w:rsidR="00534C66" w:rsidRPr="00D20D0F" w:rsidRDefault="00534C66" w:rsidP="00534C66">
      <w:pPr>
        <w:tabs>
          <w:tab w:val="left" w:pos="8085"/>
        </w:tabs>
        <w:spacing w:line="240" w:lineRule="auto"/>
        <w:jc w:val="both"/>
        <w:rPr>
          <w:rFonts w:ascii="Times New Roman" w:hAnsi="Times New Roman" w:cs="Times New Roman"/>
          <w:color w:val="000000" w:themeColor="text1"/>
          <w:sz w:val="24"/>
          <w:szCs w:val="24"/>
        </w:rPr>
      </w:pPr>
      <w:r w:rsidRPr="00D20D0F">
        <w:rPr>
          <w:rFonts w:ascii="Times New Roman" w:hAnsi="Times New Roman" w:cs="Times New Roman"/>
          <w:noProof/>
          <w:color w:val="000000" w:themeColor="text1"/>
          <w:sz w:val="24"/>
          <w:szCs w:val="24"/>
        </w:rPr>
        <mc:AlternateContent>
          <mc:Choice Requires="wpg">
            <w:drawing>
              <wp:anchor distT="0" distB="0" distL="114300" distR="114300" simplePos="0" relativeHeight="251658752" behindDoc="0" locked="0" layoutInCell="1" allowOverlap="1" wp14:anchorId="26F157C0" wp14:editId="13C02C95">
                <wp:simplePos x="0" y="0"/>
                <wp:positionH relativeFrom="column">
                  <wp:posOffset>1036955</wp:posOffset>
                </wp:positionH>
                <wp:positionV relativeFrom="paragraph">
                  <wp:posOffset>-52705</wp:posOffset>
                </wp:positionV>
                <wp:extent cx="2829560" cy="2212340"/>
                <wp:effectExtent l="0" t="4445" r="635"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2212340"/>
                          <a:chOff x="3752" y="6784"/>
                          <a:chExt cx="4456" cy="3484"/>
                        </a:xfrm>
                      </wpg:grpSpPr>
                      <wps:wsp>
                        <wps:cNvPr id="2" name="AutoShape 4"/>
                        <wps:cNvCnPr>
                          <a:cxnSpLocks noChangeShapeType="1"/>
                        </wps:cNvCnPr>
                        <wps:spPr bwMode="auto">
                          <a:xfrm flipV="1">
                            <a:off x="4424" y="6993"/>
                            <a:ext cx="0" cy="270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 name="AutoShape 5"/>
                        <wps:cNvCnPr>
                          <a:cxnSpLocks noChangeShapeType="1"/>
                        </wps:cNvCnPr>
                        <wps:spPr bwMode="auto">
                          <a:xfrm>
                            <a:off x="4424" y="9708"/>
                            <a:ext cx="3349"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AutoShape 6"/>
                        <wps:cNvCnPr>
                          <a:cxnSpLocks noChangeShapeType="1"/>
                        </wps:cNvCnPr>
                        <wps:spPr bwMode="auto">
                          <a:xfrm>
                            <a:off x="4426" y="8792"/>
                            <a:ext cx="3349" cy="0"/>
                          </a:xfrm>
                          <a:prstGeom prst="straightConnector1">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flipV="1">
                            <a:off x="5899" y="6993"/>
                            <a:ext cx="0" cy="2715"/>
                          </a:xfrm>
                          <a:prstGeom prst="straightConnector1">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6" name="AutoShape 8"/>
                        <wps:cNvCnPr>
                          <a:cxnSpLocks noChangeShapeType="1"/>
                        </wps:cNvCnPr>
                        <wps:spPr bwMode="auto">
                          <a:xfrm>
                            <a:off x="4409" y="7942"/>
                            <a:ext cx="33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9"/>
                        <wps:cNvSpPr txBox="1">
                          <a:spLocks noChangeArrowheads="1"/>
                        </wps:cNvSpPr>
                        <wps:spPr bwMode="auto">
                          <a:xfrm>
                            <a:off x="4073" y="6784"/>
                            <a:ext cx="712"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404A7" w14:textId="77777777" w:rsidR="00512E16" w:rsidRPr="002376AC" w:rsidRDefault="00512E16" w:rsidP="00534C66">
                              <w:pPr>
                                <w:rPr>
                                  <w:sz w:val="28"/>
                                  <w:szCs w:val="28"/>
                                </w:rPr>
                              </w:pPr>
                              <w:r w:rsidRPr="002376AC">
                                <w:rPr>
                                  <w:sz w:val="28"/>
                                  <w:szCs w:val="28"/>
                                </w:rPr>
                                <w:t xml:space="preserve">S </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3752" y="7670"/>
                            <a:ext cx="712"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4E06B" w14:textId="77777777" w:rsidR="00512E16" w:rsidRPr="002376AC" w:rsidRDefault="00512E16" w:rsidP="00534C66">
                              <w:pPr>
                                <w:rPr>
                                  <w:sz w:val="28"/>
                                  <w:szCs w:val="28"/>
                                </w:rPr>
                              </w:pPr>
                              <w:r>
                                <w:rPr>
                                  <w:noProof/>
                                </w:rPr>
                                <w:drawing>
                                  <wp:inline distT="0" distB="0" distL="0" distR="0" wp14:anchorId="57431CD8" wp14:editId="44B67085">
                                    <wp:extent cx="257175" cy="200025"/>
                                    <wp:effectExtent l="0" t="0" r="9525"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5556" y="9644"/>
                            <a:ext cx="712"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998C" w14:textId="77777777" w:rsidR="00512E16" w:rsidRPr="002376AC" w:rsidRDefault="00512E16" w:rsidP="00534C66">
                              <w:pPr>
                                <w:rPr>
                                  <w:sz w:val="28"/>
                                  <w:szCs w:val="28"/>
                                </w:rPr>
                              </w:pPr>
                              <w:r>
                                <w:rPr>
                                  <w:noProof/>
                                </w:rPr>
                                <w:drawing>
                                  <wp:inline distT="0" distB="0" distL="0" distR="0" wp14:anchorId="2607874B" wp14:editId="09DE0E15">
                                    <wp:extent cx="247650" cy="200025"/>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7496" y="9612"/>
                            <a:ext cx="712"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5ED10" w14:textId="77777777" w:rsidR="00512E16" w:rsidRPr="002376AC" w:rsidRDefault="00512E16" w:rsidP="00534C66">
                              <w:pPr>
                                <w:rPr>
                                  <w:sz w:val="28"/>
                                  <w:szCs w:val="28"/>
                                </w:rPr>
                              </w:pPr>
                              <w:r>
                                <w:rPr>
                                  <w:noProof/>
                                </w:rPr>
                                <w:drawing>
                                  <wp:inline distT="0" distB="0" distL="0" distR="0" wp14:anchorId="26CEFA32" wp14:editId="6D611D56">
                                    <wp:extent cx="95250" cy="200025"/>
                                    <wp:effectExtent l="0" t="0" r="0"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157C0" id="Group 1" o:spid="_x0000_s1026" style="position:absolute;left:0;text-align:left;margin-left:81.65pt;margin-top:-4.15pt;width:222.8pt;height:174.2pt;z-index:251658752" coordorigin="3752,6784" coordsize="4456,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z4/gQAAJohAAAOAAAAZHJzL2Uyb0RvYy54bWzsWm1vo0YQ/l6p/2HFd8eAFzAozimx46hS&#10;2ka6tN/XsBhU2KXLJnbu1P/e2ReI7TjS9dK4vRP+gBf2bXZm9tl5Bs4/bOsKPVLRlpzNHO/MdRBl&#10;Kc9Ktp45v90vR1MHtZKwjFSc0ZnzRFvnw8WPP5xvmoT6vOBVRgWCQVibbJqZU0jZJONxmxa0Ju0Z&#10;byiDypyLmki4FetxJsgGRq+rse+64XjDRdYIntK2hacLU+lc6PHznKby1zxvqUTVzAHZpL4KfV2p&#10;6/jinCRrQZqiTK0Y5CukqEnJYNJ+qAWRBD2I8sVQdZkK3vJcnqW8HvM8L1Oq1wCr8dyD1dwI/tDo&#10;tayTzbrp1QSqPdDTVw+b/vJ4J1CZge0cxEgNJtKzIk+pZtOsE2hxI5qPzZ0w64PiLU//aKF6fFiv&#10;7temMVptfuYZDEceJNeq2eaiVkPAotFWW+CptwDdSpTCQ3/qx0EIhkqhzvc9f4KtjdICDKn6TaLA&#10;dxBUh9EUG/ulxbXtj3EQms4TbGrHJDETa2GtcGpl4G/ts0rbt6n0Y0Eaqi3VKoVZlYKcRqWXoAPd&#10;BGmJ1eTQas6MTtMtszpFjM8LwtZUN75/akB/2hAg/E4XddOCQY7rGOVV2fyuOu5oG2MfG63F8cRo&#10;rdN5p+3IDVVFrzCSNKKVN5TXSBVmTisFKdeFnHPGYGNxYWYgj7etNB27DmpixpdlVcFzklQMbWZO&#10;HPiBFqnlVZmpSlXXivVqXgn0SNQO1T8rxV4z2Aks04MVlGTXtixJWUEZSa0pIgTfOGqqmmYOqigg&#10;kioZ2SqmpoNFg7S2ZHbo59iNr6fXUzzCfng9wu5iMbpczvEoXHpRsJgs5vOF95eS3MNJUWYZZUr4&#10;Di08/GWuY3HL7PMeL3otjfdH13YAYbt/LbT2AmV4478rnj3dCbU6680ncuvJS7cOlJL3fJQk/7Jb&#10;K5tZ6OidOY7cqZpZ21UDyGSCYwMAGjcGZx6cuYsNjmM0oOIhRmsYPKUzw5EF59k0iv3vwZktGnNA&#10;9ONgTBKL2wMw74S6/yiEO+7LwUtfjt4fmI/GG8E0BhxWUdrr8YanT41vBKIHr/6vwg1Ax0OE1of+&#10;CRHaNb4cxfi7QGgdMQ0Y/C6cL+q89V7xqyu+RfEOBCsajeQWHnf8rDVsumd+l4rEKI4D0u1RP8PA&#10;ldO/Tv12Y2Q3gjh9jyZ3hC/ygJgqgh0CJzRncMfNOwJnGZ8Amqcp25dwPDX5Dp0B1mcD8/8V4dpj&#10;lXvkc6l/ViE7zV5lZoZ16CzP59jzsXvlx6NlOI1GeImDkSInI9eLr+LQxTFeLPc55G3J6Ns55JuJ&#10;dV1KSMBVZQ0BaM++SXKEZWtP6SmwEr8jp93/MZIqt6st9FR+aw4QJDjkEiDpAFlDKBRcfIIwETJw&#10;kGD484EICsz9JwbeH3sYkj9I6hscRD7ciN2a1W4NYSkMNXOkg0xxLk2a76ERKmnR7TfGVTImL3XG&#10;4lmqk5NoyIuaU63HCU8zVnuqnQ4o+nxaFEY21zYABUDZDgIcZKkGoHgvoLCJ6AEvXuaSIQI9xAub&#10;oteJ4dPhRRCoFDtED3GIbf59wIsBL9R7gz3IPEVgofFCU7Lnk3yILwyKQrR0CBi9puDl0+kAI8Jx&#10;BxhAPADbn7P1AxM5+hpsCDDeNcDQ7z+/JcDQr67hAwDNs+zHCuoLg917TWCeP6m4+BsAAP//AwBQ&#10;SwMEFAAGAAgAAAAhAGA1cVzgAAAACgEAAA8AAABkcnMvZG93bnJldi54bWxMj8FKw0AQhu+C77CM&#10;4K3djdEQYzalFPVUBFtBvG2TaRKanQ3ZbZK+vePJnoaf+fjnm3w1206MOPjWkYZoqUAgla5qqdbw&#10;tX9bpCB8MFSZzhFquKCHVXF7k5uschN94rgLteAS8pnR0ITQZ1L6skFr/NL1SLw7usGawHGoZTWY&#10;icttJx+USqQ1LfGFxvS4abA87c5Ww/tkpnUcvY7b03Fz+dk/fXxvI9T6/m5ev4AIOId/GP70WR0K&#10;djq4M1VedJyTOGZUwyLlyUCi0mcQBw3xo4pAFrm8fqH4BQAA//8DAFBLAQItABQABgAIAAAAIQC2&#10;gziS/gAAAOEBAAATAAAAAAAAAAAAAAAAAAAAAABbQ29udGVudF9UeXBlc10ueG1sUEsBAi0AFAAG&#10;AAgAAAAhADj9If/WAAAAlAEAAAsAAAAAAAAAAAAAAAAALwEAAF9yZWxzLy5yZWxzUEsBAi0AFAAG&#10;AAgAAAAhAOHB3Pj+BAAAmiEAAA4AAAAAAAAAAAAAAAAALgIAAGRycy9lMm9Eb2MueG1sUEsBAi0A&#10;FAAGAAgAAAAhAGA1cVzgAAAACgEAAA8AAAAAAAAAAAAAAAAAWAcAAGRycy9kb3ducmV2LnhtbFBL&#10;BQYAAAAABAAEAPMAAABlCAAAAAA=&#10;">
                <v:shapetype id="_x0000_t32" coordsize="21600,21600" o:spt="32" o:oned="t" path="m,l21600,21600e" filled="f">
                  <v:path arrowok="t" fillok="f" o:connecttype="none"/>
                  <o:lock v:ext="edit" shapetype="t"/>
                </v:shapetype>
                <v:shape id="AutoShape 4" o:spid="_x0000_s1027" type="#_x0000_t32" style="position:absolute;left:4424;top:6993;width:0;height:27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KZxQAAANoAAAAPAAAAZHJzL2Rvd25yZXYueG1sRI9Ba8JA&#10;FITvhf6H5RV6Kc1GBQnRVYogSCkEbS+9PbIv2WD2bZpdY9Jf7xYKHoeZ+YZZb0fbioF63zhWMEtS&#10;EMSl0w3XCr4+968ZCB+QNbaOScFEHrabx4c15tpd+UjDKdQiQtjnqMCE0OVS+tKQRZ+4jjh6lest&#10;hij7WuoerxFuWzlP06W02HBcMNjRzlB5Pl2sgpfjd1NX1eVj8ovfIkvfix9TDko9P41vKxCBxnAP&#10;/7cPWsEc/q7EGyA3NwAAAP//AwBQSwECLQAUAAYACAAAACEA2+H2y+4AAACFAQAAEwAAAAAAAAAA&#10;AAAAAAAAAAAAW0NvbnRlbnRfVHlwZXNdLnhtbFBLAQItABQABgAIAAAAIQBa9CxbvwAAABUBAAAL&#10;AAAAAAAAAAAAAAAAAB8BAABfcmVscy8ucmVsc1BLAQItABQABgAIAAAAIQAxbzKZxQAAANoAAAAP&#10;AAAAAAAAAAAAAAAAAAcCAABkcnMvZG93bnJldi54bWxQSwUGAAAAAAMAAwC3AAAA+QIAAAAA&#10;">
                  <v:stroke endarrow="open"/>
                </v:shape>
                <v:shape id="AutoShape 5" o:spid="_x0000_s1028" type="#_x0000_t32" style="position:absolute;left:4424;top:9708;width:33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EwwAAANoAAAAPAAAAZHJzL2Rvd25yZXYueG1sRI9Ba8JA&#10;FITvBf/D8oReSt0Y0Up0IyK0FTyphV4f2ZdsSPZtyK4x/fddodDjMDPfMNvdaFsxUO9rxwrmswQE&#10;ceF0zZWCr+v76xqED8gaW8ek4Ic87PLJ0xYz7e58puESKhEh7DNUYELoMil9Yciin7mOOHql6y2G&#10;KPtK6h7vEW5bmSbJSlqsOS4Y7OhgqGguN6ugTDXNX5pv8/m2xPJwWqTD0H4o9Twd9xsQgcbwH/5r&#10;H7WCBTyuxBsg818AAAD//wMAUEsBAi0AFAAGAAgAAAAhANvh9svuAAAAhQEAABMAAAAAAAAAAAAA&#10;AAAAAAAAAFtDb250ZW50X1R5cGVzXS54bWxQSwECLQAUAAYACAAAACEAWvQsW78AAAAVAQAACwAA&#10;AAAAAAAAAAAAAAAfAQAAX3JlbHMvLnJlbHNQSwECLQAUAAYACAAAACEAxfl0hMMAAADaAAAADwAA&#10;AAAAAAAAAAAAAAAHAgAAZHJzL2Rvd25yZXYueG1sUEsFBgAAAAADAAMAtwAAAPcCAAAAAA==&#10;">
                  <v:stroke endarrow="open"/>
                </v:shape>
                <v:shape id="AutoShape 6" o:spid="_x0000_s1029" type="#_x0000_t32" style="position:absolute;left:4426;top:8792;width:33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R8zwwAAANoAAAAPAAAAZHJzL2Rvd25yZXYueG1sRI9BawIx&#10;FITvhf6H8Aq9FM0qImU1ii0oLT1pi+DtuXluFjcvS/LU7b9vCoUeh5n5hpkve9+qK8XUBDYwGhag&#10;iKtgG64NfH2uB8+gkiBbbAOTgW9KsFzc382xtOHGW7rupFYZwqlEA06kK7VOlSOPaRg64uydQvQo&#10;WcZa24i3DPetHhfFVHtsOC847OjVUXXeXbyBeNgen6a0F/vCq8lo83Fw8t4Z8/jQr2aghHr5D/+1&#10;36yBCfxeyTdAL34AAAD//wMAUEsBAi0AFAAGAAgAAAAhANvh9svuAAAAhQEAABMAAAAAAAAAAAAA&#10;AAAAAAAAAFtDb250ZW50X1R5cGVzXS54bWxQSwECLQAUAAYACAAAACEAWvQsW78AAAAVAQAACwAA&#10;AAAAAAAAAAAAAAAfAQAAX3JlbHMvLnJlbHNQSwECLQAUAAYACAAAACEAq5EfM8MAAADaAAAADwAA&#10;AAAAAAAAAAAAAAAHAgAAZHJzL2Rvd25yZXYueG1sUEsFBgAAAAADAAMAtwAAAPcCAAAAAA==&#10;">
                  <v:stroke startarrow="oval"/>
                </v:shape>
                <v:shape id="AutoShape 7" o:spid="_x0000_s1030" type="#_x0000_t32" style="position:absolute;left:5899;top:6993;width:0;height:2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PXuwwAAANoAAAAPAAAAZHJzL2Rvd25yZXYueG1sRI9Ba8JA&#10;FITvgv9heUJvutHGUlJXEWmCx2pb7fGRfSYh2bdpdjXpv+8WCh6HmfmGWW0G04gbda6yrGA+i0AQ&#10;51ZXXCj4eE+nzyCcR9bYWCYFP+Rgsx6PVpho2/OBbkdfiABhl6CC0vs2kdLlJRl0M9sSB+9iO4M+&#10;yK6QusM+wE0jF1H0JA1WHBZKbGlXUl4fr0YBftX+ex5nb68nKh6zc/0ZL/NUqYfJsH0B4Wnw9/B/&#10;e68VLOHvSrgBcv0LAAD//wMAUEsBAi0AFAAGAAgAAAAhANvh9svuAAAAhQEAABMAAAAAAAAAAAAA&#10;AAAAAAAAAFtDb250ZW50X1R5cGVzXS54bWxQSwECLQAUAAYACAAAACEAWvQsW78AAAAVAQAACwAA&#10;AAAAAAAAAAAAAAAfAQAAX3JlbHMvLnJlbHNQSwECLQAUAAYACAAAACEAd2z17sMAAADaAAAADwAA&#10;AAAAAAAAAAAAAAAHAgAAZHJzL2Rvd25yZXYueG1sUEsFBgAAAAADAAMAtwAAAPcCAAAAAA==&#10;">
                  <v:stroke startarrow="oval"/>
                </v:shape>
                <v:shape id="AutoShape 8" o:spid="_x0000_s1031" type="#_x0000_t32" style="position:absolute;left:4409;top:7942;width:33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type id="_x0000_t202" coordsize="21600,21600" o:spt="202" path="m,l,21600r21600,l21600,xe">
                  <v:stroke joinstyle="miter"/>
                  <v:path gradientshapeok="t" o:connecttype="rect"/>
                </v:shapetype>
                <v:shape id="Text Box 9" o:spid="_x0000_s1032" type="#_x0000_t202" style="position:absolute;left:4073;top:6784;width:71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24404A7" w14:textId="77777777" w:rsidR="00512E16" w:rsidRPr="002376AC" w:rsidRDefault="00512E16" w:rsidP="00534C66">
                        <w:pPr>
                          <w:rPr>
                            <w:sz w:val="28"/>
                            <w:szCs w:val="28"/>
                          </w:rPr>
                        </w:pPr>
                        <w:r w:rsidRPr="002376AC">
                          <w:rPr>
                            <w:sz w:val="28"/>
                            <w:szCs w:val="28"/>
                          </w:rPr>
                          <w:t xml:space="preserve">S </w:t>
                        </w:r>
                      </w:p>
                    </w:txbxContent>
                  </v:textbox>
                </v:shape>
                <v:shape id="Text Box 10" o:spid="_x0000_s1033" type="#_x0000_t202" style="position:absolute;left:3752;top:7670;width:71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024E06B" w14:textId="77777777" w:rsidR="00512E16" w:rsidRPr="002376AC" w:rsidRDefault="00512E16" w:rsidP="00534C66">
                        <w:pPr>
                          <w:rPr>
                            <w:sz w:val="28"/>
                            <w:szCs w:val="28"/>
                          </w:rPr>
                        </w:pPr>
                        <w:r>
                          <w:rPr>
                            <w:noProof/>
                          </w:rPr>
                          <w:drawing>
                            <wp:inline distT="0" distB="0" distL="0" distR="0" wp14:anchorId="57431CD8" wp14:editId="44B67085">
                              <wp:extent cx="257175" cy="200025"/>
                              <wp:effectExtent l="0" t="0" r="9525"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xbxContent>
                  </v:textbox>
                </v:shape>
                <v:shape id="Text Box 11" o:spid="_x0000_s1034" type="#_x0000_t202" style="position:absolute;left:5556;top:9644;width:71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3D9998C" w14:textId="77777777" w:rsidR="00512E16" w:rsidRPr="002376AC" w:rsidRDefault="00512E16" w:rsidP="00534C66">
                        <w:pPr>
                          <w:rPr>
                            <w:sz w:val="28"/>
                            <w:szCs w:val="28"/>
                          </w:rPr>
                        </w:pPr>
                        <w:r>
                          <w:rPr>
                            <w:noProof/>
                          </w:rPr>
                          <w:drawing>
                            <wp:inline distT="0" distB="0" distL="0" distR="0" wp14:anchorId="2607874B" wp14:editId="09DE0E15">
                              <wp:extent cx="247650" cy="200025"/>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xbxContent>
                  </v:textbox>
                </v:shape>
                <v:shape id="Text Box 12" o:spid="_x0000_s1035" type="#_x0000_t202" style="position:absolute;left:7496;top:9612;width:71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135ED10" w14:textId="77777777" w:rsidR="00512E16" w:rsidRPr="002376AC" w:rsidRDefault="00512E16" w:rsidP="00534C66">
                        <w:pPr>
                          <w:rPr>
                            <w:sz w:val="28"/>
                            <w:szCs w:val="28"/>
                          </w:rPr>
                        </w:pPr>
                        <w:r>
                          <w:rPr>
                            <w:noProof/>
                          </w:rPr>
                          <w:drawing>
                            <wp:inline distT="0" distB="0" distL="0" distR="0" wp14:anchorId="26CEFA32" wp14:editId="6D611D56">
                              <wp:extent cx="95250" cy="200025"/>
                              <wp:effectExtent l="0" t="0" r="0"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xbxContent>
                  </v:textbox>
                </v:shape>
              </v:group>
            </w:pict>
          </mc:Fallback>
        </mc:AlternateContent>
      </w:r>
    </w:p>
    <w:p w14:paraId="78B85333" w14:textId="77777777" w:rsidR="00534C66" w:rsidRPr="00D20D0F" w:rsidRDefault="00534C66" w:rsidP="00534C66">
      <w:pPr>
        <w:spacing w:line="240" w:lineRule="auto"/>
        <w:ind w:left="360"/>
        <w:jc w:val="both"/>
        <w:rPr>
          <w:rFonts w:ascii="Times New Roman" w:hAnsi="Times New Roman" w:cs="Times New Roman"/>
          <w:color w:val="000000" w:themeColor="text1"/>
          <w:sz w:val="24"/>
          <w:szCs w:val="24"/>
        </w:rPr>
      </w:pPr>
    </w:p>
    <w:p w14:paraId="525CC5BC" w14:textId="77777777" w:rsidR="00534C66" w:rsidRPr="00D20D0F" w:rsidRDefault="00534C66" w:rsidP="00534C66">
      <w:pPr>
        <w:spacing w:line="240" w:lineRule="auto"/>
        <w:ind w:left="360"/>
        <w:jc w:val="both"/>
        <w:rPr>
          <w:rFonts w:ascii="Times New Roman" w:hAnsi="Times New Roman" w:cs="Times New Roman"/>
          <w:color w:val="000000" w:themeColor="text1"/>
          <w:sz w:val="24"/>
          <w:szCs w:val="24"/>
        </w:rPr>
      </w:pPr>
    </w:p>
    <w:p w14:paraId="4C1AA107" w14:textId="77777777" w:rsidR="00534C66" w:rsidRPr="00D20D0F" w:rsidRDefault="00534C66" w:rsidP="00534C66">
      <w:pPr>
        <w:spacing w:line="240" w:lineRule="auto"/>
        <w:ind w:left="360"/>
        <w:jc w:val="both"/>
        <w:rPr>
          <w:rFonts w:ascii="Times New Roman" w:hAnsi="Times New Roman" w:cs="Times New Roman"/>
          <w:color w:val="000000" w:themeColor="text1"/>
          <w:sz w:val="24"/>
          <w:szCs w:val="24"/>
        </w:rPr>
      </w:pPr>
    </w:p>
    <w:p w14:paraId="34A05A51" w14:textId="77777777" w:rsidR="00534C66" w:rsidRPr="00D20D0F" w:rsidRDefault="00534C66" w:rsidP="00534C66">
      <w:pPr>
        <w:spacing w:line="240" w:lineRule="auto"/>
        <w:ind w:left="360"/>
        <w:jc w:val="both"/>
        <w:rPr>
          <w:rFonts w:ascii="Times New Roman" w:hAnsi="Times New Roman" w:cs="Times New Roman"/>
          <w:color w:val="000000" w:themeColor="text1"/>
          <w:sz w:val="24"/>
          <w:szCs w:val="24"/>
        </w:rPr>
      </w:pPr>
    </w:p>
    <w:p w14:paraId="06B5A7ED" w14:textId="77777777" w:rsidR="00534C66" w:rsidRPr="00D20D0F" w:rsidRDefault="00534C66" w:rsidP="00534C66">
      <w:pPr>
        <w:spacing w:line="240" w:lineRule="auto"/>
        <w:ind w:left="360"/>
        <w:jc w:val="both"/>
        <w:rPr>
          <w:rFonts w:ascii="Times New Roman" w:hAnsi="Times New Roman" w:cs="Times New Roman"/>
          <w:color w:val="000000" w:themeColor="text1"/>
          <w:sz w:val="24"/>
          <w:szCs w:val="24"/>
        </w:rPr>
      </w:pPr>
    </w:p>
    <w:p w14:paraId="01F7E20E" w14:textId="77777777" w:rsidR="00565FF3" w:rsidRPr="00D20D0F" w:rsidRDefault="00565FF3" w:rsidP="00534C66">
      <w:pPr>
        <w:spacing w:line="240" w:lineRule="auto"/>
        <w:ind w:left="360"/>
        <w:jc w:val="both"/>
        <w:rPr>
          <w:rFonts w:ascii="Times New Roman" w:hAnsi="Times New Roman" w:cs="Times New Roman"/>
          <w:b/>
          <w:color w:val="000000" w:themeColor="text1"/>
          <w:sz w:val="24"/>
          <w:szCs w:val="24"/>
        </w:rPr>
      </w:pPr>
    </w:p>
    <w:p w14:paraId="1DA7D3FB" w14:textId="77777777" w:rsidR="00534C66" w:rsidRPr="00D20D0F" w:rsidRDefault="00534C66" w:rsidP="00534C66">
      <w:pPr>
        <w:spacing w:line="240" w:lineRule="auto"/>
        <w:ind w:left="360"/>
        <w:jc w:val="both"/>
        <w:rPr>
          <w:rFonts w:ascii="Times New Roman" w:hAnsi="Times New Roman" w:cs="Times New Roman"/>
          <w:b/>
          <w:color w:val="000000" w:themeColor="text1"/>
          <w:sz w:val="24"/>
          <w:szCs w:val="24"/>
        </w:rPr>
      </w:pPr>
      <w:r w:rsidRPr="00D20D0F">
        <w:rPr>
          <w:rFonts w:ascii="Times New Roman" w:hAnsi="Times New Roman" w:cs="Times New Roman"/>
          <w:b/>
          <w:color w:val="000000" w:themeColor="text1"/>
          <w:sz w:val="24"/>
          <w:szCs w:val="24"/>
        </w:rPr>
        <w:t>Figure 1: An illustration of Price time mesh.</w:t>
      </w:r>
    </w:p>
    <w:p w14:paraId="4A7C140F" w14:textId="77777777" w:rsidR="00534C66" w:rsidRPr="00D20D0F" w:rsidRDefault="00534C66" w:rsidP="00534C66">
      <w:pPr>
        <w:spacing w:after="0"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Recall that the Black-Scholes </w:t>
      </w:r>
      <w:r w:rsidR="00175605" w:rsidRPr="00D20D0F">
        <w:rPr>
          <w:rFonts w:ascii="Times New Roman" w:hAnsi="Times New Roman" w:cs="Times New Roman"/>
          <w:color w:val="000000" w:themeColor="text1"/>
          <w:sz w:val="24"/>
          <w:szCs w:val="24"/>
        </w:rPr>
        <w:t>partial differential equation (3</w:t>
      </w:r>
      <w:r w:rsidRPr="00D20D0F">
        <w:rPr>
          <w:rFonts w:ascii="Times New Roman" w:hAnsi="Times New Roman" w:cs="Times New Roman"/>
          <w:color w:val="000000" w:themeColor="text1"/>
          <w:sz w:val="24"/>
          <w:szCs w:val="24"/>
        </w:rPr>
        <w:t xml:space="preserve">). Let a function </w:t>
      </w:r>
      <w:r w:rsidRPr="00D20D0F">
        <w:rPr>
          <w:rFonts w:ascii="Times New Roman" w:hAnsi="Times New Roman" w:cs="Times New Roman"/>
          <w:noProof/>
          <w:color w:val="000000" w:themeColor="text1"/>
          <w:position w:val="-14"/>
          <w:sz w:val="24"/>
          <w:szCs w:val="24"/>
        </w:rPr>
        <w:drawing>
          <wp:inline distT="0" distB="0" distL="0" distR="0" wp14:anchorId="4E7AFCB6" wp14:editId="5F3DAEE0">
            <wp:extent cx="438150" cy="276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38150" cy="276225"/>
                    </a:xfrm>
                    <a:prstGeom prst="rect">
                      <a:avLst/>
                    </a:prstGeom>
                    <a:noFill/>
                    <a:ln>
                      <a:noFill/>
                    </a:ln>
                  </pic:spPr>
                </pic:pic>
              </a:graphicData>
            </a:graphic>
          </wp:inline>
        </w:drawing>
      </w:r>
      <w:r w:rsidRPr="00D20D0F">
        <w:rPr>
          <w:rFonts w:ascii="Times New Roman" w:hAnsi="Times New Roman" w:cs="Times New Roman"/>
          <w:color w:val="000000" w:themeColor="text1"/>
          <w:sz w:val="24"/>
          <w:szCs w:val="24"/>
        </w:rPr>
        <w:t xml:space="preserve"> in </w:t>
      </w:r>
      <w:proofErr w:type="gramStart"/>
      <w:r w:rsidRPr="00D20D0F">
        <w:rPr>
          <w:rFonts w:ascii="Times New Roman" w:hAnsi="Times New Roman" w:cs="Times New Roman"/>
          <w:color w:val="000000" w:themeColor="text1"/>
          <w:sz w:val="24"/>
          <w:szCs w:val="24"/>
        </w:rPr>
        <w:t>two dimensional</w:t>
      </w:r>
      <w:proofErr w:type="gramEnd"/>
      <w:r w:rsidRPr="00D20D0F">
        <w:rPr>
          <w:rFonts w:ascii="Times New Roman" w:hAnsi="Times New Roman" w:cs="Times New Roman"/>
          <w:color w:val="000000" w:themeColor="text1"/>
          <w:sz w:val="24"/>
          <w:szCs w:val="24"/>
        </w:rPr>
        <w:t xml:space="preserve"> grid points, that is to say</w:t>
      </w:r>
      <w:r w:rsidRPr="00D20D0F">
        <w:rPr>
          <w:rFonts w:ascii="Times New Roman" w:hAnsi="Times New Roman" w:cs="Times New Roman"/>
          <w:noProof/>
          <w:color w:val="000000" w:themeColor="text1"/>
          <w:position w:val="-6"/>
          <w:sz w:val="24"/>
          <w:szCs w:val="24"/>
        </w:rPr>
        <w:drawing>
          <wp:inline distT="0" distB="0" distL="0" distR="0" wp14:anchorId="5C6AC2A1" wp14:editId="06B992FA">
            <wp:extent cx="85725" cy="1143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D20D0F">
        <w:rPr>
          <w:rFonts w:ascii="Times New Roman" w:hAnsi="Times New Roman" w:cs="Times New Roman"/>
          <w:color w:val="000000" w:themeColor="text1"/>
          <w:sz w:val="24"/>
          <w:szCs w:val="24"/>
        </w:rPr>
        <w:t xml:space="preserve">and </w:t>
      </w:r>
      <w:r w:rsidRPr="00D20D0F">
        <w:rPr>
          <w:rFonts w:ascii="Times New Roman" w:hAnsi="Times New Roman" w:cs="Times New Roman"/>
          <w:noProof/>
          <w:color w:val="000000" w:themeColor="text1"/>
          <w:position w:val="-10"/>
          <w:sz w:val="24"/>
          <w:szCs w:val="24"/>
        </w:rPr>
        <w:drawing>
          <wp:inline distT="0" distB="0" distL="0" distR="0" wp14:anchorId="1848374C" wp14:editId="257E141C">
            <wp:extent cx="114300" cy="114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0D0F">
        <w:rPr>
          <w:rFonts w:ascii="Times New Roman" w:hAnsi="Times New Roman" w:cs="Times New Roman"/>
          <w:color w:val="000000" w:themeColor="text1"/>
          <w:sz w:val="24"/>
          <w:szCs w:val="24"/>
        </w:rPr>
        <w:t xml:space="preserve"> stands for the index for stock price, </w:t>
      </w:r>
      <w:r w:rsidRPr="00D20D0F">
        <w:rPr>
          <w:rFonts w:ascii="Times New Roman" w:hAnsi="Times New Roman" w:cs="Times New Roman"/>
          <w:noProof/>
          <w:color w:val="000000" w:themeColor="text1"/>
          <w:position w:val="-6"/>
          <w:sz w:val="24"/>
          <w:szCs w:val="24"/>
        </w:rPr>
        <w:drawing>
          <wp:inline distT="0" distB="0" distL="0" distR="0" wp14:anchorId="70D6442B" wp14:editId="67022931">
            <wp:extent cx="114300" cy="11430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0D0F">
        <w:rPr>
          <w:rFonts w:ascii="Times New Roman" w:hAnsi="Times New Roman" w:cs="Times New Roman"/>
          <w:color w:val="000000" w:themeColor="text1"/>
          <w:sz w:val="24"/>
          <w:szCs w:val="24"/>
        </w:rPr>
        <w:t xml:space="preserve"> and time,</w:t>
      </w:r>
      <w:r w:rsidRPr="00D20D0F">
        <w:rPr>
          <w:rFonts w:ascii="Times New Roman" w:hAnsi="Times New Roman" w:cs="Times New Roman"/>
          <w:noProof/>
          <w:color w:val="000000" w:themeColor="text1"/>
          <w:position w:val="-6"/>
          <w:sz w:val="24"/>
          <w:szCs w:val="24"/>
        </w:rPr>
        <w:drawing>
          <wp:inline distT="0" distB="0" distL="0" distR="0" wp14:anchorId="58F33B81" wp14:editId="063EA3A0">
            <wp:extent cx="85725" cy="114300"/>
            <wp:effectExtent l="0" t="0" r="952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D20D0F">
        <w:rPr>
          <w:rFonts w:ascii="Times New Roman" w:hAnsi="Times New Roman" w:cs="Times New Roman"/>
          <w:color w:val="000000" w:themeColor="text1"/>
          <w:sz w:val="24"/>
          <w:szCs w:val="24"/>
        </w:rPr>
        <w:t>respectively. The function</w:t>
      </w:r>
      <w:r w:rsidRPr="00D20D0F">
        <w:rPr>
          <w:rFonts w:ascii="Times New Roman" w:hAnsi="Times New Roman" w:cs="Times New Roman"/>
          <w:noProof/>
          <w:color w:val="000000" w:themeColor="text1"/>
          <w:position w:val="-14"/>
          <w:sz w:val="24"/>
          <w:szCs w:val="24"/>
        </w:rPr>
        <w:drawing>
          <wp:inline distT="0" distB="0" distL="0" distR="0" wp14:anchorId="2C17E9D9" wp14:editId="2C72F091">
            <wp:extent cx="800100" cy="27622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Pr="00D20D0F">
        <w:rPr>
          <w:rFonts w:ascii="Times New Roman" w:hAnsi="Times New Roman" w:cs="Times New Roman"/>
          <w:color w:val="000000" w:themeColor="text1"/>
          <w:sz w:val="24"/>
          <w:szCs w:val="24"/>
        </w:rPr>
        <w:t xml:space="preserve"> can be stated as follows in the subsequent difference scheme.</w:t>
      </w:r>
    </w:p>
    <w:p w14:paraId="151A660F" w14:textId="77777777" w:rsidR="00534C66" w:rsidRPr="00D20D0F" w:rsidRDefault="00534C66" w:rsidP="00534C66">
      <w:pPr>
        <w:spacing w:line="240" w:lineRule="auto"/>
        <w:jc w:val="both"/>
        <w:rPr>
          <w:rFonts w:ascii="Times New Roman" w:hAnsi="Times New Roman" w:cs="Times New Roman"/>
          <w:color w:val="000000" w:themeColor="text1"/>
          <w:sz w:val="24"/>
          <w:szCs w:val="24"/>
        </w:rPr>
      </w:pPr>
    </w:p>
    <w:p w14:paraId="30CA026D" w14:textId="77777777" w:rsidR="00534C66" w:rsidRPr="00D20D0F" w:rsidRDefault="00534C66" w:rsidP="00534C66">
      <w:pPr>
        <w:pStyle w:val="MTDisplayEquation"/>
        <w:spacing w:line="240" w:lineRule="auto"/>
        <w:rPr>
          <w:rFonts w:ascii="Times New Roman" w:hAnsi="Times New Roman" w:cs="Times New Roman"/>
          <w:color w:val="000000" w:themeColor="text1"/>
          <w:position w:val="-24"/>
        </w:rPr>
      </w:pPr>
      <w:r w:rsidRPr="00D20D0F">
        <w:rPr>
          <w:rFonts w:ascii="Times New Roman" w:hAnsi="Times New Roman" w:cs="Times New Roman"/>
          <w:color w:val="000000" w:themeColor="text1"/>
          <w:position w:val="-24"/>
        </w:rPr>
        <w:object w:dxaOrig="3260" w:dyaOrig="620" w14:anchorId="5083B022">
          <v:shape id="_x0000_i1054" type="#_x0000_t75" style="width:163.7pt;height:30.55pt" o:ole="">
            <v:imagedata r:id="rId86" o:title=""/>
          </v:shape>
          <o:OLEObject Type="Embed" ProgID="Equation.DSMT4" ShapeID="_x0000_i1054" DrawAspect="Content" ObjectID="_1814876996" r:id="rId87"/>
        </w:object>
      </w:r>
      <w:r w:rsidR="009E3E34" w:rsidRPr="00D20D0F">
        <w:rPr>
          <w:rFonts w:ascii="Times New Roman" w:hAnsi="Times New Roman" w:cs="Times New Roman"/>
          <w:color w:val="000000" w:themeColor="text1"/>
          <w:position w:val="-24"/>
        </w:rPr>
        <w:tab/>
      </w:r>
      <w:r w:rsidR="009E3E34" w:rsidRPr="00D20D0F">
        <w:rPr>
          <w:rFonts w:ascii="Times New Roman" w:hAnsi="Times New Roman" w:cs="Times New Roman"/>
          <w:color w:val="000000" w:themeColor="text1"/>
          <w:position w:val="-24"/>
        </w:rPr>
        <w:tab/>
        <w:t>(10</w:t>
      </w:r>
      <w:r w:rsidRPr="00D20D0F">
        <w:rPr>
          <w:rFonts w:ascii="Times New Roman" w:hAnsi="Times New Roman" w:cs="Times New Roman"/>
          <w:color w:val="000000" w:themeColor="text1"/>
          <w:position w:val="-24"/>
        </w:rPr>
        <w:t>)</w:t>
      </w:r>
      <w:r w:rsidRPr="00D20D0F">
        <w:rPr>
          <w:rFonts w:ascii="Times New Roman" w:hAnsi="Times New Roman" w:cs="Times New Roman"/>
          <w:color w:val="000000" w:themeColor="text1"/>
          <w:position w:val="-24"/>
        </w:rPr>
        <w:tab/>
      </w:r>
    </w:p>
    <w:p w14:paraId="50CBD32F" w14:textId="77777777" w:rsidR="00534C66" w:rsidRPr="00D20D0F" w:rsidRDefault="00534C66" w:rsidP="00534C66">
      <w:pPr>
        <w:pStyle w:val="MTDisplayEquation"/>
        <w:spacing w:line="240" w:lineRule="auto"/>
        <w:rPr>
          <w:rFonts w:ascii="Times New Roman" w:hAnsi="Times New Roman" w:cs="Times New Roman"/>
          <w:b/>
          <w:color w:val="000000" w:themeColor="text1"/>
          <w:position w:val="-24"/>
        </w:rPr>
      </w:pPr>
      <w:r w:rsidRPr="00D20D0F">
        <w:rPr>
          <w:rFonts w:ascii="Times New Roman" w:hAnsi="Times New Roman" w:cs="Times New Roman"/>
          <w:color w:val="000000" w:themeColor="text1"/>
          <w:position w:val="-24"/>
        </w:rPr>
        <w:t>where</w:t>
      </w:r>
      <w:r w:rsidRPr="00D20D0F">
        <w:rPr>
          <w:rFonts w:ascii="Times New Roman" w:hAnsi="Times New Roman" w:cs="Times New Roman"/>
          <w:color w:val="000000" w:themeColor="text1"/>
          <w:position w:val="-24"/>
        </w:rPr>
        <w:tab/>
      </w:r>
    </w:p>
    <w:p w14:paraId="367185C5" w14:textId="77777777" w:rsidR="00534C66" w:rsidRPr="00D20D0F" w:rsidRDefault="00534C66" w:rsidP="00534C66">
      <w:pPr>
        <w:pStyle w:val="MTDisplayEquation"/>
        <w:spacing w:after="0" w:line="240" w:lineRule="auto"/>
        <w:rPr>
          <w:rFonts w:ascii="Times New Roman" w:hAnsi="Times New Roman" w:cs="Times New Roman"/>
          <w:color w:val="000000" w:themeColor="text1"/>
        </w:rPr>
      </w:pPr>
      <w:r w:rsidRPr="00D20D0F">
        <w:rPr>
          <w:rFonts w:ascii="Times New Roman" w:hAnsi="Times New Roman" w:cs="Times New Roman"/>
          <w:color w:val="000000" w:themeColor="text1"/>
          <w:position w:val="-6"/>
        </w:rPr>
        <w:object w:dxaOrig="780" w:dyaOrig="279" w14:anchorId="6708F0CD">
          <v:shape id="_x0000_i1055" type="#_x0000_t75" style="width:37.35pt;height:14.25pt" o:ole="">
            <v:imagedata r:id="rId88" o:title=""/>
          </v:shape>
          <o:OLEObject Type="Embed" ProgID="Equation.DSMT4" ShapeID="_x0000_i1055" DrawAspect="Content" ObjectID="_1814876997" r:id="rId89"/>
        </w:object>
      </w:r>
      <w:r w:rsidRPr="00D20D0F">
        <w:rPr>
          <w:rFonts w:ascii="Times New Roman" w:hAnsi="Times New Roman" w:cs="Times New Roman"/>
          <w:color w:val="000000" w:themeColor="text1"/>
        </w:rPr>
        <w:t>, for</w:t>
      </w:r>
      <w:r w:rsidRPr="00D20D0F">
        <w:rPr>
          <w:rFonts w:ascii="Times New Roman" w:hAnsi="Times New Roman" w:cs="Times New Roman"/>
          <w:color w:val="000000" w:themeColor="text1"/>
          <w:position w:val="-6"/>
        </w:rPr>
        <w:object w:dxaOrig="900" w:dyaOrig="279" w14:anchorId="5D0ACA41">
          <v:shape id="_x0000_i1056" type="#_x0000_t75" style="width:44.15pt;height:14.25pt" o:ole="">
            <v:imagedata r:id="rId90" o:title=""/>
          </v:shape>
          <o:OLEObject Type="Embed" ProgID="Equation.DSMT4" ShapeID="_x0000_i1056" DrawAspect="Content" ObjectID="_1814876998" r:id="rId91"/>
        </w:object>
      </w:r>
      <w:r w:rsidRPr="00D20D0F">
        <w:rPr>
          <w:rFonts w:ascii="Times New Roman" w:hAnsi="Times New Roman" w:cs="Times New Roman"/>
          <w:color w:val="000000" w:themeColor="text1"/>
        </w:rPr>
        <w:t xml:space="preserve">,  </w:t>
      </w:r>
      <w:r w:rsidRPr="00D20D0F">
        <w:rPr>
          <w:rFonts w:ascii="Times New Roman" w:hAnsi="Times New Roman" w:cs="Times New Roman"/>
          <w:color w:val="000000" w:themeColor="text1"/>
          <w:position w:val="-10"/>
        </w:rPr>
        <w:object w:dxaOrig="740" w:dyaOrig="320" w14:anchorId="01FDFB08">
          <v:shape id="_x0000_i1057" type="#_x0000_t75" style="width:36.7pt;height:18.35pt" o:ole="">
            <v:imagedata r:id="rId92" o:title=""/>
          </v:shape>
          <o:OLEObject Type="Embed" ProgID="Equation.DSMT4" ShapeID="_x0000_i1057" DrawAspect="Content" ObjectID="_1814876999" r:id="rId93"/>
        </w:object>
      </w:r>
      <w:r w:rsidRPr="00D20D0F">
        <w:rPr>
          <w:rFonts w:ascii="Times New Roman" w:hAnsi="Times New Roman" w:cs="Times New Roman"/>
          <w:color w:val="000000" w:themeColor="text1"/>
        </w:rPr>
        <w:t>for</w:t>
      </w:r>
      <w:r w:rsidRPr="00D20D0F">
        <w:rPr>
          <w:rFonts w:ascii="Times New Roman" w:hAnsi="Times New Roman" w:cs="Times New Roman"/>
          <w:color w:val="000000" w:themeColor="text1"/>
          <w:position w:val="-10"/>
        </w:rPr>
        <w:object w:dxaOrig="859" w:dyaOrig="320" w14:anchorId="0794061A">
          <v:shape id="_x0000_i1058" type="#_x0000_t75" style="width:43.45pt;height:18.35pt" o:ole="">
            <v:imagedata r:id="rId94" o:title=""/>
          </v:shape>
          <o:OLEObject Type="Embed" ProgID="Equation.DSMT4" ShapeID="_x0000_i1058" DrawAspect="Content" ObjectID="_1814877000" r:id="rId95"/>
        </w:object>
      </w:r>
    </w:p>
    <w:p w14:paraId="3C25AC49" w14:textId="77777777" w:rsidR="00534C66" w:rsidRPr="00D20D0F" w:rsidRDefault="00534C66" w:rsidP="00534C66">
      <w:pPr>
        <w:pStyle w:val="MTDisplayEquation"/>
        <w:spacing w:after="0" w:line="240" w:lineRule="auto"/>
        <w:rPr>
          <w:rFonts w:ascii="Times New Roman" w:hAnsi="Times New Roman" w:cs="Times New Roman"/>
          <w:b/>
          <w:color w:val="000000" w:themeColor="text1"/>
        </w:rPr>
      </w:pPr>
      <w:r w:rsidRPr="00D20D0F">
        <w:rPr>
          <w:rFonts w:ascii="Times New Roman" w:hAnsi="Times New Roman" w:cs="Times New Roman"/>
          <w:color w:val="000000" w:themeColor="text1"/>
          <w:position w:val="-24"/>
        </w:rPr>
        <w:object w:dxaOrig="2560" w:dyaOrig="660" w14:anchorId="54BABCA8">
          <v:shape id="_x0000_i1059" type="#_x0000_t75" style="width:125.65pt;height:31.9pt" o:ole="">
            <v:imagedata r:id="rId96" o:title=""/>
          </v:shape>
          <o:OLEObject Type="Embed" ProgID="Equation.DSMT4" ShapeID="_x0000_i1059" DrawAspect="Content" ObjectID="_1814877001" r:id="rId97"/>
        </w:object>
      </w:r>
      <w:r w:rsidR="009E3E34" w:rsidRPr="00D20D0F">
        <w:rPr>
          <w:rFonts w:ascii="Times New Roman" w:hAnsi="Times New Roman" w:cs="Times New Roman"/>
          <w:color w:val="000000" w:themeColor="text1"/>
        </w:rPr>
        <w:tab/>
      </w:r>
      <w:r w:rsidR="009E3E34" w:rsidRPr="00D20D0F">
        <w:rPr>
          <w:rFonts w:ascii="Times New Roman" w:hAnsi="Times New Roman" w:cs="Times New Roman"/>
          <w:color w:val="000000" w:themeColor="text1"/>
        </w:rPr>
        <w:tab/>
        <w:t>(11</w:t>
      </w:r>
      <w:r w:rsidRPr="00D20D0F">
        <w:rPr>
          <w:rFonts w:ascii="Times New Roman" w:hAnsi="Times New Roman" w:cs="Times New Roman"/>
          <w:color w:val="000000" w:themeColor="text1"/>
        </w:rPr>
        <w:t>)</w:t>
      </w:r>
    </w:p>
    <w:p w14:paraId="0C4F3E92" w14:textId="77777777" w:rsidR="00534C66" w:rsidRPr="00D20D0F" w:rsidRDefault="00534C66" w:rsidP="00534C66">
      <w:pPr>
        <w:pStyle w:val="MTDisplayEquation"/>
        <w:spacing w:after="0" w:line="240" w:lineRule="auto"/>
        <w:rPr>
          <w:rFonts w:ascii="Times New Roman" w:hAnsi="Times New Roman" w:cs="Times New Roman"/>
          <w:b/>
          <w:color w:val="000000" w:themeColor="text1"/>
        </w:rPr>
      </w:pPr>
      <w:r w:rsidRPr="00D20D0F">
        <w:rPr>
          <w:rFonts w:ascii="Times New Roman" w:hAnsi="Times New Roman" w:cs="Times New Roman"/>
          <w:color w:val="000000" w:themeColor="text1"/>
          <w:position w:val="-24"/>
        </w:rPr>
        <w:object w:dxaOrig="2079" w:dyaOrig="740" w14:anchorId="1AE4661F">
          <v:shape id="_x0000_i1060" type="#_x0000_t75" style="width:105.95pt;height:36.7pt" o:ole="">
            <v:imagedata r:id="rId98" o:title=""/>
          </v:shape>
          <o:OLEObject Type="Embed" ProgID="Equation.DSMT4" ShapeID="_x0000_i1060" DrawAspect="Content" ObjectID="_1814877002" r:id="rId99"/>
        </w:object>
      </w:r>
      <w:r w:rsidR="009E3E34" w:rsidRPr="00D20D0F">
        <w:rPr>
          <w:rFonts w:ascii="Times New Roman" w:hAnsi="Times New Roman" w:cs="Times New Roman"/>
          <w:color w:val="000000" w:themeColor="text1"/>
        </w:rPr>
        <w:tab/>
      </w:r>
      <w:r w:rsidR="009E3E34" w:rsidRPr="00D20D0F">
        <w:rPr>
          <w:rFonts w:ascii="Times New Roman" w:hAnsi="Times New Roman" w:cs="Times New Roman"/>
          <w:color w:val="000000" w:themeColor="text1"/>
        </w:rPr>
        <w:tab/>
        <w:t>(12</w:t>
      </w:r>
      <w:r w:rsidRPr="00D20D0F">
        <w:rPr>
          <w:rFonts w:ascii="Times New Roman" w:hAnsi="Times New Roman" w:cs="Times New Roman"/>
          <w:color w:val="000000" w:themeColor="text1"/>
        </w:rPr>
        <w:t>)</w:t>
      </w:r>
    </w:p>
    <w:p w14:paraId="5720168B" w14:textId="77777777" w:rsidR="00101CE5" w:rsidRPr="00D20D0F" w:rsidRDefault="00101CE5" w:rsidP="00534C66">
      <w:pPr>
        <w:pStyle w:val="MTDisplayEquation"/>
        <w:spacing w:after="0" w:line="240" w:lineRule="auto"/>
        <w:rPr>
          <w:rFonts w:ascii="Times New Roman" w:hAnsi="Times New Roman" w:cs="Times New Roman"/>
          <w:color w:val="000000" w:themeColor="text1"/>
        </w:rPr>
      </w:pPr>
    </w:p>
    <w:p w14:paraId="050DB27C" w14:textId="77777777" w:rsidR="00534C66" w:rsidRPr="00D20D0F" w:rsidRDefault="00534C66" w:rsidP="00534C66">
      <w:pPr>
        <w:pStyle w:val="MTDisplayEquation"/>
        <w:spacing w:after="0" w:line="240" w:lineRule="auto"/>
        <w:rPr>
          <w:rFonts w:ascii="Times New Roman" w:hAnsi="Times New Roman" w:cs="Times New Roman"/>
          <w:b/>
          <w:color w:val="000000" w:themeColor="text1"/>
        </w:rPr>
      </w:pPr>
      <w:r w:rsidRPr="00D20D0F">
        <w:rPr>
          <w:rFonts w:ascii="Times New Roman" w:hAnsi="Times New Roman" w:cs="Times New Roman"/>
          <w:color w:val="000000" w:themeColor="text1"/>
        </w:rPr>
        <w:t>Taking forward difference and backward difference approximations respectively yields implicit and explicit schemes given below.</w:t>
      </w:r>
      <w:r w:rsidRPr="00D20D0F">
        <w:rPr>
          <w:rFonts w:ascii="Times New Roman" w:hAnsi="Times New Roman" w:cs="Times New Roman"/>
          <w:color w:val="000000" w:themeColor="text1"/>
        </w:rPr>
        <w:tab/>
      </w:r>
      <w:r w:rsidRPr="00D20D0F">
        <w:rPr>
          <w:rFonts w:ascii="Times New Roman" w:hAnsi="Times New Roman" w:cs="Times New Roman"/>
          <w:color w:val="000000" w:themeColor="text1"/>
          <w:position w:val="-4"/>
        </w:rPr>
        <w:object w:dxaOrig="180" w:dyaOrig="279" w14:anchorId="472E696F">
          <v:shape id="_x0000_i1061" type="#_x0000_t75" style="width:8.15pt;height:14.25pt" o:ole="">
            <v:imagedata r:id="rId41" o:title=""/>
          </v:shape>
          <o:OLEObject Type="Embed" ProgID="Equation.DSMT4" ShapeID="_x0000_i1061" DrawAspect="Content" ObjectID="_1814877003" r:id="rId100"/>
        </w:object>
      </w:r>
    </w:p>
    <w:p w14:paraId="7984E64E" w14:textId="77777777" w:rsidR="00534C66" w:rsidRPr="00D20D0F" w:rsidRDefault="00534C66" w:rsidP="00534C66">
      <w:pPr>
        <w:pStyle w:val="MTDisplayEquation"/>
        <w:spacing w:after="0" w:line="240" w:lineRule="auto"/>
        <w:rPr>
          <w:rFonts w:ascii="Times New Roman" w:hAnsi="Times New Roman" w:cs="Times New Roman"/>
          <w:b/>
          <w:color w:val="000000" w:themeColor="text1"/>
        </w:rPr>
      </w:pPr>
      <w:r w:rsidRPr="00D20D0F">
        <w:rPr>
          <w:rFonts w:ascii="Times New Roman" w:hAnsi="Times New Roman" w:cs="Times New Roman"/>
          <w:color w:val="000000" w:themeColor="text1"/>
        </w:rPr>
        <w:t>If we use a forward difference approximation to the time partial derivative we obtain explicit scheme</w:t>
      </w:r>
    </w:p>
    <w:p w14:paraId="7A84456E" w14:textId="77777777" w:rsidR="00534C66" w:rsidRPr="00D20D0F" w:rsidRDefault="00534C66" w:rsidP="00534C66">
      <w:pPr>
        <w:pStyle w:val="MTDisplayEquation"/>
        <w:spacing w:after="0" w:line="240" w:lineRule="auto"/>
        <w:ind w:left="360"/>
        <w:rPr>
          <w:rFonts w:ascii="Times New Roman" w:hAnsi="Times New Roman" w:cs="Times New Roman"/>
          <w:b/>
          <w:color w:val="000000" w:themeColor="text1"/>
        </w:rPr>
      </w:pPr>
      <w:r w:rsidRPr="00D20D0F">
        <w:rPr>
          <w:rFonts w:ascii="Times New Roman" w:hAnsi="Times New Roman" w:cs="Times New Roman"/>
          <w:color w:val="000000" w:themeColor="text1"/>
          <w:position w:val="-24"/>
        </w:rPr>
        <w:object w:dxaOrig="2020" w:dyaOrig="720" w14:anchorId="5A8FADAD">
          <v:shape id="_x0000_i1062" type="#_x0000_t75" style="width:100.55pt;height:36pt" o:ole="">
            <v:imagedata r:id="rId101" o:title=""/>
          </v:shape>
          <o:OLEObject Type="Embed" ProgID="Equation.DSMT4" ShapeID="_x0000_i1062" DrawAspect="Content" ObjectID="_1814877004" r:id="rId102"/>
        </w:object>
      </w:r>
      <w:r w:rsidR="009E3E34" w:rsidRPr="00D20D0F">
        <w:rPr>
          <w:rFonts w:ascii="Times New Roman" w:hAnsi="Times New Roman" w:cs="Times New Roman"/>
          <w:color w:val="000000" w:themeColor="text1"/>
        </w:rPr>
        <w:tab/>
      </w:r>
      <w:r w:rsidR="009E3E34" w:rsidRPr="00D20D0F">
        <w:rPr>
          <w:rFonts w:ascii="Times New Roman" w:hAnsi="Times New Roman" w:cs="Times New Roman"/>
          <w:color w:val="000000" w:themeColor="text1"/>
        </w:rPr>
        <w:tab/>
        <w:t>(13</w:t>
      </w:r>
      <w:r w:rsidRPr="00D20D0F">
        <w:rPr>
          <w:rFonts w:ascii="Times New Roman" w:hAnsi="Times New Roman" w:cs="Times New Roman"/>
          <w:color w:val="000000" w:themeColor="text1"/>
        </w:rPr>
        <w:t>)</w:t>
      </w:r>
    </w:p>
    <w:p w14:paraId="3F6879FB" w14:textId="77777777" w:rsidR="00534C66" w:rsidRPr="00D20D0F" w:rsidRDefault="00534C66" w:rsidP="00534C66">
      <w:pPr>
        <w:spacing w:line="240" w:lineRule="auto"/>
        <w:ind w:left="360"/>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lastRenderedPageBreak/>
        <w:t xml:space="preserve">and </w:t>
      </w:r>
      <w:proofErr w:type="gramStart"/>
      <w:r w:rsidRPr="00D20D0F">
        <w:rPr>
          <w:rFonts w:ascii="Times New Roman" w:hAnsi="Times New Roman" w:cs="Times New Roman"/>
          <w:color w:val="000000" w:themeColor="text1"/>
          <w:sz w:val="24"/>
          <w:szCs w:val="24"/>
        </w:rPr>
        <w:t>similarly</w:t>
      </w:r>
      <w:proofErr w:type="gramEnd"/>
      <w:r w:rsidRPr="00D20D0F">
        <w:rPr>
          <w:rFonts w:ascii="Times New Roman" w:hAnsi="Times New Roman" w:cs="Times New Roman"/>
          <w:color w:val="000000" w:themeColor="text1"/>
          <w:sz w:val="24"/>
          <w:szCs w:val="24"/>
        </w:rPr>
        <w:t xml:space="preserve"> we obtain the implicit scheme</w:t>
      </w:r>
    </w:p>
    <w:p w14:paraId="261C771D" w14:textId="77777777" w:rsidR="00534C66" w:rsidRPr="00D20D0F" w:rsidRDefault="00534C66" w:rsidP="00534C66">
      <w:pPr>
        <w:pStyle w:val="MTDisplayEquation"/>
        <w:spacing w:after="0" w:line="240" w:lineRule="auto"/>
        <w:ind w:left="360"/>
        <w:rPr>
          <w:rFonts w:ascii="Times New Roman" w:hAnsi="Times New Roman" w:cs="Times New Roman"/>
          <w:b/>
          <w:color w:val="000000" w:themeColor="text1"/>
        </w:rPr>
      </w:pPr>
      <w:r w:rsidRPr="00D20D0F">
        <w:rPr>
          <w:rFonts w:ascii="Times New Roman" w:hAnsi="Times New Roman" w:cs="Times New Roman"/>
          <w:color w:val="000000" w:themeColor="text1"/>
          <w:position w:val="-24"/>
        </w:rPr>
        <w:object w:dxaOrig="2160" w:dyaOrig="720" w14:anchorId="5506A455">
          <v:shape id="_x0000_i1063" type="#_x0000_t75" style="width:108.7pt;height:36pt" o:ole="">
            <v:imagedata r:id="rId103" o:title=""/>
          </v:shape>
          <o:OLEObject Type="Embed" ProgID="Equation.DSMT4" ShapeID="_x0000_i1063" DrawAspect="Content" ObjectID="_1814877005" r:id="rId104"/>
        </w:object>
      </w:r>
      <w:r w:rsidRPr="00D20D0F">
        <w:rPr>
          <w:rFonts w:ascii="Times New Roman" w:hAnsi="Times New Roman" w:cs="Times New Roman"/>
          <w:color w:val="000000" w:themeColor="text1"/>
          <w:position w:val="-24"/>
        </w:rPr>
        <w:tab/>
      </w:r>
      <w:r w:rsidRPr="00D20D0F">
        <w:rPr>
          <w:rFonts w:ascii="Times New Roman" w:hAnsi="Times New Roman" w:cs="Times New Roman"/>
          <w:color w:val="000000" w:themeColor="text1"/>
          <w:position w:val="-24"/>
        </w:rPr>
        <w:tab/>
      </w:r>
      <w:r w:rsidR="009E3E34" w:rsidRPr="00D20D0F">
        <w:rPr>
          <w:rFonts w:ascii="Times New Roman" w:hAnsi="Times New Roman" w:cs="Times New Roman"/>
          <w:color w:val="000000" w:themeColor="text1"/>
        </w:rPr>
        <w:t>(14</w:t>
      </w:r>
      <w:r w:rsidRPr="00D20D0F">
        <w:rPr>
          <w:rFonts w:ascii="Times New Roman" w:hAnsi="Times New Roman" w:cs="Times New Roman"/>
          <w:color w:val="000000" w:themeColor="text1"/>
        </w:rPr>
        <w:t>)</w:t>
      </w:r>
    </w:p>
    <w:p w14:paraId="2D1260B6" w14:textId="77777777" w:rsidR="00534C66" w:rsidRPr="00D20D0F" w:rsidRDefault="009E3E34" w:rsidP="00534C66">
      <w:pPr>
        <w:spacing w:after="0" w:line="240" w:lineRule="auto"/>
        <w:ind w:left="360"/>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The averages of equations (13) and (14</w:t>
      </w:r>
      <w:r w:rsidR="00534C66" w:rsidRPr="00D20D0F">
        <w:rPr>
          <w:rFonts w:ascii="Times New Roman" w:hAnsi="Times New Roman" w:cs="Times New Roman"/>
          <w:color w:val="000000" w:themeColor="text1"/>
          <w:sz w:val="24"/>
          <w:szCs w:val="24"/>
        </w:rPr>
        <w:t>) yields Crank-Nicolson method of approximation</w:t>
      </w:r>
    </w:p>
    <w:p w14:paraId="35150367" w14:textId="77777777" w:rsidR="00534C66" w:rsidRPr="00D20D0F" w:rsidRDefault="00534C66" w:rsidP="00534C66">
      <w:pPr>
        <w:pStyle w:val="MTDisplayEquation"/>
        <w:spacing w:after="0" w:line="240" w:lineRule="auto"/>
        <w:ind w:left="360"/>
        <w:jc w:val="center"/>
        <w:rPr>
          <w:rFonts w:ascii="Times New Roman" w:hAnsi="Times New Roman" w:cs="Times New Roman"/>
          <w:b/>
          <w:color w:val="000000" w:themeColor="text1"/>
        </w:rPr>
      </w:pPr>
      <w:r w:rsidRPr="00D20D0F">
        <w:rPr>
          <w:rFonts w:ascii="Times New Roman" w:hAnsi="Times New Roman" w:cs="Times New Roman"/>
          <w:color w:val="000000" w:themeColor="text1"/>
          <w:position w:val="-24"/>
        </w:rPr>
        <w:object w:dxaOrig="3080" w:dyaOrig="720" w14:anchorId="7ADB2C96">
          <v:shape id="_x0000_i1064" type="#_x0000_t75" style="width:153.5pt;height:36pt" o:ole="">
            <v:imagedata r:id="rId105" o:title=""/>
          </v:shape>
          <o:OLEObject Type="Embed" ProgID="Equation.DSMT4" ShapeID="_x0000_i1064" DrawAspect="Content" ObjectID="_1814877006" r:id="rId106"/>
        </w:object>
      </w:r>
      <w:r w:rsidRPr="00D20D0F">
        <w:rPr>
          <w:rFonts w:ascii="Times New Roman" w:hAnsi="Times New Roman" w:cs="Times New Roman"/>
          <w:color w:val="000000" w:themeColor="text1"/>
          <w:position w:val="-24"/>
        </w:rPr>
        <w:tab/>
      </w:r>
      <w:r w:rsidRPr="00D20D0F">
        <w:rPr>
          <w:rFonts w:ascii="Times New Roman" w:hAnsi="Times New Roman" w:cs="Times New Roman"/>
          <w:color w:val="000000" w:themeColor="text1"/>
          <w:position w:val="-24"/>
        </w:rPr>
        <w:tab/>
      </w:r>
      <w:r w:rsidR="009E3E34" w:rsidRPr="00D20D0F">
        <w:rPr>
          <w:rFonts w:ascii="Times New Roman" w:hAnsi="Times New Roman" w:cs="Times New Roman"/>
          <w:color w:val="000000" w:themeColor="text1"/>
        </w:rPr>
        <w:t>(15</w:t>
      </w:r>
      <w:r w:rsidRPr="00D20D0F">
        <w:rPr>
          <w:rFonts w:ascii="Times New Roman" w:hAnsi="Times New Roman" w:cs="Times New Roman"/>
          <w:color w:val="000000" w:themeColor="text1"/>
        </w:rPr>
        <w:t>)</w:t>
      </w:r>
    </w:p>
    <w:p w14:paraId="023065BB" w14:textId="77777777" w:rsidR="00534C66" w:rsidRPr="00D20D0F" w:rsidRDefault="00534C66" w:rsidP="00534C66">
      <w:pPr>
        <w:spacing w:after="0" w:line="240" w:lineRule="auto"/>
        <w:ind w:left="360"/>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object w:dxaOrig="180" w:dyaOrig="279" w14:anchorId="454A8348">
          <v:shape id="_x0000_i1065" type="#_x0000_t75" style="width:8.15pt;height:17.65pt" o:ole="">
            <v:imagedata r:id="rId107" o:title=""/>
          </v:shape>
          <o:OLEObject Type="Embed" ProgID="Equation.DSMT4" ShapeID="_x0000_i1065" DrawAspect="Content" ObjectID="_1814877007" r:id="rId108"/>
        </w:object>
      </w:r>
      <w:r w:rsidR="009E3E34" w:rsidRPr="00D20D0F">
        <w:rPr>
          <w:rFonts w:ascii="Times New Roman" w:hAnsi="Times New Roman" w:cs="Times New Roman"/>
          <w:color w:val="000000" w:themeColor="text1"/>
          <w:sz w:val="24"/>
          <w:szCs w:val="24"/>
        </w:rPr>
        <w:tab/>
        <w:t>From equation (15</w:t>
      </w:r>
      <w:r w:rsidRPr="00D20D0F">
        <w:rPr>
          <w:rFonts w:ascii="Times New Roman" w:hAnsi="Times New Roman" w:cs="Times New Roman"/>
          <w:color w:val="000000" w:themeColor="text1"/>
          <w:sz w:val="24"/>
          <w:szCs w:val="24"/>
        </w:rPr>
        <w:t>)</w:t>
      </w:r>
    </w:p>
    <w:p w14:paraId="15BB6C36" w14:textId="77777777" w:rsidR="00534C66" w:rsidRPr="00D20D0F" w:rsidRDefault="00534C66" w:rsidP="00534C66">
      <w:pPr>
        <w:pStyle w:val="MTDisplayEquation"/>
        <w:spacing w:line="240" w:lineRule="auto"/>
        <w:ind w:left="360"/>
        <w:rPr>
          <w:rFonts w:ascii="Times New Roman" w:hAnsi="Times New Roman" w:cs="Times New Roman"/>
          <w:b/>
          <w:color w:val="000000" w:themeColor="text1"/>
        </w:rPr>
      </w:pPr>
      <w:r w:rsidRPr="00D20D0F">
        <w:rPr>
          <w:rFonts w:ascii="Times New Roman" w:hAnsi="Times New Roman" w:cs="Times New Roman"/>
          <w:color w:val="000000" w:themeColor="text1"/>
          <w:position w:val="-24"/>
        </w:rPr>
        <w:object w:dxaOrig="2940" w:dyaOrig="620" w14:anchorId="569B46AF">
          <v:shape id="_x0000_i1066" type="#_x0000_t75" style="width:148.75pt;height:30.55pt" o:ole="">
            <v:imagedata r:id="rId109" o:title=""/>
          </v:shape>
          <o:OLEObject Type="Embed" ProgID="Equation.DSMT4" ShapeID="_x0000_i1066" DrawAspect="Content" ObjectID="_1814877008" r:id="rId110"/>
        </w:object>
      </w:r>
      <w:r w:rsidR="009E3E34" w:rsidRPr="00D20D0F">
        <w:rPr>
          <w:rFonts w:ascii="Times New Roman" w:hAnsi="Times New Roman" w:cs="Times New Roman"/>
          <w:color w:val="000000" w:themeColor="text1"/>
        </w:rPr>
        <w:tab/>
      </w:r>
      <w:r w:rsidR="009E3E34" w:rsidRPr="00D20D0F">
        <w:rPr>
          <w:rFonts w:ascii="Times New Roman" w:hAnsi="Times New Roman" w:cs="Times New Roman"/>
          <w:color w:val="000000" w:themeColor="text1"/>
        </w:rPr>
        <w:tab/>
        <w:t>(16</w:t>
      </w:r>
      <w:r w:rsidRPr="00D20D0F">
        <w:rPr>
          <w:rFonts w:ascii="Times New Roman" w:hAnsi="Times New Roman" w:cs="Times New Roman"/>
          <w:color w:val="000000" w:themeColor="text1"/>
        </w:rPr>
        <w:t>)</w:t>
      </w:r>
    </w:p>
    <w:p w14:paraId="52330CB7" w14:textId="77777777" w:rsidR="00534C66" w:rsidRPr="00D20D0F" w:rsidRDefault="00534C66" w:rsidP="00534C66">
      <w:pPr>
        <w:pStyle w:val="MTDisplayEquation"/>
        <w:spacing w:line="240" w:lineRule="auto"/>
        <w:rPr>
          <w:rFonts w:ascii="Times New Roman" w:hAnsi="Times New Roman" w:cs="Times New Roman"/>
          <w:color w:val="000000" w:themeColor="text1"/>
        </w:rPr>
      </w:pPr>
      <w:r w:rsidRPr="00D20D0F">
        <w:rPr>
          <w:rFonts w:ascii="Times New Roman" w:hAnsi="Times New Roman" w:cs="Times New Roman"/>
          <w:color w:val="000000" w:themeColor="text1"/>
          <w:position w:val="-24"/>
        </w:rPr>
        <w:object w:dxaOrig="2940" w:dyaOrig="620" w14:anchorId="1DF38623">
          <v:shape id="_x0000_i1067" type="#_x0000_t75" style="width:148.75pt;height:30.55pt" o:ole="">
            <v:imagedata r:id="rId111" o:title=""/>
          </v:shape>
          <o:OLEObject Type="Embed" ProgID="Equation.DSMT4" ShapeID="_x0000_i1067" DrawAspect="Content" ObjectID="_1814877009" r:id="rId112"/>
        </w:object>
      </w:r>
    </w:p>
    <w:p w14:paraId="0B7BA2B3" w14:textId="77777777" w:rsidR="00534C66" w:rsidRPr="00D20D0F" w:rsidRDefault="00534C66" w:rsidP="00534C66">
      <w:pPr>
        <w:pStyle w:val="MTDisplayEquation"/>
        <w:spacing w:line="240" w:lineRule="auto"/>
        <w:rPr>
          <w:rFonts w:ascii="Times New Roman" w:hAnsi="Times New Roman" w:cs="Times New Roman"/>
          <w:b/>
          <w:color w:val="000000" w:themeColor="text1"/>
        </w:rPr>
      </w:pPr>
      <w:r w:rsidRPr="00D20D0F">
        <w:rPr>
          <w:rFonts w:ascii="Times New Roman" w:hAnsi="Times New Roman" w:cs="Times New Roman"/>
          <w:color w:val="000000" w:themeColor="text1"/>
          <w:position w:val="-24"/>
        </w:rPr>
        <w:object w:dxaOrig="2900" w:dyaOrig="620" w14:anchorId="226DA909">
          <v:shape id="_x0000_i1068" type="#_x0000_t75" style="width:145.35pt;height:30.55pt" o:ole="">
            <v:imagedata r:id="rId113" o:title=""/>
          </v:shape>
          <o:OLEObject Type="Embed" ProgID="Equation.DSMT4" ShapeID="_x0000_i1068" DrawAspect="Content" ObjectID="_1814877010" r:id="rId114"/>
        </w:object>
      </w:r>
      <w:r w:rsidR="009E3E34" w:rsidRPr="00D20D0F">
        <w:rPr>
          <w:rFonts w:ascii="Times New Roman" w:hAnsi="Times New Roman" w:cs="Times New Roman"/>
          <w:color w:val="000000" w:themeColor="text1"/>
        </w:rPr>
        <w:tab/>
      </w:r>
      <w:r w:rsidR="009E3E34" w:rsidRPr="00D20D0F">
        <w:rPr>
          <w:rFonts w:ascii="Times New Roman" w:hAnsi="Times New Roman" w:cs="Times New Roman"/>
          <w:color w:val="000000" w:themeColor="text1"/>
        </w:rPr>
        <w:tab/>
        <w:t>(17</w:t>
      </w:r>
      <w:r w:rsidRPr="00D20D0F">
        <w:rPr>
          <w:rFonts w:ascii="Times New Roman" w:hAnsi="Times New Roman" w:cs="Times New Roman"/>
          <w:color w:val="000000" w:themeColor="text1"/>
        </w:rPr>
        <w:t>)</w:t>
      </w:r>
    </w:p>
    <w:p w14:paraId="211D54D1" w14:textId="77777777" w:rsidR="00534C66" w:rsidRPr="00D20D0F" w:rsidRDefault="009E3E34" w:rsidP="00534C66">
      <w:pPr>
        <w:pStyle w:val="MTDisplayEquation"/>
        <w:tabs>
          <w:tab w:val="clear" w:pos="4680"/>
          <w:tab w:val="clear" w:pos="9360"/>
        </w:tabs>
        <w:spacing w:after="0" w:line="240" w:lineRule="auto"/>
        <w:ind w:left="360" w:right="-333"/>
        <w:rPr>
          <w:rFonts w:ascii="Times New Roman" w:hAnsi="Times New Roman" w:cs="Times New Roman"/>
          <w:b/>
          <w:color w:val="000000" w:themeColor="text1"/>
        </w:rPr>
      </w:pPr>
      <w:r w:rsidRPr="00D20D0F">
        <w:rPr>
          <w:rFonts w:ascii="Times New Roman" w:hAnsi="Times New Roman" w:cs="Times New Roman"/>
          <w:color w:val="000000" w:themeColor="text1"/>
        </w:rPr>
        <w:t>Substituting (8) in (17</w:t>
      </w:r>
      <w:proofErr w:type="gramStart"/>
      <w:r w:rsidRPr="00D20D0F">
        <w:rPr>
          <w:rFonts w:ascii="Times New Roman" w:hAnsi="Times New Roman" w:cs="Times New Roman"/>
          <w:color w:val="000000" w:themeColor="text1"/>
        </w:rPr>
        <w:t>)  gives</w:t>
      </w:r>
      <w:proofErr w:type="gramEnd"/>
      <w:r w:rsidRPr="00D20D0F">
        <w:rPr>
          <w:rFonts w:ascii="Times New Roman" w:hAnsi="Times New Roman" w:cs="Times New Roman"/>
          <w:color w:val="000000" w:themeColor="text1"/>
        </w:rPr>
        <w:t xml:space="preserve"> in view of (16) and (17</w:t>
      </w:r>
      <w:r w:rsidR="00534C66" w:rsidRPr="00D20D0F">
        <w:rPr>
          <w:rFonts w:ascii="Times New Roman" w:hAnsi="Times New Roman" w:cs="Times New Roman"/>
          <w:color w:val="000000" w:themeColor="text1"/>
        </w:rPr>
        <w:t>) we obtain after collecting like term in</w:t>
      </w:r>
      <w:r w:rsidR="00534C66" w:rsidRPr="00D20D0F">
        <w:rPr>
          <w:rFonts w:ascii="Times New Roman" w:hAnsi="Times New Roman" w:cs="Times New Roman"/>
          <w:color w:val="000000" w:themeColor="text1"/>
          <w:position w:val="-12"/>
        </w:rPr>
        <w:object w:dxaOrig="360" w:dyaOrig="360" w14:anchorId="63FA7A36">
          <v:shape id="_x0000_i1069" type="#_x0000_t75" style="width:18.35pt;height:18.35pt" o:ole="">
            <v:imagedata r:id="rId115" o:title=""/>
          </v:shape>
          <o:OLEObject Type="Embed" ProgID="Equation.DSMT4" ShapeID="_x0000_i1069" DrawAspect="Content" ObjectID="_1814877011" r:id="rId116"/>
        </w:object>
      </w:r>
      <w:r w:rsidR="00534C66" w:rsidRPr="00D20D0F">
        <w:rPr>
          <w:rFonts w:ascii="Times New Roman" w:hAnsi="Times New Roman" w:cs="Times New Roman"/>
          <w:color w:val="000000" w:themeColor="text1"/>
        </w:rPr>
        <w:t xml:space="preserve"> ,</w:t>
      </w:r>
    </w:p>
    <w:p w14:paraId="7D4B9AB5" w14:textId="77777777" w:rsidR="00534C66" w:rsidRPr="00D20D0F" w:rsidRDefault="00534C66" w:rsidP="00534C66">
      <w:pPr>
        <w:pStyle w:val="MTDisplayEquation"/>
        <w:spacing w:line="240" w:lineRule="auto"/>
        <w:ind w:left="360"/>
        <w:rPr>
          <w:rFonts w:ascii="Times New Roman" w:hAnsi="Times New Roman" w:cs="Times New Roman"/>
          <w:color w:val="000000" w:themeColor="text1"/>
          <w:position w:val="-44"/>
        </w:rPr>
      </w:pPr>
      <w:r w:rsidRPr="00D20D0F">
        <w:rPr>
          <w:rFonts w:ascii="Times New Roman" w:hAnsi="Times New Roman" w:cs="Times New Roman"/>
          <w:color w:val="000000" w:themeColor="text1"/>
          <w:position w:val="-52"/>
        </w:rPr>
        <w:object w:dxaOrig="7740" w:dyaOrig="1160" w14:anchorId="1B2F4F73">
          <v:shape id="_x0000_i1070" type="#_x0000_t75" style="width:320.6pt;height:50.95pt" o:ole="">
            <v:imagedata r:id="rId117" o:title=""/>
          </v:shape>
          <o:OLEObject Type="Embed" ProgID="Equation.DSMT4" ShapeID="_x0000_i1070" DrawAspect="Content" ObjectID="_1814877012" r:id="rId118"/>
        </w:object>
      </w:r>
    </w:p>
    <w:p w14:paraId="587B0837" w14:textId="77777777" w:rsidR="00534C66" w:rsidRPr="00D20D0F" w:rsidRDefault="00534C66" w:rsidP="00534C66">
      <w:pPr>
        <w:spacing w:line="240" w:lineRule="auto"/>
        <w:ind w:left="360"/>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That is</w:t>
      </w:r>
    </w:p>
    <w:p w14:paraId="02F70691" w14:textId="77777777" w:rsidR="00534C66" w:rsidRPr="00D20D0F" w:rsidRDefault="00534C66" w:rsidP="00534C66">
      <w:pPr>
        <w:pStyle w:val="MTDisplayEquation"/>
        <w:spacing w:line="240" w:lineRule="auto"/>
        <w:ind w:left="360"/>
        <w:jc w:val="center"/>
        <w:rPr>
          <w:rFonts w:ascii="Times New Roman" w:hAnsi="Times New Roman" w:cs="Times New Roman"/>
          <w:color w:val="000000" w:themeColor="text1"/>
        </w:rPr>
      </w:pPr>
      <w:r w:rsidRPr="00D20D0F">
        <w:rPr>
          <w:rFonts w:ascii="Times New Roman" w:hAnsi="Times New Roman" w:cs="Times New Roman"/>
          <w:color w:val="000000" w:themeColor="text1"/>
          <w:position w:val="-50"/>
        </w:rPr>
        <w:object w:dxaOrig="8460" w:dyaOrig="920" w14:anchorId="01079C7D">
          <v:shape id="_x0000_i1071" type="#_x0000_t75" style="width:364.75pt;height:51.6pt" o:ole="">
            <v:imagedata r:id="rId119" o:title=""/>
          </v:shape>
          <o:OLEObject Type="Embed" ProgID="Equation.DSMT4" ShapeID="_x0000_i1071" DrawAspect="Content" ObjectID="_1814877013" r:id="rId120"/>
        </w:object>
      </w:r>
    </w:p>
    <w:p w14:paraId="59C3A152" w14:textId="77777777" w:rsidR="00534C66" w:rsidRPr="00D20D0F" w:rsidRDefault="00534C66" w:rsidP="00534C66">
      <w:pPr>
        <w:pStyle w:val="MTDisplayEquation"/>
        <w:spacing w:line="240" w:lineRule="auto"/>
        <w:ind w:left="360"/>
        <w:rPr>
          <w:rFonts w:ascii="Times New Roman" w:hAnsi="Times New Roman" w:cs="Times New Roman"/>
          <w:b/>
          <w:color w:val="000000" w:themeColor="text1"/>
        </w:rPr>
      </w:pPr>
      <w:r w:rsidRPr="00D20D0F">
        <w:rPr>
          <w:rFonts w:ascii="Times New Roman" w:hAnsi="Times New Roman" w:cs="Times New Roman"/>
          <w:color w:val="000000" w:themeColor="text1"/>
        </w:rPr>
        <w:t xml:space="preserve">Collecting like terms in of </w:t>
      </w:r>
      <w:r w:rsidRPr="00D20D0F">
        <w:rPr>
          <w:rFonts w:ascii="Times New Roman" w:hAnsi="Times New Roman" w:cs="Times New Roman"/>
          <w:color w:val="000000" w:themeColor="text1"/>
          <w:position w:val="-14"/>
        </w:rPr>
        <w:object w:dxaOrig="1860" w:dyaOrig="440" w14:anchorId="1C0B133F">
          <v:shape id="_x0000_i1072" type="#_x0000_t75" style="width:91pt;height:21.75pt" o:ole="">
            <v:imagedata r:id="rId121" o:title=""/>
          </v:shape>
          <o:OLEObject Type="Embed" ProgID="Equation.DSMT4" ShapeID="_x0000_i1072" DrawAspect="Content" ObjectID="_1814877014" r:id="rId122"/>
        </w:object>
      </w:r>
      <w:r w:rsidRPr="00D20D0F">
        <w:rPr>
          <w:rFonts w:ascii="Times New Roman" w:hAnsi="Times New Roman" w:cs="Times New Roman"/>
          <w:color w:val="000000" w:themeColor="text1"/>
        </w:rPr>
        <w:t xml:space="preserve">  and simplifying gives</w:t>
      </w:r>
    </w:p>
    <w:p w14:paraId="4110ACEB" w14:textId="77777777" w:rsidR="00534C66" w:rsidRPr="00D20D0F" w:rsidRDefault="00534C66" w:rsidP="00534C66">
      <w:pPr>
        <w:pStyle w:val="MTDisplayEquation"/>
        <w:spacing w:line="240" w:lineRule="auto"/>
        <w:rPr>
          <w:rFonts w:ascii="Times New Roman" w:hAnsi="Times New Roman" w:cs="Times New Roman"/>
          <w:color w:val="000000" w:themeColor="text1"/>
          <w:position w:val="-38"/>
        </w:rPr>
      </w:pPr>
      <w:r w:rsidRPr="00D20D0F">
        <w:rPr>
          <w:rFonts w:ascii="Times New Roman" w:hAnsi="Times New Roman" w:cs="Times New Roman"/>
          <w:color w:val="000000" w:themeColor="text1"/>
        </w:rPr>
        <w:tab/>
      </w:r>
      <w:r w:rsidRPr="00D20D0F">
        <w:rPr>
          <w:rFonts w:ascii="Times New Roman" w:hAnsi="Times New Roman" w:cs="Times New Roman"/>
          <w:color w:val="000000" w:themeColor="text1"/>
          <w:position w:val="-40"/>
        </w:rPr>
        <w:object w:dxaOrig="8320" w:dyaOrig="1540" w14:anchorId="6FEE1554">
          <v:shape id="_x0000_i1073" type="#_x0000_t75" style="width:417.05pt;height:76.75pt" o:ole="">
            <v:imagedata r:id="rId123" o:title=""/>
          </v:shape>
          <o:OLEObject Type="Embed" ProgID="Equation.DSMT4" ShapeID="_x0000_i1073" DrawAspect="Content" ObjectID="_1814877015" r:id="rId124"/>
        </w:object>
      </w:r>
    </w:p>
    <w:p w14:paraId="37C693F4" w14:textId="77777777" w:rsidR="00534C66" w:rsidRPr="00D20D0F" w:rsidRDefault="00534C66" w:rsidP="00534C66">
      <w:pPr>
        <w:pStyle w:val="MTDisplayEquation"/>
        <w:spacing w:line="240" w:lineRule="auto"/>
        <w:rPr>
          <w:rFonts w:ascii="Times New Roman" w:hAnsi="Times New Roman" w:cs="Times New Roman"/>
          <w:b/>
          <w:color w:val="000000" w:themeColor="text1"/>
        </w:rPr>
      </w:pPr>
      <w:r w:rsidRPr="00D20D0F">
        <w:rPr>
          <w:rFonts w:ascii="Times New Roman" w:hAnsi="Times New Roman" w:cs="Times New Roman"/>
          <w:color w:val="000000" w:themeColor="text1"/>
        </w:rPr>
        <w:t>and</w:t>
      </w:r>
    </w:p>
    <w:p w14:paraId="5826D6A6" w14:textId="77777777" w:rsidR="00534C66" w:rsidRPr="00D20D0F" w:rsidRDefault="00534C66" w:rsidP="00534C66">
      <w:pPr>
        <w:spacing w:line="240" w:lineRule="auto"/>
        <w:rPr>
          <w:rFonts w:ascii="Times New Roman" w:hAnsi="Times New Roman" w:cs="Times New Roman"/>
          <w:color w:val="000000" w:themeColor="text1"/>
          <w:sz w:val="24"/>
          <w:szCs w:val="24"/>
        </w:rPr>
      </w:pPr>
      <w:r w:rsidRPr="00D20D0F">
        <w:rPr>
          <w:rFonts w:ascii="Times New Roman" w:hAnsi="Times New Roman" w:cs="Times New Roman"/>
          <w:color w:val="000000" w:themeColor="text1"/>
          <w:position w:val="-90"/>
          <w:sz w:val="24"/>
          <w:szCs w:val="24"/>
        </w:rPr>
        <w:object w:dxaOrig="8700" w:dyaOrig="1920" w14:anchorId="1BB51AC3">
          <v:shape id="_x0000_i1074" type="#_x0000_t75" style="width:431.3pt;height:99.85pt" o:ole="">
            <v:imagedata r:id="rId125" o:title=""/>
          </v:shape>
          <o:OLEObject Type="Embed" ProgID="Equation.DSMT4" ShapeID="_x0000_i1074" DrawAspect="Content" ObjectID="_1814877016" r:id="rId126"/>
        </w:object>
      </w:r>
    </w:p>
    <w:p w14:paraId="6505846E" w14:textId="77777777" w:rsidR="00534C66" w:rsidRPr="00D20D0F" w:rsidRDefault="00534C66" w:rsidP="00534C66">
      <w:pPr>
        <w:spacing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lastRenderedPageBreak/>
        <w:t>Usi</w:t>
      </w:r>
      <w:r w:rsidR="009E3E34" w:rsidRPr="00D20D0F">
        <w:rPr>
          <w:rFonts w:ascii="Times New Roman" w:hAnsi="Times New Roman" w:cs="Times New Roman"/>
          <w:color w:val="000000" w:themeColor="text1"/>
          <w:sz w:val="24"/>
          <w:szCs w:val="24"/>
        </w:rPr>
        <w:t>ng (8) in (15</w:t>
      </w:r>
      <w:r w:rsidRPr="00D20D0F">
        <w:rPr>
          <w:rFonts w:ascii="Times New Roman" w:hAnsi="Times New Roman" w:cs="Times New Roman"/>
          <w:color w:val="000000" w:themeColor="text1"/>
          <w:sz w:val="24"/>
          <w:szCs w:val="24"/>
        </w:rPr>
        <w:t>) solving simultaneously and taking the average of these two equations we obtain</w:t>
      </w:r>
      <w:r w:rsidRPr="00D20D0F">
        <w:rPr>
          <w:rFonts w:ascii="Times New Roman" w:hAnsi="Times New Roman" w:cs="Times New Roman"/>
          <w:color w:val="000000" w:themeColor="text1"/>
          <w:sz w:val="24"/>
          <w:szCs w:val="24"/>
        </w:rPr>
        <w:tab/>
      </w:r>
      <w:r w:rsidRPr="00D20D0F">
        <w:rPr>
          <w:rFonts w:ascii="Times New Roman" w:hAnsi="Times New Roman" w:cs="Times New Roman"/>
          <w:color w:val="000000" w:themeColor="text1"/>
          <w:position w:val="-4"/>
          <w:sz w:val="24"/>
          <w:szCs w:val="24"/>
        </w:rPr>
        <w:object w:dxaOrig="180" w:dyaOrig="279" w14:anchorId="0DD0619E">
          <v:shape id="_x0000_i1075" type="#_x0000_t75" style="width:8.15pt;height:14.25pt" o:ole="">
            <v:imagedata r:id="rId41" o:title=""/>
          </v:shape>
          <o:OLEObject Type="Embed" ProgID="Equation.DSMT4" ShapeID="_x0000_i1075" DrawAspect="Content" ObjectID="_1814877017" r:id="rId127"/>
        </w:object>
      </w:r>
      <w:r w:rsidRPr="00D20D0F">
        <w:rPr>
          <w:rFonts w:ascii="Times New Roman" w:hAnsi="Times New Roman" w:cs="Times New Roman"/>
          <w:color w:val="000000" w:themeColor="text1"/>
          <w:sz w:val="24"/>
          <w:szCs w:val="24"/>
        </w:rPr>
        <w:tab/>
      </w:r>
    </w:p>
    <w:p w14:paraId="1FB65FE8" w14:textId="77777777" w:rsidR="00534C66" w:rsidRPr="00D20D0F" w:rsidRDefault="00534C66" w:rsidP="00534C66">
      <w:pPr>
        <w:pStyle w:val="MTDisplayEquation"/>
        <w:spacing w:line="240" w:lineRule="auto"/>
        <w:ind w:left="360"/>
        <w:rPr>
          <w:rFonts w:ascii="Times New Roman" w:hAnsi="Times New Roman" w:cs="Times New Roman"/>
          <w:color w:val="000000" w:themeColor="text1"/>
        </w:rPr>
      </w:pPr>
      <w:r w:rsidRPr="00D20D0F">
        <w:rPr>
          <w:rFonts w:ascii="Times New Roman" w:hAnsi="Times New Roman" w:cs="Times New Roman"/>
          <w:color w:val="000000" w:themeColor="text1"/>
          <w:position w:val="-76"/>
        </w:rPr>
        <w:object w:dxaOrig="8260" w:dyaOrig="1640" w14:anchorId="0E3D9569">
          <v:shape id="_x0000_i1076" type="#_x0000_t75" style="width:364.75pt;height:58.4pt" o:ole="">
            <v:imagedata r:id="rId128" o:title=""/>
          </v:shape>
          <o:OLEObject Type="Embed" ProgID="Equation.DSMT4" ShapeID="_x0000_i1076" DrawAspect="Content" ObjectID="_1814877018" r:id="rId129"/>
        </w:object>
      </w:r>
      <w:r w:rsidR="009E3E34" w:rsidRPr="00D20D0F">
        <w:rPr>
          <w:rFonts w:ascii="Times New Roman" w:hAnsi="Times New Roman" w:cs="Times New Roman"/>
          <w:color w:val="000000" w:themeColor="text1"/>
        </w:rPr>
        <w:tab/>
        <w:t>(18</w:t>
      </w:r>
      <w:r w:rsidRPr="00D20D0F">
        <w:rPr>
          <w:rFonts w:ascii="Times New Roman" w:hAnsi="Times New Roman" w:cs="Times New Roman"/>
          <w:color w:val="000000" w:themeColor="text1"/>
        </w:rPr>
        <w:t>)</w:t>
      </w:r>
    </w:p>
    <w:p w14:paraId="328A08FF" w14:textId="77777777" w:rsidR="00534C66" w:rsidRPr="00D20D0F" w:rsidRDefault="00534C66" w:rsidP="00534C66">
      <w:pPr>
        <w:spacing w:line="240" w:lineRule="auto"/>
        <w:ind w:left="360"/>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The expressions inside the square brackets will be replaced with the coefficients a, b, c. The following equations obtained.</w:t>
      </w:r>
    </w:p>
    <w:p w14:paraId="7487DD93" w14:textId="77777777" w:rsidR="00534C66" w:rsidRPr="00D20D0F" w:rsidRDefault="00534C66" w:rsidP="00534C66">
      <w:pPr>
        <w:pStyle w:val="MTDisplayEquation"/>
        <w:spacing w:line="240" w:lineRule="auto"/>
        <w:ind w:left="360"/>
        <w:rPr>
          <w:rFonts w:ascii="Times New Roman" w:hAnsi="Times New Roman" w:cs="Times New Roman"/>
          <w:color w:val="000000" w:themeColor="text1"/>
        </w:rPr>
      </w:pPr>
      <w:r w:rsidRPr="00D20D0F">
        <w:rPr>
          <w:rFonts w:ascii="Times New Roman" w:hAnsi="Times New Roman" w:cs="Times New Roman"/>
          <w:color w:val="000000" w:themeColor="text1"/>
          <w:position w:val="-14"/>
        </w:rPr>
        <w:object w:dxaOrig="4959" w:dyaOrig="440" w14:anchorId="6B999AA9">
          <v:shape id="_x0000_i1077" type="#_x0000_t75" style="width:245.9pt;height:22.4pt" o:ole="">
            <v:imagedata r:id="rId130" o:title=""/>
          </v:shape>
          <o:OLEObject Type="Embed" ProgID="Equation.DSMT4" ShapeID="_x0000_i1077" DrawAspect="Content" ObjectID="_1814877019" r:id="rId131"/>
        </w:object>
      </w:r>
      <w:r w:rsidR="009E3E34" w:rsidRPr="00D20D0F">
        <w:rPr>
          <w:rFonts w:ascii="Times New Roman" w:hAnsi="Times New Roman" w:cs="Times New Roman"/>
          <w:color w:val="000000" w:themeColor="text1"/>
        </w:rPr>
        <w:tab/>
        <w:t>(19</w:t>
      </w:r>
      <w:r w:rsidRPr="00D20D0F">
        <w:rPr>
          <w:rFonts w:ascii="Times New Roman" w:hAnsi="Times New Roman" w:cs="Times New Roman"/>
          <w:color w:val="000000" w:themeColor="text1"/>
        </w:rPr>
        <w:t>)</w:t>
      </w:r>
    </w:p>
    <w:p w14:paraId="1B4C406C" w14:textId="77777777" w:rsidR="00534C66" w:rsidRPr="00D20D0F" w:rsidRDefault="00534C66" w:rsidP="00534C66">
      <w:pPr>
        <w:spacing w:after="0" w:line="240" w:lineRule="auto"/>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Where</w:t>
      </w:r>
    </w:p>
    <w:p w14:paraId="575037FD" w14:textId="77777777" w:rsidR="00534C66" w:rsidRPr="00D20D0F" w:rsidRDefault="00534C66" w:rsidP="00534C66">
      <w:pPr>
        <w:spacing w:after="0" w:line="240" w:lineRule="auto"/>
        <w:rPr>
          <w:rFonts w:ascii="Times New Roman" w:hAnsi="Times New Roman" w:cs="Times New Roman"/>
          <w:color w:val="000000" w:themeColor="text1"/>
          <w:sz w:val="24"/>
          <w:szCs w:val="24"/>
        </w:rPr>
      </w:pPr>
      <w:r w:rsidRPr="00D20D0F">
        <w:rPr>
          <w:rFonts w:ascii="Times New Roman" w:hAnsi="Times New Roman" w:cs="Times New Roman"/>
          <w:color w:val="000000" w:themeColor="text1"/>
          <w:position w:val="-24"/>
          <w:sz w:val="24"/>
          <w:szCs w:val="24"/>
        </w:rPr>
        <w:object w:dxaOrig="7100" w:dyaOrig="620" w14:anchorId="7ECF241A">
          <v:shape id="_x0000_i1078" type="#_x0000_t75" style="width:356.6pt;height:30.55pt" o:ole="">
            <v:imagedata r:id="rId132" o:title=""/>
          </v:shape>
          <o:OLEObject Type="Embed" ProgID="Equation.DSMT4" ShapeID="_x0000_i1078" DrawAspect="Content" ObjectID="_1814877020" r:id="rId133"/>
        </w:object>
      </w:r>
      <w:r w:rsidRPr="00D20D0F">
        <w:rPr>
          <w:rFonts w:ascii="Times New Roman" w:hAnsi="Times New Roman" w:cs="Times New Roman"/>
          <w:color w:val="000000" w:themeColor="text1"/>
          <w:sz w:val="24"/>
          <w:szCs w:val="24"/>
        </w:rPr>
        <w:t xml:space="preserve"> </w:t>
      </w:r>
    </w:p>
    <w:p w14:paraId="3B80CD10" w14:textId="77777777" w:rsidR="00534C66" w:rsidRPr="00D20D0F" w:rsidRDefault="00534C66" w:rsidP="00534C66">
      <w:pPr>
        <w:spacing w:line="240" w:lineRule="auto"/>
        <w:rPr>
          <w:rFonts w:ascii="Times New Roman" w:hAnsi="Times New Roman" w:cs="Times New Roman"/>
          <w:color w:val="000000" w:themeColor="text1"/>
          <w:sz w:val="24"/>
          <w:szCs w:val="24"/>
        </w:rPr>
      </w:pPr>
      <w:r w:rsidRPr="00D20D0F">
        <w:rPr>
          <w:rFonts w:ascii="Times New Roman" w:hAnsi="Times New Roman" w:cs="Times New Roman"/>
          <w:noProof/>
          <w:color w:val="000000" w:themeColor="text1"/>
          <w:position w:val="-12"/>
          <w:sz w:val="24"/>
          <w:szCs w:val="24"/>
        </w:rPr>
        <w:drawing>
          <wp:inline distT="0" distB="0" distL="0" distR="0" wp14:anchorId="6BA8EA0F" wp14:editId="4A2841F3">
            <wp:extent cx="2609850" cy="2476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609850" cy="247650"/>
                    </a:xfrm>
                    <a:prstGeom prst="rect">
                      <a:avLst/>
                    </a:prstGeom>
                    <a:noFill/>
                    <a:ln>
                      <a:noFill/>
                    </a:ln>
                  </pic:spPr>
                </pic:pic>
              </a:graphicData>
            </a:graphic>
          </wp:inline>
        </w:drawing>
      </w:r>
      <w:r w:rsidRPr="00D20D0F">
        <w:rPr>
          <w:rFonts w:ascii="Times New Roman" w:hAnsi="Times New Roman" w:cs="Times New Roman"/>
          <w:color w:val="000000" w:themeColor="text1"/>
          <w:sz w:val="24"/>
          <w:szCs w:val="24"/>
        </w:rPr>
        <w:t xml:space="preserve"> .</w:t>
      </w:r>
    </w:p>
    <w:p w14:paraId="5747A4B8" w14:textId="77777777" w:rsidR="00534C66" w:rsidRPr="00D20D0F" w:rsidRDefault="00534C66" w:rsidP="00534C66">
      <w:pPr>
        <w:spacing w:line="240" w:lineRule="auto"/>
        <w:ind w:left="360"/>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Equation (18) can now be represented in matrix form as follows</w:t>
      </w:r>
    </w:p>
    <w:p w14:paraId="728712BD" w14:textId="77777777" w:rsidR="00534C66" w:rsidRPr="00D20D0F" w:rsidRDefault="00534C66" w:rsidP="00534C66">
      <w:pPr>
        <w:pStyle w:val="MTDisplayEquation"/>
        <w:spacing w:line="240" w:lineRule="auto"/>
        <w:ind w:left="360"/>
        <w:rPr>
          <w:rFonts w:ascii="Times New Roman" w:hAnsi="Times New Roman" w:cs="Times New Roman"/>
          <w:color w:val="000000" w:themeColor="text1"/>
        </w:rPr>
      </w:pPr>
      <w:r w:rsidRPr="00D20D0F">
        <w:rPr>
          <w:rFonts w:ascii="Times New Roman" w:hAnsi="Times New Roman" w:cs="Times New Roman"/>
          <w:color w:val="000000" w:themeColor="text1"/>
          <w:position w:val="-10"/>
        </w:rPr>
        <w:object w:dxaOrig="2480" w:dyaOrig="360" w14:anchorId="0576F4E7">
          <v:shape id="_x0000_i1079" type="#_x0000_t75" style="width:121.6pt;height:19pt" o:ole="">
            <v:imagedata r:id="rId135" o:title=""/>
          </v:shape>
          <o:OLEObject Type="Embed" ProgID="Equation.DSMT4" ShapeID="_x0000_i1079" DrawAspect="Content" ObjectID="_1814877021" r:id="rId136"/>
        </w:object>
      </w:r>
    </w:p>
    <w:p w14:paraId="42E6CC14" w14:textId="77777777" w:rsidR="00534C66" w:rsidRPr="00D20D0F" w:rsidRDefault="00534C66" w:rsidP="00534C66">
      <w:pPr>
        <w:pStyle w:val="MTDisplayEquation"/>
        <w:spacing w:line="240" w:lineRule="auto"/>
        <w:ind w:left="360"/>
        <w:rPr>
          <w:rFonts w:ascii="Times New Roman" w:hAnsi="Times New Roman" w:cs="Times New Roman"/>
          <w:color w:val="000000" w:themeColor="text1"/>
        </w:rPr>
      </w:pPr>
      <w:r w:rsidRPr="00D20D0F">
        <w:rPr>
          <w:rFonts w:ascii="Times New Roman" w:hAnsi="Times New Roman" w:cs="Times New Roman"/>
          <w:color w:val="000000" w:themeColor="text1"/>
          <w:position w:val="-6"/>
        </w:rPr>
        <w:object w:dxaOrig="1700" w:dyaOrig="320" w14:anchorId="3F9DEB6E">
          <v:shape id="_x0000_i1080" type="#_x0000_t75" style="width:84.25pt;height:18.35pt" o:ole="">
            <v:imagedata r:id="rId137" o:title=""/>
          </v:shape>
          <o:OLEObject Type="Embed" ProgID="Equation.DSMT4" ShapeID="_x0000_i1080" DrawAspect="Content" ObjectID="_1814877022" r:id="rId138"/>
        </w:object>
      </w:r>
    </w:p>
    <w:p w14:paraId="2B2FF901" w14:textId="77777777" w:rsidR="00534C66" w:rsidRPr="00D20D0F" w:rsidRDefault="00534C66" w:rsidP="00534C66">
      <w:pPr>
        <w:spacing w:line="240" w:lineRule="auto"/>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where</w:t>
      </w:r>
      <w:r w:rsidRPr="00D20D0F">
        <w:rPr>
          <w:rFonts w:ascii="Times New Roman" w:hAnsi="Times New Roman" w:cs="Times New Roman"/>
          <w:color w:val="000000" w:themeColor="text1"/>
          <w:position w:val="-16"/>
          <w:sz w:val="24"/>
          <w:szCs w:val="24"/>
        </w:rPr>
        <w:object w:dxaOrig="4700" w:dyaOrig="460" w14:anchorId="285DA691">
          <v:shape id="_x0000_i1081" type="#_x0000_t75" style="width:234.35pt;height:23.75pt" o:ole="">
            <v:imagedata r:id="rId139" o:title=""/>
          </v:shape>
          <o:OLEObject Type="Embed" ProgID="Equation.DSMT4" ShapeID="_x0000_i1081" DrawAspect="Content" ObjectID="_1814877023" r:id="rId140"/>
        </w:object>
      </w:r>
    </w:p>
    <w:p w14:paraId="6A7057C1" w14:textId="082B5078" w:rsidR="00534C66" w:rsidRPr="00D20D0F" w:rsidRDefault="00534C66" w:rsidP="00534C66">
      <w:pPr>
        <w:pStyle w:val="MTDisplayEquation"/>
        <w:spacing w:line="240" w:lineRule="auto"/>
        <w:ind w:left="360"/>
        <w:rPr>
          <w:rFonts w:ascii="Times New Roman" w:hAnsi="Times New Roman" w:cs="Times New Roman"/>
          <w:color w:val="000000" w:themeColor="text1"/>
        </w:rPr>
      </w:pPr>
      <w:r w:rsidRPr="00D20D0F">
        <w:rPr>
          <w:rFonts w:ascii="Times New Roman" w:hAnsi="Times New Roman" w:cs="Times New Roman"/>
          <w:color w:val="000000" w:themeColor="text1"/>
          <w:position w:val="-100"/>
        </w:rPr>
        <w:object w:dxaOrig="4819" w:dyaOrig="2120" w14:anchorId="2BCBC6B8">
          <v:shape id="_x0000_i1082" type="#_x0000_t75" style="width:240.45pt;height:103.9pt" o:ole="">
            <v:imagedata r:id="rId141" o:title=""/>
          </v:shape>
          <o:OLEObject Type="Embed" ProgID="Equation.DSMT4" ShapeID="_x0000_i1082" DrawAspect="Content" ObjectID="_1814877024" r:id="rId142"/>
        </w:object>
      </w:r>
      <w:r w:rsidR="00ED5CD1" w:rsidRPr="00D20D0F">
        <w:rPr>
          <w:rFonts w:ascii="Times New Roman" w:hAnsi="Times New Roman" w:cs="Times New Roman"/>
          <w:color w:val="000000" w:themeColor="text1"/>
          <w:position w:val="-100"/>
        </w:rPr>
        <w:t>.</w:t>
      </w:r>
    </w:p>
    <w:p w14:paraId="72E37062" w14:textId="00BAD22E" w:rsidR="00534C66" w:rsidRPr="00D20D0F" w:rsidRDefault="00534C66" w:rsidP="00534C66">
      <w:pPr>
        <w:pStyle w:val="MTDisplayEquation"/>
        <w:spacing w:line="240" w:lineRule="auto"/>
        <w:rPr>
          <w:rFonts w:ascii="Times New Roman" w:hAnsi="Times New Roman" w:cs="Times New Roman"/>
          <w:color w:val="000000" w:themeColor="text1"/>
          <w:position w:val="-100"/>
        </w:rPr>
      </w:pPr>
      <w:r w:rsidRPr="00D20D0F">
        <w:rPr>
          <w:rFonts w:ascii="Times New Roman" w:hAnsi="Times New Roman" w:cs="Times New Roman"/>
          <w:color w:val="000000" w:themeColor="text1"/>
          <w:position w:val="-100"/>
        </w:rPr>
        <w:object w:dxaOrig="4260" w:dyaOrig="2120" w14:anchorId="4393439B">
          <v:shape id="_x0000_i1083" type="#_x0000_t75" style="width:211.9pt;height:103.9pt" o:ole="">
            <v:imagedata r:id="rId143" o:title=""/>
          </v:shape>
          <o:OLEObject Type="Embed" ProgID="Equation.DSMT4" ShapeID="_x0000_i1083" DrawAspect="Content" ObjectID="_1814877025" r:id="rId144"/>
        </w:object>
      </w:r>
      <w:r w:rsidR="00ED5CD1" w:rsidRPr="00D20D0F">
        <w:rPr>
          <w:rFonts w:ascii="Times New Roman" w:hAnsi="Times New Roman" w:cs="Times New Roman"/>
          <w:color w:val="000000" w:themeColor="text1"/>
          <w:position w:val="-100"/>
        </w:rPr>
        <w:t>.</w:t>
      </w:r>
    </w:p>
    <w:p w14:paraId="1A5B67AD" w14:textId="77777777" w:rsidR="00534C66" w:rsidRPr="00D20D0F" w:rsidRDefault="00534C66" w:rsidP="00534C66">
      <w:pPr>
        <w:spacing w:after="0" w:line="240" w:lineRule="auto"/>
        <w:rPr>
          <w:rFonts w:ascii="Times New Roman" w:hAnsi="Times New Roman" w:cs="Times New Roman"/>
          <w:b/>
          <w:bCs/>
          <w:color w:val="000000" w:themeColor="text1"/>
          <w:sz w:val="24"/>
          <w:szCs w:val="24"/>
        </w:rPr>
      </w:pPr>
    </w:p>
    <w:p w14:paraId="3FA505EE" w14:textId="77777777" w:rsidR="007C2CAC" w:rsidRPr="00D20D0F" w:rsidRDefault="00A526DF" w:rsidP="007C2CAC">
      <w:pPr>
        <w:spacing w:after="0" w:line="240" w:lineRule="auto"/>
        <w:jc w:val="both"/>
        <w:rPr>
          <w:rFonts w:ascii="Times New Roman" w:hAnsi="Times New Roman" w:cs="Times New Roman"/>
          <w:b/>
          <w:color w:val="000000" w:themeColor="text1"/>
          <w:sz w:val="28"/>
          <w:szCs w:val="28"/>
        </w:rPr>
      </w:pPr>
      <w:r w:rsidRPr="00D20D0F">
        <w:rPr>
          <w:rFonts w:ascii="Times New Roman" w:hAnsi="Times New Roman" w:cs="Times New Roman"/>
          <w:b/>
          <w:color w:val="000000" w:themeColor="text1"/>
        </w:rPr>
        <w:t>2.3.</w:t>
      </w:r>
      <w:r w:rsidR="007C2CAC" w:rsidRPr="00D20D0F">
        <w:rPr>
          <w:rFonts w:ascii="Times New Roman" w:hAnsi="Times New Roman" w:cs="Times New Roman"/>
          <w:b/>
          <w:color w:val="000000" w:themeColor="text1"/>
          <w:sz w:val="28"/>
          <w:szCs w:val="28"/>
        </w:rPr>
        <w:t xml:space="preserve"> Pricing European Options with Covariance Matrices from Approximate Solutions </w:t>
      </w:r>
    </w:p>
    <w:p w14:paraId="38E14A23" w14:textId="77777777" w:rsidR="00A526DF" w:rsidRPr="00D20D0F" w:rsidRDefault="00D6505A" w:rsidP="00A526DF">
      <w:pPr>
        <w:spacing w:after="0"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This Section offer</w:t>
      </w:r>
      <w:r w:rsidR="00A526DF" w:rsidRPr="00D20D0F">
        <w:rPr>
          <w:rFonts w:ascii="Times New Roman" w:hAnsi="Times New Roman" w:cs="Times New Roman"/>
          <w:color w:val="000000" w:themeColor="text1"/>
          <w:sz w:val="24"/>
          <w:szCs w:val="24"/>
        </w:rPr>
        <w:t xml:space="preserve">s predictions of covariance </w:t>
      </w:r>
      <w:r w:rsidR="00175605" w:rsidRPr="00D20D0F">
        <w:rPr>
          <w:rFonts w:ascii="Times New Roman" w:hAnsi="Times New Roman" w:cs="Times New Roman"/>
          <w:color w:val="000000" w:themeColor="text1"/>
          <w:sz w:val="24"/>
          <w:szCs w:val="24"/>
        </w:rPr>
        <w:t xml:space="preserve">matrices of CN numerical solutions on European options </w:t>
      </w:r>
      <w:r w:rsidR="00A526DF" w:rsidRPr="00D20D0F">
        <w:rPr>
          <w:rFonts w:ascii="Times New Roman" w:hAnsi="Times New Roman" w:cs="Times New Roman"/>
          <w:color w:val="000000" w:themeColor="text1"/>
          <w:sz w:val="24"/>
          <w:szCs w:val="24"/>
        </w:rPr>
        <w:t xml:space="preserve"> as follows: Firstly, a variance-covariance matrix:</w:t>
      </w:r>
      <w:r w:rsidR="00A526DF" w:rsidRPr="00D20D0F">
        <w:rPr>
          <w:rFonts w:ascii="Times New Roman" w:hAnsi="Times New Roman" w:cs="Times New Roman"/>
          <w:color w:val="000000" w:themeColor="text1"/>
          <w:position w:val="-14"/>
          <w:sz w:val="24"/>
          <w:szCs w:val="24"/>
        </w:rPr>
        <w:object w:dxaOrig="540" w:dyaOrig="380" w14:anchorId="03956515">
          <v:shape id="_x0000_i1084" type="#_x0000_t75" style="width:27.15pt;height:19pt" o:ole="">
            <v:imagedata r:id="rId145" o:title=""/>
          </v:shape>
          <o:OLEObject Type="Embed" ProgID="Equation.DSMT4" ShapeID="_x0000_i1084" DrawAspect="Content" ObjectID="_1814877026" r:id="rId146"/>
        </w:object>
      </w:r>
      <w:r w:rsidR="00A526DF" w:rsidRPr="00D20D0F">
        <w:rPr>
          <w:rFonts w:ascii="Times New Roman" w:hAnsi="Times New Roman" w:cs="Times New Roman"/>
          <w:color w:val="000000" w:themeColor="text1"/>
          <w:sz w:val="24"/>
          <w:szCs w:val="24"/>
        </w:rPr>
        <w:t xml:space="preserve"> is the covariance </w:t>
      </w:r>
      <w:r w:rsidR="00A526DF" w:rsidRPr="00D20D0F">
        <w:rPr>
          <w:rFonts w:ascii="Times New Roman" w:hAnsi="Times New Roman" w:cs="Times New Roman"/>
          <w:color w:val="000000" w:themeColor="text1"/>
          <w:sz w:val="24"/>
          <w:szCs w:val="24"/>
        </w:rPr>
        <w:lastRenderedPageBreak/>
        <w:t xml:space="preserve">between variable </w:t>
      </w:r>
      <w:r w:rsidR="00A526DF" w:rsidRPr="00D20D0F">
        <w:rPr>
          <w:rFonts w:ascii="Times New Roman" w:hAnsi="Times New Roman" w:cs="Times New Roman"/>
          <w:color w:val="000000" w:themeColor="text1"/>
          <w:position w:val="-6"/>
          <w:sz w:val="24"/>
          <w:szCs w:val="24"/>
        </w:rPr>
        <w:object w:dxaOrig="139" w:dyaOrig="260" w14:anchorId="15538CF4">
          <v:shape id="_x0000_i1085" type="#_x0000_t75" style="width:6.8pt;height:12.9pt" o:ole="">
            <v:imagedata r:id="rId147" o:title=""/>
          </v:shape>
          <o:OLEObject Type="Embed" ProgID="Equation.DSMT4" ShapeID="_x0000_i1085" DrawAspect="Content" ObjectID="_1814877027" r:id="rId148"/>
        </w:object>
      </w:r>
      <w:r w:rsidR="00A526DF" w:rsidRPr="00D20D0F">
        <w:rPr>
          <w:rFonts w:ascii="Times New Roman" w:hAnsi="Times New Roman" w:cs="Times New Roman"/>
          <w:color w:val="000000" w:themeColor="text1"/>
          <w:sz w:val="24"/>
          <w:szCs w:val="24"/>
        </w:rPr>
        <w:t xml:space="preserve"> and variable </w:t>
      </w:r>
      <w:r w:rsidR="00A526DF" w:rsidRPr="00D20D0F">
        <w:rPr>
          <w:rFonts w:ascii="Times New Roman" w:hAnsi="Times New Roman" w:cs="Times New Roman"/>
          <w:color w:val="000000" w:themeColor="text1"/>
          <w:position w:val="-10"/>
          <w:sz w:val="24"/>
          <w:szCs w:val="24"/>
        </w:rPr>
        <w:object w:dxaOrig="200" w:dyaOrig="300" w14:anchorId="41533A91">
          <v:shape id="_x0000_i1086" type="#_x0000_t75" style="width:10.2pt;height:14.95pt" o:ole="">
            <v:imagedata r:id="rId149" o:title=""/>
          </v:shape>
          <o:OLEObject Type="Embed" ProgID="Equation.DSMT4" ShapeID="_x0000_i1086" DrawAspect="Content" ObjectID="_1814877028" r:id="rId150"/>
        </w:object>
      </w:r>
      <w:r w:rsidR="00A526DF" w:rsidRPr="00D20D0F">
        <w:rPr>
          <w:rFonts w:ascii="Times New Roman" w:hAnsi="Times New Roman" w:cs="Times New Roman"/>
          <w:color w:val="000000" w:themeColor="text1"/>
          <w:sz w:val="24"/>
          <w:szCs w:val="24"/>
        </w:rPr>
        <w:t xml:space="preserve"> the diagonal entries are variance:</w:t>
      </w:r>
      <w:r w:rsidR="00A526DF" w:rsidRPr="00D20D0F">
        <w:rPr>
          <w:rFonts w:ascii="Times New Roman" w:hAnsi="Times New Roman" w:cs="Times New Roman"/>
          <w:color w:val="000000" w:themeColor="text1"/>
          <w:position w:val="-14"/>
          <w:sz w:val="24"/>
          <w:szCs w:val="24"/>
        </w:rPr>
        <w:object w:dxaOrig="1180" w:dyaOrig="380" w14:anchorId="30FAA2EB">
          <v:shape id="_x0000_i1087" type="#_x0000_t75" style="width:59.1pt;height:19pt" o:ole="">
            <v:imagedata r:id="rId151" o:title=""/>
          </v:shape>
          <o:OLEObject Type="Embed" ProgID="Equation.DSMT4" ShapeID="_x0000_i1087" DrawAspect="Content" ObjectID="_1814877029" r:id="rId152"/>
        </w:object>
      </w:r>
      <w:r w:rsidR="00A526DF" w:rsidRPr="00D20D0F">
        <w:rPr>
          <w:rFonts w:ascii="Times New Roman" w:hAnsi="Times New Roman" w:cs="Times New Roman"/>
          <w:color w:val="000000" w:themeColor="text1"/>
          <w:sz w:val="24"/>
          <w:szCs w:val="24"/>
        </w:rPr>
        <w:t xml:space="preserve"> the covariance in respect to Call and Put options and are basically defined as.</w:t>
      </w:r>
    </w:p>
    <w:p w14:paraId="35E5EFEA" w14:textId="77777777" w:rsidR="00A526DF" w:rsidRPr="00D20D0F" w:rsidRDefault="00A526DF" w:rsidP="00A526DF">
      <w:pPr>
        <w:spacing w:after="0" w:line="240" w:lineRule="auto"/>
        <w:jc w:val="both"/>
        <w:rPr>
          <w:rFonts w:ascii="Times New Roman" w:hAnsi="Times New Roman" w:cs="Times New Roman"/>
          <w:b/>
          <w:color w:val="000000" w:themeColor="text1"/>
          <w:sz w:val="24"/>
          <w:szCs w:val="24"/>
        </w:rPr>
      </w:pPr>
      <w:r w:rsidRPr="00D20D0F">
        <w:rPr>
          <w:rFonts w:ascii="Times New Roman" w:hAnsi="Times New Roman" w:cs="Times New Roman"/>
          <w:b/>
          <w:color w:val="000000" w:themeColor="text1"/>
          <w:sz w:val="24"/>
          <w:szCs w:val="24"/>
        </w:rPr>
        <w:t>2.3.1 Covariance matrix for Call options through Approximate Solutions:</w:t>
      </w:r>
    </w:p>
    <w:p w14:paraId="5131BD9F" w14:textId="1A1DE63C" w:rsidR="00A526DF" w:rsidRPr="00D20D0F" w:rsidRDefault="00A526DF" w:rsidP="00A526DF">
      <w:pPr>
        <w:pStyle w:val="MTDisplayEquation"/>
        <w:spacing w:line="240" w:lineRule="auto"/>
        <w:rPr>
          <w:rFonts w:ascii="Times New Roman" w:hAnsi="Times New Roman" w:cs="Times New Roman"/>
          <w:color w:val="000000" w:themeColor="text1"/>
        </w:rPr>
      </w:pPr>
      <w:r w:rsidRPr="00D20D0F">
        <w:rPr>
          <w:rFonts w:ascii="Times New Roman" w:hAnsi="Times New Roman" w:cs="Times New Roman"/>
          <w:color w:val="000000" w:themeColor="text1"/>
        </w:rPr>
        <w:tab/>
      </w:r>
      <w:r w:rsidRPr="00D20D0F">
        <w:rPr>
          <w:rFonts w:ascii="Times New Roman" w:hAnsi="Times New Roman" w:cs="Times New Roman"/>
          <w:color w:val="000000" w:themeColor="text1"/>
          <w:position w:val="-86"/>
        </w:rPr>
        <w:object w:dxaOrig="4459" w:dyaOrig="1840" w14:anchorId="1A48EDD6">
          <v:shape id="_x0000_i1088" type="#_x0000_t75" style="width:223.45pt;height:92.4pt" o:ole="">
            <v:imagedata r:id="rId153" o:title=""/>
          </v:shape>
          <o:OLEObject Type="Embed" ProgID="Equation.DSMT4" ShapeID="_x0000_i1088" DrawAspect="Content" ObjectID="_1814877030" r:id="rId154"/>
        </w:object>
      </w:r>
      <w:r w:rsidRPr="00D20D0F">
        <w:rPr>
          <w:rFonts w:ascii="Times New Roman" w:hAnsi="Times New Roman" w:cs="Times New Roman"/>
          <w:color w:val="000000" w:themeColor="text1"/>
        </w:rPr>
        <w:t xml:space="preserve"> </w:t>
      </w:r>
      <w:r w:rsidR="00ED5CD1" w:rsidRPr="00D20D0F">
        <w:rPr>
          <w:rFonts w:ascii="Times New Roman" w:hAnsi="Times New Roman" w:cs="Times New Roman"/>
          <w:color w:val="000000" w:themeColor="text1"/>
        </w:rPr>
        <w:t>.</w:t>
      </w:r>
      <w:r w:rsidRPr="00D20D0F">
        <w:rPr>
          <w:rFonts w:ascii="Times New Roman" w:hAnsi="Times New Roman" w:cs="Times New Roman"/>
          <w:color w:val="000000" w:themeColor="text1"/>
        </w:rPr>
        <w:tab/>
        <w:t>(20)</w:t>
      </w:r>
    </w:p>
    <w:p w14:paraId="7C445FE3" w14:textId="77777777" w:rsidR="00534C66" w:rsidRPr="00D20D0F" w:rsidRDefault="00534C66" w:rsidP="00534C66">
      <w:pPr>
        <w:spacing w:after="0" w:line="240" w:lineRule="auto"/>
        <w:rPr>
          <w:rFonts w:ascii="Times New Roman" w:hAnsi="Times New Roman" w:cs="Times New Roman"/>
          <w:b/>
          <w:bCs/>
          <w:color w:val="000000" w:themeColor="text1"/>
          <w:sz w:val="24"/>
          <w:szCs w:val="24"/>
        </w:rPr>
      </w:pPr>
    </w:p>
    <w:p w14:paraId="661F9394" w14:textId="77777777" w:rsidR="00534C66" w:rsidRPr="00D20D0F" w:rsidRDefault="00534C66" w:rsidP="00534C66">
      <w:pPr>
        <w:spacing w:after="0" w:line="240" w:lineRule="auto"/>
        <w:rPr>
          <w:rFonts w:ascii="Times New Roman" w:hAnsi="Times New Roman" w:cs="Times New Roman"/>
          <w:b/>
          <w:bCs/>
          <w:color w:val="000000" w:themeColor="text1"/>
          <w:sz w:val="24"/>
          <w:szCs w:val="24"/>
        </w:rPr>
      </w:pPr>
    </w:p>
    <w:p w14:paraId="646D8861" w14:textId="77777777" w:rsidR="00A526DF" w:rsidRPr="00D20D0F" w:rsidRDefault="00A526DF" w:rsidP="00A526DF">
      <w:pPr>
        <w:spacing w:after="0" w:line="240" w:lineRule="auto"/>
        <w:jc w:val="both"/>
        <w:rPr>
          <w:rFonts w:ascii="Times New Roman" w:hAnsi="Times New Roman" w:cs="Times New Roman"/>
          <w:b/>
          <w:color w:val="000000" w:themeColor="text1"/>
          <w:sz w:val="24"/>
          <w:szCs w:val="24"/>
        </w:rPr>
      </w:pPr>
      <w:r w:rsidRPr="00D20D0F">
        <w:rPr>
          <w:rFonts w:ascii="Times New Roman" w:hAnsi="Times New Roman" w:cs="Times New Roman"/>
          <w:b/>
          <w:color w:val="000000" w:themeColor="text1"/>
          <w:sz w:val="24"/>
          <w:szCs w:val="24"/>
        </w:rPr>
        <w:t>2.3.2 Covariance matrix for Put options through Approximate Solutions:</w:t>
      </w:r>
    </w:p>
    <w:p w14:paraId="5915D57E" w14:textId="08165621" w:rsidR="00A526DF" w:rsidRPr="00D20D0F" w:rsidRDefault="00A526DF" w:rsidP="00A526DF">
      <w:pPr>
        <w:pStyle w:val="MTDisplayEquation"/>
        <w:spacing w:line="240" w:lineRule="auto"/>
        <w:rPr>
          <w:rFonts w:ascii="Times New Roman" w:hAnsi="Times New Roman" w:cs="Times New Roman"/>
          <w:color w:val="000000" w:themeColor="text1"/>
        </w:rPr>
      </w:pPr>
      <w:r w:rsidRPr="00D20D0F">
        <w:rPr>
          <w:rFonts w:ascii="Times New Roman" w:hAnsi="Times New Roman" w:cs="Times New Roman"/>
          <w:color w:val="000000" w:themeColor="text1"/>
        </w:rPr>
        <w:tab/>
      </w:r>
      <w:r w:rsidRPr="00D20D0F">
        <w:rPr>
          <w:rFonts w:ascii="Times New Roman" w:hAnsi="Times New Roman" w:cs="Times New Roman"/>
          <w:color w:val="000000" w:themeColor="text1"/>
          <w:position w:val="-86"/>
        </w:rPr>
        <w:object w:dxaOrig="4420" w:dyaOrig="1840" w14:anchorId="7AD8E3C2">
          <v:shape id="_x0000_i1089" type="#_x0000_t75" style="width:221.45pt;height:92.4pt" o:ole="">
            <v:imagedata r:id="rId155" o:title=""/>
          </v:shape>
          <o:OLEObject Type="Embed" ProgID="Equation.DSMT4" ShapeID="_x0000_i1089" DrawAspect="Content" ObjectID="_1814877031" r:id="rId156"/>
        </w:object>
      </w:r>
      <w:r w:rsidRPr="00D20D0F">
        <w:rPr>
          <w:rFonts w:ascii="Times New Roman" w:hAnsi="Times New Roman" w:cs="Times New Roman"/>
          <w:color w:val="000000" w:themeColor="text1"/>
        </w:rPr>
        <w:t xml:space="preserve"> </w:t>
      </w:r>
      <w:r w:rsidR="00ED5CD1" w:rsidRPr="00D20D0F">
        <w:rPr>
          <w:rFonts w:ascii="Times New Roman" w:hAnsi="Times New Roman" w:cs="Times New Roman"/>
          <w:color w:val="000000" w:themeColor="text1"/>
        </w:rPr>
        <w:t>.</w:t>
      </w:r>
      <w:r w:rsidRPr="00D20D0F">
        <w:rPr>
          <w:rFonts w:ascii="Times New Roman" w:hAnsi="Times New Roman" w:cs="Times New Roman"/>
          <w:color w:val="000000" w:themeColor="text1"/>
        </w:rPr>
        <w:tab/>
        <w:t>(21)</w:t>
      </w:r>
    </w:p>
    <w:p w14:paraId="35AC1DF6" w14:textId="77777777" w:rsidR="00534C66" w:rsidRPr="00D20D0F" w:rsidRDefault="00534C66" w:rsidP="00534C66">
      <w:pPr>
        <w:spacing w:after="0" w:line="240" w:lineRule="auto"/>
        <w:rPr>
          <w:rFonts w:ascii="Times New Roman" w:hAnsi="Times New Roman" w:cs="Times New Roman"/>
          <w:b/>
          <w:bCs/>
          <w:color w:val="000000" w:themeColor="text1"/>
          <w:sz w:val="24"/>
          <w:szCs w:val="24"/>
        </w:rPr>
      </w:pPr>
    </w:p>
    <w:p w14:paraId="27064262" w14:textId="77777777" w:rsidR="00534C66" w:rsidRPr="00D20D0F" w:rsidRDefault="00534C66" w:rsidP="00534C66">
      <w:pPr>
        <w:spacing w:after="0" w:line="240" w:lineRule="auto"/>
        <w:rPr>
          <w:rFonts w:ascii="Times New Roman" w:hAnsi="Times New Roman" w:cs="Times New Roman"/>
          <w:b/>
          <w:bCs/>
          <w:color w:val="000000" w:themeColor="text1"/>
          <w:sz w:val="24"/>
          <w:szCs w:val="24"/>
        </w:rPr>
      </w:pPr>
    </w:p>
    <w:p w14:paraId="362D5F2D" w14:textId="77777777" w:rsidR="00534C66" w:rsidRPr="00D20D0F" w:rsidRDefault="00116B6F" w:rsidP="00116B6F">
      <w:pPr>
        <w:spacing w:after="0" w:line="240" w:lineRule="auto"/>
        <w:rPr>
          <w:rFonts w:ascii="Times New Roman" w:hAnsi="Times New Roman" w:cs="Times New Roman"/>
          <w:b/>
          <w:bCs/>
          <w:color w:val="000000" w:themeColor="text1"/>
          <w:sz w:val="24"/>
          <w:szCs w:val="24"/>
        </w:rPr>
        <w:sectPr w:rsidR="00534C66" w:rsidRPr="00D20D0F" w:rsidSect="005E0032">
          <w:headerReference w:type="even" r:id="rId157"/>
          <w:headerReference w:type="default" r:id="rId158"/>
          <w:footerReference w:type="even" r:id="rId159"/>
          <w:footerReference w:type="default" r:id="rId160"/>
          <w:headerReference w:type="first" r:id="rId161"/>
          <w:footerReference w:type="first" r:id="rId162"/>
          <w:pgSz w:w="11907" w:h="16839" w:code="9"/>
          <w:pgMar w:top="1440" w:right="1440" w:bottom="1440" w:left="1440" w:header="288" w:footer="288" w:gutter="0"/>
          <w:pgNumType w:start="1"/>
          <w:cols w:space="720"/>
          <w:docGrid w:linePitch="360"/>
        </w:sectPr>
      </w:pPr>
      <w:r w:rsidRPr="00D20D0F">
        <w:rPr>
          <w:rFonts w:ascii="Times New Roman" w:hAnsi="Times New Roman" w:cs="Times New Roman"/>
          <w:b/>
          <w:bCs/>
          <w:color w:val="000000" w:themeColor="text1"/>
          <w:sz w:val="24"/>
          <w:szCs w:val="24"/>
        </w:rPr>
        <w:t>3</w:t>
      </w:r>
      <w:r w:rsidR="00534C66" w:rsidRPr="00D20D0F">
        <w:rPr>
          <w:rFonts w:ascii="Times New Roman" w:hAnsi="Times New Roman" w:cs="Times New Roman"/>
          <w:b/>
          <w:bCs/>
          <w:color w:val="000000" w:themeColor="text1"/>
          <w:sz w:val="24"/>
          <w:szCs w:val="24"/>
        </w:rPr>
        <w:t>.</w:t>
      </w:r>
      <w:r w:rsidR="008438A7" w:rsidRPr="00D20D0F">
        <w:rPr>
          <w:rFonts w:ascii="Times New Roman" w:hAnsi="Times New Roman" w:cs="Times New Roman"/>
          <w:b/>
          <w:bCs/>
          <w:color w:val="000000" w:themeColor="text1"/>
          <w:sz w:val="24"/>
          <w:szCs w:val="24"/>
        </w:rPr>
        <w:t>1</w:t>
      </w:r>
      <w:r w:rsidR="00534C66" w:rsidRPr="00D20D0F">
        <w:rPr>
          <w:rFonts w:ascii="Times New Roman" w:hAnsi="Times New Roman" w:cs="Times New Roman"/>
          <w:b/>
          <w:bCs/>
          <w:color w:val="000000" w:themeColor="text1"/>
          <w:sz w:val="24"/>
          <w:szCs w:val="24"/>
        </w:rPr>
        <w:t xml:space="preserve"> Results and Discussions</w:t>
      </w:r>
    </w:p>
    <w:p w14:paraId="05A91652" w14:textId="77777777" w:rsidR="00534C66" w:rsidRPr="00D20D0F" w:rsidRDefault="00534C66" w:rsidP="001D07EA">
      <w:pPr>
        <w:spacing w:line="240" w:lineRule="auto"/>
        <w:rPr>
          <w:rFonts w:ascii="Times New Roman" w:hAnsi="Times New Roman" w:cs="Times New Roman"/>
          <w:color w:val="000000" w:themeColor="text1"/>
          <w:sz w:val="24"/>
          <w:szCs w:val="24"/>
        </w:rPr>
        <w:sectPr w:rsidR="00534C66" w:rsidRPr="00D20D0F" w:rsidSect="005E0032">
          <w:type w:val="continuous"/>
          <w:pgSz w:w="11907" w:h="16839" w:code="9"/>
          <w:pgMar w:top="1440" w:right="1440" w:bottom="1440" w:left="1440" w:header="720" w:footer="720" w:gutter="0"/>
          <w:cols w:space="720"/>
          <w:docGrid w:linePitch="360"/>
        </w:sectPr>
      </w:pPr>
      <w:r w:rsidRPr="00D20D0F">
        <w:rPr>
          <w:rFonts w:ascii="Times New Roman" w:hAnsi="Times New Roman" w:cs="Times New Roman"/>
          <w:color w:val="000000" w:themeColor="text1"/>
          <w:sz w:val="24"/>
          <w:szCs w:val="24"/>
        </w:rPr>
        <w:t>Here we present simulation</w:t>
      </w:r>
      <w:r w:rsidR="001D07EA" w:rsidRPr="00D20D0F">
        <w:rPr>
          <w:rFonts w:ascii="Times New Roman" w:hAnsi="Times New Roman" w:cs="Times New Roman"/>
          <w:color w:val="000000" w:themeColor="text1"/>
          <w:sz w:val="24"/>
          <w:szCs w:val="24"/>
        </w:rPr>
        <w:t xml:space="preserve"> results obtained using Sections 2.1 and 2.3</w:t>
      </w:r>
      <w:r w:rsidR="00A0361F" w:rsidRPr="00D20D0F">
        <w:rPr>
          <w:rFonts w:ascii="Times New Roman" w:hAnsi="Times New Roman" w:cs="Times New Roman"/>
          <w:color w:val="000000" w:themeColor="text1"/>
          <w:sz w:val="24"/>
          <w:szCs w:val="24"/>
        </w:rPr>
        <w:t xml:space="preserve"> </w:t>
      </w:r>
      <w:r w:rsidR="00116B6F" w:rsidRPr="00D20D0F">
        <w:rPr>
          <w:rFonts w:ascii="Times New Roman" w:hAnsi="Times New Roman" w:cs="Times New Roman"/>
          <w:color w:val="000000" w:themeColor="text1"/>
          <w:sz w:val="24"/>
          <w:szCs w:val="24"/>
        </w:rPr>
        <w:t xml:space="preserve">  through</w:t>
      </w:r>
      <w:r w:rsidRPr="00D20D0F">
        <w:rPr>
          <w:rFonts w:ascii="Times New Roman" w:hAnsi="Times New Roman" w:cs="Times New Roman"/>
          <w:color w:val="000000" w:themeColor="text1"/>
          <w:sz w:val="24"/>
          <w:szCs w:val="24"/>
        </w:rPr>
        <w:t xml:space="preserve"> </w:t>
      </w:r>
      <w:proofErr w:type="spellStart"/>
      <w:r w:rsidRPr="00D20D0F">
        <w:rPr>
          <w:rFonts w:ascii="Times New Roman" w:hAnsi="Times New Roman" w:cs="Times New Roman"/>
          <w:color w:val="000000" w:themeColor="text1"/>
          <w:sz w:val="24"/>
          <w:szCs w:val="24"/>
        </w:rPr>
        <w:t>matlab</w:t>
      </w:r>
      <w:proofErr w:type="spellEnd"/>
      <w:r w:rsidRPr="00D20D0F">
        <w:rPr>
          <w:rFonts w:ascii="Times New Roman" w:hAnsi="Times New Roman" w:cs="Times New Roman"/>
          <w:color w:val="000000" w:themeColor="text1"/>
          <w:sz w:val="24"/>
          <w:szCs w:val="24"/>
        </w:rPr>
        <w:t xml:space="preserve"> codes for Black-Scholes exact val</w:t>
      </w:r>
      <w:r w:rsidR="00116B6F" w:rsidRPr="00D20D0F">
        <w:rPr>
          <w:rFonts w:ascii="Times New Roman" w:hAnsi="Times New Roman" w:cs="Times New Roman"/>
          <w:color w:val="000000" w:themeColor="text1"/>
          <w:sz w:val="24"/>
          <w:szCs w:val="24"/>
        </w:rPr>
        <w:t>ues and Crank-Nicolson approximate</w:t>
      </w:r>
      <w:r w:rsidRPr="00D20D0F">
        <w:rPr>
          <w:rFonts w:ascii="Times New Roman" w:hAnsi="Times New Roman" w:cs="Times New Roman"/>
          <w:color w:val="000000" w:themeColor="text1"/>
          <w:sz w:val="24"/>
          <w:szCs w:val="24"/>
        </w:rPr>
        <w:t xml:space="preserve"> solutions for </w:t>
      </w:r>
      <w:r w:rsidR="001D07EA" w:rsidRPr="00D20D0F">
        <w:rPr>
          <w:rFonts w:ascii="Times New Roman" w:hAnsi="Times New Roman" w:cs="Times New Roman"/>
          <w:color w:val="000000" w:themeColor="text1"/>
          <w:sz w:val="24"/>
          <w:szCs w:val="24"/>
        </w:rPr>
        <w:t xml:space="preserve">European </w:t>
      </w:r>
      <w:r w:rsidR="00B24FAF" w:rsidRPr="00D20D0F">
        <w:rPr>
          <w:rFonts w:ascii="Times New Roman" w:hAnsi="Times New Roman" w:cs="Times New Roman"/>
          <w:color w:val="000000" w:themeColor="text1"/>
          <w:sz w:val="24"/>
          <w:szCs w:val="24"/>
        </w:rPr>
        <w:t>options</w:t>
      </w:r>
    </w:p>
    <w:p w14:paraId="42C9FA84" w14:textId="77777777" w:rsidR="00534C66" w:rsidRPr="00D20D0F" w:rsidRDefault="00534C66" w:rsidP="00534C66">
      <w:pPr>
        <w:pStyle w:val="NoSpacing"/>
        <w:rPr>
          <w:rFonts w:ascii="Times New Roman" w:hAnsi="Times New Roman" w:cs="Times New Roman"/>
          <w:b/>
          <w:bCs/>
          <w:color w:val="000000" w:themeColor="text1"/>
          <w:sz w:val="24"/>
          <w:szCs w:val="24"/>
        </w:rPr>
        <w:sectPr w:rsidR="00534C66" w:rsidRPr="00D20D0F" w:rsidSect="005E0032">
          <w:type w:val="continuous"/>
          <w:pgSz w:w="11907" w:h="16839" w:code="9"/>
          <w:pgMar w:top="1440" w:right="1440" w:bottom="1440" w:left="1440" w:header="720" w:footer="720" w:gutter="0"/>
          <w:cols w:space="720"/>
          <w:docGrid w:linePitch="360"/>
        </w:sectPr>
      </w:pPr>
    </w:p>
    <w:p w14:paraId="599C72AB" w14:textId="77777777" w:rsidR="00534C66" w:rsidRPr="00D20D0F" w:rsidRDefault="00534C66" w:rsidP="00534C66">
      <w:pPr>
        <w:spacing w:line="240" w:lineRule="auto"/>
        <w:jc w:val="both"/>
        <w:rPr>
          <w:rFonts w:ascii="Times New Roman" w:hAnsi="Times New Roman" w:cs="Times New Roman"/>
          <w:color w:val="000000" w:themeColor="text1"/>
          <w:sz w:val="24"/>
          <w:szCs w:val="24"/>
        </w:rPr>
        <w:sectPr w:rsidR="00534C66" w:rsidRPr="00D20D0F" w:rsidSect="005E0032">
          <w:type w:val="continuous"/>
          <w:pgSz w:w="11907" w:h="16839" w:code="9"/>
          <w:pgMar w:top="1440" w:right="1440" w:bottom="1440" w:left="1440" w:header="720" w:footer="720" w:gutter="0"/>
          <w:cols w:space="720"/>
          <w:docGrid w:linePitch="360"/>
        </w:sectPr>
      </w:pPr>
    </w:p>
    <w:p w14:paraId="61E7E65B" w14:textId="77777777" w:rsidR="00696EF1" w:rsidRPr="00D20D0F" w:rsidRDefault="00E4573B" w:rsidP="00E4573B">
      <w:pPr>
        <w:spacing w:after="0" w:line="240" w:lineRule="auto"/>
        <w:jc w:val="both"/>
        <w:rPr>
          <w:rFonts w:ascii="Times New Roman" w:hAnsi="Times New Roman" w:cs="Times New Roman"/>
          <w:b/>
          <w:color w:val="000000" w:themeColor="text1"/>
          <w:sz w:val="24"/>
          <w:szCs w:val="24"/>
        </w:rPr>
      </w:pPr>
      <w:r w:rsidRPr="00D20D0F">
        <w:rPr>
          <w:rFonts w:ascii="Times New Roman" w:hAnsi="Times New Roman" w:cs="Times New Roman"/>
          <w:b/>
          <w:color w:val="000000" w:themeColor="text1"/>
          <w:sz w:val="24"/>
          <w:szCs w:val="24"/>
        </w:rPr>
        <w:t>Table 1:T</w:t>
      </w:r>
      <w:r w:rsidR="005E0032" w:rsidRPr="00D20D0F">
        <w:rPr>
          <w:rFonts w:ascii="Times New Roman" w:hAnsi="Times New Roman" w:cs="Times New Roman"/>
          <w:b/>
          <w:color w:val="000000" w:themeColor="text1"/>
          <w:sz w:val="24"/>
          <w:szCs w:val="24"/>
        </w:rPr>
        <w:t xml:space="preserve">he Black-Scholes exact values and </w:t>
      </w:r>
      <w:r w:rsidRPr="00D20D0F">
        <w:rPr>
          <w:rFonts w:ascii="Times New Roman" w:hAnsi="Times New Roman" w:cs="Times New Roman"/>
          <w:b/>
          <w:color w:val="000000" w:themeColor="text1"/>
          <w:sz w:val="24"/>
          <w:szCs w:val="24"/>
        </w:rPr>
        <w:t>Crank-Nicolson Approximate solutions</w:t>
      </w:r>
      <w:r w:rsidR="005E0032" w:rsidRPr="00D20D0F">
        <w:rPr>
          <w:rFonts w:ascii="Times New Roman" w:hAnsi="Times New Roman" w:cs="Times New Roman"/>
          <w:b/>
          <w:color w:val="000000" w:themeColor="text1"/>
          <w:sz w:val="24"/>
          <w:szCs w:val="24"/>
        </w:rPr>
        <w:t xml:space="preserve"> for European Call Option </w:t>
      </w:r>
      <w:r w:rsidRPr="00D20D0F">
        <w:rPr>
          <w:rFonts w:ascii="Times New Roman" w:hAnsi="Times New Roman" w:cs="Times New Roman"/>
          <w:b/>
          <w:color w:val="000000" w:themeColor="text1"/>
          <w:sz w:val="24"/>
          <w:szCs w:val="24"/>
        </w:rPr>
        <w:t xml:space="preserve">with the following parameter values  initial stock prices 40 ,E </w:t>
      </w:r>
      <w:r w:rsidR="005E0032" w:rsidRPr="00D20D0F">
        <w:rPr>
          <w:rFonts w:ascii="Times New Roman" w:hAnsi="Times New Roman" w:cs="Times New Roman"/>
          <w:b/>
          <w:color w:val="000000" w:themeColor="text1"/>
          <w:sz w:val="24"/>
          <w:szCs w:val="24"/>
        </w:rPr>
        <w:t xml:space="preserve"> = 25,  r = 0.2 and  T = 1</w:t>
      </w:r>
    </w:p>
    <w:tbl>
      <w:tblPr>
        <w:tblStyle w:val="TableGrid"/>
        <w:tblW w:w="0" w:type="auto"/>
        <w:jc w:val="center"/>
        <w:tblLook w:val="04A0" w:firstRow="1" w:lastRow="0" w:firstColumn="1" w:lastColumn="0" w:noHBand="0" w:noVBand="1"/>
      </w:tblPr>
      <w:tblGrid>
        <w:gridCol w:w="1020"/>
        <w:gridCol w:w="1710"/>
        <w:gridCol w:w="1440"/>
        <w:gridCol w:w="1260"/>
        <w:gridCol w:w="1350"/>
      </w:tblGrid>
      <w:tr w:rsidR="00D20D0F" w:rsidRPr="00D20D0F" w14:paraId="3F5B6BAB" w14:textId="77777777" w:rsidTr="00D532A6">
        <w:trPr>
          <w:jc w:val="center"/>
        </w:trPr>
        <w:tc>
          <w:tcPr>
            <w:tcW w:w="1020" w:type="dxa"/>
            <w:tcBorders>
              <w:bottom w:val="single" w:sz="4" w:space="0" w:color="auto"/>
            </w:tcBorders>
          </w:tcPr>
          <w:p w14:paraId="187D21E7" w14:textId="77777777" w:rsidR="006706FE" w:rsidRPr="00D20D0F" w:rsidRDefault="006706FE" w:rsidP="005E0032">
            <w:pPr>
              <w:spacing w:line="480" w:lineRule="auto"/>
              <w:jc w:val="both"/>
              <w:rPr>
                <w:rFonts w:ascii="Times New Roman" w:hAnsi="Times New Roman" w:cs="Times New Roman"/>
                <w:b/>
                <w:color w:val="000000" w:themeColor="text1"/>
              </w:rPr>
            </w:pPr>
            <w:r w:rsidRPr="00D20D0F">
              <w:rPr>
                <w:rFonts w:ascii="Times New Roman" w:hAnsi="Times New Roman" w:cs="Times New Roman"/>
                <w:b/>
                <w:color w:val="000000" w:themeColor="text1"/>
              </w:rPr>
              <w:t>Volatility</w:t>
            </w:r>
          </w:p>
        </w:tc>
        <w:tc>
          <w:tcPr>
            <w:tcW w:w="1710" w:type="dxa"/>
            <w:tcBorders>
              <w:bottom w:val="single" w:sz="4" w:space="0" w:color="auto"/>
            </w:tcBorders>
          </w:tcPr>
          <w:p w14:paraId="138A6387" w14:textId="77777777" w:rsidR="006706FE" w:rsidRPr="00D20D0F" w:rsidRDefault="006706FE" w:rsidP="00101CE5">
            <w:pPr>
              <w:jc w:val="both"/>
              <w:rPr>
                <w:rFonts w:ascii="Times New Roman" w:hAnsi="Times New Roman" w:cs="Times New Roman"/>
                <w:b/>
                <w:bCs/>
                <w:color w:val="000000" w:themeColor="text1"/>
              </w:rPr>
            </w:pPr>
            <w:r w:rsidRPr="00D20D0F">
              <w:rPr>
                <w:rFonts w:ascii="Times New Roman" w:hAnsi="Times New Roman" w:cs="Times New Roman"/>
                <w:b/>
                <w:bCs/>
                <w:color w:val="000000" w:themeColor="text1"/>
              </w:rPr>
              <w:t>B-S Exact values</w:t>
            </w:r>
          </w:p>
        </w:tc>
        <w:tc>
          <w:tcPr>
            <w:tcW w:w="1440" w:type="dxa"/>
            <w:tcBorders>
              <w:bottom w:val="single" w:sz="4" w:space="0" w:color="auto"/>
            </w:tcBorders>
          </w:tcPr>
          <w:p w14:paraId="3F18E5E5" w14:textId="77777777" w:rsidR="006706FE" w:rsidRPr="00D20D0F" w:rsidRDefault="006706FE" w:rsidP="00101CE5">
            <w:pPr>
              <w:jc w:val="both"/>
              <w:rPr>
                <w:rFonts w:ascii="Times New Roman" w:hAnsi="Times New Roman" w:cs="Times New Roman"/>
                <w:b/>
                <w:bCs/>
                <w:color w:val="000000" w:themeColor="text1"/>
              </w:rPr>
            </w:pPr>
            <w:r w:rsidRPr="00D20D0F">
              <w:rPr>
                <w:rFonts w:ascii="Times New Roman" w:hAnsi="Times New Roman" w:cs="Times New Roman"/>
                <w:b/>
                <w:bCs/>
                <w:color w:val="000000" w:themeColor="text1"/>
              </w:rPr>
              <w:t>Approximate</w:t>
            </w:r>
          </w:p>
          <w:p w14:paraId="39385058" w14:textId="77777777" w:rsidR="006706FE" w:rsidRPr="00D20D0F" w:rsidRDefault="006706FE" w:rsidP="00101CE5">
            <w:pPr>
              <w:jc w:val="both"/>
              <w:rPr>
                <w:rFonts w:ascii="Times New Roman" w:hAnsi="Times New Roman" w:cs="Times New Roman"/>
                <w:b/>
                <w:bCs/>
                <w:color w:val="000000" w:themeColor="text1"/>
              </w:rPr>
            </w:pPr>
            <w:r w:rsidRPr="00D20D0F">
              <w:rPr>
                <w:rFonts w:ascii="Times New Roman" w:hAnsi="Times New Roman" w:cs="Times New Roman"/>
                <w:b/>
                <w:bCs/>
                <w:color w:val="000000" w:themeColor="text1"/>
              </w:rPr>
              <w:t>Solutions</w:t>
            </w:r>
          </w:p>
        </w:tc>
        <w:tc>
          <w:tcPr>
            <w:tcW w:w="1260" w:type="dxa"/>
            <w:tcBorders>
              <w:bottom w:val="single" w:sz="4" w:space="0" w:color="auto"/>
            </w:tcBorders>
          </w:tcPr>
          <w:p w14:paraId="406F04C1" w14:textId="77777777" w:rsidR="006706FE" w:rsidRPr="00D20D0F" w:rsidRDefault="006706FE" w:rsidP="00101CE5">
            <w:pPr>
              <w:jc w:val="both"/>
              <w:rPr>
                <w:rFonts w:ascii="Times New Roman" w:hAnsi="Times New Roman" w:cs="Times New Roman"/>
                <w:b/>
                <w:bCs/>
                <w:color w:val="000000" w:themeColor="text1"/>
              </w:rPr>
            </w:pPr>
            <w:r w:rsidRPr="00D20D0F">
              <w:rPr>
                <w:rFonts w:ascii="Times New Roman" w:hAnsi="Times New Roman" w:cs="Times New Roman"/>
                <w:b/>
                <w:bCs/>
                <w:color w:val="000000" w:themeColor="text1"/>
              </w:rPr>
              <w:t>Relative</w:t>
            </w:r>
          </w:p>
          <w:p w14:paraId="7E163035" w14:textId="77777777" w:rsidR="006706FE" w:rsidRPr="00D20D0F" w:rsidRDefault="006706FE" w:rsidP="00101CE5">
            <w:pPr>
              <w:jc w:val="both"/>
              <w:rPr>
                <w:rFonts w:ascii="Times New Roman" w:hAnsi="Times New Roman" w:cs="Times New Roman"/>
                <w:b/>
                <w:bCs/>
                <w:color w:val="000000" w:themeColor="text1"/>
              </w:rPr>
            </w:pPr>
            <w:r w:rsidRPr="00D20D0F">
              <w:rPr>
                <w:rFonts w:ascii="Times New Roman" w:hAnsi="Times New Roman" w:cs="Times New Roman"/>
                <w:b/>
                <w:bCs/>
                <w:color w:val="000000" w:themeColor="text1"/>
              </w:rPr>
              <w:t>Error</w:t>
            </w:r>
          </w:p>
        </w:tc>
        <w:tc>
          <w:tcPr>
            <w:tcW w:w="1350" w:type="dxa"/>
            <w:tcBorders>
              <w:bottom w:val="single" w:sz="4" w:space="0" w:color="auto"/>
            </w:tcBorders>
          </w:tcPr>
          <w:p w14:paraId="34446820" w14:textId="77777777" w:rsidR="006706FE" w:rsidRPr="00D20D0F" w:rsidRDefault="006706FE" w:rsidP="005E0032">
            <w:pPr>
              <w:spacing w:line="480" w:lineRule="auto"/>
              <w:jc w:val="both"/>
              <w:rPr>
                <w:rFonts w:ascii="Times New Roman" w:hAnsi="Times New Roman" w:cs="Times New Roman"/>
                <w:b/>
                <w:color w:val="000000" w:themeColor="text1"/>
              </w:rPr>
            </w:pPr>
            <w:r w:rsidRPr="00D20D0F">
              <w:rPr>
                <w:rFonts w:ascii="Times New Roman" w:hAnsi="Times New Roman" w:cs="Times New Roman"/>
                <w:b/>
                <w:color w:val="000000" w:themeColor="text1"/>
              </w:rPr>
              <w:t>Mean options</w:t>
            </w:r>
          </w:p>
        </w:tc>
      </w:tr>
      <w:tr w:rsidR="00D20D0F" w:rsidRPr="00D20D0F" w14:paraId="4D954508" w14:textId="77777777" w:rsidTr="00D532A6">
        <w:trPr>
          <w:jc w:val="center"/>
        </w:trPr>
        <w:tc>
          <w:tcPr>
            <w:tcW w:w="1020" w:type="dxa"/>
            <w:tcBorders>
              <w:top w:val="single" w:sz="4" w:space="0" w:color="auto"/>
              <w:left w:val="single" w:sz="4" w:space="0" w:color="auto"/>
              <w:bottom w:val="nil"/>
              <w:right w:val="nil"/>
            </w:tcBorders>
          </w:tcPr>
          <w:p w14:paraId="313E4302"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0.25</w:t>
            </w:r>
          </w:p>
        </w:tc>
        <w:tc>
          <w:tcPr>
            <w:tcW w:w="1710" w:type="dxa"/>
            <w:tcBorders>
              <w:top w:val="single" w:sz="4" w:space="0" w:color="auto"/>
              <w:left w:val="nil"/>
              <w:bottom w:val="nil"/>
              <w:right w:val="nil"/>
            </w:tcBorders>
          </w:tcPr>
          <w:p w14:paraId="3C9D6CEF"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19.5398</w:t>
            </w:r>
            <w:r w:rsidR="00642350" w:rsidRPr="00D20D0F">
              <w:rPr>
                <w:rFonts w:ascii="Times New Roman" w:hAnsi="Times New Roman" w:cs="Times New Roman"/>
                <w:color w:val="000000" w:themeColor="text1"/>
              </w:rPr>
              <w:t xml:space="preserve"> </w:t>
            </w:r>
          </w:p>
        </w:tc>
        <w:tc>
          <w:tcPr>
            <w:tcW w:w="1440" w:type="dxa"/>
            <w:tcBorders>
              <w:top w:val="single" w:sz="4" w:space="0" w:color="auto"/>
              <w:left w:val="nil"/>
              <w:bottom w:val="nil"/>
              <w:right w:val="nil"/>
            </w:tcBorders>
          </w:tcPr>
          <w:p w14:paraId="7E68D20E"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19.5378</w:t>
            </w:r>
          </w:p>
        </w:tc>
        <w:tc>
          <w:tcPr>
            <w:tcW w:w="1260" w:type="dxa"/>
            <w:tcBorders>
              <w:top w:val="single" w:sz="4" w:space="0" w:color="auto"/>
              <w:left w:val="nil"/>
              <w:bottom w:val="nil"/>
              <w:right w:val="nil"/>
            </w:tcBorders>
          </w:tcPr>
          <w:p w14:paraId="164F5CFF"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1.0236E-04</w:t>
            </w:r>
          </w:p>
        </w:tc>
        <w:tc>
          <w:tcPr>
            <w:tcW w:w="1350" w:type="dxa"/>
            <w:tcBorders>
              <w:top w:val="single" w:sz="4" w:space="0" w:color="auto"/>
              <w:left w:val="nil"/>
              <w:bottom w:val="nil"/>
              <w:right w:val="single" w:sz="4" w:space="0" w:color="auto"/>
            </w:tcBorders>
          </w:tcPr>
          <w:p w14:paraId="7DAF6A7D" w14:textId="77777777" w:rsidR="006706FE" w:rsidRPr="00D20D0F" w:rsidRDefault="00275C4F" w:rsidP="005E0032">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19.5388</w:t>
            </w:r>
          </w:p>
        </w:tc>
      </w:tr>
      <w:tr w:rsidR="00D20D0F" w:rsidRPr="00D20D0F" w14:paraId="50721216" w14:textId="77777777" w:rsidTr="00D532A6">
        <w:trPr>
          <w:jc w:val="center"/>
        </w:trPr>
        <w:tc>
          <w:tcPr>
            <w:tcW w:w="1020" w:type="dxa"/>
            <w:tcBorders>
              <w:top w:val="nil"/>
              <w:left w:val="single" w:sz="4" w:space="0" w:color="auto"/>
              <w:bottom w:val="nil"/>
              <w:right w:val="nil"/>
            </w:tcBorders>
          </w:tcPr>
          <w:p w14:paraId="7286150D"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0.35</w:t>
            </w:r>
          </w:p>
        </w:tc>
        <w:tc>
          <w:tcPr>
            <w:tcW w:w="1710" w:type="dxa"/>
            <w:tcBorders>
              <w:top w:val="nil"/>
              <w:left w:val="nil"/>
              <w:bottom w:val="nil"/>
              <w:right w:val="nil"/>
            </w:tcBorders>
          </w:tcPr>
          <w:p w14:paraId="1CE28910"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19.6371</w:t>
            </w:r>
          </w:p>
        </w:tc>
        <w:tc>
          <w:tcPr>
            <w:tcW w:w="1440" w:type="dxa"/>
            <w:tcBorders>
              <w:top w:val="nil"/>
              <w:left w:val="nil"/>
              <w:bottom w:val="nil"/>
              <w:right w:val="nil"/>
            </w:tcBorders>
          </w:tcPr>
          <w:p w14:paraId="39B0EFAC"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19.5926</w:t>
            </w:r>
          </w:p>
        </w:tc>
        <w:tc>
          <w:tcPr>
            <w:tcW w:w="1260" w:type="dxa"/>
            <w:tcBorders>
              <w:top w:val="nil"/>
              <w:left w:val="nil"/>
              <w:bottom w:val="nil"/>
              <w:right w:val="nil"/>
            </w:tcBorders>
          </w:tcPr>
          <w:p w14:paraId="53E7708D"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2.266E-04</w:t>
            </w:r>
          </w:p>
        </w:tc>
        <w:tc>
          <w:tcPr>
            <w:tcW w:w="1350" w:type="dxa"/>
            <w:tcBorders>
              <w:top w:val="nil"/>
              <w:left w:val="nil"/>
              <w:bottom w:val="nil"/>
              <w:right w:val="single" w:sz="4" w:space="0" w:color="auto"/>
            </w:tcBorders>
          </w:tcPr>
          <w:p w14:paraId="70D5AD9B" w14:textId="77777777" w:rsidR="006706FE" w:rsidRPr="00D20D0F" w:rsidRDefault="00275C4F" w:rsidP="005E0032">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19.6149</w:t>
            </w:r>
          </w:p>
        </w:tc>
      </w:tr>
      <w:tr w:rsidR="00D20D0F" w:rsidRPr="00D20D0F" w14:paraId="1B56341C" w14:textId="77777777" w:rsidTr="00D532A6">
        <w:trPr>
          <w:jc w:val="center"/>
        </w:trPr>
        <w:tc>
          <w:tcPr>
            <w:tcW w:w="1020" w:type="dxa"/>
            <w:tcBorders>
              <w:top w:val="nil"/>
              <w:left w:val="single" w:sz="4" w:space="0" w:color="auto"/>
              <w:bottom w:val="nil"/>
              <w:right w:val="nil"/>
            </w:tcBorders>
          </w:tcPr>
          <w:p w14:paraId="432CBCB8"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0.45</w:t>
            </w:r>
          </w:p>
        </w:tc>
        <w:tc>
          <w:tcPr>
            <w:tcW w:w="1710" w:type="dxa"/>
            <w:tcBorders>
              <w:top w:val="nil"/>
              <w:left w:val="nil"/>
              <w:bottom w:val="nil"/>
              <w:right w:val="nil"/>
            </w:tcBorders>
          </w:tcPr>
          <w:p w14:paraId="2650B9CF"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19.9117</w:t>
            </w:r>
          </w:p>
        </w:tc>
        <w:tc>
          <w:tcPr>
            <w:tcW w:w="1440" w:type="dxa"/>
            <w:tcBorders>
              <w:top w:val="nil"/>
              <w:left w:val="nil"/>
              <w:bottom w:val="nil"/>
              <w:right w:val="nil"/>
            </w:tcBorders>
          </w:tcPr>
          <w:p w14:paraId="01F5014F"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19.7185</w:t>
            </w:r>
          </w:p>
        </w:tc>
        <w:tc>
          <w:tcPr>
            <w:tcW w:w="1260" w:type="dxa"/>
            <w:tcBorders>
              <w:top w:val="nil"/>
              <w:left w:val="nil"/>
              <w:bottom w:val="nil"/>
              <w:right w:val="nil"/>
            </w:tcBorders>
          </w:tcPr>
          <w:p w14:paraId="2F3FF5A3"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9.7028E-03</w:t>
            </w:r>
          </w:p>
        </w:tc>
        <w:tc>
          <w:tcPr>
            <w:tcW w:w="1350" w:type="dxa"/>
            <w:tcBorders>
              <w:top w:val="nil"/>
              <w:left w:val="nil"/>
              <w:bottom w:val="nil"/>
              <w:right w:val="single" w:sz="4" w:space="0" w:color="auto"/>
            </w:tcBorders>
          </w:tcPr>
          <w:p w14:paraId="43BF4210" w14:textId="77777777" w:rsidR="006706FE" w:rsidRPr="00D20D0F" w:rsidRDefault="00275C4F" w:rsidP="005E0032">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19.8151</w:t>
            </w:r>
          </w:p>
        </w:tc>
      </w:tr>
      <w:tr w:rsidR="00D20D0F" w:rsidRPr="00D20D0F" w14:paraId="59D9CE20" w14:textId="77777777" w:rsidTr="00D532A6">
        <w:trPr>
          <w:jc w:val="center"/>
        </w:trPr>
        <w:tc>
          <w:tcPr>
            <w:tcW w:w="1020" w:type="dxa"/>
            <w:tcBorders>
              <w:top w:val="nil"/>
              <w:left w:val="single" w:sz="4" w:space="0" w:color="auto"/>
              <w:bottom w:val="nil"/>
              <w:right w:val="nil"/>
            </w:tcBorders>
          </w:tcPr>
          <w:p w14:paraId="5519D6E9"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0.55</w:t>
            </w:r>
          </w:p>
        </w:tc>
        <w:tc>
          <w:tcPr>
            <w:tcW w:w="1710" w:type="dxa"/>
            <w:tcBorders>
              <w:top w:val="nil"/>
              <w:left w:val="nil"/>
              <w:bottom w:val="nil"/>
              <w:right w:val="nil"/>
            </w:tcBorders>
          </w:tcPr>
          <w:p w14:paraId="5B568016"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20.3607</w:t>
            </w:r>
          </w:p>
        </w:tc>
        <w:tc>
          <w:tcPr>
            <w:tcW w:w="1440" w:type="dxa"/>
            <w:tcBorders>
              <w:top w:val="nil"/>
              <w:left w:val="nil"/>
              <w:bottom w:val="nil"/>
              <w:right w:val="nil"/>
            </w:tcBorders>
          </w:tcPr>
          <w:p w14:paraId="207CA4DC"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19.9121</w:t>
            </w:r>
          </w:p>
        </w:tc>
        <w:tc>
          <w:tcPr>
            <w:tcW w:w="1260" w:type="dxa"/>
            <w:tcBorders>
              <w:top w:val="nil"/>
              <w:left w:val="nil"/>
              <w:bottom w:val="nil"/>
              <w:right w:val="nil"/>
            </w:tcBorders>
          </w:tcPr>
          <w:p w14:paraId="68CD4FBB"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0.0220</w:t>
            </w:r>
          </w:p>
        </w:tc>
        <w:tc>
          <w:tcPr>
            <w:tcW w:w="1350" w:type="dxa"/>
            <w:tcBorders>
              <w:top w:val="nil"/>
              <w:left w:val="nil"/>
              <w:bottom w:val="nil"/>
              <w:right w:val="single" w:sz="4" w:space="0" w:color="auto"/>
            </w:tcBorders>
          </w:tcPr>
          <w:p w14:paraId="2778A189" w14:textId="77777777" w:rsidR="006706FE" w:rsidRPr="00D20D0F" w:rsidRDefault="00275C4F" w:rsidP="005E0032">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20.1364</w:t>
            </w:r>
          </w:p>
        </w:tc>
      </w:tr>
      <w:tr w:rsidR="00D20D0F" w:rsidRPr="00D20D0F" w14:paraId="282F6380" w14:textId="77777777" w:rsidTr="00D532A6">
        <w:trPr>
          <w:jc w:val="center"/>
        </w:trPr>
        <w:tc>
          <w:tcPr>
            <w:tcW w:w="1020" w:type="dxa"/>
            <w:tcBorders>
              <w:top w:val="nil"/>
              <w:left w:val="single" w:sz="4" w:space="0" w:color="auto"/>
              <w:bottom w:val="nil"/>
              <w:right w:val="nil"/>
            </w:tcBorders>
          </w:tcPr>
          <w:p w14:paraId="13C574CC"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0.65</w:t>
            </w:r>
          </w:p>
        </w:tc>
        <w:tc>
          <w:tcPr>
            <w:tcW w:w="1710" w:type="dxa"/>
            <w:tcBorders>
              <w:top w:val="nil"/>
              <w:left w:val="nil"/>
              <w:bottom w:val="nil"/>
              <w:right w:val="nil"/>
            </w:tcBorders>
          </w:tcPr>
          <w:p w14:paraId="191E816A"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20.9441</w:t>
            </w:r>
          </w:p>
        </w:tc>
        <w:tc>
          <w:tcPr>
            <w:tcW w:w="1440" w:type="dxa"/>
            <w:tcBorders>
              <w:top w:val="nil"/>
              <w:left w:val="nil"/>
              <w:bottom w:val="nil"/>
              <w:right w:val="nil"/>
            </w:tcBorders>
          </w:tcPr>
          <w:p w14:paraId="4257880A"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20.1704</w:t>
            </w:r>
          </w:p>
        </w:tc>
        <w:tc>
          <w:tcPr>
            <w:tcW w:w="1260" w:type="dxa"/>
            <w:tcBorders>
              <w:top w:val="nil"/>
              <w:left w:val="nil"/>
              <w:bottom w:val="nil"/>
              <w:right w:val="nil"/>
            </w:tcBorders>
          </w:tcPr>
          <w:p w14:paraId="330ABAE1"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0.0369</w:t>
            </w:r>
          </w:p>
        </w:tc>
        <w:tc>
          <w:tcPr>
            <w:tcW w:w="1350" w:type="dxa"/>
            <w:tcBorders>
              <w:top w:val="nil"/>
              <w:left w:val="nil"/>
              <w:bottom w:val="nil"/>
              <w:right w:val="single" w:sz="4" w:space="0" w:color="auto"/>
            </w:tcBorders>
          </w:tcPr>
          <w:p w14:paraId="3DB01C03" w14:textId="77777777" w:rsidR="006706FE" w:rsidRPr="00D20D0F" w:rsidRDefault="00275C4F" w:rsidP="005E0032">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20.5572</w:t>
            </w:r>
          </w:p>
        </w:tc>
      </w:tr>
      <w:tr w:rsidR="00D20D0F" w:rsidRPr="00D20D0F" w14:paraId="252E8B51" w14:textId="77777777" w:rsidTr="00D532A6">
        <w:trPr>
          <w:jc w:val="center"/>
        </w:trPr>
        <w:tc>
          <w:tcPr>
            <w:tcW w:w="1020" w:type="dxa"/>
            <w:tcBorders>
              <w:top w:val="nil"/>
              <w:left w:val="single" w:sz="4" w:space="0" w:color="auto"/>
              <w:bottom w:val="nil"/>
              <w:right w:val="nil"/>
            </w:tcBorders>
          </w:tcPr>
          <w:p w14:paraId="3D08F91F"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0.75</w:t>
            </w:r>
          </w:p>
        </w:tc>
        <w:tc>
          <w:tcPr>
            <w:tcW w:w="1710" w:type="dxa"/>
            <w:tcBorders>
              <w:top w:val="nil"/>
              <w:left w:val="nil"/>
              <w:bottom w:val="nil"/>
              <w:right w:val="nil"/>
            </w:tcBorders>
          </w:tcPr>
          <w:p w14:paraId="1C49E904"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21.6219</w:t>
            </w:r>
          </w:p>
        </w:tc>
        <w:tc>
          <w:tcPr>
            <w:tcW w:w="1440" w:type="dxa"/>
            <w:tcBorders>
              <w:top w:val="nil"/>
              <w:left w:val="nil"/>
              <w:bottom w:val="nil"/>
              <w:right w:val="nil"/>
            </w:tcBorders>
          </w:tcPr>
          <w:p w14:paraId="5A7CEE42"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20.4873</w:t>
            </w:r>
          </w:p>
        </w:tc>
        <w:tc>
          <w:tcPr>
            <w:tcW w:w="1260" w:type="dxa"/>
            <w:tcBorders>
              <w:top w:val="nil"/>
              <w:left w:val="nil"/>
              <w:bottom w:val="nil"/>
              <w:right w:val="nil"/>
            </w:tcBorders>
          </w:tcPr>
          <w:p w14:paraId="05CD2F79"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0.0525</w:t>
            </w:r>
          </w:p>
        </w:tc>
        <w:tc>
          <w:tcPr>
            <w:tcW w:w="1350" w:type="dxa"/>
            <w:tcBorders>
              <w:top w:val="nil"/>
              <w:left w:val="nil"/>
              <w:bottom w:val="nil"/>
              <w:right w:val="single" w:sz="4" w:space="0" w:color="auto"/>
            </w:tcBorders>
          </w:tcPr>
          <w:p w14:paraId="2BA2F21A" w14:textId="77777777" w:rsidR="006706FE" w:rsidRPr="00D20D0F" w:rsidRDefault="00275C4F" w:rsidP="005E0032">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21.0546</w:t>
            </w:r>
          </w:p>
        </w:tc>
      </w:tr>
      <w:tr w:rsidR="00D20D0F" w:rsidRPr="00D20D0F" w14:paraId="056DA298" w14:textId="77777777" w:rsidTr="00D532A6">
        <w:trPr>
          <w:jc w:val="center"/>
        </w:trPr>
        <w:tc>
          <w:tcPr>
            <w:tcW w:w="1020" w:type="dxa"/>
            <w:tcBorders>
              <w:top w:val="nil"/>
              <w:left w:val="single" w:sz="4" w:space="0" w:color="auto"/>
              <w:bottom w:val="nil"/>
              <w:right w:val="nil"/>
            </w:tcBorders>
          </w:tcPr>
          <w:p w14:paraId="05A35AED"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0.85</w:t>
            </w:r>
          </w:p>
        </w:tc>
        <w:tc>
          <w:tcPr>
            <w:tcW w:w="1710" w:type="dxa"/>
            <w:tcBorders>
              <w:top w:val="nil"/>
              <w:left w:val="nil"/>
              <w:bottom w:val="nil"/>
              <w:right w:val="nil"/>
            </w:tcBorders>
          </w:tcPr>
          <w:p w14:paraId="66E3E7EC"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22.3630</w:t>
            </w:r>
          </w:p>
        </w:tc>
        <w:tc>
          <w:tcPr>
            <w:tcW w:w="1440" w:type="dxa"/>
            <w:tcBorders>
              <w:top w:val="nil"/>
              <w:left w:val="nil"/>
              <w:bottom w:val="nil"/>
              <w:right w:val="nil"/>
            </w:tcBorders>
          </w:tcPr>
          <w:p w14:paraId="504540EB"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20.8506</w:t>
            </w:r>
          </w:p>
        </w:tc>
        <w:tc>
          <w:tcPr>
            <w:tcW w:w="1260" w:type="dxa"/>
            <w:tcBorders>
              <w:top w:val="nil"/>
              <w:left w:val="nil"/>
              <w:bottom w:val="nil"/>
              <w:right w:val="nil"/>
            </w:tcBorders>
          </w:tcPr>
          <w:p w14:paraId="0BD85EB3" w14:textId="77777777" w:rsidR="006706FE" w:rsidRPr="00D20D0F" w:rsidRDefault="006706FE"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0.06763</w:t>
            </w:r>
          </w:p>
        </w:tc>
        <w:tc>
          <w:tcPr>
            <w:tcW w:w="1350" w:type="dxa"/>
            <w:tcBorders>
              <w:top w:val="nil"/>
              <w:left w:val="nil"/>
              <w:bottom w:val="nil"/>
              <w:right w:val="single" w:sz="4" w:space="0" w:color="auto"/>
            </w:tcBorders>
          </w:tcPr>
          <w:p w14:paraId="06B5BF04" w14:textId="77777777" w:rsidR="006706FE" w:rsidRPr="00D20D0F" w:rsidRDefault="00275C4F" w:rsidP="005E0032">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21.6068</w:t>
            </w:r>
          </w:p>
        </w:tc>
      </w:tr>
      <w:tr w:rsidR="00D20D0F" w:rsidRPr="00D20D0F" w14:paraId="4CB30675" w14:textId="77777777" w:rsidTr="00D532A6">
        <w:trPr>
          <w:jc w:val="center"/>
        </w:trPr>
        <w:tc>
          <w:tcPr>
            <w:tcW w:w="1020" w:type="dxa"/>
            <w:tcBorders>
              <w:top w:val="nil"/>
              <w:left w:val="single" w:sz="4" w:space="0" w:color="auto"/>
              <w:bottom w:val="nil"/>
              <w:right w:val="nil"/>
            </w:tcBorders>
          </w:tcPr>
          <w:p w14:paraId="5A036627" w14:textId="77777777" w:rsidR="00BB2FD8" w:rsidRPr="00D20D0F" w:rsidRDefault="00BB2FD8"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0.9</w:t>
            </w:r>
          </w:p>
        </w:tc>
        <w:tc>
          <w:tcPr>
            <w:tcW w:w="1710" w:type="dxa"/>
            <w:tcBorders>
              <w:top w:val="nil"/>
              <w:left w:val="nil"/>
              <w:bottom w:val="nil"/>
              <w:right w:val="nil"/>
            </w:tcBorders>
          </w:tcPr>
          <w:p w14:paraId="4F72C434" w14:textId="77777777" w:rsidR="00BB2FD8" w:rsidRPr="00D20D0F" w:rsidRDefault="00BB2FD8"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22.7497</w:t>
            </w:r>
          </w:p>
        </w:tc>
        <w:tc>
          <w:tcPr>
            <w:tcW w:w="1440" w:type="dxa"/>
            <w:tcBorders>
              <w:top w:val="nil"/>
              <w:left w:val="nil"/>
              <w:bottom w:val="nil"/>
              <w:right w:val="nil"/>
            </w:tcBorders>
          </w:tcPr>
          <w:p w14:paraId="00DDD729" w14:textId="77777777" w:rsidR="00BB2FD8" w:rsidRPr="00D20D0F" w:rsidRDefault="00BB2FD8"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21.0445</w:t>
            </w:r>
          </w:p>
        </w:tc>
        <w:tc>
          <w:tcPr>
            <w:tcW w:w="1260" w:type="dxa"/>
            <w:tcBorders>
              <w:top w:val="nil"/>
              <w:left w:val="nil"/>
              <w:bottom w:val="nil"/>
              <w:right w:val="nil"/>
            </w:tcBorders>
          </w:tcPr>
          <w:p w14:paraId="5993F252" w14:textId="77777777" w:rsidR="00BB2FD8" w:rsidRPr="00D20D0F" w:rsidRDefault="00BB2FD8"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0.07495</w:t>
            </w:r>
          </w:p>
        </w:tc>
        <w:tc>
          <w:tcPr>
            <w:tcW w:w="1350" w:type="dxa"/>
            <w:tcBorders>
              <w:top w:val="nil"/>
              <w:left w:val="nil"/>
              <w:bottom w:val="nil"/>
              <w:right w:val="single" w:sz="4" w:space="0" w:color="auto"/>
            </w:tcBorders>
          </w:tcPr>
          <w:p w14:paraId="1BC416FF" w14:textId="77777777" w:rsidR="00BB2FD8" w:rsidRPr="00D20D0F" w:rsidRDefault="00275C4F" w:rsidP="005E0032">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21.8971</w:t>
            </w:r>
          </w:p>
        </w:tc>
      </w:tr>
      <w:tr w:rsidR="00D20D0F" w:rsidRPr="00D20D0F" w14:paraId="70C841A2" w14:textId="77777777" w:rsidTr="00D532A6">
        <w:trPr>
          <w:jc w:val="center"/>
        </w:trPr>
        <w:tc>
          <w:tcPr>
            <w:tcW w:w="1020" w:type="dxa"/>
            <w:tcBorders>
              <w:top w:val="nil"/>
              <w:left w:val="single" w:sz="4" w:space="0" w:color="auto"/>
              <w:bottom w:val="single" w:sz="4" w:space="0" w:color="auto"/>
              <w:right w:val="nil"/>
            </w:tcBorders>
          </w:tcPr>
          <w:p w14:paraId="0B0B9DD5" w14:textId="77777777" w:rsidR="00BB2FD8" w:rsidRPr="00D20D0F" w:rsidRDefault="00BB2FD8"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lastRenderedPageBreak/>
              <w:t>0.95</w:t>
            </w:r>
          </w:p>
        </w:tc>
        <w:tc>
          <w:tcPr>
            <w:tcW w:w="1710" w:type="dxa"/>
            <w:tcBorders>
              <w:top w:val="nil"/>
              <w:left w:val="nil"/>
              <w:bottom w:val="single" w:sz="4" w:space="0" w:color="auto"/>
              <w:right w:val="nil"/>
            </w:tcBorders>
          </w:tcPr>
          <w:p w14:paraId="57B2BA5C" w14:textId="77777777" w:rsidR="00BB2FD8" w:rsidRPr="00D20D0F" w:rsidRDefault="00BB2FD8"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23.1442</w:t>
            </w:r>
          </w:p>
        </w:tc>
        <w:tc>
          <w:tcPr>
            <w:tcW w:w="1440" w:type="dxa"/>
            <w:tcBorders>
              <w:top w:val="nil"/>
              <w:left w:val="nil"/>
              <w:bottom w:val="single" w:sz="4" w:space="0" w:color="auto"/>
              <w:right w:val="nil"/>
            </w:tcBorders>
          </w:tcPr>
          <w:p w14:paraId="7EA44E49" w14:textId="77777777" w:rsidR="00BB2FD8" w:rsidRPr="00D20D0F" w:rsidRDefault="00BB2FD8"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21.2436</w:t>
            </w:r>
          </w:p>
        </w:tc>
        <w:tc>
          <w:tcPr>
            <w:tcW w:w="1260" w:type="dxa"/>
            <w:tcBorders>
              <w:top w:val="nil"/>
              <w:left w:val="nil"/>
              <w:bottom w:val="single" w:sz="4" w:space="0" w:color="auto"/>
              <w:right w:val="nil"/>
            </w:tcBorders>
          </w:tcPr>
          <w:p w14:paraId="005C31D2" w14:textId="77777777" w:rsidR="00BB2FD8" w:rsidRPr="00D20D0F" w:rsidRDefault="00BB2FD8"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0.08212</w:t>
            </w:r>
          </w:p>
        </w:tc>
        <w:tc>
          <w:tcPr>
            <w:tcW w:w="1350" w:type="dxa"/>
            <w:tcBorders>
              <w:top w:val="nil"/>
              <w:left w:val="nil"/>
              <w:bottom w:val="single" w:sz="4" w:space="0" w:color="auto"/>
              <w:right w:val="single" w:sz="4" w:space="0" w:color="auto"/>
            </w:tcBorders>
          </w:tcPr>
          <w:p w14:paraId="6BEFFCF5" w14:textId="77777777" w:rsidR="00BB2FD8" w:rsidRPr="00D20D0F" w:rsidRDefault="00275C4F" w:rsidP="005E0032">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21.1939</w:t>
            </w:r>
          </w:p>
        </w:tc>
      </w:tr>
    </w:tbl>
    <w:p w14:paraId="4D8ACB07" w14:textId="77777777" w:rsidR="005E0032" w:rsidRPr="00D20D0F" w:rsidRDefault="005E0032" w:rsidP="005E0032">
      <w:pPr>
        <w:spacing w:line="360" w:lineRule="auto"/>
        <w:jc w:val="both"/>
        <w:rPr>
          <w:rFonts w:ascii="Times New Roman" w:hAnsi="Times New Roman" w:cs="Times New Roman"/>
          <w:color w:val="000000" w:themeColor="text1"/>
          <w:sz w:val="28"/>
          <w:szCs w:val="28"/>
        </w:rPr>
        <w:sectPr w:rsidR="005E0032" w:rsidRPr="00D20D0F" w:rsidSect="005E0032">
          <w:type w:val="continuous"/>
          <w:pgSz w:w="11907" w:h="16839" w:code="9"/>
          <w:pgMar w:top="1440" w:right="1440" w:bottom="1440" w:left="1440" w:header="288" w:footer="288" w:gutter="0"/>
          <w:cols w:space="720"/>
          <w:docGrid w:linePitch="360"/>
        </w:sectPr>
      </w:pPr>
    </w:p>
    <w:p w14:paraId="609BAA07" w14:textId="77777777" w:rsidR="005E0032" w:rsidRPr="00D20D0F" w:rsidRDefault="005E0032" w:rsidP="005E0032">
      <w:pPr>
        <w:jc w:val="both"/>
        <w:rPr>
          <w:rFonts w:ascii="Times New Roman" w:hAnsi="Times New Roman" w:cs="Times New Roman"/>
          <w:b/>
          <w:bCs/>
          <w:color w:val="000000" w:themeColor="text1"/>
          <w:sz w:val="28"/>
          <w:szCs w:val="28"/>
        </w:rPr>
        <w:sectPr w:rsidR="005E0032" w:rsidRPr="00D20D0F" w:rsidSect="005E0032">
          <w:type w:val="continuous"/>
          <w:pgSz w:w="11907" w:h="16839" w:code="9"/>
          <w:pgMar w:top="1440" w:right="1440" w:bottom="1440" w:left="1440" w:header="720" w:footer="720" w:gutter="0"/>
          <w:cols w:space="720"/>
          <w:docGrid w:linePitch="360"/>
        </w:sectPr>
      </w:pPr>
    </w:p>
    <w:p w14:paraId="4ED6AA41" w14:textId="77777777" w:rsidR="005E0032" w:rsidRPr="00D20D0F" w:rsidRDefault="005E0032" w:rsidP="00534C66">
      <w:pPr>
        <w:spacing w:line="240" w:lineRule="auto"/>
        <w:rPr>
          <w:rFonts w:ascii="Times New Roman" w:hAnsi="Times New Roman" w:cs="Times New Roman"/>
          <w:color w:val="000000" w:themeColor="text1"/>
          <w:sz w:val="24"/>
          <w:szCs w:val="24"/>
        </w:rPr>
      </w:pPr>
    </w:p>
    <w:p w14:paraId="1C4E660B" w14:textId="77777777" w:rsidR="005F6D32" w:rsidRPr="00D20D0F" w:rsidRDefault="005F6D32" w:rsidP="00534C66">
      <w:pPr>
        <w:spacing w:line="240" w:lineRule="auto"/>
        <w:rPr>
          <w:rFonts w:ascii="Times New Roman" w:hAnsi="Times New Roman" w:cs="Times New Roman"/>
          <w:color w:val="000000" w:themeColor="text1"/>
          <w:sz w:val="24"/>
          <w:szCs w:val="24"/>
        </w:rPr>
      </w:pPr>
    </w:p>
    <w:p w14:paraId="06AD7317" w14:textId="77777777" w:rsidR="005F6D32" w:rsidRPr="00D20D0F" w:rsidRDefault="005F6D32" w:rsidP="005F6D32">
      <w:pPr>
        <w:spacing w:line="240" w:lineRule="auto"/>
        <w:jc w:val="center"/>
        <w:rPr>
          <w:rFonts w:ascii="Times New Roman" w:hAnsi="Times New Roman" w:cs="Times New Roman"/>
          <w:color w:val="000000" w:themeColor="text1"/>
          <w:sz w:val="24"/>
          <w:szCs w:val="24"/>
        </w:rPr>
      </w:pPr>
      <w:r w:rsidRPr="00D20D0F">
        <w:rPr>
          <w:rFonts w:ascii="Times New Roman" w:hAnsi="Times New Roman" w:cs="Times New Roman"/>
          <w:noProof/>
          <w:color w:val="000000" w:themeColor="text1"/>
          <w:sz w:val="24"/>
          <w:szCs w:val="24"/>
        </w:rPr>
        <w:drawing>
          <wp:inline distT="0" distB="0" distL="0" distR="0" wp14:anchorId="6DA69271" wp14:editId="2A4CFAC1">
            <wp:extent cx="3705308" cy="28384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705500" cy="2838612"/>
                    </a:xfrm>
                    <a:prstGeom prst="rect">
                      <a:avLst/>
                    </a:prstGeom>
                    <a:noFill/>
                    <a:ln>
                      <a:noFill/>
                    </a:ln>
                  </pic:spPr>
                </pic:pic>
              </a:graphicData>
            </a:graphic>
          </wp:inline>
        </w:drawing>
      </w:r>
    </w:p>
    <w:p w14:paraId="4724EA95" w14:textId="77777777" w:rsidR="005F6D32" w:rsidRPr="00D20D0F" w:rsidRDefault="005F6D32" w:rsidP="00534C66">
      <w:pPr>
        <w:spacing w:line="240" w:lineRule="auto"/>
        <w:rPr>
          <w:rFonts w:ascii="Times New Roman" w:hAnsi="Times New Roman" w:cs="Times New Roman"/>
          <w:color w:val="000000" w:themeColor="text1"/>
          <w:sz w:val="24"/>
          <w:szCs w:val="24"/>
        </w:rPr>
      </w:pPr>
    </w:p>
    <w:p w14:paraId="6E483CEE" w14:textId="6A2BC254" w:rsidR="00F44553" w:rsidRPr="00D20D0F" w:rsidRDefault="00F44553" w:rsidP="00F44553">
      <w:pPr>
        <w:jc w:val="both"/>
        <w:rPr>
          <w:rFonts w:ascii="Times New Roman" w:hAnsi="Times New Roman" w:cs="Times New Roman"/>
          <w:b/>
          <w:bCs/>
          <w:color w:val="000000" w:themeColor="text1"/>
          <w:sz w:val="24"/>
          <w:szCs w:val="24"/>
        </w:rPr>
      </w:pPr>
      <w:r w:rsidRPr="00D20D0F">
        <w:rPr>
          <w:rFonts w:ascii="Times New Roman" w:hAnsi="Times New Roman" w:cs="Times New Roman"/>
          <w:b/>
          <w:bCs/>
          <w:color w:val="000000" w:themeColor="text1"/>
          <w:sz w:val="24"/>
          <w:szCs w:val="24"/>
        </w:rPr>
        <w:t xml:space="preserve">Figure </w:t>
      </w:r>
      <w:r w:rsidR="00DB7475" w:rsidRPr="00D20D0F">
        <w:rPr>
          <w:rFonts w:ascii="Times New Roman" w:hAnsi="Times New Roman" w:cs="Times New Roman"/>
          <w:b/>
          <w:bCs/>
          <w:color w:val="000000" w:themeColor="text1"/>
          <w:sz w:val="24"/>
          <w:szCs w:val="24"/>
        </w:rPr>
        <w:t>2</w:t>
      </w:r>
      <w:r w:rsidRPr="00D20D0F">
        <w:rPr>
          <w:rFonts w:ascii="Times New Roman" w:hAnsi="Times New Roman" w:cs="Times New Roman"/>
          <w:b/>
          <w:bCs/>
          <w:color w:val="000000" w:themeColor="text1"/>
          <w:sz w:val="24"/>
          <w:szCs w:val="24"/>
        </w:rPr>
        <w:t>: Quantiles-Quantiles (</w:t>
      </w:r>
      <w:proofErr w:type="gramStart"/>
      <w:r w:rsidRPr="00D20D0F">
        <w:rPr>
          <w:rFonts w:ascii="Times New Roman" w:hAnsi="Times New Roman" w:cs="Times New Roman"/>
          <w:b/>
          <w:bCs/>
          <w:color w:val="000000" w:themeColor="text1"/>
          <w:sz w:val="24"/>
          <w:szCs w:val="24"/>
        </w:rPr>
        <w:t>QQ)  normality</w:t>
      </w:r>
      <w:proofErr w:type="gramEnd"/>
      <w:r w:rsidRPr="00D20D0F">
        <w:rPr>
          <w:rFonts w:ascii="Times New Roman" w:hAnsi="Times New Roman" w:cs="Times New Roman"/>
          <w:b/>
          <w:bCs/>
          <w:color w:val="000000" w:themeColor="text1"/>
          <w:sz w:val="24"/>
          <w:szCs w:val="24"/>
        </w:rPr>
        <w:t xml:space="preserve"> test of BS Exact values and Crank-Nicolson Approximate values for Call option.</w:t>
      </w:r>
    </w:p>
    <w:p w14:paraId="64565864" w14:textId="77777777" w:rsidR="005F6D32" w:rsidRPr="00D20D0F" w:rsidRDefault="005F6D32" w:rsidP="00534C66">
      <w:pPr>
        <w:spacing w:line="240" w:lineRule="auto"/>
        <w:rPr>
          <w:rFonts w:ascii="Times New Roman" w:hAnsi="Times New Roman" w:cs="Times New Roman"/>
          <w:color w:val="000000" w:themeColor="text1"/>
          <w:sz w:val="24"/>
          <w:szCs w:val="24"/>
        </w:rPr>
      </w:pPr>
    </w:p>
    <w:p w14:paraId="5F89DDC0" w14:textId="77777777" w:rsidR="005F6D32" w:rsidRPr="00D20D0F" w:rsidRDefault="005F6D32" w:rsidP="00534C66">
      <w:pPr>
        <w:spacing w:line="240" w:lineRule="auto"/>
        <w:rPr>
          <w:rFonts w:ascii="Times New Roman" w:hAnsi="Times New Roman" w:cs="Times New Roman"/>
          <w:color w:val="000000" w:themeColor="text1"/>
          <w:sz w:val="24"/>
          <w:szCs w:val="24"/>
        </w:rPr>
      </w:pPr>
    </w:p>
    <w:p w14:paraId="470CFE65" w14:textId="77777777" w:rsidR="005F6D32" w:rsidRPr="00D20D0F" w:rsidRDefault="005F6D32" w:rsidP="00534C66">
      <w:pPr>
        <w:spacing w:line="240" w:lineRule="auto"/>
        <w:rPr>
          <w:rFonts w:ascii="Times New Roman" w:hAnsi="Times New Roman" w:cs="Times New Roman"/>
          <w:color w:val="000000" w:themeColor="text1"/>
          <w:sz w:val="24"/>
          <w:szCs w:val="24"/>
        </w:rPr>
      </w:pPr>
    </w:p>
    <w:p w14:paraId="588834E4" w14:textId="77777777" w:rsidR="005F6D32" w:rsidRPr="00D20D0F" w:rsidRDefault="005F6D32" w:rsidP="00534C66">
      <w:pPr>
        <w:spacing w:line="240" w:lineRule="auto"/>
        <w:rPr>
          <w:rFonts w:ascii="Times New Roman" w:hAnsi="Times New Roman" w:cs="Times New Roman"/>
          <w:color w:val="000000" w:themeColor="text1"/>
          <w:sz w:val="24"/>
          <w:szCs w:val="24"/>
        </w:rPr>
      </w:pPr>
    </w:p>
    <w:p w14:paraId="7C62049D" w14:textId="77777777" w:rsidR="005F6D32" w:rsidRPr="00D20D0F" w:rsidRDefault="005F6D32" w:rsidP="00534C66">
      <w:pPr>
        <w:spacing w:line="240" w:lineRule="auto"/>
        <w:rPr>
          <w:rFonts w:ascii="Times New Roman" w:hAnsi="Times New Roman" w:cs="Times New Roman"/>
          <w:color w:val="000000" w:themeColor="text1"/>
          <w:sz w:val="24"/>
          <w:szCs w:val="24"/>
        </w:rPr>
      </w:pPr>
    </w:p>
    <w:p w14:paraId="5757E98E" w14:textId="77777777" w:rsidR="005F6D32" w:rsidRPr="00D20D0F" w:rsidRDefault="005F6D32" w:rsidP="00534C66">
      <w:pPr>
        <w:spacing w:line="240" w:lineRule="auto"/>
        <w:rPr>
          <w:rFonts w:ascii="Times New Roman" w:hAnsi="Times New Roman" w:cs="Times New Roman"/>
          <w:color w:val="000000" w:themeColor="text1"/>
          <w:sz w:val="24"/>
          <w:szCs w:val="24"/>
        </w:rPr>
      </w:pPr>
    </w:p>
    <w:p w14:paraId="62A7C36D" w14:textId="77777777" w:rsidR="005F6D32" w:rsidRPr="00D20D0F" w:rsidRDefault="005F6D32" w:rsidP="00534C66">
      <w:pPr>
        <w:spacing w:line="240" w:lineRule="auto"/>
        <w:rPr>
          <w:rFonts w:ascii="Times New Roman" w:hAnsi="Times New Roman" w:cs="Times New Roman"/>
          <w:color w:val="000000" w:themeColor="text1"/>
          <w:sz w:val="24"/>
          <w:szCs w:val="24"/>
        </w:rPr>
      </w:pPr>
    </w:p>
    <w:p w14:paraId="59011A71" w14:textId="77777777" w:rsidR="00AE4D47" w:rsidRPr="00D20D0F" w:rsidRDefault="00AE4D47" w:rsidP="00534C66">
      <w:pPr>
        <w:spacing w:line="240" w:lineRule="auto"/>
        <w:rPr>
          <w:rFonts w:ascii="Times New Roman" w:hAnsi="Times New Roman" w:cs="Times New Roman"/>
          <w:color w:val="000000" w:themeColor="text1"/>
          <w:sz w:val="24"/>
          <w:szCs w:val="24"/>
        </w:rPr>
      </w:pPr>
    </w:p>
    <w:p w14:paraId="1A6045D5" w14:textId="77777777" w:rsidR="00AE4D47" w:rsidRPr="00D20D0F" w:rsidRDefault="00AE4D47" w:rsidP="00AE4D47">
      <w:pPr>
        <w:spacing w:after="0" w:line="240" w:lineRule="auto"/>
        <w:jc w:val="both"/>
        <w:rPr>
          <w:rFonts w:ascii="Times New Roman" w:hAnsi="Times New Roman" w:cs="Times New Roman"/>
          <w:b/>
          <w:color w:val="000000" w:themeColor="text1"/>
          <w:sz w:val="24"/>
          <w:szCs w:val="24"/>
        </w:rPr>
      </w:pPr>
      <w:r w:rsidRPr="00D20D0F">
        <w:rPr>
          <w:rFonts w:ascii="Times New Roman" w:hAnsi="Times New Roman" w:cs="Times New Roman"/>
          <w:b/>
          <w:color w:val="000000" w:themeColor="text1"/>
          <w:sz w:val="24"/>
          <w:szCs w:val="24"/>
        </w:rPr>
        <w:t>Table 2:The Black-Scholes exact values and Crank-Nicolson Approximate solutions for European Put Option with the following parameter values  initial stock prices 40 ,E  = 100,  r = 0.2 and  T = 1</w:t>
      </w:r>
    </w:p>
    <w:tbl>
      <w:tblPr>
        <w:tblStyle w:val="TableGrid"/>
        <w:tblW w:w="0" w:type="auto"/>
        <w:jc w:val="center"/>
        <w:tblLook w:val="04A0" w:firstRow="1" w:lastRow="0" w:firstColumn="1" w:lastColumn="0" w:noHBand="0" w:noVBand="1"/>
      </w:tblPr>
      <w:tblGrid>
        <w:gridCol w:w="1016"/>
        <w:gridCol w:w="1350"/>
        <w:gridCol w:w="1440"/>
        <w:gridCol w:w="1350"/>
        <w:gridCol w:w="1260"/>
      </w:tblGrid>
      <w:tr w:rsidR="00D20D0F" w:rsidRPr="00D20D0F" w14:paraId="78E57F47" w14:textId="77777777" w:rsidTr="00913449">
        <w:trPr>
          <w:jc w:val="center"/>
        </w:trPr>
        <w:tc>
          <w:tcPr>
            <w:tcW w:w="1008" w:type="dxa"/>
            <w:tcBorders>
              <w:bottom w:val="single" w:sz="4" w:space="0" w:color="auto"/>
            </w:tcBorders>
          </w:tcPr>
          <w:p w14:paraId="7A63BB9D" w14:textId="77777777" w:rsidR="00AE4D47" w:rsidRPr="00D20D0F" w:rsidRDefault="00AE4D47" w:rsidP="00101CE5">
            <w:pPr>
              <w:spacing w:line="480" w:lineRule="auto"/>
              <w:jc w:val="both"/>
              <w:rPr>
                <w:rFonts w:ascii="Times New Roman" w:hAnsi="Times New Roman" w:cs="Times New Roman"/>
                <w:b/>
                <w:color w:val="000000" w:themeColor="text1"/>
              </w:rPr>
            </w:pPr>
            <w:r w:rsidRPr="00D20D0F">
              <w:rPr>
                <w:rFonts w:ascii="Times New Roman" w:hAnsi="Times New Roman" w:cs="Times New Roman"/>
                <w:b/>
                <w:color w:val="000000" w:themeColor="text1"/>
              </w:rPr>
              <w:t>Volatility</w:t>
            </w:r>
          </w:p>
        </w:tc>
        <w:tc>
          <w:tcPr>
            <w:tcW w:w="1350" w:type="dxa"/>
            <w:tcBorders>
              <w:bottom w:val="single" w:sz="4" w:space="0" w:color="auto"/>
            </w:tcBorders>
          </w:tcPr>
          <w:p w14:paraId="5F2181ED" w14:textId="77777777" w:rsidR="00AE4D47" w:rsidRPr="00D20D0F" w:rsidRDefault="00913449" w:rsidP="00101CE5">
            <w:pPr>
              <w:jc w:val="both"/>
              <w:rPr>
                <w:rFonts w:ascii="Times New Roman" w:hAnsi="Times New Roman" w:cs="Times New Roman"/>
                <w:b/>
                <w:bCs/>
                <w:color w:val="000000" w:themeColor="text1"/>
              </w:rPr>
            </w:pPr>
            <w:r w:rsidRPr="00D20D0F">
              <w:rPr>
                <w:rFonts w:ascii="Times New Roman" w:hAnsi="Times New Roman" w:cs="Times New Roman"/>
                <w:b/>
                <w:bCs/>
                <w:color w:val="000000" w:themeColor="text1"/>
              </w:rPr>
              <w:t xml:space="preserve">B-S </w:t>
            </w:r>
            <w:r w:rsidR="00AE4D47" w:rsidRPr="00D20D0F">
              <w:rPr>
                <w:rFonts w:ascii="Times New Roman" w:hAnsi="Times New Roman" w:cs="Times New Roman"/>
                <w:b/>
                <w:bCs/>
                <w:color w:val="000000" w:themeColor="text1"/>
              </w:rPr>
              <w:t>Exact values</w:t>
            </w:r>
          </w:p>
        </w:tc>
        <w:tc>
          <w:tcPr>
            <w:tcW w:w="1440" w:type="dxa"/>
            <w:tcBorders>
              <w:bottom w:val="single" w:sz="4" w:space="0" w:color="auto"/>
            </w:tcBorders>
          </w:tcPr>
          <w:p w14:paraId="23823FBC" w14:textId="77777777" w:rsidR="00AE4D47" w:rsidRPr="00D20D0F" w:rsidRDefault="00AE4D47" w:rsidP="00101CE5">
            <w:pPr>
              <w:jc w:val="both"/>
              <w:rPr>
                <w:rFonts w:ascii="Times New Roman" w:hAnsi="Times New Roman" w:cs="Times New Roman"/>
                <w:b/>
                <w:bCs/>
                <w:color w:val="000000" w:themeColor="text1"/>
              </w:rPr>
            </w:pPr>
            <w:r w:rsidRPr="00D20D0F">
              <w:rPr>
                <w:rFonts w:ascii="Times New Roman" w:hAnsi="Times New Roman" w:cs="Times New Roman"/>
                <w:b/>
                <w:bCs/>
                <w:color w:val="000000" w:themeColor="text1"/>
              </w:rPr>
              <w:t>Approximate</w:t>
            </w:r>
          </w:p>
          <w:p w14:paraId="56D3D295" w14:textId="77777777" w:rsidR="00AE4D47" w:rsidRPr="00D20D0F" w:rsidRDefault="00AE4D47" w:rsidP="00101CE5">
            <w:pPr>
              <w:jc w:val="both"/>
              <w:rPr>
                <w:rFonts w:ascii="Times New Roman" w:hAnsi="Times New Roman" w:cs="Times New Roman"/>
                <w:b/>
                <w:bCs/>
                <w:color w:val="000000" w:themeColor="text1"/>
              </w:rPr>
            </w:pPr>
            <w:r w:rsidRPr="00D20D0F">
              <w:rPr>
                <w:rFonts w:ascii="Times New Roman" w:hAnsi="Times New Roman" w:cs="Times New Roman"/>
                <w:b/>
                <w:bCs/>
                <w:color w:val="000000" w:themeColor="text1"/>
              </w:rPr>
              <w:t>Solutions</w:t>
            </w:r>
          </w:p>
        </w:tc>
        <w:tc>
          <w:tcPr>
            <w:tcW w:w="1350" w:type="dxa"/>
            <w:tcBorders>
              <w:bottom w:val="single" w:sz="4" w:space="0" w:color="auto"/>
            </w:tcBorders>
          </w:tcPr>
          <w:p w14:paraId="17427C51" w14:textId="77777777" w:rsidR="00AE4D47" w:rsidRPr="00D20D0F" w:rsidRDefault="00AE4D47" w:rsidP="00101CE5">
            <w:pPr>
              <w:jc w:val="both"/>
              <w:rPr>
                <w:rFonts w:ascii="Times New Roman" w:hAnsi="Times New Roman" w:cs="Times New Roman"/>
                <w:b/>
                <w:bCs/>
                <w:color w:val="000000" w:themeColor="text1"/>
              </w:rPr>
            </w:pPr>
            <w:r w:rsidRPr="00D20D0F">
              <w:rPr>
                <w:rFonts w:ascii="Times New Roman" w:hAnsi="Times New Roman" w:cs="Times New Roman"/>
                <w:b/>
                <w:bCs/>
                <w:color w:val="000000" w:themeColor="text1"/>
              </w:rPr>
              <w:t>Relative</w:t>
            </w:r>
          </w:p>
          <w:p w14:paraId="6CA7EF43" w14:textId="77777777" w:rsidR="00AE4D47" w:rsidRPr="00D20D0F" w:rsidRDefault="00AE4D47" w:rsidP="00101CE5">
            <w:pPr>
              <w:jc w:val="both"/>
              <w:rPr>
                <w:rFonts w:ascii="Times New Roman" w:hAnsi="Times New Roman" w:cs="Times New Roman"/>
                <w:b/>
                <w:bCs/>
                <w:color w:val="000000" w:themeColor="text1"/>
              </w:rPr>
            </w:pPr>
            <w:r w:rsidRPr="00D20D0F">
              <w:rPr>
                <w:rFonts w:ascii="Times New Roman" w:hAnsi="Times New Roman" w:cs="Times New Roman"/>
                <w:b/>
                <w:bCs/>
                <w:color w:val="000000" w:themeColor="text1"/>
              </w:rPr>
              <w:t>Error</w:t>
            </w:r>
          </w:p>
        </w:tc>
        <w:tc>
          <w:tcPr>
            <w:tcW w:w="1260" w:type="dxa"/>
            <w:tcBorders>
              <w:bottom w:val="single" w:sz="4" w:space="0" w:color="auto"/>
            </w:tcBorders>
          </w:tcPr>
          <w:p w14:paraId="0192D441" w14:textId="77777777" w:rsidR="00AE4D47" w:rsidRPr="00D20D0F" w:rsidRDefault="00AE4D47" w:rsidP="00101CE5">
            <w:pPr>
              <w:spacing w:line="480" w:lineRule="auto"/>
              <w:jc w:val="both"/>
              <w:rPr>
                <w:rFonts w:ascii="Times New Roman" w:hAnsi="Times New Roman" w:cs="Times New Roman"/>
                <w:b/>
                <w:color w:val="000000" w:themeColor="text1"/>
              </w:rPr>
            </w:pPr>
            <w:r w:rsidRPr="00D20D0F">
              <w:rPr>
                <w:rFonts w:ascii="Times New Roman" w:hAnsi="Times New Roman" w:cs="Times New Roman"/>
                <w:b/>
                <w:color w:val="000000" w:themeColor="text1"/>
              </w:rPr>
              <w:t>Mean options</w:t>
            </w:r>
          </w:p>
        </w:tc>
      </w:tr>
      <w:tr w:rsidR="00D20D0F" w:rsidRPr="00D20D0F" w14:paraId="7218CB52" w14:textId="77777777" w:rsidTr="00913449">
        <w:trPr>
          <w:jc w:val="center"/>
        </w:trPr>
        <w:tc>
          <w:tcPr>
            <w:tcW w:w="1008" w:type="dxa"/>
            <w:tcBorders>
              <w:top w:val="single" w:sz="4" w:space="0" w:color="auto"/>
              <w:left w:val="single" w:sz="4" w:space="0" w:color="auto"/>
              <w:bottom w:val="nil"/>
              <w:right w:val="nil"/>
            </w:tcBorders>
          </w:tcPr>
          <w:p w14:paraId="1750B371"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lastRenderedPageBreak/>
              <w:t>0.25</w:t>
            </w:r>
          </w:p>
        </w:tc>
        <w:tc>
          <w:tcPr>
            <w:tcW w:w="1350" w:type="dxa"/>
            <w:tcBorders>
              <w:top w:val="single" w:sz="4" w:space="0" w:color="auto"/>
              <w:left w:val="nil"/>
              <w:bottom w:val="nil"/>
              <w:right w:val="nil"/>
            </w:tcBorders>
          </w:tcPr>
          <w:p w14:paraId="0E00C39B"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 xml:space="preserve">41.8817 </w:t>
            </w:r>
          </w:p>
        </w:tc>
        <w:tc>
          <w:tcPr>
            <w:tcW w:w="1440" w:type="dxa"/>
            <w:tcBorders>
              <w:top w:val="single" w:sz="4" w:space="0" w:color="auto"/>
              <w:left w:val="nil"/>
              <w:bottom w:val="nil"/>
              <w:right w:val="nil"/>
            </w:tcBorders>
          </w:tcPr>
          <w:p w14:paraId="4E5CC4B5"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41.8778</w:t>
            </w:r>
          </w:p>
        </w:tc>
        <w:tc>
          <w:tcPr>
            <w:tcW w:w="1350" w:type="dxa"/>
            <w:tcBorders>
              <w:top w:val="single" w:sz="4" w:space="0" w:color="auto"/>
              <w:left w:val="nil"/>
              <w:bottom w:val="nil"/>
              <w:right w:val="nil"/>
            </w:tcBorders>
          </w:tcPr>
          <w:p w14:paraId="57F344D2"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9.3119E-05</w:t>
            </w:r>
          </w:p>
        </w:tc>
        <w:tc>
          <w:tcPr>
            <w:tcW w:w="1260" w:type="dxa"/>
            <w:tcBorders>
              <w:top w:val="single" w:sz="4" w:space="0" w:color="auto"/>
              <w:left w:val="nil"/>
              <w:bottom w:val="nil"/>
              <w:right w:val="single" w:sz="4" w:space="0" w:color="auto"/>
            </w:tcBorders>
          </w:tcPr>
          <w:p w14:paraId="2AA409CD" w14:textId="77777777" w:rsidR="00AE4D47" w:rsidRPr="00D20D0F" w:rsidRDefault="003B3CF0" w:rsidP="00101CE5">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41.8798</w:t>
            </w:r>
          </w:p>
        </w:tc>
      </w:tr>
      <w:tr w:rsidR="00D20D0F" w:rsidRPr="00D20D0F" w14:paraId="3C0AA515" w14:textId="77777777" w:rsidTr="00913449">
        <w:trPr>
          <w:jc w:val="center"/>
        </w:trPr>
        <w:tc>
          <w:tcPr>
            <w:tcW w:w="1008" w:type="dxa"/>
            <w:tcBorders>
              <w:top w:val="nil"/>
              <w:left w:val="single" w:sz="4" w:space="0" w:color="auto"/>
              <w:bottom w:val="nil"/>
              <w:right w:val="nil"/>
            </w:tcBorders>
          </w:tcPr>
          <w:p w14:paraId="3C3CFE6D"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0.35</w:t>
            </w:r>
          </w:p>
        </w:tc>
        <w:tc>
          <w:tcPr>
            <w:tcW w:w="1350" w:type="dxa"/>
            <w:tcBorders>
              <w:top w:val="nil"/>
              <w:left w:val="nil"/>
              <w:bottom w:val="nil"/>
              <w:right w:val="nil"/>
            </w:tcBorders>
          </w:tcPr>
          <w:p w14:paraId="0AF97C55"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42.0213</w:t>
            </w:r>
          </w:p>
        </w:tc>
        <w:tc>
          <w:tcPr>
            <w:tcW w:w="1440" w:type="dxa"/>
            <w:tcBorders>
              <w:top w:val="nil"/>
              <w:left w:val="nil"/>
              <w:bottom w:val="nil"/>
              <w:right w:val="nil"/>
            </w:tcBorders>
          </w:tcPr>
          <w:p w14:paraId="20238F77"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41.9458</w:t>
            </w:r>
          </w:p>
        </w:tc>
        <w:tc>
          <w:tcPr>
            <w:tcW w:w="1350" w:type="dxa"/>
            <w:tcBorders>
              <w:top w:val="nil"/>
              <w:left w:val="nil"/>
              <w:bottom w:val="nil"/>
              <w:right w:val="nil"/>
            </w:tcBorders>
          </w:tcPr>
          <w:p w14:paraId="0F437FC1"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1.7967E-03</w:t>
            </w:r>
          </w:p>
        </w:tc>
        <w:tc>
          <w:tcPr>
            <w:tcW w:w="1260" w:type="dxa"/>
            <w:tcBorders>
              <w:top w:val="nil"/>
              <w:left w:val="nil"/>
              <w:bottom w:val="nil"/>
              <w:right w:val="single" w:sz="4" w:space="0" w:color="auto"/>
            </w:tcBorders>
          </w:tcPr>
          <w:p w14:paraId="2B88D972" w14:textId="77777777" w:rsidR="00AE4D47" w:rsidRPr="00D20D0F" w:rsidRDefault="003B3CF0" w:rsidP="00101CE5">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41.9835</w:t>
            </w:r>
          </w:p>
        </w:tc>
      </w:tr>
      <w:tr w:rsidR="00D20D0F" w:rsidRPr="00D20D0F" w14:paraId="79F47C6E" w14:textId="77777777" w:rsidTr="00913449">
        <w:trPr>
          <w:jc w:val="center"/>
        </w:trPr>
        <w:tc>
          <w:tcPr>
            <w:tcW w:w="1008" w:type="dxa"/>
            <w:tcBorders>
              <w:top w:val="nil"/>
              <w:left w:val="single" w:sz="4" w:space="0" w:color="auto"/>
              <w:bottom w:val="nil"/>
              <w:right w:val="nil"/>
            </w:tcBorders>
          </w:tcPr>
          <w:p w14:paraId="7F6BF915"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0.45</w:t>
            </w:r>
          </w:p>
        </w:tc>
        <w:tc>
          <w:tcPr>
            <w:tcW w:w="1350" w:type="dxa"/>
            <w:tcBorders>
              <w:top w:val="nil"/>
              <w:left w:val="nil"/>
              <w:bottom w:val="nil"/>
              <w:right w:val="nil"/>
            </w:tcBorders>
          </w:tcPr>
          <w:p w14:paraId="6C3F8E64"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42.4721</w:t>
            </w:r>
          </w:p>
        </w:tc>
        <w:tc>
          <w:tcPr>
            <w:tcW w:w="1440" w:type="dxa"/>
            <w:tcBorders>
              <w:top w:val="nil"/>
              <w:left w:val="nil"/>
              <w:bottom w:val="nil"/>
              <w:right w:val="nil"/>
            </w:tcBorders>
          </w:tcPr>
          <w:p w14:paraId="5D468498"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42.1446</w:t>
            </w:r>
          </w:p>
        </w:tc>
        <w:tc>
          <w:tcPr>
            <w:tcW w:w="1350" w:type="dxa"/>
            <w:tcBorders>
              <w:top w:val="nil"/>
              <w:left w:val="nil"/>
              <w:bottom w:val="nil"/>
              <w:right w:val="nil"/>
            </w:tcBorders>
          </w:tcPr>
          <w:p w14:paraId="75599534"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7.7109E-03</w:t>
            </w:r>
          </w:p>
        </w:tc>
        <w:tc>
          <w:tcPr>
            <w:tcW w:w="1260" w:type="dxa"/>
            <w:tcBorders>
              <w:top w:val="nil"/>
              <w:left w:val="nil"/>
              <w:bottom w:val="nil"/>
              <w:right w:val="single" w:sz="4" w:space="0" w:color="auto"/>
            </w:tcBorders>
          </w:tcPr>
          <w:p w14:paraId="08BDF1DE" w14:textId="77777777" w:rsidR="00AE4D47" w:rsidRPr="00D20D0F" w:rsidRDefault="003B3CF0" w:rsidP="00101CE5">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42.3083</w:t>
            </w:r>
          </w:p>
        </w:tc>
      </w:tr>
      <w:tr w:rsidR="00D20D0F" w:rsidRPr="00D20D0F" w14:paraId="325B8510" w14:textId="77777777" w:rsidTr="00913449">
        <w:trPr>
          <w:jc w:val="center"/>
        </w:trPr>
        <w:tc>
          <w:tcPr>
            <w:tcW w:w="1008" w:type="dxa"/>
            <w:tcBorders>
              <w:top w:val="nil"/>
              <w:left w:val="single" w:sz="4" w:space="0" w:color="auto"/>
              <w:bottom w:val="nil"/>
              <w:right w:val="nil"/>
            </w:tcBorders>
          </w:tcPr>
          <w:p w14:paraId="33567D4D"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0.55</w:t>
            </w:r>
          </w:p>
        </w:tc>
        <w:tc>
          <w:tcPr>
            <w:tcW w:w="1350" w:type="dxa"/>
            <w:tcBorders>
              <w:top w:val="nil"/>
              <w:left w:val="nil"/>
              <w:bottom w:val="nil"/>
              <w:right w:val="nil"/>
            </w:tcBorders>
          </w:tcPr>
          <w:p w14:paraId="1811B7D6"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43.2622</w:t>
            </w:r>
          </w:p>
        </w:tc>
        <w:tc>
          <w:tcPr>
            <w:tcW w:w="1440" w:type="dxa"/>
            <w:tcBorders>
              <w:top w:val="nil"/>
              <w:left w:val="nil"/>
              <w:bottom w:val="nil"/>
              <w:right w:val="nil"/>
            </w:tcBorders>
          </w:tcPr>
          <w:p w14:paraId="7AC63D71"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42.4578</w:t>
            </w:r>
          </w:p>
        </w:tc>
        <w:tc>
          <w:tcPr>
            <w:tcW w:w="1350" w:type="dxa"/>
            <w:tcBorders>
              <w:top w:val="nil"/>
              <w:left w:val="nil"/>
              <w:bottom w:val="nil"/>
              <w:right w:val="nil"/>
            </w:tcBorders>
          </w:tcPr>
          <w:p w14:paraId="22301ACE"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0.01859</w:t>
            </w:r>
          </w:p>
        </w:tc>
        <w:tc>
          <w:tcPr>
            <w:tcW w:w="1260" w:type="dxa"/>
            <w:tcBorders>
              <w:top w:val="nil"/>
              <w:left w:val="nil"/>
              <w:bottom w:val="nil"/>
              <w:right w:val="single" w:sz="4" w:space="0" w:color="auto"/>
            </w:tcBorders>
          </w:tcPr>
          <w:p w14:paraId="2A8102F7" w14:textId="77777777" w:rsidR="00AE4D47" w:rsidRPr="00D20D0F" w:rsidRDefault="003B3CF0" w:rsidP="00101CE5">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42.8600</w:t>
            </w:r>
          </w:p>
        </w:tc>
      </w:tr>
      <w:tr w:rsidR="00D20D0F" w:rsidRPr="00D20D0F" w14:paraId="5E5E6F7F" w14:textId="77777777" w:rsidTr="00913449">
        <w:trPr>
          <w:jc w:val="center"/>
        </w:trPr>
        <w:tc>
          <w:tcPr>
            <w:tcW w:w="1008" w:type="dxa"/>
            <w:tcBorders>
              <w:top w:val="nil"/>
              <w:left w:val="single" w:sz="4" w:space="0" w:color="auto"/>
              <w:bottom w:val="nil"/>
              <w:right w:val="nil"/>
            </w:tcBorders>
          </w:tcPr>
          <w:p w14:paraId="7C0C8DA7"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0.65</w:t>
            </w:r>
          </w:p>
        </w:tc>
        <w:tc>
          <w:tcPr>
            <w:tcW w:w="1350" w:type="dxa"/>
            <w:tcBorders>
              <w:top w:val="nil"/>
              <w:left w:val="nil"/>
              <w:bottom w:val="nil"/>
              <w:right w:val="nil"/>
            </w:tcBorders>
          </w:tcPr>
          <w:p w14:paraId="08A32D84"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44.3292</w:t>
            </w:r>
          </w:p>
        </w:tc>
        <w:tc>
          <w:tcPr>
            <w:tcW w:w="1440" w:type="dxa"/>
            <w:tcBorders>
              <w:top w:val="nil"/>
              <w:left w:val="nil"/>
              <w:bottom w:val="nil"/>
              <w:right w:val="nil"/>
            </w:tcBorders>
          </w:tcPr>
          <w:p w14:paraId="7715DF84"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42.8374</w:t>
            </w:r>
          </w:p>
        </w:tc>
        <w:tc>
          <w:tcPr>
            <w:tcW w:w="1350" w:type="dxa"/>
            <w:tcBorders>
              <w:top w:val="nil"/>
              <w:left w:val="nil"/>
              <w:bottom w:val="nil"/>
              <w:right w:val="nil"/>
            </w:tcBorders>
          </w:tcPr>
          <w:p w14:paraId="1D2CBE7F"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0.03365</w:t>
            </w:r>
          </w:p>
        </w:tc>
        <w:tc>
          <w:tcPr>
            <w:tcW w:w="1260" w:type="dxa"/>
            <w:tcBorders>
              <w:top w:val="nil"/>
              <w:left w:val="nil"/>
              <w:bottom w:val="nil"/>
              <w:right w:val="single" w:sz="4" w:space="0" w:color="auto"/>
            </w:tcBorders>
          </w:tcPr>
          <w:p w14:paraId="5894C535" w14:textId="77777777" w:rsidR="00AE4D47" w:rsidRPr="00D20D0F" w:rsidRDefault="003B3CF0" w:rsidP="00101CE5">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43.5833</w:t>
            </w:r>
          </w:p>
        </w:tc>
      </w:tr>
      <w:tr w:rsidR="00D20D0F" w:rsidRPr="00D20D0F" w14:paraId="0C53EE99" w14:textId="77777777" w:rsidTr="00913449">
        <w:trPr>
          <w:jc w:val="center"/>
        </w:trPr>
        <w:tc>
          <w:tcPr>
            <w:tcW w:w="1008" w:type="dxa"/>
            <w:tcBorders>
              <w:top w:val="nil"/>
              <w:left w:val="single" w:sz="4" w:space="0" w:color="auto"/>
              <w:bottom w:val="nil"/>
              <w:right w:val="nil"/>
            </w:tcBorders>
          </w:tcPr>
          <w:p w14:paraId="67E854E5"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0.75</w:t>
            </w:r>
          </w:p>
        </w:tc>
        <w:tc>
          <w:tcPr>
            <w:tcW w:w="1350" w:type="dxa"/>
            <w:tcBorders>
              <w:top w:val="nil"/>
              <w:left w:val="nil"/>
              <w:bottom w:val="nil"/>
              <w:right w:val="nil"/>
            </w:tcBorders>
          </w:tcPr>
          <w:p w14:paraId="570DB566"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45.5988</w:t>
            </w:r>
          </w:p>
        </w:tc>
        <w:tc>
          <w:tcPr>
            <w:tcW w:w="1440" w:type="dxa"/>
            <w:tcBorders>
              <w:top w:val="nil"/>
              <w:left w:val="nil"/>
              <w:bottom w:val="nil"/>
              <w:right w:val="nil"/>
            </w:tcBorders>
          </w:tcPr>
          <w:p w14:paraId="43F4EC96"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43.2432</w:t>
            </w:r>
          </w:p>
        </w:tc>
        <w:tc>
          <w:tcPr>
            <w:tcW w:w="1350" w:type="dxa"/>
            <w:tcBorders>
              <w:top w:val="nil"/>
              <w:left w:val="nil"/>
              <w:bottom w:val="nil"/>
              <w:right w:val="nil"/>
            </w:tcBorders>
          </w:tcPr>
          <w:p w14:paraId="26250ADD"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0.05166</w:t>
            </w:r>
          </w:p>
        </w:tc>
        <w:tc>
          <w:tcPr>
            <w:tcW w:w="1260" w:type="dxa"/>
            <w:tcBorders>
              <w:top w:val="nil"/>
              <w:left w:val="nil"/>
              <w:bottom w:val="nil"/>
              <w:right w:val="single" w:sz="4" w:space="0" w:color="auto"/>
            </w:tcBorders>
          </w:tcPr>
          <w:p w14:paraId="761E87FD" w14:textId="77777777" w:rsidR="00AE4D47" w:rsidRPr="00D20D0F" w:rsidRDefault="003B3CF0" w:rsidP="00101CE5">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44.4210</w:t>
            </w:r>
          </w:p>
        </w:tc>
      </w:tr>
      <w:tr w:rsidR="00D20D0F" w:rsidRPr="00D20D0F" w14:paraId="257A8467" w14:textId="77777777" w:rsidTr="00913449">
        <w:trPr>
          <w:jc w:val="center"/>
        </w:trPr>
        <w:tc>
          <w:tcPr>
            <w:tcW w:w="1008" w:type="dxa"/>
            <w:tcBorders>
              <w:top w:val="nil"/>
              <w:left w:val="single" w:sz="4" w:space="0" w:color="auto"/>
              <w:bottom w:val="nil"/>
              <w:right w:val="nil"/>
            </w:tcBorders>
          </w:tcPr>
          <w:p w14:paraId="0AF51676"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0.85</w:t>
            </w:r>
          </w:p>
        </w:tc>
        <w:tc>
          <w:tcPr>
            <w:tcW w:w="1350" w:type="dxa"/>
            <w:tcBorders>
              <w:top w:val="nil"/>
              <w:left w:val="nil"/>
              <w:bottom w:val="nil"/>
              <w:right w:val="nil"/>
            </w:tcBorders>
          </w:tcPr>
          <w:p w14:paraId="776B6D27"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47.0083</w:t>
            </w:r>
          </w:p>
        </w:tc>
        <w:tc>
          <w:tcPr>
            <w:tcW w:w="1440" w:type="dxa"/>
            <w:tcBorders>
              <w:top w:val="nil"/>
              <w:left w:val="nil"/>
              <w:bottom w:val="nil"/>
              <w:right w:val="nil"/>
            </w:tcBorders>
          </w:tcPr>
          <w:p w14:paraId="6F476B86"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43.6494</w:t>
            </w:r>
          </w:p>
        </w:tc>
        <w:tc>
          <w:tcPr>
            <w:tcW w:w="1350" w:type="dxa"/>
            <w:tcBorders>
              <w:top w:val="nil"/>
              <w:left w:val="nil"/>
              <w:bottom w:val="nil"/>
              <w:right w:val="nil"/>
            </w:tcBorders>
          </w:tcPr>
          <w:p w14:paraId="21F4E559" w14:textId="77777777" w:rsidR="00AE4D47" w:rsidRPr="00D20D0F" w:rsidRDefault="00AE4D47"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0.07145</w:t>
            </w:r>
          </w:p>
        </w:tc>
        <w:tc>
          <w:tcPr>
            <w:tcW w:w="1260" w:type="dxa"/>
            <w:tcBorders>
              <w:top w:val="nil"/>
              <w:left w:val="nil"/>
              <w:bottom w:val="nil"/>
              <w:right w:val="single" w:sz="4" w:space="0" w:color="auto"/>
            </w:tcBorders>
          </w:tcPr>
          <w:p w14:paraId="4B0F4FF0" w14:textId="77777777" w:rsidR="00AE4D47" w:rsidRPr="00D20D0F" w:rsidRDefault="003B3CF0" w:rsidP="00101CE5">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45.3289</w:t>
            </w:r>
          </w:p>
        </w:tc>
      </w:tr>
      <w:tr w:rsidR="00D20D0F" w:rsidRPr="00D20D0F" w14:paraId="768FB5DE" w14:textId="77777777" w:rsidTr="00913449">
        <w:trPr>
          <w:jc w:val="center"/>
        </w:trPr>
        <w:tc>
          <w:tcPr>
            <w:tcW w:w="1008" w:type="dxa"/>
            <w:tcBorders>
              <w:top w:val="nil"/>
              <w:left w:val="single" w:sz="4" w:space="0" w:color="auto"/>
              <w:bottom w:val="nil"/>
              <w:right w:val="nil"/>
            </w:tcBorders>
          </w:tcPr>
          <w:p w14:paraId="68363191" w14:textId="77777777" w:rsidR="00F90BF3" w:rsidRPr="00D20D0F" w:rsidRDefault="00F90BF3"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0.9</w:t>
            </w:r>
          </w:p>
        </w:tc>
        <w:tc>
          <w:tcPr>
            <w:tcW w:w="1350" w:type="dxa"/>
            <w:tcBorders>
              <w:top w:val="nil"/>
              <w:left w:val="nil"/>
              <w:bottom w:val="nil"/>
              <w:right w:val="nil"/>
            </w:tcBorders>
          </w:tcPr>
          <w:p w14:paraId="021872D4" w14:textId="77777777" w:rsidR="00F90BF3" w:rsidRPr="00D20D0F" w:rsidRDefault="00F90BF3"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47.7501</w:t>
            </w:r>
          </w:p>
        </w:tc>
        <w:tc>
          <w:tcPr>
            <w:tcW w:w="1440" w:type="dxa"/>
            <w:tcBorders>
              <w:top w:val="nil"/>
              <w:left w:val="nil"/>
              <w:bottom w:val="nil"/>
              <w:right w:val="nil"/>
            </w:tcBorders>
          </w:tcPr>
          <w:p w14:paraId="7EF9D8BF" w14:textId="77777777" w:rsidR="00F90BF3" w:rsidRPr="00D20D0F" w:rsidRDefault="00F90BF3"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43.8478</w:t>
            </w:r>
          </w:p>
        </w:tc>
        <w:tc>
          <w:tcPr>
            <w:tcW w:w="1350" w:type="dxa"/>
            <w:tcBorders>
              <w:top w:val="nil"/>
              <w:left w:val="nil"/>
              <w:bottom w:val="nil"/>
              <w:right w:val="nil"/>
            </w:tcBorders>
          </w:tcPr>
          <w:p w14:paraId="51FD1E42" w14:textId="77777777" w:rsidR="00F90BF3" w:rsidRPr="00D20D0F" w:rsidRDefault="00F90BF3"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0.08172</w:t>
            </w:r>
          </w:p>
        </w:tc>
        <w:tc>
          <w:tcPr>
            <w:tcW w:w="1260" w:type="dxa"/>
            <w:tcBorders>
              <w:top w:val="nil"/>
              <w:left w:val="nil"/>
              <w:bottom w:val="nil"/>
              <w:right w:val="single" w:sz="4" w:space="0" w:color="auto"/>
            </w:tcBorders>
          </w:tcPr>
          <w:p w14:paraId="767EB918" w14:textId="77777777" w:rsidR="00F90BF3" w:rsidRPr="00D20D0F" w:rsidRDefault="003B3CF0" w:rsidP="00101CE5">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45.7990</w:t>
            </w:r>
          </w:p>
        </w:tc>
      </w:tr>
      <w:tr w:rsidR="00F90BF3" w:rsidRPr="00D20D0F" w14:paraId="23A36355" w14:textId="77777777" w:rsidTr="00913449">
        <w:trPr>
          <w:jc w:val="center"/>
        </w:trPr>
        <w:tc>
          <w:tcPr>
            <w:tcW w:w="1008" w:type="dxa"/>
            <w:tcBorders>
              <w:top w:val="nil"/>
              <w:left w:val="single" w:sz="4" w:space="0" w:color="auto"/>
              <w:bottom w:val="single" w:sz="4" w:space="0" w:color="auto"/>
              <w:right w:val="nil"/>
            </w:tcBorders>
          </w:tcPr>
          <w:p w14:paraId="0240F213" w14:textId="77777777" w:rsidR="00F90BF3" w:rsidRPr="00D20D0F" w:rsidRDefault="00F90BF3"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0.95</w:t>
            </w:r>
          </w:p>
        </w:tc>
        <w:tc>
          <w:tcPr>
            <w:tcW w:w="1350" w:type="dxa"/>
            <w:tcBorders>
              <w:top w:val="nil"/>
              <w:left w:val="nil"/>
              <w:bottom w:val="single" w:sz="4" w:space="0" w:color="auto"/>
              <w:right w:val="nil"/>
            </w:tcBorders>
          </w:tcPr>
          <w:p w14:paraId="10937016" w14:textId="77777777" w:rsidR="00F90BF3" w:rsidRPr="00D20D0F" w:rsidRDefault="00F90BF3"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48.5099</w:t>
            </w:r>
          </w:p>
        </w:tc>
        <w:tc>
          <w:tcPr>
            <w:tcW w:w="1440" w:type="dxa"/>
            <w:tcBorders>
              <w:top w:val="nil"/>
              <w:left w:val="nil"/>
              <w:bottom w:val="single" w:sz="4" w:space="0" w:color="auto"/>
              <w:right w:val="nil"/>
            </w:tcBorders>
          </w:tcPr>
          <w:p w14:paraId="033FC3C8" w14:textId="77777777" w:rsidR="00F90BF3" w:rsidRPr="00D20D0F" w:rsidRDefault="00F90BF3"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44.0415</w:t>
            </w:r>
          </w:p>
        </w:tc>
        <w:tc>
          <w:tcPr>
            <w:tcW w:w="1350" w:type="dxa"/>
            <w:tcBorders>
              <w:top w:val="nil"/>
              <w:left w:val="nil"/>
              <w:bottom w:val="single" w:sz="4" w:space="0" w:color="auto"/>
              <w:right w:val="nil"/>
            </w:tcBorders>
          </w:tcPr>
          <w:p w14:paraId="40467439" w14:textId="77777777" w:rsidR="00F90BF3" w:rsidRPr="00D20D0F" w:rsidRDefault="00F90BF3" w:rsidP="00101CE5">
            <w:pPr>
              <w:jc w:val="both"/>
              <w:rPr>
                <w:rFonts w:ascii="Times New Roman" w:hAnsi="Times New Roman" w:cs="Times New Roman"/>
                <w:color w:val="000000" w:themeColor="text1"/>
              </w:rPr>
            </w:pPr>
            <w:r w:rsidRPr="00D20D0F">
              <w:rPr>
                <w:rFonts w:ascii="Times New Roman" w:hAnsi="Times New Roman" w:cs="Times New Roman"/>
                <w:color w:val="000000" w:themeColor="text1"/>
              </w:rPr>
              <w:t>0.09211</w:t>
            </w:r>
          </w:p>
        </w:tc>
        <w:tc>
          <w:tcPr>
            <w:tcW w:w="1260" w:type="dxa"/>
            <w:tcBorders>
              <w:top w:val="nil"/>
              <w:left w:val="nil"/>
              <w:bottom w:val="single" w:sz="4" w:space="0" w:color="auto"/>
              <w:right w:val="single" w:sz="4" w:space="0" w:color="auto"/>
            </w:tcBorders>
          </w:tcPr>
          <w:p w14:paraId="69E57AC2" w14:textId="77777777" w:rsidR="00F90BF3" w:rsidRPr="00D20D0F" w:rsidRDefault="003B3CF0" w:rsidP="00101CE5">
            <w:pPr>
              <w:spacing w:line="480" w:lineRule="auto"/>
              <w:jc w:val="both"/>
              <w:rPr>
                <w:rFonts w:ascii="Times New Roman" w:hAnsi="Times New Roman" w:cs="Times New Roman"/>
                <w:color w:val="000000" w:themeColor="text1"/>
              </w:rPr>
            </w:pPr>
            <w:r w:rsidRPr="00D20D0F">
              <w:rPr>
                <w:rFonts w:ascii="Times New Roman" w:hAnsi="Times New Roman" w:cs="Times New Roman"/>
                <w:color w:val="000000" w:themeColor="text1"/>
              </w:rPr>
              <w:t>46.2757</w:t>
            </w:r>
          </w:p>
        </w:tc>
      </w:tr>
    </w:tbl>
    <w:p w14:paraId="4E267B36" w14:textId="77777777" w:rsidR="00AE4D47" w:rsidRPr="00D20D0F" w:rsidRDefault="00AE4D47" w:rsidP="00534C66">
      <w:pPr>
        <w:spacing w:line="240" w:lineRule="auto"/>
        <w:rPr>
          <w:rFonts w:ascii="Times New Roman" w:hAnsi="Times New Roman" w:cs="Times New Roman"/>
          <w:color w:val="000000" w:themeColor="text1"/>
          <w:sz w:val="24"/>
          <w:szCs w:val="24"/>
        </w:rPr>
      </w:pPr>
    </w:p>
    <w:p w14:paraId="35519D76" w14:textId="77777777" w:rsidR="00AE4D47" w:rsidRPr="00D20D0F" w:rsidRDefault="00AE4D47" w:rsidP="00534C66">
      <w:pPr>
        <w:spacing w:line="240" w:lineRule="auto"/>
        <w:rPr>
          <w:rFonts w:ascii="Times New Roman" w:hAnsi="Times New Roman" w:cs="Times New Roman"/>
          <w:color w:val="000000" w:themeColor="text1"/>
          <w:sz w:val="24"/>
          <w:szCs w:val="24"/>
        </w:rPr>
      </w:pPr>
    </w:p>
    <w:p w14:paraId="3BAC5E1C" w14:textId="10CD52E0" w:rsidR="003522CE" w:rsidRPr="00D20D0F" w:rsidRDefault="00534C66" w:rsidP="00534C66">
      <w:pPr>
        <w:spacing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In Table</w:t>
      </w:r>
      <w:r w:rsidR="003522CE" w:rsidRPr="00D20D0F">
        <w:rPr>
          <w:rFonts w:ascii="Times New Roman" w:hAnsi="Times New Roman" w:cs="Times New Roman"/>
          <w:color w:val="000000" w:themeColor="text1"/>
          <w:sz w:val="24"/>
          <w:szCs w:val="24"/>
        </w:rPr>
        <w:t>s 1 and</w:t>
      </w:r>
      <w:r w:rsidRPr="00D20D0F">
        <w:rPr>
          <w:rFonts w:ascii="Times New Roman" w:hAnsi="Times New Roman" w:cs="Times New Roman"/>
          <w:color w:val="000000" w:themeColor="text1"/>
          <w:sz w:val="24"/>
          <w:szCs w:val="24"/>
        </w:rPr>
        <w:t xml:space="preserve"> </w:t>
      </w:r>
      <w:proofErr w:type="gramStart"/>
      <w:r w:rsidRPr="00D20D0F">
        <w:rPr>
          <w:rFonts w:ascii="Times New Roman" w:hAnsi="Times New Roman" w:cs="Times New Roman"/>
          <w:color w:val="000000" w:themeColor="text1"/>
          <w:sz w:val="24"/>
          <w:szCs w:val="24"/>
        </w:rPr>
        <w:t>2 ,</w:t>
      </w:r>
      <w:proofErr w:type="gramEnd"/>
      <w:r w:rsidRPr="00D20D0F">
        <w:rPr>
          <w:rFonts w:ascii="Times New Roman" w:hAnsi="Times New Roman" w:cs="Times New Roman"/>
          <w:color w:val="000000" w:themeColor="text1"/>
          <w:sz w:val="24"/>
          <w:szCs w:val="24"/>
        </w:rPr>
        <w:t xml:space="preserve"> a little increase in the volatility of stock also increases the close form prices of BS </w:t>
      </w:r>
      <w:r w:rsidR="003522CE" w:rsidRPr="00D20D0F">
        <w:rPr>
          <w:rFonts w:ascii="Times New Roman" w:hAnsi="Times New Roman" w:cs="Times New Roman"/>
          <w:color w:val="000000" w:themeColor="text1"/>
          <w:sz w:val="24"/>
          <w:szCs w:val="24"/>
        </w:rPr>
        <w:t>and CN for both options</w:t>
      </w:r>
      <w:r w:rsidRPr="00D20D0F">
        <w:rPr>
          <w:rFonts w:ascii="Times New Roman" w:hAnsi="Times New Roman" w:cs="Times New Roman"/>
          <w:color w:val="000000" w:themeColor="text1"/>
          <w:sz w:val="24"/>
          <w:szCs w:val="24"/>
        </w:rPr>
        <w:t>.</w:t>
      </w:r>
      <w:r w:rsidR="000E3FBF" w:rsidRPr="00D20D0F">
        <w:rPr>
          <w:rFonts w:ascii="Times New Roman" w:hAnsi="Times New Roman" w:cs="Times New Roman"/>
          <w:color w:val="000000" w:themeColor="text1"/>
          <w:sz w:val="24"/>
          <w:szCs w:val="24"/>
        </w:rPr>
        <w:t xml:space="preserve"> </w:t>
      </w:r>
      <w:r w:rsidR="00861A5A" w:rsidRPr="00D20D0F">
        <w:rPr>
          <w:rFonts w:ascii="Times New Roman" w:hAnsi="Times New Roman" w:cs="Times New Roman"/>
          <w:color w:val="000000" w:themeColor="text1"/>
          <w:sz w:val="24"/>
          <w:szCs w:val="24"/>
        </w:rPr>
        <w:t>The BS and CN has little differences</w:t>
      </w:r>
      <w:r w:rsidR="000E3FBF" w:rsidRPr="00D20D0F">
        <w:rPr>
          <w:rFonts w:ascii="Times New Roman" w:hAnsi="Times New Roman" w:cs="Times New Roman"/>
          <w:color w:val="000000" w:themeColor="text1"/>
          <w:sz w:val="24"/>
          <w:szCs w:val="24"/>
        </w:rPr>
        <w:t xml:space="preserve"> in comparisons</w:t>
      </w:r>
      <w:r w:rsidR="00861A5A" w:rsidRPr="00D20D0F">
        <w:rPr>
          <w:rFonts w:ascii="Times New Roman" w:hAnsi="Times New Roman" w:cs="Times New Roman"/>
          <w:color w:val="000000" w:themeColor="text1"/>
          <w:sz w:val="24"/>
          <w:szCs w:val="24"/>
        </w:rPr>
        <w:t>.</w:t>
      </w:r>
      <w:r w:rsidRPr="00D20D0F">
        <w:rPr>
          <w:rFonts w:ascii="Times New Roman" w:hAnsi="Times New Roman" w:cs="Times New Roman"/>
          <w:color w:val="000000" w:themeColor="text1"/>
          <w:sz w:val="24"/>
          <w:szCs w:val="24"/>
        </w:rPr>
        <w:t xml:space="preserve"> This remark is reasonable in the aspect of an investor whose primary aim is to maximize profit</w:t>
      </w:r>
      <w:r w:rsidR="003522CE" w:rsidRPr="00D20D0F">
        <w:rPr>
          <w:rFonts w:ascii="Times New Roman" w:hAnsi="Times New Roman" w:cs="Times New Roman"/>
          <w:color w:val="000000" w:themeColor="text1"/>
          <w:sz w:val="24"/>
          <w:szCs w:val="24"/>
        </w:rPr>
        <w:t xml:space="preserve">. The significant changes are due to stock volatility and stochastic formation in the price history of stock market. The strike price of call and put is 25 and 100 respectively. This is because a call option trader whose strike price is 25 </w:t>
      </w:r>
      <w:r w:rsidR="00B95F1F" w:rsidRPr="00D20D0F">
        <w:rPr>
          <w:rFonts w:ascii="Times New Roman" w:hAnsi="Times New Roman" w:cs="Times New Roman"/>
          <w:color w:val="000000" w:themeColor="text1"/>
          <w:sz w:val="24"/>
          <w:szCs w:val="24"/>
        </w:rPr>
        <w:t xml:space="preserve">wants to buy goods at cheaper rate in order to make more profit while a put option trader whose strike price is 100 </w:t>
      </w:r>
      <w:r w:rsidR="000E3FBF" w:rsidRPr="00D20D0F">
        <w:rPr>
          <w:rFonts w:ascii="Times New Roman" w:hAnsi="Times New Roman" w:cs="Times New Roman"/>
          <w:color w:val="000000" w:themeColor="text1"/>
          <w:sz w:val="24"/>
          <w:szCs w:val="24"/>
        </w:rPr>
        <w:t>want to sell in order to maximize pro</w:t>
      </w:r>
      <w:r w:rsidR="00A0361F" w:rsidRPr="00D20D0F">
        <w:rPr>
          <w:rFonts w:ascii="Times New Roman" w:hAnsi="Times New Roman" w:cs="Times New Roman"/>
          <w:color w:val="000000" w:themeColor="text1"/>
          <w:sz w:val="24"/>
          <w:szCs w:val="24"/>
        </w:rPr>
        <w:t xml:space="preserve">fit throughout the trading days; this is because the investor is only obliged to sell; besides it is reasonable when the strike price is greater than the </w:t>
      </w:r>
      <w:r w:rsidR="00861A5A" w:rsidRPr="00D20D0F">
        <w:rPr>
          <w:rFonts w:ascii="Times New Roman" w:hAnsi="Times New Roman" w:cs="Times New Roman"/>
          <w:color w:val="000000" w:themeColor="text1"/>
          <w:sz w:val="24"/>
          <w:szCs w:val="24"/>
        </w:rPr>
        <w:t>initial prices for put options.</w:t>
      </w:r>
    </w:p>
    <w:p w14:paraId="5EA33DC6" w14:textId="77777777" w:rsidR="001B096D" w:rsidRPr="00D20D0F" w:rsidRDefault="001B096D" w:rsidP="001B096D">
      <w:pPr>
        <w:spacing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However, the large mean option price is seen as a positive </w:t>
      </w:r>
      <w:r w:rsidR="004D2850" w:rsidRPr="00D20D0F">
        <w:rPr>
          <w:rFonts w:ascii="Times New Roman" w:hAnsi="Times New Roman" w:cs="Times New Roman"/>
          <w:color w:val="000000" w:themeColor="text1"/>
          <w:sz w:val="24"/>
          <w:szCs w:val="24"/>
        </w:rPr>
        <w:t>symbol</w:t>
      </w:r>
      <w:r w:rsidRPr="00D20D0F">
        <w:rPr>
          <w:rFonts w:ascii="Times New Roman" w:hAnsi="Times New Roman" w:cs="Times New Roman"/>
          <w:color w:val="000000" w:themeColor="text1"/>
          <w:sz w:val="24"/>
          <w:szCs w:val="24"/>
        </w:rPr>
        <w:t xml:space="preserve"> for investors in stock market </w:t>
      </w:r>
      <w:r w:rsidR="004D2850" w:rsidRPr="00D20D0F">
        <w:rPr>
          <w:rFonts w:ascii="Times New Roman" w:hAnsi="Times New Roman" w:cs="Times New Roman"/>
          <w:color w:val="000000" w:themeColor="text1"/>
          <w:sz w:val="24"/>
          <w:szCs w:val="24"/>
        </w:rPr>
        <w:t>trading,</w:t>
      </w:r>
      <w:r w:rsidRPr="00D20D0F">
        <w:rPr>
          <w:rFonts w:ascii="Times New Roman" w:hAnsi="Times New Roman" w:cs="Times New Roman"/>
          <w:color w:val="000000" w:themeColor="text1"/>
          <w:sz w:val="24"/>
          <w:szCs w:val="24"/>
        </w:rPr>
        <w:t xml:space="preserve"> </w:t>
      </w:r>
      <w:r w:rsidR="004D2850" w:rsidRPr="00D20D0F">
        <w:rPr>
          <w:rFonts w:ascii="Times New Roman" w:hAnsi="Times New Roman" w:cs="Times New Roman"/>
          <w:color w:val="000000" w:themeColor="text1"/>
          <w:sz w:val="24"/>
          <w:szCs w:val="24"/>
        </w:rPr>
        <w:t>as it shows</w:t>
      </w:r>
      <w:r w:rsidRPr="00D20D0F">
        <w:rPr>
          <w:rFonts w:ascii="Times New Roman" w:hAnsi="Times New Roman" w:cs="Times New Roman"/>
          <w:color w:val="000000" w:themeColor="text1"/>
          <w:sz w:val="24"/>
          <w:szCs w:val="24"/>
        </w:rPr>
        <w:t xml:space="preserve"> that the stock is doing well and is probably to continue to grow in value. They </w:t>
      </w:r>
      <w:r w:rsidR="004D2850" w:rsidRPr="00D20D0F">
        <w:rPr>
          <w:rFonts w:ascii="Times New Roman" w:hAnsi="Times New Roman" w:cs="Times New Roman"/>
          <w:color w:val="000000" w:themeColor="text1"/>
          <w:sz w:val="24"/>
          <w:szCs w:val="24"/>
        </w:rPr>
        <w:t>are good</w:t>
      </w:r>
      <w:r w:rsidRPr="00D20D0F">
        <w:rPr>
          <w:rFonts w:ascii="Times New Roman" w:hAnsi="Times New Roman" w:cs="Times New Roman"/>
          <w:color w:val="000000" w:themeColor="text1"/>
          <w:sz w:val="24"/>
          <w:szCs w:val="24"/>
        </w:rPr>
        <w:t xml:space="preserve"> investment opportunity for investors who are expecting for stocks with robust growth potential. A small mean option price, on the other hand, could be seen as a </w:t>
      </w:r>
      <w:r w:rsidR="004D2850" w:rsidRPr="00D20D0F">
        <w:rPr>
          <w:rFonts w:ascii="Times New Roman" w:hAnsi="Times New Roman" w:cs="Times New Roman"/>
          <w:color w:val="000000" w:themeColor="text1"/>
          <w:sz w:val="24"/>
          <w:szCs w:val="24"/>
        </w:rPr>
        <w:t>mark</w:t>
      </w:r>
      <w:r w:rsidRPr="00D20D0F">
        <w:rPr>
          <w:rFonts w:ascii="Times New Roman" w:hAnsi="Times New Roman" w:cs="Times New Roman"/>
          <w:color w:val="000000" w:themeColor="text1"/>
          <w:sz w:val="24"/>
          <w:szCs w:val="24"/>
        </w:rPr>
        <w:t xml:space="preserve"> of weakness or under-performance; see column 5</w:t>
      </w:r>
      <w:r w:rsidR="004D2850" w:rsidRPr="00D20D0F">
        <w:rPr>
          <w:rFonts w:ascii="Times New Roman" w:hAnsi="Times New Roman" w:cs="Times New Roman"/>
          <w:color w:val="000000" w:themeColor="text1"/>
          <w:sz w:val="24"/>
          <w:szCs w:val="24"/>
        </w:rPr>
        <w:t xml:space="preserve"> of both Tables</w:t>
      </w:r>
      <w:r w:rsidRPr="00D20D0F">
        <w:rPr>
          <w:rFonts w:ascii="Times New Roman" w:hAnsi="Times New Roman" w:cs="Times New Roman"/>
          <w:color w:val="000000" w:themeColor="text1"/>
          <w:sz w:val="24"/>
          <w:szCs w:val="24"/>
        </w:rPr>
        <w:t>.</w:t>
      </w:r>
    </w:p>
    <w:p w14:paraId="3785BA75" w14:textId="77777777" w:rsidR="001B096D" w:rsidRPr="00D20D0F" w:rsidRDefault="001B096D" w:rsidP="00534C66">
      <w:pPr>
        <w:spacing w:line="240" w:lineRule="auto"/>
        <w:jc w:val="both"/>
        <w:rPr>
          <w:rFonts w:ascii="Times New Roman" w:hAnsi="Times New Roman" w:cs="Times New Roman"/>
          <w:color w:val="000000" w:themeColor="text1"/>
          <w:sz w:val="24"/>
          <w:szCs w:val="24"/>
        </w:rPr>
      </w:pPr>
    </w:p>
    <w:p w14:paraId="204EF911" w14:textId="77777777" w:rsidR="001B096D" w:rsidRPr="00D20D0F" w:rsidRDefault="001B096D" w:rsidP="00534C66">
      <w:pPr>
        <w:spacing w:line="240" w:lineRule="auto"/>
        <w:jc w:val="both"/>
        <w:rPr>
          <w:rFonts w:ascii="Times New Roman" w:hAnsi="Times New Roman" w:cs="Times New Roman"/>
          <w:color w:val="000000" w:themeColor="text1"/>
          <w:sz w:val="24"/>
          <w:szCs w:val="24"/>
        </w:rPr>
      </w:pPr>
    </w:p>
    <w:p w14:paraId="10B5BD7F" w14:textId="77777777" w:rsidR="003522CE" w:rsidRPr="00D20D0F" w:rsidRDefault="003522CE" w:rsidP="00534C66">
      <w:pPr>
        <w:spacing w:line="240" w:lineRule="auto"/>
        <w:jc w:val="both"/>
        <w:rPr>
          <w:rFonts w:ascii="Times New Roman" w:hAnsi="Times New Roman" w:cs="Times New Roman"/>
          <w:color w:val="000000" w:themeColor="text1"/>
          <w:sz w:val="24"/>
          <w:szCs w:val="24"/>
        </w:rPr>
      </w:pPr>
    </w:p>
    <w:p w14:paraId="27336D15" w14:textId="77777777" w:rsidR="00534C66" w:rsidRPr="00D20D0F" w:rsidRDefault="00534C66" w:rsidP="00534C66">
      <w:pPr>
        <w:spacing w:line="240" w:lineRule="auto"/>
        <w:jc w:val="center"/>
        <w:rPr>
          <w:rFonts w:ascii="Times New Roman" w:hAnsi="Times New Roman" w:cs="Times New Roman"/>
          <w:color w:val="000000" w:themeColor="text1"/>
          <w:sz w:val="24"/>
          <w:szCs w:val="24"/>
        </w:rPr>
      </w:pPr>
    </w:p>
    <w:p w14:paraId="7AEC7E17" w14:textId="77777777" w:rsidR="000B3896" w:rsidRPr="00D20D0F" w:rsidRDefault="000B3896" w:rsidP="00534C66">
      <w:pPr>
        <w:spacing w:line="240" w:lineRule="auto"/>
        <w:jc w:val="center"/>
        <w:rPr>
          <w:rFonts w:ascii="Times New Roman" w:hAnsi="Times New Roman" w:cs="Times New Roman"/>
          <w:color w:val="000000" w:themeColor="text1"/>
          <w:sz w:val="24"/>
          <w:szCs w:val="24"/>
        </w:rPr>
      </w:pPr>
      <w:r w:rsidRPr="00D20D0F">
        <w:rPr>
          <w:rFonts w:ascii="Times New Roman" w:hAnsi="Times New Roman" w:cs="Times New Roman"/>
          <w:noProof/>
          <w:color w:val="000000" w:themeColor="text1"/>
          <w:sz w:val="24"/>
          <w:szCs w:val="24"/>
        </w:rPr>
        <w:lastRenderedPageBreak/>
        <w:drawing>
          <wp:inline distT="0" distB="0" distL="0" distR="0" wp14:anchorId="663C81C6" wp14:editId="3A4B6398">
            <wp:extent cx="4317558" cy="296583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317783" cy="2965992"/>
                    </a:xfrm>
                    <a:prstGeom prst="rect">
                      <a:avLst/>
                    </a:prstGeom>
                    <a:noFill/>
                    <a:ln>
                      <a:noFill/>
                    </a:ln>
                  </pic:spPr>
                </pic:pic>
              </a:graphicData>
            </a:graphic>
          </wp:inline>
        </w:drawing>
      </w:r>
    </w:p>
    <w:p w14:paraId="5DAE32C9" w14:textId="77777777" w:rsidR="00534C66" w:rsidRPr="00D20D0F" w:rsidRDefault="00534C66" w:rsidP="00534C66">
      <w:pPr>
        <w:spacing w:line="240" w:lineRule="auto"/>
        <w:jc w:val="both"/>
        <w:rPr>
          <w:rFonts w:ascii="Times New Roman" w:hAnsi="Times New Roman" w:cs="Times New Roman"/>
          <w:color w:val="000000" w:themeColor="text1"/>
          <w:sz w:val="24"/>
          <w:szCs w:val="24"/>
        </w:rPr>
      </w:pPr>
    </w:p>
    <w:p w14:paraId="7EDF41BA" w14:textId="272DC173" w:rsidR="00534C66" w:rsidRPr="00D20D0F" w:rsidRDefault="00F44553" w:rsidP="005108DE">
      <w:pPr>
        <w:jc w:val="both"/>
        <w:rPr>
          <w:rFonts w:ascii="Times New Roman" w:hAnsi="Times New Roman" w:cs="Times New Roman"/>
          <w:b/>
          <w:bCs/>
          <w:color w:val="000000" w:themeColor="text1"/>
          <w:sz w:val="24"/>
          <w:szCs w:val="24"/>
        </w:rPr>
      </w:pPr>
      <w:r w:rsidRPr="00D20D0F">
        <w:rPr>
          <w:rFonts w:ascii="Times New Roman" w:hAnsi="Times New Roman" w:cs="Times New Roman"/>
          <w:b/>
          <w:bCs/>
          <w:color w:val="000000" w:themeColor="text1"/>
          <w:sz w:val="24"/>
          <w:szCs w:val="24"/>
        </w:rPr>
        <w:t xml:space="preserve">Figure </w:t>
      </w:r>
      <w:r w:rsidR="00DB7475" w:rsidRPr="00D20D0F">
        <w:rPr>
          <w:rFonts w:ascii="Times New Roman" w:hAnsi="Times New Roman" w:cs="Times New Roman"/>
          <w:b/>
          <w:bCs/>
          <w:color w:val="000000" w:themeColor="text1"/>
          <w:sz w:val="24"/>
          <w:szCs w:val="24"/>
        </w:rPr>
        <w:t>3</w:t>
      </w:r>
      <w:r w:rsidRPr="00D20D0F">
        <w:rPr>
          <w:rFonts w:ascii="Times New Roman" w:hAnsi="Times New Roman" w:cs="Times New Roman"/>
          <w:b/>
          <w:bCs/>
          <w:color w:val="000000" w:themeColor="text1"/>
          <w:sz w:val="24"/>
          <w:szCs w:val="24"/>
        </w:rPr>
        <w:t>: Quantiles-Quantiles (</w:t>
      </w:r>
      <w:proofErr w:type="gramStart"/>
      <w:r w:rsidRPr="00D20D0F">
        <w:rPr>
          <w:rFonts w:ascii="Times New Roman" w:hAnsi="Times New Roman" w:cs="Times New Roman"/>
          <w:b/>
          <w:bCs/>
          <w:color w:val="000000" w:themeColor="text1"/>
          <w:sz w:val="24"/>
          <w:szCs w:val="24"/>
        </w:rPr>
        <w:t>QQ)  normality</w:t>
      </w:r>
      <w:proofErr w:type="gramEnd"/>
      <w:r w:rsidRPr="00D20D0F">
        <w:rPr>
          <w:rFonts w:ascii="Times New Roman" w:hAnsi="Times New Roman" w:cs="Times New Roman"/>
          <w:b/>
          <w:bCs/>
          <w:color w:val="000000" w:themeColor="text1"/>
          <w:sz w:val="24"/>
          <w:szCs w:val="24"/>
        </w:rPr>
        <w:t xml:space="preserve"> test of BS Exact values and Crank-Nicolson Approximate values for Put option.</w:t>
      </w:r>
    </w:p>
    <w:p w14:paraId="55E96E4F" w14:textId="2F0B9218" w:rsidR="00DD0481" w:rsidRPr="00D20D0F" w:rsidRDefault="00DD0481" w:rsidP="00DD0481">
      <w:pPr>
        <w:spacing w:line="240" w:lineRule="auto"/>
        <w:rPr>
          <w:rFonts w:ascii="Times New Roman" w:hAnsi="Times New Roman" w:cs="Times New Roman"/>
          <w:color w:val="000000" w:themeColor="text1"/>
          <w:sz w:val="24"/>
          <w:szCs w:val="24"/>
        </w:rPr>
      </w:pPr>
      <w:r w:rsidRPr="00D20D0F">
        <w:rPr>
          <w:rFonts w:ascii="Times New Roman" w:hAnsi="Times New Roman" w:cs="Times New Roman"/>
          <w:bCs/>
          <w:color w:val="000000" w:themeColor="text1"/>
          <w:sz w:val="24"/>
          <w:szCs w:val="24"/>
        </w:rPr>
        <w:t xml:space="preserve"> </w:t>
      </w:r>
      <w:r w:rsidRPr="00D20D0F">
        <w:rPr>
          <w:rFonts w:ascii="Times New Roman" w:hAnsi="Times New Roman" w:cs="Times New Roman"/>
          <w:color w:val="000000" w:themeColor="text1"/>
          <w:sz w:val="24"/>
          <w:szCs w:val="24"/>
        </w:rPr>
        <w:t>It can be observed</w:t>
      </w:r>
      <w:r w:rsidR="00FA6CF6" w:rsidRPr="00D20D0F">
        <w:rPr>
          <w:rFonts w:ascii="Times New Roman" w:hAnsi="Times New Roman" w:cs="Times New Roman"/>
          <w:color w:val="000000" w:themeColor="text1"/>
          <w:sz w:val="24"/>
          <w:szCs w:val="24"/>
        </w:rPr>
        <w:t xml:space="preserve"> clearly</w:t>
      </w:r>
      <w:r w:rsidRPr="00D20D0F">
        <w:rPr>
          <w:rFonts w:ascii="Times New Roman" w:hAnsi="Times New Roman" w:cs="Times New Roman"/>
          <w:color w:val="000000" w:themeColor="text1"/>
          <w:sz w:val="24"/>
          <w:szCs w:val="24"/>
        </w:rPr>
        <w:t xml:space="preserve"> in Figures </w:t>
      </w:r>
      <w:r w:rsidR="00DB7475" w:rsidRPr="00D20D0F">
        <w:rPr>
          <w:rFonts w:ascii="Times New Roman" w:hAnsi="Times New Roman" w:cs="Times New Roman"/>
          <w:color w:val="000000" w:themeColor="text1"/>
          <w:sz w:val="24"/>
          <w:szCs w:val="24"/>
        </w:rPr>
        <w:t>2</w:t>
      </w:r>
      <w:r w:rsidRPr="00D20D0F">
        <w:rPr>
          <w:rFonts w:ascii="Times New Roman" w:hAnsi="Times New Roman" w:cs="Times New Roman"/>
          <w:color w:val="000000" w:themeColor="text1"/>
          <w:sz w:val="24"/>
          <w:szCs w:val="24"/>
        </w:rPr>
        <w:t xml:space="preserve"> </w:t>
      </w:r>
      <w:proofErr w:type="gramStart"/>
      <w:r w:rsidRPr="00D20D0F">
        <w:rPr>
          <w:rFonts w:ascii="Times New Roman" w:hAnsi="Times New Roman" w:cs="Times New Roman"/>
          <w:color w:val="000000" w:themeColor="text1"/>
          <w:sz w:val="24"/>
          <w:szCs w:val="24"/>
        </w:rPr>
        <w:t>and</w:t>
      </w:r>
      <w:r w:rsidR="005108DE" w:rsidRPr="00D20D0F">
        <w:rPr>
          <w:rFonts w:ascii="Times New Roman" w:hAnsi="Times New Roman" w:cs="Times New Roman"/>
          <w:color w:val="000000" w:themeColor="text1"/>
          <w:sz w:val="24"/>
          <w:szCs w:val="24"/>
        </w:rPr>
        <w:t xml:space="preserve"> </w:t>
      </w:r>
      <w:r w:rsidRPr="00D20D0F">
        <w:rPr>
          <w:rFonts w:ascii="Times New Roman" w:hAnsi="Times New Roman" w:cs="Times New Roman"/>
          <w:color w:val="000000" w:themeColor="text1"/>
          <w:sz w:val="24"/>
          <w:szCs w:val="24"/>
        </w:rPr>
        <w:t xml:space="preserve"> </w:t>
      </w:r>
      <w:r w:rsidR="00DB7475" w:rsidRPr="00D20D0F">
        <w:rPr>
          <w:rFonts w:ascii="Times New Roman" w:hAnsi="Times New Roman" w:cs="Times New Roman"/>
          <w:color w:val="000000" w:themeColor="text1"/>
          <w:sz w:val="24"/>
          <w:szCs w:val="24"/>
        </w:rPr>
        <w:t>3</w:t>
      </w:r>
      <w:proofErr w:type="gramEnd"/>
      <w:r w:rsidR="005108DE" w:rsidRPr="00D20D0F">
        <w:rPr>
          <w:rFonts w:ascii="Times New Roman" w:hAnsi="Times New Roman" w:cs="Times New Roman"/>
          <w:color w:val="000000" w:themeColor="text1"/>
          <w:sz w:val="24"/>
          <w:szCs w:val="24"/>
        </w:rPr>
        <w:t xml:space="preserve"> respectively</w:t>
      </w:r>
      <w:r w:rsidRPr="00D20D0F">
        <w:rPr>
          <w:rFonts w:ascii="Times New Roman" w:hAnsi="Times New Roman" w:cs="Times New Roman"/>
          <w:color w:val="000000" w:themeColor="text1"/>
          <w:sz w:val="24"/>
          <w:szCs w:val="24"/>
        </w:rPr>
        <w:t xml:space="preserve"> QQ plot </w:t>
      </w:r>
      <w:r w:rsidR="005108DE" w:rsidRPr="00D20D0F">
        <w:rPr>
          <w:rFonts w:ascii="Times New Roman" w:hAnsi="Times New Roman" w:cs="Times New Roman"/>
          <w:color w:val="000000" w:themeColor="text1"/>
          <w:sz w:val="24"/>
          <w:szCs w:val="24"/>
        </w:rPr>
        <w:t xml:space="preserve">designates that the Black-Scholes exact values  and Crank-Nicolson approximate solutions </w:t>
      </w:r>
      <w:r w:rsidR="00FA6CF6" w:rsidRPr="00D20D0F">
        <w:rPr>
          <w:rFonts w:ascii="Times New Roman" w:hAnsi="Times New Roman" w:cs="Times New Roman"/>
          <w:color w:val="000000" w:themeColor="text1"/>
          <w:sz w:val="24"/>
          <w:szCs w:val="24"/>
        </w:rPr>
        <w:t xml:space="preserve">for </w:t>
      </w:r>
      <w:r w:rsidRPr="00D20D0F">
        <w:rPr>
          <w:rFonts w:ascii="Times New Roman" w:hAnsi="Times New Roman" w:cs="Times New Roman"/>
          <w:color w:val="000000" w:themeColor="text1"/>
          <w:sz w:val="24"/>
          <w:szCs w:val="24"/>
        </w:rPr>
        <w:t xml:space="preserve"> Call and Put option prices </w:t>
      </w:r>
      <w:r w:rsidR="000738EE" w:rsidRPr="00D20D0F">
        <w:rPr>
          <w:rFonts w:ascii="Times New Roman" w:hAnsi="Times New Roman" w:cs="Times New Roman"/>
          <w:color w:val="000000" w:themeColor="text1"/>
          <w:sz w:val="24"/>
          <w:szCs w:val="24"/>
        </w:rPr>
        <w:t xml:space="preserve">  come</w:t>
      </w:r>
      <w:r w:rsidRPr="00D20D0F">
        <w:rPr>
          <w:rFonts w:ascii="Times New Roman" w:hAnsi="Times New Roman" w:cs="Times New Roman"/>
          <w:color w:val="000000" w:themeColor="text1"/>
          <w:sz w:val="24"/>
          <w:szCs w:val="24"/>
        </w:rPr>
        <w:t xml:space="preserve"> from a common </w:t>
      </w:r>
      <w:r w:rsidR="00FA6CF6" w:rsidRPr="00D20D0F">
        <w:rPr>
          <w:rFonts w:ascii="Times New Roman" w:hAnsi="Times New Roman" w:cs="Times New Roman"/>
          <w:color w:val="000000" w:themeColor="text1"/>
          <w:sz w:val="24"/>
          <w:szCs w:val="24"/>
        </w:rPr>
        <w:t>a</w:t>
      </w:r>
      <w:r w:rsidR="005108DE" w:rsidRPr="00D20D0F">
        <w:rPr>
          <w:rFonts w:ascii="Times New Roman" w:hAnsi="Times New Roman" w:cs="Times New Roman"/>
          <w:color w:val="000000" w:themeColor="text1"/>
          <w:sz w:val="24"/>
          <w:szCs w:val="24"/>
        </w:rPr>
        <w:t xml:space="preserve"> </w:t>
      </w:r>
      <w:r w:rsidR="000738EE" w:rsidRPr="00D20D0F">
        <w:rPr>
          <w:rFonts w:ascii="Times New Roman" w:hAnsi="Times New Roman" w:cs="Times New Roman"/>
          <w:color w:val="000000" w:themeColor="text1"/>
          <w:sz w:val="24"/>
          <w:szCs w:val="24"/>
        </w:rPr>
        <w:t>distribution</w:t>
      </w:r>
      <w:r w:rsidRPr="00D20D0F">
        <w:rPr>
          <w:rFonts w:ascii="Times New Roman" w:hAnsi="Times New Roman" w:cs="Times New Roman"/>
          <w:color w:val="000000" w:themeColor="text1"/>
          <w:sz w:val="24"/>
          <w:szCs w:val="24"/>
        </w:rPr>
        <w:t xml:space="preserve">. They are statistically significant, correlated and </w:t>
      </w:r>
      <w:r w:rsidR="005108DE" w:rsidRPr="00D20D0F">
        <w:rPr>
          <w:rFonts w:ascii="Times New Roman" w:hAnsi="Times New Roman" w:cs="Times New Roman"/>
          <w:color w:val="000000" w:themeColor="text1"/>
          <w:sz w:val="24"/>
          <w:szCs w:val="24"/>
        </w:rPr>
        <w:t xml:space="preserve">have </w:t>
      </w:r>
      <w:r w:rsidR="00FA6CF6" w:rsidRPr="00D20D0F">
        <w:rPr>
          <w:rFonts w:ascii="Times New Roman" w:hAnsi="Times New Roman" w:cs="Times New Roman"/>
          <w:color w:val="000000" w:themeColor="text1"/>
          <w:sz w:val="24"/>
          <w:szCs w:val="24"/>
        </w:rPr>
        <w:t>heaps</w:t>
      </w:r>
      <w:r w:rsidR="005108DE" w:rsidRPr="00D20D0F">
        <w:rPr>
          <w:rFonts w:ascii="Times New Roman" w:hAnsi="Times New Roman" w:cs="Times New Roman"/>
          <w:color w:val="000000" w:themeColor="text1"/>
          <w:sz w:val="24"/>
          <w:szCs w:val="24"/>
        </w:rPr>
        <w:t xml:space="preserve"> of </w:t>
      </w:r>
      <w:r w:rsidR="00FA6CF6" w:rsidRPr="00D20D0F">
        <w:rPr>
          <w:rFonts w:ascii="Times New Roman" w:hAnsi="Times New Roman" w:cs="Times New Roman"/>
          <w:color w:val="000000" w:themeColor="text1"/>
          <w:sz w:val="24"/>
          <w:szCs w:val="24"/>
        </w:rPr>
        <w:t>financial remunerations therefore</w:t>
      </w:r>
      <w:r w:rsidRPr="00D20D0F">
        <w:rPr>
          <w:rFonts w:ascii="Times New Roman" w:hAnsi="Times New Roman" w:cs="Times New Roman"/>
          <w:color w:val="000000" w:themeColor="text1"/>
          <w:sz w:val="24"/>
          <w:szCs w:val="24"/>
        </w:rPr>
        <w:t xml:space="preserve"> it waves around the normal distribution</w:t>
      </w:r>
      <w:r w:rsidR="00FA6CF6" w:rsidRPr="00D20D0F">
        <w:rPr>
          <w:rFonts w:ascii="Times New Roman" w:hAnsi="Times New Roman" w:cs="Times New Roman"/>
          <w:color w:val="000000" w:themeColor="text1"/>
          <w:sz w:val="24"/>
          <w:szCs w:val="24"/>
        </w:rPr>
        <w:t xml:space="preserve"> which informs investors on a way forward based on the levels of their investments</w:t>
      </w:r>
      <w:r w:rsidRPr="00D20D0F">
        <w:rPr>
          <w:rFonts w:ascii="Times New Roman" w:hAnsi="Times New Roman" w:cs="Times New Roman"/>
          <w:color w:val="000000" w:themeColor="text1"/>
          <w:sz w:val="24"/>
          <w:szCs w:val="24"/>
        </w:rPr>
        <w:t>.</w:t>
      </w:r>
    </w:p>
    <w:p w14:paraId="7739C2B5" w14:textId="77777777" w:rsidR="00534C66" w:rsidRPr="00D20D0F" w:rsidRDefault="00534C66" w:rsidP="00534C66">
      <w:pPr>
        <w:spacing w:line="240" w:lineRule="auto"/>
        <w:jc w:val="both"/>
        <w:rPr>
          <w:rFonts w:ascii="Times New Roman" w:hAnsi="Times New Roman" w:cs="Times New Roman"/>
          <w:color w:val="000000" w:themeColor="text1"/>
          <w:sz w:val="24"/>
          <w:szCs w:val="24"/>
        </w:rPr>
      </w:pPr>
    </w:p>
    <w:p w14:paraId="7DEF9D2D" w14:textId="77777777" w:rsidR="00534C66" w:rsidRPr="00D20D0F" w:rsidRDefault="00534C66" w:rsidP="00534C66">
      <w:pPr>
        <w:spacing w:line="240" w:lineRule="auto"/>
        <w:jc w:val="both"/>
        <w:rPr>
          <w:rFonts w:ascii="Times New Roman" w:hAnsi="Times New Roman" w:cs="Times New Roman"/>
          <w:color w:val="000000" w:themeColor="text1"/>
          <w:sz w:val="24"/>
          <w:szCs w:val="24"/>
        </w:rPr>
      </w:pPr>
    </w:p>
    <w:p w14:paraId="6C6DB843" w14:textId="77777777" w:rsidR="00534C66" w:rsidRPr="00D20D0F" w:rsidRDefault="00534C66" w:rsidP="00534C66">
      <w:pPr>
        <w:spacing w:line="240" w:lineRule="auto"/>
        <w:jc w:val="center"/>
        <w:rPr>
          <w:rFonts w:ascii="Times New Roman" w:hAnsi="Times New Roman" w:cs="Times New Roman"/>
          <w:color w:val="000000" w:themeColor="text1"/>
          <w:sz w:val="24"/>
          <w:szCs w:val="24"/>
        </w:rPr>
      </w:pPr>
    </w:p>
    <w:p w14:paraId="4842D85A" w14:textId="77777777" w:rsidR="00534C66" w:rsidRPr="00D20D0F" w:rsidRDefault="00534C66" w:rsidP="00534C66">
      <w:pPr>
        <w:pStyle w:val="NoSpacing"/>
        <w:rPr>
          <w:rFonts w:ascii="Times New Roman" w:hAnsi="Times New Roman" w:cs="Times New Roman"/>
          <w:color w:val="000000" w:themeColor="text1"/>
          <w:sz w:val="24"/>
          <w:szCs w:val="24"/>
        </w:rPr>
        <w:sectPr w:rsidR="00534C66" w:rsidRPr="00D20D0F" w:rsidSect="005E0032">
          <w:type w:val="continuous"/>
          <w:pgSz w:w="11907" w:h="16839" w:code="9"/>
          <w:pgMar w:top="1440" w:right="1440" w:bottom="1440" w:left="1440" w:header="720" w:footer="720" w:gutter="0"/>
          <w:cols w:space="720"/>
          <w:docGrid w:linePitch="360"/>
        </w:sectPr>
      </w:pPr>
    </w:p>
    <w:p w14:paraId="4772D1D5" w14:textId="77777777" w:rsidR="00534C66" w:rsidRPr="00D20D0F" w:rsidRDefault="00534C66" w:rsidP="00534C66">
      <w:pPr>
        <w:spacing w:line="240" w:lineRule="auto"/>
        <w:jc w:val="both"/>
        <w:rPr>
          <w:rFonts w:ascii="Times New Roman" w:hAnsi="Times New Roman" w:cs="Times New Roman"/>
          <w:color w:val="000000" w:themeColor="text1"/>
          <w:sz w:val="24"/>
          <w:szCs w:val="24"/>
        </w:rPr>
      </w:pPr>
    </w:p>
    <w:p w14:paraId="1AE8A9C1" w14:textId="77777777" w:rsidR="00534C66" w:rsidRPr="00D20D0F" w:rsidRDefault="00534C66" w:rsidP="00534C66">
      <w:pPr>
        <w:spacing w:line="240" w:lineRule="auto"/>
        <w:jc w:val="both"/>
        <w:rPr>
          <w:rFonts w:ascii="Times New Roman" w:hAnsi="Times New Roman" w:cs="Times New Roman"/>
          <w:color w:val="000000" w:themeColor="text1"/>
          <w:sz w:val="24"/>
          <w:szCs w:val="24"/>
        </w:rPr>
      </w:pPr>
    </w:p>
    <w:p w14:paraId="6AC50EA1" w14:textId="77777777" w:rsidR="001E5BBB" w:rsidRPr="00D20D0F" w:rsidRDefault="001E5BBB" w:rsidP="00534C66">
      <w:pPr>
        <w:spacing w:line="240" w:lineRule="auto"/>
        <w:jc w:val="both"/>
        <w:rPr>
          <w:rFonts w:ascii="Times New Roman" w:hAnsi="Times New Roman" w:cs="Times New Roman"/>
          <w:color w:val="000000" w:themeColor="text1"/>
          <w:sz w:val="24"/>
          <w:szCs w:val="24"/>
        </w:rPr>
      </w:pPr>
    </w:p>
    <w:p w14:paraId="24CF1533" w14:textId="77777777" w:rsidR="00101CE5" w:rsidRPr="00D20D0F" w:rsidRDefault="008438A7" w:rsidP="00E27353">
      <w:pPr>
        <w:spacing w:after="0" w:line="240" w:lineRule="auto"/>
        <w:jc w:val="both"/>
        <w:rPr>
          <w:rFonts w:ascii="Times New Roman" w:hAnsi="Times New Roman" w:cs="Times New Roman"/>
          <w:b/>
          <w:color w:val="000000" w:themeColor="text1"/>
          <w:sz w:val="24"/>
          <w:szCs w:val="24"/>
        </w:rPr>
      </w:pPr>
      <w:r w:rsidRPr="00D20D0F">
        <w:rPr>
          <w:rFonts w:ascii="Times New Roman" w:hAnsi="Times New Roman" w:cs="Times New Roman"/>
          <w:b/>
          <w:color w:val="000000" w:themeColor="text1"/>
          <w:sz w:val="24"/>
          <w:szCs w:val="24"/>
        </w:rPr>
        <w:t>3</w:t>
      </w:r>
      <w:r w:rsidR="00483534" w:rsidRPr="00D20D0F">
        <w:rPr>
          <w:rFonts w:ascii="Times New Roman" w:hAnsi="Times New Roman" w:cs="Times New Roman"/>
          <w:b/>
          <w:color w:val="000000" w:themeColor="text1"/>
          <w:sz w:val="24"/>
          <w:szCs w:val="24"/>
        </w:rPr>
        <w:t xml:space="preserve">.1.1: </w:t>
      </w:r>
      <w:r w:rsidR="00101CE5" w:rsidRPr="00D20D0F">
        <w:rPr>
          <w:rFonts w:ascii="Times New Roman" w:hAnsi="Times New Roman" w:cs="Times New Roman"/>
          <w:b/>
          <w:color w:val="000000" w:themeColor="text1"/>
          <w:sz w:val="24"/>
          <w:szCs w:val="24"/>
        </w:rPr>
        <w:t xml:space="preserve"> </w:t>
      </w:r>
      <w:r w:rsidR="00483534" w:rsidRPr="00D20D0F">
        <w:rPr>
          <w:rFonts w:ascii="Times New Roman" w:hAnsi="Times New Roman" w:cs="Times New Roman"/>
          <w:b/>
          <w:color w:val="000000" w:themeColor="text1"/>
          <w:sz w:val="24"/>
          <w:szCs w:val="24"/>
        </w:rPr>
        <w:t>Pricing European Options with</w:t>
      </w:r>
      <w:r w:rsidR="00101CE5" w:rsidRPr="00D20D0F">
        <w:rPr>
          <w:rFonts w:ascii="Times New Roman" w:hAnsi="Times New Roman" w:cs="Times New Roman"/>
          <w:b/>
          <w:color w:val="000000" w:themeColor="text1"/>
          <w:sz w:val="24"/>
          <w:szCs w:val="24"/>
        </w:rPr>
        <w:t xml:space="preserve"> Covaria</w:t>
      </w:r>
      <w:r w:rsidR="00483534" w:rsidRPr="00D20D0F">
        <w:rPr>
          <w:rFonts w:ascii="Times New Roman" w:hAnsi="Times New Roman" w:cs="Times New Roman"/>
          <w:b/>
          <w:color w:val="000000" w:themeColor="text1"/>
          <w:sz w:val="24"/>
          <w:szCs w:val="24"/>
        </w:rPr>
        <w:t xml:space="preserve">nce Matrices </w:t>
      </w:r>
      <w:r w:rsidR="00101CE5" w:rsidRPr="00D20D0F">
        <w:rPr>
          <w:rFonts w:ascii="Times New Roman" w:hAnsi="Times New Roman" w:cs="Times New Roman"/>
          <w:b/>
          <w:color w:val="000000" w:themeColor="text1"/>
          <w:sz w:val="24"/>
          <w:szCs w:val="24"/>
        </w:rPr>
        <w:t>f</w:t>
      </w:r>
      <w:r w:rsidR="00483534" w:rsidRPr="00D20D0F">
        <w:rPr>
          <w:rFonts w:ascii="Times New Roman" w:hAnsi="Times New Roman" w:cs="Times New Roman"/>
          <w:b/>
          <w:color w:val="000000" w:themeColor="text1"/>
          <w:sz w:val="24"/>
          <w:szCs w:val="24"/>
        </w:rPr>
        <w:t>rom</w:t>
      </w:r>
      <w:r w:rsidR="00101CE5" w:rsidRPr="00D20D0F">
        <w:rPr>
          <w:rFonts w:ascii="Times New Roman" w:hAnsi="Times New Roman" w:cs="Times New Roman"/>
          <w:b/>
          <w:color w:val="000000" w:themeColor="text1"/>
          <w:sz w:val="24"/>
          <w:szCs w:val="24"/>
        </w:rPr>
        <w:t xml:space="preserve"> Approximate Solution</w:t>
      </w:r>
      <w:r w:rsidR="00140ED8" w:rsidRPr="00D20D0F">
        <w:rPr>
          <w:rFonts w:ascii="Times New Roman" w:hAnsi="Times New Roman" w:cs="Times New Roman"/>
          <w:b/>
          <w:color w:val="000000" w:themeColor="text1"/>
          <w:sz w:val="24"/>
          <w:szCs w:val="24"/>
        </w:rPr>
        <w:t>s</w:t>
      </w:r>
      <w:r w:rsidR="00101CE5" w:rsidRPr="00D20D0F">
        <w:rPr>
          <w:rFonts w:ascii="Times New Roman" w:hAnsi="Times New Roman" w:cs="Times New Roman"/>
          <w:b/>
          <w:color w:val="000000" w:themeColor="text1"/>
          <w:sz w:val="24"/>
          <w:szCs w:val="24"/>
        </w:rPr>
        <w:t xml:space="preserve"> </w:t>
      </w:r>
    </w:p>
    <w:p w14:paraId="376D0FC8" w14:textId="77777777" w:rsidR="00101CE5" w:rsidRPr="00D20D0F" w:rsidRDefault="00101CE5" w:rsidP="00E27353">
      <w:pPr>
        <w:pStyle w:val="ListParagraph"/>
        <w:numPr>
          <w:ilvl w:val="0"/>
          <w:numId w:val="2"/>
        </w:numPr>
        <w:spacing w:line="240" w:lineRule="auto"/>
        <w:jc w:val="both"/>
        <w:rPr>
          <w:rFonts w:ascii="Times New Roman" w:hAnsi="Times New Roman" w:cs="Times New Roman"/>
          <w:color w:val="000000" w:themeColor="text1"/>
          <w:sz w:val="24"/>
          <w:szCs w:val="24"/>
        </w:rPr>
      </w:pPr>
      <w:r w:rsidRPr="00D20D0F">
        <w:rPr>
          <w:rFonts w:ascii="Times New Roman" w:hAnsi="Times New Roman" w:cs="Times New Roman"/>
          <w:b/>
          <w:color w:val="000000" w:themeColor="text1"/>
          <w:sz w:val="24"/>
          <w:szCs w:val="24"/>
        </w:rPr>
        <w:t xml:space="preserve">Covariance Matrix </w:t>
      </w:r>
      <w:r w:rsidR="00140ED8" w:rsidRPr="00D20D0F">
        <w:rPr>
          <w:rFonts w:ascii="Times New Roman" w:hAnsi="Times New Roman" w:cs="Times New Roman"/>
          <w:b/>
          <w:color w:val="000000" w:themeColor="text1"/>
          <w:sz w:val="24"/>
          <w:szCs w:val="24"/>
        </w:rPr>
        <w:t xml:space="preserve">of Approximate </w:t>
      </w:r>
      <w:r w:rsidRPr="00D20D0F">
        <w:rPr>
          <w:rFonts w:ascii="Times New Roman" w:hAnsi="Times New Roman" w:cs="Times New Roman"/>
          <w:b/>
          <w:color w:val="000000" w:themeColor="text1"/>
          <w:sz w:val="24"/>
          <w:szCs w:val="24"/>
        </w:rPr>
        <w:t>Solution</w:t>
      </w:r>
      <w:r w:rsidR="00140ED8" w:rsidRPr="00D20D0F">
        <w:rPr>
          <w:rFonts w:ascii="Times New Roman" w:hAnsi="Times New Roman" w:cs="Times New Roman"/>
          <w:b/>
          <w:color w:val="000000" w:themeColor="text1"/>
          <w:sz w:val="24"/>
          <w:szCs w:val="24"/>
        </w:rPr>
        <w:t>s</w:t>
      </w:r>
      <w:r w:rsidRPr="00D20D0F">
        <w:rPr>
          <w:rFonts w:ascii="Times New Roman" w:hAnsi="Times New Roman" w:cs="Times New Roman"/>
          <w:b/>
          <w:color w:val="000000" w:themeColor="text1"/>
          <w:sz w:val="24"/>
          <w:szCs w:val="24"/>
        </w:rPr>
        <w:t xml:space="preserve"> for Call </w:t>
      </w:r>
      <w:r w:rsidR="00483534" w:rsidRPr="00D20D0F">
        <w:rPr>
          <w:rFonts w:ascii="Times New Roman" w:hAnsi="Times New Roman" w:cs="Times New Roman"/>
          <w:b/>
          <w:color w:val="000000" w:themeColor="text1"/>
          <w:sz w:val="24"/>
          <w:szCs w:val="24"/>
        </w:rPr>
        <w:t>Option Prices</w:t>
      </w:r>
      <w:r w:rsidR="00E27353" w:rsidRPr="00D20D0F">
        <w:rPr>
          <w:rFonts w:ascii="Times New Roman" w:hAnsi="Times New Roman" w:cs="Times New Roman"/>
          <w:b/>
          <w:color w:val="000000" w:themeColor="text1"/>
          <w:sz w:val="24"/>
          <w:szCs w:val="24"/>
        </w:rPr>
        <w:t xml:space="preserve"> with their respective eigenvalues</w:t>
      </w:r>
    </w:p>
    <w:p w14:paraId="6E0345B8" w14:textId="77777777" w:rsidR="00101CE5" w:rsidRPr="00D20D0F" w:rsidRDefault="00770B23" w:rsidP="00101CE5">
      <w:pPr>
        <w:spacing w:after="0" w:line="240" w:lineRule="auto"/>
        <w:jc w:val="both"/>
        <w:rPr>
          <w:rFonts w:ascii="Times New Roman" w:hAnsi="Times New Roman" w:cs="Times New Roman"/>
          <w:color w:val="000000" w:themeColor="text1"/>
          <w:sz w:val="28"/>
          <w:szCs w:val="28"/>
        </w:rPr>
      </w:pPr>
      <w:r w:rsidRPr="00D20D0F">
        <w:rPr>
          <w:rFonts w:ascii="Times New Roman" w:hAnsi="Times New Roman" w:cs="Times New Roman"/>
          <w:color w:val="000000" w:themeColor="text1"/>
          <w:position w:val="-50"/>
          <w:sz w:val="28"/>
          <w:szCs w:val="28"/>
        </w:rPr>
        <w:object w:dxaOrig="8400" w:dyaOrig="1120" w14:anchorId="79388FD0">
          <v:shape id="_x0000_i1090" type="#_x0000_t75" style="width:421.8pt;height:55.7pt" o:ole="">
            <v:imagedata r:id="rId165" o:title=""/>
          </v:shape>
          <o:OLEObject Type="Embed" ProgID="Equation.DSMT4" ShapeID="_x0000_i1090" DrawAspect="Content" ObjectID="_1814877032" r:id="rId166"/>
        </w:object>
      </w:r>
      <w:r w:rsidR="00101CE5" w:rsidRPr="00D20D0F">
        <w:rPr>
          <w:rFonts w:ascii="Times New Roman" w:hAnsi="Times New Roman" w:cs="Times New Roman"/>
          <w:color w:val="000000" w:themeColor="text1"/>
          <w:sz w:val="28"/>
          <w:szCs w:val="28"/>
        </w:rPr>
        <w:t xml:space="preserve"> </w:t>
      </w:r>
    </w:p>
    <w:p w14:paraId="0E968A6D" w14:textId="77777777" w:rsidR="00101CE5" w:rsidRPr="00D20D0F" w:rsidRDefault="00101CE5" w:rsidP="00101CE5">
      <w:pPr>
        <w:spacing w:after="0" w:line="240" w:lineRule="auto"/>
        <w:jc w:val="both"/>
        <w:rPr>
          <w:rFonts w:ascii="Times New Roman" w:hAnsi="Times New Roman" w:cs="Times New Roman"/>
          <w:color w:val="000000" w:themeColor="text1"/>
          <w:sz w:val="28"/>
          <w:szCs w:val="28"/>
        </w:rPr>
      </w:pPr>
    </w:p>
    <w:p w14:paraId="40491E56" w14:textId="77777777" w:rsidR="00101CE5" w:rsidRPr="00D20D0F" w:rsidRDefault="00101CE5" w:rsidP="00101CE5">
      <w:pPr>
        <w:spacing w:after="0" w:line="240" w:lineRule="auto"/>
        <w:jc w:val="both"/>
        <w:rPr>
          <w:rFonts w:ascii="Times New Roman" w:hAnsi="Times New Roman" w:cs="Times New Roman"/>
          <w:color w:val="000000" w:themeColor="text1"/>
          <w:sz w:val="28"/>
          <w:szCs w:val="28"/>
        </w:rPr>
      </w:pPr>
    </w:p>
    <w:p w14:paraId="501D9F8F" w14:textId="77777777" w:rsidR="00101CE5" w:rsidRPr="00D20D0F" w:rsidRDefault="00101CE5" w:rsidP="00E27353">
      <w:pPr>
        <w:pStyle w:val="ListParagraph"/>
        <w:numPr>
          <w:ilvl w:val="0"/>
          <w:numId w:val="2"/>
        </w:numPr>
        <w:spacing w:line="240" w:lineRule="auto"/>
        <w:jc w:val="both"/>
        <w:rPr>
          <w:rFonts w:ascii="Times New Roman" w:hAnsi="Times New Roman" w:cs="Times New Roman"/>
          <w:color w:val="000000" w:themeColor="text1"/>
          <w:sz w:val="24"/>
          <w:szCs w:val="24"/>
        </w:rPr>
      </w:pPr>
      <w:r w:rsidRPr="00D20D0F">
        <w:rPr>
          <w:rFonts w:ascii="Times New Roman" w:hAnsi="Times New Roman" w:cs="Times New Roman"/>
          <w:b/>
          <w:color w:val="000000" w:themeColor="text1"/>
          <w:sz w:val="24"/>
          <w:szCs w:val="24"/>
        </w:rPr>
        <w:t xml:space="preserve">Covariance Matrix </w:t>
      </w:r>
      <w:r w:rsidR="00140ED8" w:rsidRPr="00D20D0F">
        <w:rPr>
          <w:rFonts w:ascii="Times New Roman" w:hAnsi="Times New Roman" w:cs="Times New Roman"/>
          <w:b/>
          <w:color w:val="000000" w:themeColor="text1"/>
          <w:sz w:val="24"/>
          <w:szCs w:val="24"/>
        </w:rPr>
        <w:t xml:space="preserve">Approximate </w:t>
      </w:r>
      <w:r w:rsidRPr="00D20D0F">
        <w:rPr>
          <w:rFonts w:ascii="Times New Roman" w:hAnsi="Times New Roman" w:cs="Times New Roman"/>
          <w:b/>
          <w:color w:val="000000" w:themeColor="text1"/>
          <w:sz w:val="24"/>
          <w:szCs w:val="24"/>
        </w:rPr>
        <w:t>Solution</w:t>
      </w:r>
      <w:r w:rsidR="00140ED8" w:rsidRPr="00D20D0F">
        <w:rPr>
          <w:rFonts w:ascii="Times New Roman" w:hAnsi="Times New Roman" w:cs="Times New Roman"/>
          <w:b/>
          <w:color w:val="000000" w:themeColor="text1"/>
          <w:sz w:val="24"/>
          <w:szCs w:val="24"/>
        </w:rPr>
        <w:t>s</w:t>
      </w:r>
      <w:r w:rsidRPr="00D20D0F">
        <w:rPr>
          <w:rFonts w:ascii="Times New Roman" w:hAnsi="Times New Roman" w:cs="Times New Roman"/>
          <w:b/>
          <w:color w:val="000000" w:themeColor="text1"/>
          <w:sz w:val="24"/>
          <w:szCs w:val="24"/>
        </w:rPr>
        <w:t xml:space="preserve"> for Put Option Prices</w:t>
      </w:r>
      <w:r w:rsidR="00E27353" w:rsidRPr="00D20D0F">
        <w:rPr>
          <w:rFonts w:ascii="Times New Roman" w:hAnsi="Times New Roman" w:cs="Times New Roman"/>
          <w:b/>
          <w:color w:val="000000" w:themeColor="text1"/>
          <w:sz w:val="24"/>
          <w:szCs w:val="24"/>
        </w:rPr>
        <w:t xml:space="preserve"> with their respective eigenvalues</w:t>
      </w:r>
    </w:p>
    <w:p w14:paraId="1B7F1462" w14:textId="77777777" w:rsidR="00101CE5" w:rsidRPr="00D20D0F" w:rsidRDefault="00770B23" w:rsidP="00101CE5">
      <w:pPr>
        <w:spacing w:after="0" w:line="240" w:lineRule="auto"/>
        <w:jc w:val="both"/>
        <w:rPr>
          <w:rFonts w:ascii="Times New Roman" w:hAnsi="Times New Roman" w:cs="Times New Roman"/>
          <w:color w:val="000000" w:themeColor="text1"/>
          <w:sz w:val="28"/>
          <w:szCs w:val="28"/>
        </w:rPr>
      </w:pPr>
      <w:r w:rsidRPr="00D20D0F">
        <w:rPr>
          <w:rFonts w:ascii="Times New Roman" w:hAnsi="Times New Roman" w:cs="Times New Roman"/>
          <w:color w:val="000000" w:themeColor="text1"/>
          <w:position w:val="-50"/>
          <w:sz w:val="28"/>
          <w:szCs w:val="28"/>
        </w:rPr>
        <w:object w:dxaOrig="8220" w:dyaOrig="1120" w14:anchorId="09F2175A">
          <v:shape id="_x0000_i1091" type="#_x0000_t75" style="width:411.6pt;height:55.7pt" o:ole="">
            <v:imagedata r:id="rId167" o:title=""/>
          </v:shape>
          <o:OLEObject Type="Embed" ProgID="Equation.DSMT4" ShapeID="_x0000_i1091" DrawAspect="Content" ObjectID="_1814877033" r:id="rId168"/>
        </w:object>
      </w:r>
    </w:p>
    <w:p w14:paraId="753DA87F" w14:textId="77777777" w:rsidR="00101CE5" w:rsidRPr="00D20D0F" w:rsidRDefault="00101CE5" w:rsidP="00101CE5">
      <w:pPr>
        <w:spacing w:after="0" w:line="240" w:lineRule="auto"/>
        <w:jc w:val="both"/>
        <w:rPr>
          <w:rFonts w:ascii="Times New Roman" w:hAnsi="Times New Roman" w:cs="Times New Roman"/>
          <w:color w:val="000000" w:themeColor="text1"/>
          <w:sz w:val="28"/>
          <w:szCs w:val="28"/>
        </w:rPr>
      </w:pPr>
    </w:p>
    <w:p w14:paraId="5976197B" w14:textId="77777777" w:rsidR="00140ED8" w:rsidRPr="00D20D0F" w:rsidRDefault="00A03DD3" w:rsidP="00140ED8">
      <w:pPr>
        <w:spacing w:after="0"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The </w:t>
      </w:r>
      <w:r w:rsidR="00140ED8" w:rsidRPr="00D20D0F">
        <w:rPr>
          <w:rFonts w:ascii="Times New Roman" w:hAnsi="Times New Roman" w:cs="Times New Roman"/>
          <w:color w:val="000000" w:themeColor="text1"/>
          <w:sz w:val="24"/>
          <w:szCs w:val="24"/>
        </w:rPr>
        <w:t>Covariance ma</w:t>
      </w:r>
      <w:r w:rsidRPr="00D20D0F">
        <w:rPr>
          <w:rFonts w:ascii="Times New Roman" w:hAnsi="Times New Roman" w:cs="Times New Roman"/>
          <w:color w:val="000000" w:themeColor="text1"/>
          <w:sz w:val="24"/>
          <w:szCs w:val="24"/>
        </w:rPr>
        <w:t xml:space="preserve">trices </w:t>
      </w:r>
      <w:r w:rsidR="004011BB" w:rsidRPr="00D20D0F">
        <w:rPr>
          <w:rFonts w:ascii="Times New Roman" w:hAnsi="Times New Roman" w:cs="Times New Roman"/>
          <w:color w:val="000000" w:themeColor="text1"/>
          <w:sz w:val="24"/>
          <w:szCs w:val="24"/>
        </w:rPr>
        <w:t>of call</w:t>
      </w:r>
      <w:r w:rsidRPr="00D20D0F">
        <w:rPr>
          <w:rFonts w:ascii="Times New Roman" w:hAnsi="Times New Roman" w:cs="Times New Roman"/>
          <w:color w:val="000000" w:themeColor="text1"/>
          <w:sz w:val="24"/>
          <w:szCs w:val="24"/>
        </w:rPr>
        <w:t xml:space="preserve"> and put options </w:t>
      </w:r>
      <w:r w:rsidR="004011BB" w:rsidRPr="00D20D0F">
        <w:rPr>
          <w:rFonts w:ascii="Times New Roman" w:hAnsi="Times New Roman" w:cs="Times New Roman"/>
          <w:color w:val="000000" w:themeColor="text1"/>
          <w:sz w:val="24"/>
          <w:szCs w:val="24"/>
        </w:rPr>
        <w:t>prices of Crank-Nicolson approximate solutions</w:t>
      </w:r>
      <w:r w:rsidRPr="00D20D0F">
        <w:rPr>
          <w:rFonts w:ascii="Times New Roman" w:hAnsi="Times New Roman" w:cs="Times New Roman"/>
          <w:color w:val="000000" w:themeColor="text1"/>
          <w:sz w:val="24"/>
          <w:szCs w:val="24"/>
        </w:rPr>
        <w:t xml:space="preserve"> in subsection 3</w:t>
      </w:r>
      <w:r w:rsidR="00140ED8" w:rsidRPr="00D20D0F">
        <w:rPr>
          <w:rFonts w:ascii="Times New Roman" w:hAnsi="Times New Roman" w:cs="Times New Roman"/>
          <w:color w:val="000000" w:themeColor="text1"/>
          <w:sz w:val="24"/>
          <w:szCs w:val="24"/>
        </w:rPr>
        <w:t xml:space="preserve">.1.1 </w:t>
      </w:r>
      <w:r w:rsidR="004011BB" w:rsidRPr="00D20D0F">
        <w:rPr>
          <w:rFonts w:ascii="Times New Roman" w:hAnsi="Times New Roman" w:cs="Times New Roman"/>
          <w:color w:val="000000" w:themeColor="text1"/>
          <w:sz w:val="24"/>
          <w:szCs w:val="24"/>
        </w:rPr>
        <w:t>processes</w:t>
      </w:r>
      <w:r w:rsidR="00140ED8" w:rsidRPr="00D20D0F">
        <w:rPr>
          <w:rFonts w:ascii="Times New Roman" w:hAnsi="Times New Roman" w:cs="Times New Roman"/>
          <w:color w:val="000000" w:themeColor="text1"/>
          <w:sz w:val="24"/>
          <w:szCs w:val="24"/>
        </w:rPr>
        <w:t xml:space="preserve"> the joint volatility of the underlying stock</w:t>
      </w:r>
      <w:r w:rsidR="004011BB" w:rsidRPr="00D20D0F">
        <w:rPr>
          <w:rFonts w:ascii="Times New Roman" w:hAnsi="Times New Roman" w:cs="Times New Roman"/>
          <w:color w:val="000000" w:themeColor="text1"/>
          <w:sz w:val="24"/>
          <w:szCs w:val="24"/>
        </w:rPr>
        <w:t>s</w:t>
      </w:r>
      <w:r w:rsidR="00140ED8" w:rsidRPr="00D20D0F">
        <w:rPr>
          <w:rFonts w:ascii="Times New Roman" w:hAnsi="Times New Roman" w:cs="Times New Roman"/>
          <w:color w:val="000000" w:themeColor="text1"/>
          <w:sz w:val="24"/>
          <w:szCs w:val="24"/>
        </w:rPr>
        <w:t xml:space="preserve">. It really </w:t>
      </w:r>
      <w:r w:rsidR="004011BB" w:rsidRPr="00D20D0F">
        <w:rPr>
          <w:rFonts w:ascii="Times New Roman" w:hAnsi="Times New Roman" w:cs="Times New Roman"/>
          <w:color w:val="000000" w:themeColor="text1"/>
          <w:sz w:val="24"/>
          <w:szCs w:val="24"/>
        </w:rPr>
        <w:t>apprehensions</w:t>
      </w:r>
      <w:r w:rsidR="00140ED8" w:rsidRPr="00D20D0F">
        <w:rPr>
          <w:rFonts w:ascii="Times New Roman" w:hAnsi="Times New Roman" w:cs="Times New Roman"/>
          <w:color w:val="000000" w:themeColor="text1"/>
          <w:sz w:val="24"/>
          <w:szCs w:val="24"/>
        </w:rPr>
        <w:t xml:space="preserve"> the statistical </w:t>
      </w:r>
      <w:r w:rsidR="004011BB" w:rsidRPr="00D20D0F">
        <w:rPr>
          <w:rFonts w:ascii="Times New Roman" w:hAnsi="Times New Roman" w:cs="Times New Roman"/>
          <w:color w:val="000000" w:themeColor="text1"/>
          <w:sz w:val="24"/>
          <w:szCs w:val="24"/>
        </w:rPr>
        <w:t>association</w:t>
      </w:r>
      <w:r w:rsidR="00140ED8" w:rsidRPr="00D20D0F">
        <w:rPr>
          <w:rFonts w:ascii="Times New Roman" w:hAnsi="Times New Roman" w:cs="Times New Roman"/>
          <w:color w:val="000000" w:themeColor="text1"/>
          <w:sz w:val="24"/>
          <w:szCs w:val="24"/>
        </w:rPr>
        <w:t xml:space="preserve"> </w:t>
      </w:r>
      <w:r w:rsidR="004011BB" w:rsidRPr="00D20D0F">
        <w:rPr>
          <w:rFonts w:ascii="Times New Roman" w:hAnsi="Times New Roman" w:cs="Times New Roman"/>
          <w:color w:val="000000" w:themeColor="text1"/>
          <w:sz w:val="24"/>
          <w:szCs w:val="24"/>
        </w:rPr>
        <w:t>among</w:t>
      </w:r>
      <w:r w:rsidR="00140ED8" w:rsidRPr="00D20D0F">
        <w:rPr>
          <w:rFonts w:ascii="Times New Roman" w:hAnsi="Times New Roman" w:cs="Times New Roman"/>
          <w:color w:val="000000" w:themeColor="text1"/>
          <w:sz w:val="24"/>
          <w:szCs w:val="24"/>
        </w:rPr>
        <w:t xml:space="preserve"> stoc</w:t>
      </w:r>
      <w:r w:rsidR="004011BB" w:rsidRPr="00D20D0F">
        <w:rPr>
          <w:rFonts w:ascii="Times New Roman" w:hAnsi="Times New Roman" w:cs="Times New Roman"/>
          <w:color w:val="000000" w:themeColor="text1"/>
          <w:sz w:val="24"/>
          <w:szCs w:val="24"/>
        </w:rPr>
        <w:t>k  call and put options, and determines</w:t>
      </w:r>
      <w:r w:rsidR="00140ED8" w:rsidRPr="00D20D0F">
        <w:rPr>
          <w:rFonts w:ascii="Times New Roman" w:hAnsi="Times New Roman" w:cs="Times New Roman"/>
          <w:color w:val="000000" w:themeColor="text1"/>
          <w:sz w:val="24"/>
          <w:szCs w:val="24"/>
        </w:rPr>
        <w:t xml:space="preserve"> changes in the price of the stock </w:t>
      </w:r>
      <w:r w:rsidR="004011BB" w:rsidRPr="00D20D0F">
        <w:rPr>
          <w:rFonts w:ascii="Times New Roman" w:hAnsi="Times New Roman" w:cs="Times New Roman"/>
          <w:color w:val="000000" w:themeColor="text1"/>
          <w:sz w:val="24"/>
          <w:szCs w:val="24"/>
        </w:rPr>
        <w:t>touch</w:t>
      </w:r>
      <w:r w:rsidR="00140ED8" w:rsidRPr="00D20D0F">
        <w:rPr>
          <w:rFonts w:ascii="Times New Roman" w:hAnsi="Times New Roman" w:cs="Times New Roman"/>
          <w:color w:val="000000" w:themeColor="text1"/>
          <w:sz w:val="24"/>
          <w:szCs w:val="24"/>
        </w:rPr>
        <w:t xml:space="preserve"> the price of the options.  The </w:t>
      </w:r>
      <w:r w:rsidR="004011BB" w:rsidRPr="00D20D0F">
        <w:rPr>
          <w:rFonts w:ascii="Times New Roman" w:hAnsi="Times New Roman" w:cs="Times New Roman"/>
          <w:color w:val="000000" w:themeColor="text1"/>
          <w:sz w:val="24"/>
          <w:szCs w:val="24"/>
        </w:rPr>
        <w:t xml:space="preserve">two </w:t>
      </w:r>
      <w:r w:rsidR="00140ED8" w:rsidRPr="00D20D0F">
        <w:rPr>
          <w:rFonts w:ascii="Times New Roman" w:hAnsi="Times New Roman" w:cs="Times New Roman"/>
          <w:color w:val="000000" w:themeColor="text1"/>
          <w:sz w:val="24"/>
          <w:szCs w:val="24"/>
        </w:rPr>
        <w:t>result</w:t>
      </w:r>
      <w:r w:rsidR="004011BB" w:rsidRPr="00D20D0F">
        <w:rPr>
          <w:rFonts w:ascii="Times New Roman" w:hAnsi="Times New Roman" w:cs="Times New Roman"/>
          <w:color w:val="000000" w:themeColor="text1"/>
          <w:sz w:val="24"/>
          <w:szCs w:val="24"/>
        </w:rPr>
        <w:t>s</w:t>
      </w:r>
      <w:r w:rsidR="00140ED8" w:rsidRPr="00D20D0F">
        <w:rPr>
          <w:rFonts w:ascii="Times New Roman" w:hAnsi="Times New Roman" w:cs="Times New Roman"/>
          <w:color w:val="000000" w:themeColor="text1"/>
          <w:sz w:val="24"/>
          <w:szCs w:val="24"/>
        </w:rPr>
        <w:t xml:space="preserve"> also </w:t>
      </w:r>
      <w:r w:rsidR="004011BB" w:rsidRPr="00D20D0F">
        <w:rPr>
          <w:rFonts w:ascii="Times New Roman" w:hAnsi="Times New Roman" w:cs="Times New Roman"/>
          <w:color w:val="000000" w:themeColor="text1"/>
          <w:sz w:val="24"/>
          <w:szCs w:val="24"/>
        </w:rPr>
        <w:t>amount</w:t>
      </w:r>
      <w:r w:rsidR="00140ED8" w:rsidRPr="00D20D0F">
        <w:rPr>
          <w:rFonts w:ascii="Times New Roman" w:hAnsi="Times New Roman" w:cs="Times New Roman"/>
          <w:color w:val="000000" w:themeColor="text1"/>
          <w:sz w:val="24"/>
          <w:szCs w:val="24"/>
        </w:rPr>
        <w:t xml:space="preserve"> the correlation </w:t>
      </w:r>
      <w:r w:rsidR="004011BB" w:rsidRPr="00D20D0F">
        <w:rPr>
          <w:rFonts w:ascii="Times New Roman" w:hAnsi="Times New Roman" w:cs="Times New Roman"/>
          <w:color w:val="000000" w:themeColor="text1"/>
          <w:sz w:val="24"/>
          <w:szCs w:val="24"/>
        </w:rPr>
        <w:t>amongst</w:t>
      </w:r>
      <w:r w:rsidR="00140ED8" w:rsidRPr="00D20D0F">
        <w:rPr>
          <w:rFonts w:ascii="Times New Roman" w:hAnsi="Times New Roman" w:cs="Times New Roman"/>
          <w:color w:val="000000" w:themeColor="text1"/>
          <w:sz w:val="24"/>
          <w:szCs w:val="24"/>
        </w:rPr>
        <w:t xml:space="preserve"> the stock and options,</w:t>
      </w:r>
      <w:r w:rsidR="004011BB" w:rsidRPr="00D20D0F">
        <w:rPr>
          <w:rFonts w:ascii="Times New Roman" w:hAnsi="Times New Roman" w:cs="Times New Roman"/>
          <w:color w:val="000000" w:themeColor="text1"/>
          <w:sz w:val="24"/>
          <w:szCs w:val="24"/>
        </w:rPr>
        <w:t xml:space="preserve"> which helps</w:t>
      </w:r>
      <w:r w:rsidR="00140ED8" w:rsidRPr="00D20D0F">
        <w:rPr>
          <w:rFonts w:ascii="Times New Roman" w:hAnsi="Times New Roman" w:cs="Times New Roman"/>
          <w:color w:val="000000" w:themeColor="text1"/>
          <w:sz w:val="24"/>
          <w:szCs w:val="24"/>
        </w:rPr>
        <w:t xml:space="preserve"> investors </w:t>
      </w:r>
      <w:r w:rsidR="004011BB" w:rsidRPr="00D20D0F">
        <w:rPr>
          <w:rFonts w:ascii="Times New Roman" w:hAnsi="Times New Roman" w:cs="Times New Roman"/>
          <w:color w:val="000000" w:themeColor="text1"/>
          <w:sz w:val="24"/>
          <w:szCs w:val="24"/>
        </w:rPr>
        <w:t>achieve</w:t>
      </w:r>
      <w:r w:rsidR="00140ED8" w:rsidRPr="00D20D0F">
        <w:rPr>
          <w:rFonts w:ascii="Times New Roman" w:hAnsi="Times New Roman" w:cs="Times New Roman"/>
          <w:color w:val="000000" w:themeColor="text1"/>
          <w:sz w:val="24"/>
          <w:szCs w:val="24"/>
        </w:rPr>
        <w:t xml:space="preserve"> their risk by </w:t>
      </w:r>
      <w:r w:rsidR="002D30F4" w:rsidRPr="00D20D0F">
        <w:rPr>
          <w:rFonts w:ascii="Times New Roman" w:hAnsi="Times New Roman" w:cs="Times New Roman"/>
          <w:color w:val="000000" w:themeColor="text1"/>
          <w:sz w:val="24"/>
          <w:szCs w:val="24"/>
        </w:rPr>
        <w:t>branch out</w:t>
      </w:r>
      <w:r w:rsidR="00140ED8" w:rsidRPr="00D20D0F">
        <w:rPr>
          <w:rFonts w:ascii="Times New Roman" w:hAnsi="Times New Roman" w:cs="Times New Roman"/>
          <w:color w:val="000000" w:themeColor="text1"/>
          <w:sz w:val="24"/>
          <w:szCs w:val="24"/>
        </w:rPr>
        <w:t xml:space="preserve"> their portfolio</w:t>
      </w:r>
      <w:r w:rsidR="004011BB" w:rsidRPr="00D20D0F">
        <w:rPr>
          <w:rFonts w:ascii="Times New Roman" w:hAnsi="Times New Roman" w:cs="Times New Roman"/>
          <w:color w:val="000000" w:themeColor="text1"/>
          <w:sz w:val="24"/>
          <w:szCs w:val="24"/>
        </w:rPr>
        <w:t xml:space="preserve"> of investments</w:t>
      </w:r>
      <w:r w:rsidR="00140ED8" w:rsidRPr="00D20D0F">
        <w:rPr>
          <w:rFonts w:ascii="Times New Roman" w:hAnsi="Times New Roman" w:cs="Times New Roman"/>
          <w:color w:val="000000" w:themeColor="text1"/>
          <w:sz w:val="24"/>
          <w:szCs w:val="24"/>
        </w:rPr>
        <w:t>.</w:t>
      </w:r>
    </w:p>
    <w:p w14:paraId="22BC5B94" w14:textId="77777777" w:rsidR="00EA2F50" w:rsidRPr="00D20D0F" w:rsidRDefault="00EA2F50" w:rsidP="00140ED8">
      <w:pPr>
        <w:spacing w:after="0" w:line="240" w:lineRule="auto"/>
        <w:jc w:val="both"/>
        <w:rPr>
          <w:rFonts w:ascii="Times New Roman" w:hAnsi="Times New Roman" w:cs="Times New Roman"/>
          <w:color w:val="000000" w:themeColor="text1"/>
          <w:sz w:val="24"/>
          <w:szCs w:val="24"/>
        </w:rPr>
      </w:pPr>
    </w:p>
    <w:p w14:paraId="2F11F2B7" w14:textId="1B66E09B" w:rsidR="007B6B2F" w:rsidRPr="00D20D0F" w:rsidRDefault="00EA2F50" w:rsidP="007B6B2F">
      <w:pPr>
        <w:spacing w:after="0"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T</w:t>
      </w:r>
      <w:r w:rsidR="007B6B2F" w:rsidRPr="00D20D0F">
        <w:rPr>
          <w:rFonts w:ascii="Times New Roman" w:hAnsi="Times New Roman" w:cs="Times New Roman"/>
          <w:color w:val="000000" w:themeColor="text1"/>
          <w:sz w:val="24"/>
          <w:szCs w:val="24"/>
        </w:rPr>
        <w:t>he values seen in covariance matrix of call options s</w:t>
      </w:r>
      <w:r w:rsidRPr="00D20D0F">
        <w:rPr>
          <w:rFonts w:ascii="Times New Roman" w:hAnsi="Times New Roman" w:cs="Times New Roman"/>
          <w:color w:val="000000" w:themeColor="text1"/>
          <w:sz w:val="24"/>
          <w:szCs w:val="24"/>
        </w:rPr>
        <w:t>how</w:t>
      </w:r>
      <w:r w:rsidR="007B6B2F" w:rsidRPr="00D20D0F">
        <w:rPr>
          <w:rFonts w:ascii="Times New Roman" w:hAnsi="Times New Roman" w:cs="Times New Roman"/>
          <w:color w:val="000000" w:themeColor="text1"/>
          <w:sz w:val="24"/>
          <w:szCs w:val="24"/>
        </w:rPr>
        <w:t xml:space="preserve"> that the stock market is averagely volatile. </w:t>
      </w:r>
      <w:r w:rsidRPr="00D20D0F">
        <w:rPr>
          <w:rFonts w:ascii="Times New Roman" w:hAnsi="Times New Roman" w:cs="Times New Roman"/>
          <w:color w:val="000000" w:themeColor="text1"/>
          <w:sz w:val="24"/>
          <w:szCs w:val="24"/>
        </w:rPr>
        <w:t>They are</w:t>
      </w:r>
      <w:r w:rsidR="007B6B2F" w:rsidRPr="00D20D0F">
        <w:rPr>
          <w:rFonts w:ascii="Times New Roman" w:hAnsi="Times New Roman" w:cs="Times New Roman"/>
          <w:color w:val="000000" w:themeColor="text1"/>
          <w:sz w:val="24"/>
          <w:szCs w:val="24"/>
        </w:rPr>
        <w:t xml:space="preserve"> averagely correlated, which means that changes in the stock price are probable to have a significant influence on the option prices. This does not</w:t>
      </w:r>
      <w:r w:rsidRPr="00D20D0F">
        <w:rPr>
          <w:rFonts w:ascii="Times New Roman" w:hAnsi="Times New Roman" w:cs="Times New Roman"/>
          <w:color w:val="000000" w:themeColor="text1"/>
          <w:sz w:val="24"/>
          <w:szCs w:val="24"/>
        </w:rPr>
        <w:t xml:space="preserve"> in</w:t>
      </w:r>
      <w:r w:rsidR="007B6B2F" w:rsidRPr="00D20D0F">
        <w:rPr>
          <w:rFonts w:ascii="Times New Roman" w:hAnsi="Times New Roman" w:cs="Times New Roman"/>
          <w:color w:val="000000" w:themeColor="text1"/>
          <w:sz w:val="24"/>
          <w:szCs w:val="24"/>
        </w:rPr>
        <w:t xml:space="preserve"> any way </w:t>
      </w:r>
      <w:r w:rsidR="00DF4D3B" w:rsidRPr="00D20D0F">
        <w:rPr>
          <w:rFonts w:ascii="Times New Roman" w:hAnsi="Times New Roman" w:cs="Times New Roman"/>
          <w:color w:val="000000" w:themeColor="text1"/>
          <w:sz w:val="24"/>
          <w:szCs w:val="24"/>
        </w:rPr>
        <w:t>generate</w:t>
      </w:r>
      <w:r w:rsidR="007B6B2F" w:rsidRPr="00D20D0F">
        <w:rPr>
          <w:rFonts w:ascii="Times New Roman" w:hAnsi="Times New Roman" w:cs="Times New Roman"/>
          <w:color w:val="000000" w:themeColor="text1"/>
          <w:sz w:val="24"/>
          <w:szCs w:val="24"/>
        </w:rPr>
        <w:t xml:space="preserve"> risk for investors, as they are not been exposed to big fluctuations in the value of their </w:t>
      </w:r>
      <w:r w:rsidR="00B25A59" w:rsidRPr="00D20D0F">
        <w:rPr>
          <w:rFonts w:ascii="Times New Roman" w:hAnsi="Times New Roman" w:cs="Times New Roman"/>
          <w:color w:val="000000" w:themeColor="text1"/>
          <w:sz w:val="24"/>
          <w:szCs w:val="24"/>
        </w:rPr>
        <w:t xml:space="preserve">investments. </w:t>
      </w:r>
      <w:r w:rsidR="007B6B2F" w:rsidRPr="00D20D0F">
        <w:rPr>
          <w:rFonts w:ascii="Times New Roman" w:hAnsi="Times New Roman" w:cs="Times New Roman"/>
          <w:color w:val="000000" w:themeColor="text1"/>
          <w:sz w:val="24"/>
          <w:szCs w:val="24"/>
        </w:rPr>
        <w:t xml:space="preserve">This average covariance is well beneficial to call option traders because someone who wants to buy would </w:t>
      </w:r>
      <w:r w:rsidRPr="00D20D0F">
        <w:rPr>
          <w:rFonts w:ascii="Times New Roman" w:hAnsi="Times New Roman" w:cs="Times New Roman"/>
          <w:color w:val="000000" w:themeColor="text1"/>
          <w:sz w:val="24"/>
          <w:szCs w:val="24"/>
        </w:rPr>
        <w:t>want to buy at a cheaper rate or at average in order to make good profit margins</w:t>
      </w:r>
      <w:r w:rsidR="007B6B2F" w:rsidRPr="00D20D0F">
        <w:rPr>
          <w:rFonts w:ascii="Times New Roman" w:hAnsi="Times New Roman" w:cs="Times New Roman"/>
          <w:color w:val="000000" w:themeColor="text1"/>
          <w:sz w:val="24"/>
          <w:szCs w:val="24"/>
        </w:rPr>
        <w:t xml:space="preserve">. </w:t>
      </w:r>
      <w:r w:rsidRPr="00D20D0F">
        <w:rPr>
          <w:rFonts w:ascii="Times New Roman" w:hAnsi="Times New Roman" w:cs="Times New Roman"/>
          <w:color w:val="000000" w:themeColor="text1"/>
          <w:sz w:val="24"/>
          <w:szCs w:val="24"/>
        </w:rPr>
        <w:t xml:space="preserve">This situation is informs </w:t>
      </w:r>
      <w:r w:rsidR="007B6B2F" w:rsidRPr="00D20D0F">
        <w:rPr>
          <w:rFonts w:ascii="Times New Roman" w:hAnsi="Times New Roman" w:cs="Times New Roman"/>
          <w:color w:val="000000" w:themeColor="text1"/>
          <w:sz w:val="24"/>
          <w:szCs w:val="24"/>
        </w:rPr>
        <w:t>investors in terms of decision making.</w:t>
      </w:r>
    </w:p>
    <w:p w14:paraId="5E9927ED" w14:textId="77777777" w:rsidR="007B6B2F" w:rsidRPr="00D20D0F" w:rsidRDefault="007B6B2F" w:rsidP="007B6B2F">
      <w:pPr>
        <w:spacing w:after="0"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 </w:t>
      </w:r>
    </w:p>
    <w:p w14:paraId="349D99F2" w14:textId="77777777" w:rsidR="007B6B2F" w:rsidRPr="00D20D0F" w:rsidRDefault="007B6B2F" w:rsidP="007B6B2F">
      <w:pPr>
        <w:spacing w:after="0"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Though, the high values seen in covariance matrix of put option shows that the stock market is volatile and that investors should be careful based on their decision. Also, high covariance implies that the stock and the options are highly correlated, which means that changes in the stock price are probable to have a significant influence on the option prices. This generates risk for investors, as they are been exposed to large fluctuations in the value of their investments throughout the trading days. This higher covariance is highly beneficial to put option traders because someone who wants to sell will like to sell higher and make more profits. This scenario is informative to investors in terms of decision making. </w:t>
      </w:r>
    </w:p>
    <w:p w14:paraId="1D27B381" w14:textId="77777777" w:rsidR="007B6B2F" w:rsidRPr="00D20D0F" w:rsidRDefault="007B6B2F" w:rsidP="00140ED8">
      <w:pPr>
        <w:spacing w:after="0" w:line="240" w:lineRule="auto"/>
        <w:jc w:val="both"/>
        <w:rPr>
          <w:rFonts w:ascii="Times New Roman" w:hAnsi="Times New Roman" w:cs="Times New Roman"/>
          <w:color w:val="000000" w:themeColor="text1"/>
          <w:sz w:val="24"/>
          <w:szCs w:val="24"/>
        </w:rPr>
      </w:pPr>
    </w:p>
    <w:p w14:paraId="171E267F" w14:textId="77777777" w:rsidR="00101CE5" w:rsidRPr="00D20D0F" w:rsidRDefault="00151E70" w:rsidP="003522CE">
      <w:pPr>
        <w:spacing w:line="240" w:lineRule="auto"/>
        <w:rPr>
          <w:rFonts w:ascii="Times New Roman" w:hAnsi="Times New Roman"/>
          <w:color w:val="000000" w:themeColor="text1"/>
          <w:position w:val="-12"/>
          <w:sz w:val="24"/>
          <w:szCs w:val="24"/>
        </w:rPr>
      </w:pPr>
      <w:r w:rsidRPr="00D20D0F">
        <w:rPr>
          <w:rFonts w:ascii="Times New Roman" w:hAnsi="Times New Roman"/>
          <w:color w:val="000000" w:themeColor="text1"/>
          <w:position w:val="-12"/>
          <w:sz w:val="24"/>
          <w:szCs w:val="24"/>
        </w:rPr>
        <w:t xml:space="preserve">The </w:t>
      </w:r>
      <w:r w:rsidR="00321F7F" w:rsidRPr="00D20D0F">
        <w:rPr>
          <w:rFonts w:ascii="Times New Roman" w:hAnsi="Times New Roman"/>
          <w:color w:val="000000" w:themeColor="text1"/>
          <w:position w:val="-12"/>
          <w:sz w:val="24"/>
          <w:szCs w:val="24"/>
        </w:rPr>
        <w:t>corresponding</w:t>
      </w:r>
      <w:r w:rsidRPr="00D20D0F">
        <w:rPr>
          <w:rFonts w:ascii="Times New Roman" w:hAnsi="Times New Roman"/>
          <w:color w:val="000000" w:themeColor="text1"/>
          <w:position w:val="-12"/>
          <w:sz w:val="24"/>
          <w:szCs w:val="24"/>
        </w:rPr>
        <w:t xml:space="preserve"> eigenvalues indicates the level of economic stability and instability or volatility in stock data. A high eigenvalue indicate that the data is very volatile, while a low eigenvalues indicates that the data is relatively volatile and negative eigenvalues shows stability in stock options. The eigenvalues helps to identify the major trends in the data such as periods of expansion or contractions in stock options, see subsection 3.1.1.</w:t>
      </w:r>
    </w:p>
    <w:p w14:paraId="7AB78650" w14:textId="77777777" w:rsidR="00534C66" w:rsidRPr="00D20D0F" w:rsidRDefault="002823A4" w:rsidP="00101CE5">
      <w:pPr>
        <w:spacing w:line="240" w:lineRule="auto"/>
        <w:rPr>
          <w:rFonts w:ascii="Times New Roman" w:hAnsi="Times New Roman" w:cs="Times New Roman"/>
          <w:b/>
          <w:color w:val="000000" w:themeColor="text1"/>
          <w:sz w:val="24"/>
          <w:szCs w:val="24"/>
        </w:rPr>
      </w:pPr>
      <w:r w:rsidRPr="00D20D0F">
        <w:rPr>
          <w:rFonts w:ascii="Times New Roman" w:hAnsi="Times New Roman" w:cs="Times New Roman"/>
          <w:b/>
          <w:color w:val="000000" w:themeColor="text1"/>
          <w:sz w:val="24"/>
          <w:szCs w:val="24"/>
        </w:rPr>
        <w:t>4.</w:t>
      </w:r>
      <w:proofErr w:type="gramStart"/>
      <w:r w:rsidRPr="00D20D0F">
        <w:rPr>
          <w:rFonts w:ascii="Times New Roman" w:hAnsi="Times New Roman" w:cs="Times New Roman"/>
          <w:b/>
          <w:color w:val="000000" w:themeColor="text1"/>
          <w:sz w:val="24"/>
          <w:szCs w:val="24"/>
        </w:rPr>
        <w:t>1</w:t>
      </w:r>
      <w:r w:rsidR="00534C66" w:rsidRPr="00D20D0F">
        <w:rPr>
          <w:rFonts w:ascii="Times New Roman" w:hAnsi="Times New Roman" w:cs="Times New Roman"/>
          <w:b/>
          <w:color w:val="000000" w:themeColor="text1"/>
          <w:sz w:val="24"/>
          <w:szCs w:val="24"/>
        </w:rPr>
        <w:t>.CONCLUSION</w:t>
      </w:r>
      <w:proofErr w:type="gramEnd"/>
      <w:r w:rsidRPr="00D20D0F">
        <w:rPr>
          <w:rFonts w:ascii="Times New Roman" w:hAnsi="Times New Roman" w:cs="Times New Roman"/>
          <w:b/>
          <w:color w:val="000000" w:themeColor="text1"/>
          <w:sz w:val="24"/>
          <w:szCs w:val="24"/>
        </w:rPr>
        <w:t xml:space="preserve"> </w:t>
      </w:r>
    </w:p>
    <w:p w14:paraId="6DA8A365" w14:textId="3E4A84DF" w:rsidR="00534C66" w:rsidRPr="00D20D0F" w:rsidRDefault="00534C66" w:rsidP="00534C66">
      <w:pPr>
        <w:spacing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Th</w:t>
      </w:r>
      <w:r w:rsidR="0013032C" w:rsidRPr="00D20D0F">
        <w:rPr>
          <w:rFonts w:ascii="Times New Roman" w:hAnsi="Times New Roman" w:cs="Times New Roman"/>
          <w:color w:val="000000" w:themeColor="text1"/>
          <w:sz w:val="24"/>
          <w:szCs w:val="24"/>
        </w:rPr>
        <w:t xml:space="preserve">is paper considered European </w:t>
      </w:r>
      <w:proofErr w:type="gramStart"/>
      <w:r w:rsidRPr="00D20D0F">
        <w:rPr>
          <w:rFonts w:ascii="Times New Roman" w:hAnsi="Times New Roman" w:cs="Times New Roman"/>
          <w:color w:val="000000" w:themeColor="text1"/>
          <w:sz w:val="24"/>
          <w:szCs w:val="24"/>
        </w:rPr>
        <w:t>option</w:t>
      </w:r>
      <w:r w:rsidR="0013032C" w:rsidRPr="00D20D0F">
        <w:rPr>
          <w:rFonts w:ascii="Times New Roman" w:hAnsi="Times New Roman" w:cs="Times New Roman"/>
          <w:color w:val="000000" w:themeColor="text1"/>
          <w:sz w:val="24"/>
          <w:szCs w:val="24"/>
        </w:rPr>
        <w:t>s  for</w:t>
      </w:r>
      <w:proofErr w:type="gramEnd"/>
      <w:r w:rsidR="0013032C" w:rsidRPr="00D20D0F">
        <w:rPr>
          <w:rFonts w:ascii="Times New Roman" w:hAnsi="Times New Roman" w:cs="Times New Roman"/>
          <w:color w:val="000000" w:themeColor="text1"/>
          <w:sz w:val="24"/>
          <w:szCs w:val="24"/>
        </w:rPr>
        <w:t xml:space="preserve"> both analytic exact values</w:t>
      </w:r>
      <w:r w:rsidRPr="00D20D0F">
        <w:rPr>
          <w:rFonts w:ascii="Times New Roman" w:hAnsi="Times New Roman" w:cs="Times New Roman"/>
          <w:color w:val="000000" w:themeColor="text1"/>
          <w:sz w:val="24"/>
          <w:szCs w:val="24"/>
        </w:rPr>
        <w:t xml:space="preserve"> and</w:t>
      </w:r>
      <w:r w:rsidR="0013032C" w:rsidRPr="00D20D0F">
        <w:rPr>
          <w:rFonts w:ascii="Times New Roman" w:hAnsi="Times New Roman" w:cs="Times New Roman"/>
          <w:color w:val="000000" w:themeColor="text1"/>
          <w:sz w:val="24"/>
          <w:szCs w:val="24"/>
        </w:rPr>
        <w:t xml:space="preserve"> numerical approximate</w:t>
      </w:r>
      <w:r w:rsidRPr="00D20D0F">
        <w:rPr>
          <w:rFonts w:ascii="Times New Roman" w:hAnsi="Times New Roman" w:cs="Times New Roman"/>
          <w:color w:val="000000" w:themeColor="text1"/>
          <w:sz w:val="24"/>
          <w:szCs w:val="24"/>
        </w:rPr>
        <w:t xml:space="preserve"> prices. The simulations of analytical and numerica</w:t>
      </w:r>
      <w:r w:rsidR="0013032C" w:rsidRPr="00D20D0F">
        <w:rPr>
          <w:rFonts w:ascii="Times New Roman" w:hAnsi="Times New Roman" w:cs="Times New Roman"/>
          <w:color w:val="000000" w:themeColor="text1"/>
          <w:sz w:val="24"/>
          <w:szCs w:val="24"/>
        </w:rPr>
        <w:t>l were effectively carried out .</w:t>
      </w:r>
      <w:r w:rsidRPr="00D20D0F">
        <w:rPr>
          <w:rFonts w:ascii="Times New Roman" w:hAnsi="Times New Roman" w:cs="Times New Roman"/>
          <w:color w:val="000000" w:themeColor="text1"/>
          <w:sz w:val="24"/>
          <w:szCs w:val="24"/>
        </w:rPr>
        <w:t xml:space="preserve">The results showed as follows: increase in volatility increases the values of option for both BS and CN prices, there are </w:t>
      </w:r>
      <w:r w:rsidR="0013032C" w:rsidRPr="00D20D0F">
        <w:rPr>
          <w:rFonts w:ascii="Times New Roman" w:hAnsi="Times New Roman" w:cs="Times New Roman"/>
          <w:color w:val="000000" w:themeColor="text1"/>
          <w:sz w:val="24"/>
          <w:szCs w:val="24"/>
        </w:rPr>
        <w:t xml:space="preserve">no </w:t>
      </w:r>
      <w:r w:rsidRPr="00D20D0F">
        <w:rPr>
          <w:rFonts w:ascii="Times New Roman" w:hAnsi="Times New Roman" w:cs="Times New Roman"/>
          <w:color w:val="000000" w:themeColor="text1"/>
          <w:sz w:val="24"/>
          <w:szCs w:val="24"/>
        </w:rPr>
        <w:t>significant dif</w:t>
      </w:r>
      <w:r w:rsidR="0013032C" w:rsidRPr="00D20D0F">
        <w:rPr>
          <w:rFonts w:ascii="Times New Roman" w:hAnsi="Times New Roman" w:cs="Times New Roman"/>
          <w:color w:val="000000" w:themeColor="text1"/>
          <w:sz w:val="24"/>
          <w:szCs w:val="24"/>
        </w:rPr>
        <w:t xml:space="preserve">ference between BS and CN they are </w:t>
      </w:r>
      <w:proofErr w:type="spellStart"/>
      <w:r w:rsidR="0013032C" w:rsidRPr="00D20D0F">
        <w:rPr>
          <w:rFonts w:ascii="Times New Roman" w:hAnsi="Times New Roman" w:cs="Times New Roman"/>
          <w:color w:val="000000" w:themeColor="text1"/>
          <w:sz w:val="24"/>
          <w:szCs w:val="24"/>
        </w:rPr>
        <w:t>indistinquable</w:t>
      </w:r>
      <w:proofErr w:type="spellEnd"/>
      <w:r w:rsidR="00681D3B" w:rsidRPr="00D20D0F">
        <w:rPr>
          <w:rFonts w:ascii="Times New Roman" w:hAnsi="Times New Roman" w:cs="Times New Roman"/>
          <w:color w:val="000000" w:themeColor="text1"/>
          <w:sz w:val="24"/>
          <w:szCs w:val="24"/>
        </w:rPr>
        <w:t>; which were further confirmed by probability normality test,</w:t>
      </w:r>
      <w:r w:rsidR="0013032C" w:rsidRPr="00D20D0F">
        <w:rPr>
          <w:rFonts w:ascii="Times New Roman" w:hAnsi="Times New Roman" w:cs="Times New Roman"/>
          <w:color w:val="000000" w:themeColor="text1"/>
          <w:sz w:val="24"/>
          <w:szCs w:val="24"/>
        </w:rPr>
        <w:t xml:space="preserve"> an increase </w:t>
      </w:r>
      <w:r w:rsidR="00681D3B" w:rsidRPr="00D20D0F">
        <w:rPr>
          <w:rFonts w:ascii="Times New Roman" w:hAnsi="Times New Roman" w:cs="Times New Roman"/>
          <w:color w:val="000000" w:themeColor="text1"/>
          <w:sz w:val="24"/>
          <w:szCs w:val="24"/>
        </w:rPr>
        <w:t>in strike</w:t>
      </w:r>
      <w:r w:rsidRPr="00D20D0F">
        <w:rPr>
          <w:rFonts w:ascii="Times New Roman" w:hAnsi="Times New Roman" w:cs="Times New Roman"/>
          <w:color w:val="000000" w:themeColor="text1"/>
          <w:sz w:val="24"/>
          <w:szCs w:val="24"/>
        </w:rPr>
        <w:t xml:space="preserve"> price</w:t>
      </w:r>
      <w:r w:rsidR="0013032C" w:rsidRPr="00D20D0F">
        <w:rPr>
          <w:rFonts w:ascii="Times New Roman" w:hAnsi="Times New Roman" w:cs="Times New Roman"/>
          <w:color w:val="000000" w:themeColor="text1"/>
          <w:sz w:val="24"/>
          <w:szCs w:val="24"/>
        </w:rPr>
        <w:t>s</w:t>
      </w:r>
      <w:r w:rsidRPr="00D20D0F">
        <w:rPr>
          <w:rFonts w:ascii="Times New Roman" w:hAnsi="Times New Roman" w:cs="Times New Roman"/>
          <w:color w:val="000000" w:themeColor="text1"/>
          <w:sz w:val="24"/>
          <w:szCs w:val="24"/>
        </w:rPr>
        <w:t xml:space="preserve"> increases </w:t>
      </w:r>
      <w:r w:rsidR="0013032C" w:rsidRPr="00D20D0F">
        <w:rPr>
          <w:rFonts w:ascii="Times New Roman" w:hAnsi="Times New Roman" w:cs="Times New Roman"/>
          <w:color w:val="000000" w:themeColor="text1"/>
          <w:sz w:val="24"/>
          <w:szCs w:val="24"/>
        </w:rPr>
        <w:t xml:space="preserve">the call and </w:t>
      </w:r>
      <w:r w:rsidRPr="00D20D0F">
        <w:rPr>
          <w:rFonts w:ascii="Times New Roman" w:hAnsi="Times New Roman" w:cs="Times New Roman"/>
          <w:color w:val="000000" w:themeColor="text1"/>
          <w:sz w:val="24"/>
          <w:szCs w:val="24"/>
        </w:rPr>
        <w:t>put option</w:t>
      </w:r>
      <w:r w:rsidR="0013032C" w:rsidRPr="00D20D0F">
        <w:rPr>
          <w:rFonts w:ascii="Times New Roman" w:hAnsi="Times New Roman" w:cs="Times New Roman"/>
          <w:color w:val="000000" w:themeColor="text1"/>
          <w:sz w:val="24"/>
          <w:szCs w:val="24"/>
        </w:rPr>
        <w:t>s</w:t>
      </w:r>
      <w:r w:rsidR="00681D3B" w:rsidRPr="00D20D0F">
        <w:rPr>
          <w:rFonts w:ascii="Times New Roman" w:hAnsi="Times New Roman" w:cs="Times New Roman"/>
          <w:color w:val="000000" w:themeColor="text1"/>
          <w:sz w:val="24"/>
          <w:szCs w:val="24"/>
        </w:rPr>
        <w:t>, a high eigenvalue indicate that the data is very volatile while a low eigenvalues portrays that the data is relatively volatile and negative eigenvalues shows stability in stock</w:t>
      </w:r>
      <w:r w:rsidR="008717FD" w:rsidRPr="00D20D0F">
        <w:rPr>
          <w:rFonts w:ascii="Times New Roman" w:hAnsi="Times New Roman" w:cs="Times New Roman"/>
          <w:color w:val="000000" w:themeColor="text1"/>
          <w:sz w:val="24"/>
          <w:szCs w:val="24"/>
        </w:rPr>
        <w:t xml:space="preserve"> options .</w:t>
      </w:r>
      <w:r w:rsidRPr="00D20D0F">
        <w:rPr>
          <w:rFonts w:ascii="Times New Roman" w:hAnsi="Times New Roman" w:cs="Times New Roman"/>
          <w:color w:val="000000" w:themeColor="text1"/>
          <w:sz w:val="24"/>
          <w:szCs w:val="24"/>
        </w:rPr>
        <w:t>To this end, combining delay and control parameters into the BS PDE will be an interesting study to explore.</w:t>
      </w:r>
    </w:p>
    <w:p w14:paraId="4BD83268" w14:textId="40129FFD" w:rsidR="00C734C0" w:rsidRPr="00D20D0F" w:rsidRDefault="00C734C0" w:rsidP="00534C66">
      <w:pPr>
        <w:spacing w:line="240" w:lineRule="auto"/>
        <w:jc w:val="both"/>
        <w:rPr>
          <w:rFonts w:ascii="Times New Roman" w:hAnsi="Times New Roman" w:cs="Times New Roman"/>
          <w:color w:val="000000" w:themeColor="text1"/>
          <w:sz w:val="24"/>
          <w:szCs w:val="24"/>
        </w:rPr>
      </w:pPr>
    </w:p>
    <w:p w14:paraId="35DBB66C" w14:textId="77777777" w:rsidR="00C734C0" w:rsidRPr="00D20D0F" w:rsidRDefault="00C734C0" w:rsidP="00C734C0">
      <w:pPr>
        <w:rPr>
          <w:rFonts w:cs="Times New Roman"/>
          <w:color w:val="000000" w:themeColor="text1"/>
          <w:kern w:val="2"/>
          <w:highlight w:val="yellow"/>
        </w:rPr>
      </w:pPr>
      <w:bookmarkStart w:id="1" w:name="_Hlk201835975"/>
      <w:bookmarkStart w:id="2" w:name="_Hlk193540946"/>
      <w:bookmarkStart w:id="3" w:name="_Hlk180402183"/>
      <w:bookmarkStart w:id="4" w:name="_Hlk183680988"/>
      <w:bookmarkStart w:id="5" w:name="_Hlk197173371"/>
      <w:r w:rsidRPr="00D20D0F">
        <w:rPr>
          <w:rFonts w:cs="Times New Roman"/>
          <w:color w:val="000000" w:themeColor="text1"/>
          <w:kern w:val="2"/>
          <w:highlight w:val="yellow"/>
        </w:rPr>
        <w:t>Disclaimer (Artificial intelligence)</w:t>
      </w:r>
    </w:p>
    <w:p w14:paraId="48F214F1" w14:textId="77777777" w:rsidR="00C734C0" w:rsidRPr="00D20D0F" w:rsidRDefault="00C734C0" w:rsidP="00C734C0">
      <w:pPr>
        <w:rPr>
          <w:rFonts w:cs="Times New Roman"/>
          <w:color w:val="000000" w:themeColor="text1"/>
          <w:kern w:val="2"/>
          <w:highlight w:val="yellow"/>
        </w:rPr>
      </w:pPr>
      <w:r w:rsidRPr="00D20D0F">
        <w:rPr>
          <w:rFonts w:cs="Times New Roman"/>
          <w:color w:val="000000" w:themeColor="text1"/>
          <w:kern w:val="2"/>
          <w:highlight w:val="yellow"/>
        </w:rPr>
        <w:t xml:space="preserve">Option 1: </w:t>
      </w:r>
    </w:p>
    <w:p w14:paraId="0A1A34E0" w14:textId="77777777" w:rsidR="00C734C0" w:rsidRPr="00D20D0F" w:rsidRDefault="00C734C0" w:rsidP="00C734C0">
      <w:pPr>
        <w:rPr>
          <w:rFonts w:cs="Times New Roman"/>
          <w:color w:val="000000" w:themeColor="text1"/>
          <w:kern w:val="2"/>
          <w:highlight w:val="yellow"/>
        </w:rPr>
      </w:pPr>
      <w:r w:rsidRPr="00D20D0F">
        <w:rPr>
          <w:rFonts w:cs="Times New Roman"/>
          <w:color w:val="000000" w:themeColor="text1"/>
          <w:kern w:val="2"/>
          <w:highlight w:val="yellow"/>
        </w:rPr>
        <w:t>Author(s) hereby declare that NO generative AI technologies such as Large Language Models (</w:t>
      </w:r>
      <w:proofErr w:type="spellStart"/>
      <w:r w:rsidRPr="00D20D0F">
        <w:rPr>
          <w:rFonts w:cs="Times New Roman"/>
          <w:color w:val="000000" w:themeColor="text1"/>
          <w:kern w:val="2"/>
          <w:highlight w:val="yellow"/>
        </w:rPr>
        <w:t>ChatGPT</w:t>
      </w:r>
      <w:proofErr w:type="spellEnd"/>
      <w:r w:rsidRPr="00D20D0F">
        <w:rPr>
          <w:rFonts w:cs="Times New Roman"/>
          <w:color w:val="000000" w:themeColor="text1"/>
          <w:kern w:val="2"/>
          <w:highlight w:val="yellow"/>
        </w:rPr>
        <w:t xml:space="preserve">, manuscript. </w:t>
      </w:r>
    </w:p>
    <w:p w14:paraId="2A6B2841" w14:textId="77777777" w:rsidR="00C734C0" w:rsidRPr="00D20D0F" w:rsidRDefault="00C734C0" w:rsidP="00C734C0">
      <w:pPr>
        <w:rPr>
          <w:rFonts w:cs="Times New Roman"/>
          <w:color w:val="000000" w:themeColor="text1"/>
          <w:kern w:val="2"/>
          <w:highlight w:val="yellow"/>
        </w:rPr>
      </w:pPr>
      <w:r w:rsidRPr="00D20D0F">
        <w:rPr>
          <w:rFonts w:cs="Times New Roman"/>
          <w:color w:val="000000" w:themeColor="text1"/>
          <w:kern w:val="2"/>
          <w:highlight w:val="yellow"/>
        </w:rPr>
        <w:t xml:space="preserve">Option 2: </w:t>
      </w:r>
    </w:p>
    <w:p w14:paraId="6BF405E6" w14:textId="77777777" w:rsidR="00C734C0" w:rsidRPr="00D20D0F" w:rsidRDefault="00C734C0" w:rsidP="00C734C0">
      <w:pPr>
        <w:rPr>
          <w:rFonts w:cs="Times New Roman"/>
          <w:color w:val="000000" w:themeColor="text1"/>
          <w:kern w:val="2"/>
          <w:highlight w:val="yellow"/>
        </w:rPr>
      </w:pPr>
      <w:r w:rsidRPr="00D20D0F">
        <w:rPr>
          <w:rFonts w:cs="Times New Roman"/>
          <w:color w:val="000000" w:themeColor="text1"/>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B9342EB" w14:textId="77777777" w:rsidR="00C734C0" w:rsidRPr="00D20D0F" w:rsidRDefault="00C734C0" w:rsidP="00C734C0">
      <w:pPr>
        <w:rPr>
          <w:rFonts w:cs="Times New Roman"/>
          <w:color w:val="000000" w:themeColor="text1"/>
          <w:kern w:val="2"/>
          <w:highlight w:val="yellow"/>
        </w:rPr>
      </w:pPr>
      <w:r w:rsidRPr="00D20D0F">
        <w:rPr>
          <w:rFonts w:cs="Times New Roman"/>
          <w:color w:val="000000" w:themeColor="text1"/>
          <w:kern w:val="2"/>
          <w:highlight w:val="yellow"/>
        </w:rPr>
        <w:t>Details of the AI usage are given below:</w:t>
      </w:r>
    </w:p>
    <w:p w14:paraId="2B7AD650" w14:textId="77777777" w:rsidR="00C734C0" w:rsidRPr="00D20D0F" w:rsidRDefault="00C734C0" w:rsidP="00C734C0">
      <w:pPr>
        <w:rPr>
          <w:rFonts w:cs="Times New Roman"/>
          <w:color w:val="000000" w:themeColor="text1"/>
          <w:kern w:val="2"/>
          <w:highlight w:val="yellow"/>
        </w:rPr>
      </w:pPr>
      <w:r w:rsidRPr="00D20D0F">
        <w:rPr>
          <w:rFonts w:cs="Times New Roman"/>
          <w:color w:val="000000" w:themeColor="text1"/>
          <w:kern w:val="2"/>
          <w:highlight w:val="yellow"/>
        </w:rPr>
        <w:t>1.</w:t>
      </w:r>
    </w:p>
    <w:p w14:paraId="227C8398" w14:textId="77777777" w:rsidR="00C734C0" w:rsidRPr="00D20D0F" w:rsidRDefault="00C734C0" w:rsidP="00C734C0">
      <w:pPr>
        <w:rPr>
          <w:rFonts w:cs="Times New Roman"/>
          <w:color w:val="000000" w:themeColor="text1"/>
          <w:kern w:val="2"/>
          <w:highlight w:val="yellow"/>
        </w:rPr>
      </w:pPr>
      <w:r w:rsidRPr="00D20D0F">
        <w:rPr>
          <w:rFonts w:cs="Times New Roman"/>
          <w:color w:val="000000" w:themeColor="text1"/>
          <w:kern w:val="2"/>
          <w:highlight w:val="yellow"/>
        </w:rPr>
        <w:t>2.</w:t>
      </w:r>
      <w:bookmarkEnd w:id="1"/>
    </w:p>
    <w:p w14:paraId="1DD13177" w14:textId="77777777" w:rsidR="00C734C0" w:rsidRPr="00D20D0F" w:rsidRDefault="00C734C0" w:rsidP="00C734C0">
      <w:pPr>
        <w:rPr>
          <w:rFonts w:cs="Times New Roman"/>
          <w:color w:val="000000" w:themeColor="text1"/>
          <w:kern w:val="2"/>
        </w:rPr>
      </w:pPr>
      <w:r w:rsidRPr="00D20D0F">
        <w:rPr>
          <w:rFonts w:cs="Times New Roman"/>
          <w:color w:val="000000" w:themeColor="text1"/>
          <w:kern w:val="2"/>
          <w:highlight w:val="yellow"/>
        </w:rPr>
        <w:t>3.</w:t>
      </w:r>
      <w:bookmarkEnd w:id="2"/>
    </w:p>
    <w:bookmarkEnd w:id="3"/>
    <w:bookmarkEnd w:id="4"/>
    <w:bookmarkEnd w:id="5"/>
    <w:p w14:paraId="25908F71" w14:textId="77777777" w:rsidR="00C734C0" w:rsidRPr="00D20D0F" w:rsidRDefault="00C734C0" w:rsidP="00534C66">
      <w:pPr>
        <w:spacing w:line="240" w:lineRule="auto"/>
        <w:jc w:val="both"/>
        <w:rPr>
          <w:rFonts w:ascii="Times New Roman" w:hAnsi="Times New Roman" w:cs="Times New Roman"/>
          <w:color w:val="000000" w:themeColor="text1"/>
          <w:sz w:val="24"/>
          <w:szCs w:val="24"/>
        </w:rPr>
      </w:pPr>
    </w:p>
    <w:p w14:paraId="79914F1A" w14:textId="77777777" w:rsidR="00B93B1A" w:rsidRPr="00D20D0F" w:rsidRDefault="00B93B1A" w:rsidP="003522CE">
      <w:pPr>
        <w:pStyle w:val="NoSpacing"/>
        <w:jc w:val="both"/>
        <w:rPr>
          <w:rFonts w:ascii="Times New Roman" w:hAnsi="Times New Roman" w:cs="Times New Roman"/>
          <w:color w:val="000000" w:themeColor="text1"/>
          <w:sz w:val="24"/>
          <w:szCs w:val="24"/>
        </w:rPr>
      </w:pPr>
    </w:p>
    <w:p w14:paraId="56948A8F" w14:textId="77777777" w:rsidR="00B93B1A" w:rsidRPr="00D20D0F" w:rsidRDefault="00B93B1A" w:rsidP="00B93B1A">
      <w:pPr>
        <w:spacing w:line="240" w:lineRule="auto"/>
        <w:ind w:left="720" w:hanging="720"/>
        <w:rPr>
          <w:rFonts w:ascii="Times New Roman" w:hAnsi="Times New Roman" w:cs="Times New Roman"/>
          <w:b/>
          <w:color w:val="000000" w:themeColor="text1"/>
          <w:sz w:val="24"/>
          <w:szCs w:val="24"/>
        </w:rPr>
      </w:pPr>
      <w:r w:rsidRPr="00D20D0F">
        <w:rPr>
          <w:rFonts w:ascii="Times New Roman" w:hAnsi="Times New Roman" w:cs="Times New Roman"/>
          <w:b/>
          <w:color w:val="000000" w:themeColor="text1"/>
          <w:sz w:val="24"/>
          <w:szCs w:val="24"/>
        </w:rPr>
        <w:t>REFERENCE</w:t>
      </w:r>
    </w:p>
    <w:p w14:paraId="1B94825E" w14:textId="77777777" w:rsidR="00B93B1A" w:rsidRPr="00D20D0F" w:rsidRDefault="00565FF3" w:rsidP="00B93B1A">
      <w:pPr>
        <w:pStyle w:val="NoSpacing"/>
        <w:ind w:left="851" w:hanging="840"/>
        <w:jc w:val="both"/>
        <w:rPr>
          <w:rFonts w:ascii="Times New Roman" w:hAnsi="Times New Roman" w:cs="Times New Roman"/>
          <w:i/>
          <w:color w:val="000000" w:themeColor="text1"/>
          <w:sz w:val="24"/>
          <w:szCs w:val="24"/>
        </w:rPr>
      </w:pPr>
      <w:r w:rsidRPr="00D20D0F">
        <w:rPr>
          <w:rFonts w:ascii="Times New Roman" w:hAnsi="Times New Roman" w:cs="Times New Roman"/>
          <w:color w:val="000000" w:themeColor="text1"/>
          <w:sz w:val="24"/>
          <w:szCs w:val="24"/>
        </w:rPr>
        <w:lastRenderedPageBreak/>
        <w:t>[1]</w:t>
      </w:r>
      <w:r w:rsidR="00B93B1A" w:rsidRPr="00D20D0F">
        <w:rPr>
          <w:rFonts w:ascii="Times New Roman" w:hAnsi="Times New Roman" w:cs="Times New Roman"/>
          <w:color w:val="000000" w:themeColor="text1"/>
          <w:sz w:val="24"/>
          <w:szCs w:val="24"/>
        </w:rPr>
        <w:t xml:space="preserve"> </w:t>
      </w:r>
      <w:proofErr w:type="spellStart"/>
      <w:r w:rsidR="00B93B1A" w:rsidRPr="00D20D0F">
        <w:rPr>
          <w:rFonts w:ascii="Times New Roman" w:hAnsi="Times New Roman" w:cs="Times New Roman"/>
          <w:color w:val="000000" w:themeColor="text1"/>
          <w:sz w:val="24"/>
          <w:szCs w:val="24"/>
        </w:rPr>
        <w:t>Amadi</w:t>
      </w:r>
      <w:proofErr w:type="spellEnd"/>
      <w:r w:rsidR="00B93B1A" w:rsidRPr="00D20D0F">
        <w:rPr>
          <w:rFonts w:ascii="Times New Roman" w:hAnsi="Times New Roman" w:cs="Times New Roman"/>
          <w:color w:val="000000" w:themeColor="text1"/>
          <w:sz w:val="24"/>
          <w:szCs w:val="24"/>
        </w:rPr>
        <w:t xml:space="preserve">, I. U., </w:t>
      </w:r>
      <w:proofErr w:type="spellStart"/>
      <w:r w:rsidR="00B93B1A" w:rsidRPr="00D20D0F">
        <w:rPr>
          <w:rFonts w:ascii="Times New Roman" w:hAnsi="Times New Roman" w:cs="Times New Roman"/>
          <w:color w:val="000000" w:themeColor="text1"/>
          <w:sz w:val="24"/>
          <w:szCs w:val="24"/>
        </w:rPr>
        <w:t>Nwaigwe</w:t>
      </w:r>
      <w:proofErr w:type="spellEnd"/>
      <w:r w:rsidR="00B93B1A" w:rsidRPr="00D20D0F">
        <w:rPr>
          <w:rFonts w:ascii="Times New Roman" w:hAnsi="Times New Roman" w:cs="Times New Roman"/>
          <w:color w:val="000000" w:themeColor="text1"/>
          <w:sz w:val="24"/>
          <w:szCs w:val="24"/>
        </w:rPr>
        <w:t xml:space="preserve">, E. and </w:t>
      </w:r>
      <w:proofErr w:type="spellStart"/>
      <w:r w:rsidR="00B93B1A" w:rsidRPr="00D20D0F">
        <w:rPr>
          <w:rFonts w:ascii="Times New Roman" w:hAnsi="Times New Roman" w:cs="Times New Roman"/>
          <w:color w:val="000000" w:themeColor="text1"/>
          <w:sz w:val="24"/>
          <w:szCs w:val="24"/>
        </w:rPr>
        <w:t>Azor</w:t>
      </w:r>
      <w:proofErr w:type="spellEnd"/>
      <w:r w:rsidR="00B93B1A" w:rsidRPr="00D20D0F">
        <w:rPr>
          <w:rFonts w:ascii="Times New Roman" w:hAnsi="Times New Roman" w:cs="Times New Roman"/>
          <w:color w:val="000000" w:themeColor="text1"/>
          <w:sz w:val="24"/>
          <w:szCs w:val="24"/>
        </w:rPr>
        <w:t xml:space="preserve"> P. A. (2020). Mathematical Analysis of Black-Scholes Partial Differential Equation on Stock prices. </w:t>
      </w:r>
      <w:r w:rsidR="00B93B1A" w:rsidRPr="00D20D0F">
        <w:rPr>
          <w:rFonts w:ascii="Times New Roman" w:hAnsi="Times New Roman" w:cs="Times New Roman"/>
          <w:i/>
          <w:color w:val="000000" w:themeColor="text1"/>
          <w:sz w:val="24"/>
          <w:szCs w:val="24"/>
        </w:rPr>
        <w:t>African Journal of Mathematics and Statistics studies, Volume 3, Issue 4, 1-11.</w:t>
      </w:r>
    </w:p>
    <w:p w14:paraId="2B5A11A3" w14:textId="77777777" w:rsidR="00B93B1A" w:rsidRPr="00D20D0F" w:rsidRDefault="00565FF3" w:rsidP="00B93B1A">
      <w:pPr>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w:t>
      </w:r>
      <w:proofErr w:type="gramStart"/>
      <w:r w:rsidRPr="00D20D0F">
        <w:rPr>
          <w:rFonts w:ascii="Times New Roman" w:hAnsi="Times New Roman" w:cs="Times New Roman"/>
          <w:color w:val="000000" w:themeColor="text1"/>
          <w:sz w:val="24"/>
          <w:szCs w:val="24"/>
        </w:rPr>
        <w:t>2]</w:t>
      </w:r>
      <w:proofErr w:type="spellStart"/>
      <w:r w:rsidR="00B93B1A" w:rsidRPr="00D20D0F">
        <w:rPr>
          <w:rFonts w:ascii="Times New Roman" w:hAnsi="Times New Roman" w:cs="Times New Roman"/>
          <w:color w:val="000000" w:themeColor="text1"/>
          <w:sz w:val="24"/>
          <w:szCs w:val="24"/>
        </w:rPr>
        <w:t>Amadi</w:t>
      </w:r>
      <w:proofErr w:type="spellEnd"/>
      <w:proofErr w:type="gramEnd"/>
      <w:r w:rsidR="00B93B1A" w:rsidRPr="00D20D0F">
        <w:rPr>
          <w:rFonts w:ascii="Times New Roman" w:hAnsi="Times New Roman" w:cs="Times New Roman"/>
          <w:color w:val="000000" w:themeColor="text1"/>
          <w:sz w:val="24"/>
          <w:szCs w:val="24"/>
        </w:rPr>
        <w:t xml:space="preserve">, I.U and </w:t>
      </w:r>
      <w:proofErr w:type="spellStart"/>
      <w:r w:rsidR="00B93B1A" w:rsidRPr="00D20D0F">
        <w:rPr>
          <w:rFonts w:ascii="Times New Roman" w:hAnsi="Times New Roman" w:cs="Times New Roman"/>
          <w:color w:val="000000" w:themeColor="text1"/>
          <w:sz w:val="24"/>
          <w:szCs w:val="24"/>
        </w:rPr>
        <w:t>Umoh</w:t>
      </w:r>
      <w:proofErr w:type="spellEnd"/>
      <w:r w:rsidR="00B93B1A" w:rsidRPr="00D20D0F">
        <w:rPr>
          <w:rFonts w:ascii="Times New Roman" w:hAnsi="Times New Roman" w:cs="Times New Roman"/>
          <w:color w:val="000000" w:themeColor="text1"/>
          <w:sz w:val="24"/>
          <w:szCs w:val="24"/>
        </w:rPr>
        <w:t xml:space="preserve">, B.E (2022). Analytical Method for Estimation of Black-Scholes </w:t>
      </w:r>
      <w:r w:rsidR="00CF41E5" w:rsidRPr="00D20D0F">
        <w:rPr>
          <w:rFonts w:ascii="Times New Roman" w:hAnsi="Times New Roman" w:cs="Times New Roman"/>
          <w:color w:val="000000" w:themeColor="text1"/>
          <w:sz w:val="24"/>
          <w:szCs w:val="24"/>
        </w:rPr>
        <w:tab/>
      </w:r>
      <w:r w:rsidR="00B93B1A" w:rsidRPr="00D20D0F">
        <w:rPr>
          <w:rFonts w:ascii="Times New Roman" w:hAnsi="Times New Roman" w:cs="Times New Roman"/>
          <w:color w:val="000000" w:themeColor="text1"/>
          <w:sz w:val="24"/>
          <w:szCs w:val="24"/>
        </w:rPr>
        <w:t xml:space="preserve">Equation of Option Pricing. </w:t>
      </w:r>
      <w:r w:rsidR="00B93B1A" w:rsidRPr="00D20D0F">
        <w:rPr>
          <w:rFonts w:ascii="Times New Roman" w:hAnsi="Times New Roman" w:cs="Times New Roman"/>
          <w:i/>
          <w:color w:val="000000" w:themeColor="text1"/>
          <w:sz w:val="24"/>
          <w:szCs w:val="24"/>
        </w:rPr>
        <w:t xml:space="preserve">International journal of Mathematical Analysis and </w:t>
      </w:r>
      <w:r w:rsidR="00CF41E5" w:rsidRPr="00D20D0F">
        <w:rPr>
          <w:rFonts w:ascii="Times New Roman" w:hAnsi="Times New Roman" w:cs="Times New Roman"/>
          <w:i/>
          <w:color w:val="000000" w:themeColor="text1"/>
          <w:sz w:val="24"/>
          <w:szCs w:val="24"/>
        </w:rPr>
        <w:tab/>
      </w:r>
      <w:r w:rsidR="00B93B1A" w:rsidRPr="00D20D0F">
        <w:rPr>
          <w:rFonts w:ascii="Times New Roman" w:hAnsi="Times New Roman" w:cs="Times New Roman"/>
          <w:i/>
          <w:color w:val="000000" w:themeColor="text1"/>
          <w:sz w:val="24"/>
          <w:szCs w:val="24"/>
        </w:rPr>
        <w:t>Modeling</w:t>
      </w:r>
      <w:r w:rsidR="00B93B1A" w:rsidRPr="00D20D0F">
        <w:rPr>
          <w:rFonts w:ascii="Times New Roman" w:hAnsi="Times New Roman" w:cs="Times New Roman"/>
          <w:color w:val="000000" w:themeColor="text1"/>
          <w:sz w:val="24"/>
          <w:szCs w:val="24"/>
        </w:rPr>
        <w:t>, 5(4),1-13.</w:t>
      </w:r>
    </w:p>
    <w:p w14:paraId="39636A9D" w14:textId="77777777" w:rsidR="00B93B1A" w:rsidRPr="00D20D0F" w:rsidRDefault="00565FF3" w:rsidP="00B93B1A">
      <w:pPr>
        <w:spacing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w:t>
      </w:r>
      <w:proofErr w:type="gramStart"/>
      <w:r w:rsidRPr="00D20D0F">
        <w:rPr>
          <w:rFonts w:ascii="Times New Roman" w:hAnsi="Times New Roman" w:cs="Times New Roman"/>
          <w:color w:val="000000" w:themeColor="text1"/>
          <w:sz w:val="24"/>
          <w:szCs w:val="24"/>
        </w:rPr>
        <w:t>3]</w:t>
      </w:r>
      <w:proofErr w:type="spellStart"/>
      <w:r w:rsidR="00B93B1A" w:rsidRPr="00D20D0F">
        <w:rPr>
          <w:rFonts w:ascii="Times New Roman" w:hAnsi="Times New Roman" w:cs="Times New Roman"/>
          <w:color w:val="000000" w:themeColor="text1"/>
          <w:sz w:val="24"/>
          <w:szCs w:val="24"/>
        </w:rPr>
        <w:t>Amadi</w:t>
      </w:r>
      <w:proofErr w:type="spellEnd"/>
      <w:proofErr w:type="gramEnd"/>
      <w:r w:rsidR="00B93B1A" w:rsidRPr="00D20D0F">
        <w:rPr>
          <w:rFonts w:ascii="Times New Roman" w:hAnsi="Times New Roman" w:cs="Times New Roman"/>
          <w:color w:val="000000" w:themeColor="text1"/>
          <w:sz w:val="24"/>
          <w:szCs w:val="24"/>
        </w:rPr>
        <w:t xml:space="preserve">, I.U., </w:t>
      </w:r>
      <w:proofErr w:type="spellStart"/>
      <w:r w:rsidR="00B93B1A" w:rsidRPr="00D20D0F">
        <w:rPr>
          <w:rFonts w:ascii="Times New Roman" w:hAnsi="Times New Roman" w:cs="Times New Roman"/>
          <w:color w:val="000000" w:themeColor="text1"/>
          <w:sz w:val="24"/>
          <w:szCs w:val="24"/>
        </w:rPr>
        <w:t>Nmerukini</w:t>
      </w:r>
      <w:proofErr w:type="spellEnd"/>
      <w:r w:rsidR="00B93B1A" w:rsidRPr="00D20D0F">
        <w:rPr>
          <w:rFonts w:ascii="Times New Roman" w:hAnsi="Times New Roman" w:cs="Times New Roman"/>
          <w:color w:val="000000" w:themeColor="text1"/>
          <w:sz w:val="24"/>
          <w:szCs w:val="24"/>
        </w:rPr>
        <w:t xml:space="preserve">, A, </w:t>
      </w:r>
      <w:proofErr w:type="spellStart"/>
      <w:r w:rsidR="00B93B1A" w:rsidRPr="00D20D0F">
        <w:rPr>
          <w:rFonts w:ascii="Times New Roman" w:hAnsi="Times New Roman" w:cs="Times New Roman"/>
          <w:color w:val="000000" w:themeColor="text1"/>
          <w:sz w:val="24"/>
          <w:szCs w:val="24"/>
        </w:rPr>
        <w:t>Ogbogolgbo,P.C</w:t>
      </w:r>
      <w:proofErr w:type="spellEnd"/>
      <w:r w:rsidR="00B93B1A" w:rsidRPr="00D20D0F">
        <w:rPr>
          <w:rFonts w:ascii="Times New Roman" w:hAnsi="Times New Roman" w:cs="Times New Roman"/>
          <w:color w:val="000000" w:themeColor="text1"/>
          <w:sz w:val="24"/>
          <w:szCs w:val="24"/>
        </w:rPr>
        <w:t xml:space="preserve">., </w:t>
      </w:r>
      <w:proofErr w:type="spellStart"/>
      <w:r w:rsidR="00B93B1A" w:rsidRPr="00D20D0F">
        <w:rPr>
          <w:rFonts w:ascii="Times New Roman" w:hAnsi="Times New Roman" w:cs="Times New Roman"/>
          <w:color w:val="000000" w:themeColor="text1"/>
          <w:sz w:val="24"/>
          <w:szCs w:val="24"/>
        </w:rPr>
        <w:t>Aboko</w:t>
      </w:r>
      <w:proofErr w:type="spellEnd"/>
      <w:r w:rsidR="00B93B1A" w:rsidRPr="00D20D0F">
        <w:rPr>
          <w:rFonts w:ascii="Times New Roman" w:hAnsi="Times New Roman" w:cs="Times New Roman"/>
          <w:color w:val="000000" w:themeColor="text1"/>
          <w:sz w:val="24"/>
          <w:szCs w:val="24"/>
        </w:rPr>
        <w:t xml:space="preserve">, S.I and </w:t>
      </w:r>
      <w:proofErr w:type="spellStart"/>
      <w:r w:rsidR="00B93B1A" w:rsidRPr="00D20D0F">
        <w:rPr>
          <w:rFonts w:ascii="Times New Roman" w:hAnsi="Times New Roman" w:cs="Times New Roman"/>
          <w:color w:val="000000" w:themeColor="text1"/>
          <w:sz w:val="24"/>
          <w:szCs w:val="24"/>
        </w:rPr>
        <w:t>Udoye</w:t>
      </w:r>
      <w:proofErr w:type="spellEnd"/>
      <w:r w:rsidR="00B93B1A" w:rsidRPr="00D20D0F">
        <w:rPr>
          <w:rFonts w:ascii="Times New Roman" w:hAnsi="Times New Roman" w:cs="Times New Roman"/>
          <w:color w:val="000000" w:themeColor="text1"/>
          <w:sz w:val="24"/>
          <w:szCs w:val="24"/>
        </w:rPr>
        <w:t xml:space="preserve">, A.(2024). The Analysis </w:t>
      </w:r>
      <w:r w:rsidR="00CF41E5" w:rsidRPr="00D20D0F">
        <w:rPr>
          <w:rFonts w:ascii="Times New Roman" w:hAnsi="Times New Roman" w:cs="Times New Roman"/>
          <w:color w:val="000000" w:themeColor="text1"/>
          <w:sz w:val="24"/>
          <w:szCs w:val="24"/>
        </w:rPr>
        <w:tab/>
      </w:r>
      <w:r w:rsidR="00B93B1A" w:rsidRPr="00D20D0F">
        <w:rPr>
          <w:rFonts w:ascii="Times New Roman" w:hAnsi="Times New Roman" w:cs="Times New Roman"/>
          <w:color w:val="000000" w:themeColor="text1"/>
          <w:sz w:val="24"/>
          <w:szCs w:val="24"/>
        </w:rPr>
        <w:t xml:space="preserve">of </w:t>
      </w:r>
      <w:r w:rsidR="00B93B1A" w:rsidRPr="00D20D0F">
        <w:rPr>
          <w:rFonts w:ascii="Times New Roman" w:hAnsi="Times New Roman" w:cs="Times New Roman"/>
          <w:color w:val="000000" w:themeColor="text1"/>
          <w:sz w:val="24"/>
          <w:szCs w:val="24"/>
        </w:rPr>
        <w:tab/>
        <w:t xml:space="preserve">Black-Scholes of Option pricing with Time-Varying parameters on Share prices </w:t>
      </w:r>
      <w:r w:rsidR="00CF41E5" w:rsidRPr="00D20D0F">
        <w:rPr>
          <w:rFonts w:ascii="Times New Roman" w:hAnsi="Times New Roman" w:cs="Times New Roman"/>
          <w:color w:val="000000" w:themeColor="text1"/>
          <w:sz w:val="24"/>
          <w:szCs w:val="24"/>
        </w:rPr>
        <w:tab/>
      </w:r>
      <w:r w:rsidR="00B93B1A" w:rsidRPr="00D20D0F">
        <w:rPr>
          <w:rFonts w:ascii="Times New Roman" w:hAnsi="Times New Roman" w:cs="Times New Roman"/>
          <w:color w:val="000000" w:themeColor="text1"/>
          <w:sz w:val="24"/>
          <w:szCs w:val="24"/>
        </w:rPr>
        <w:t xml:space="preserve">for </w:t>
      </w:r>
      <w:r w:rsidR="00B93B1A" w:rsidRPr="00D20D0F">
        <w:rPr>
          <w:rFonts w:ascii="Times New Roman" w:hAnsi="Times New Roman" w:cs="Times New Roman"/>
          <w:color w:val="000000" w:themeColor="text1"/>
          <w:sz w:val="24"/>
          <w:szCs w:val="24"/>
        </w:rPr>
        <w:tab/>
        <w:t>Capital Market. 18(3),673-678.</w:t>
      </w:r>
      <w:r w:rsidR="00B93B1A" w:rsidRPr="00D20D0F">
        <w:rPr>
          <w:rFonts w:ascii="Times New Roman" w:hAnsi="Times New Roman" w:cs="Times New Roman"/>
          <w:i/>
          <w:color w:val="000000" w:themeColor="text1"/>
          <w:sz w:val="24"/>
          <w:szCs w:val="24"/>
        </w:rPr>
        <w:t xml:space="preserve"> Applied Mathematics and Information Sciences </w:t>
      </w:r>
      <w:r w:rsidR="00CF41E5" w:rsidRPr="00D20D0F">
        <w:rPr>
          <w:rFonts w:ascii="Times New Roman" w:hAnsi="Times New Roman" w:cs="Times New Roman"/>
          <w:i/>
          <w:color w:val="000000" w:themeColor="text1"/>
          <w:sz w:val="24"/>
          <w:szCs w:val="24"/>
        </w:rPr>
        <w:tab/>
      </w:r>
      <w:r w:rsidR="00B93B1A" w:rsidRPr="00D20D0F">
        <w:rPr>
          <w:rFonts w:ascii="Times New Roman" w:hAnsi="Times New Roman" w:cs="Times New Roman"/>
          <w:i/>
          <w:color w:val="000000" w:themeColor="text1"/>
          <w:sz w:val="24"/>
          <w:szCs w:val="24"/>
        </w:rPr>
        <w:t xml:space="preserve">an </w:t>
      </w:r>
      <w:r w:rsidR="00B93B1A" w:rsidRPr="00D20D0F">
        <w:rPr>
          <w:rFonts w:ascii="Times New Roman" w:hAnsi="Times New Roman" w:cs="Times New Roman"/>
          <w:i/>
          <w:color w:val="000000" w:themeColor="text1"/>
          <w:sz w:val="24"/>
          <w:szCs w:val="24"/>
        </w:rPr>
        <w:tab/>
        <w:t>International Journal</w:t>
      </w:r>
    </w:p>
    <w:p w14:paraId="35FDDF0E" w14:textId="77777777" w:rsidR="00B93B1A" w:rsidRPr="00D20D0F" w:rsidRDefault="00565FF3" w:rsidP="00B93B1A">
      <w:pPr>
        <w:spacing w:line="240" w:lineRule="auto"/>
        <w:ind w:left="720" w:hanging="720"/>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w:t>
      </w:r>
      <w:proofErr w:type="gramStart"/>
      <w:r w:rsidRPr="00D20D0F">
        <w:rPr>
          <w:rFonts w:ascii="Times New Roman" w:hAnsi="Times New Roman" w:cs="Times New Roman"/>
          <w:color w:val="000000" w:themeColor="text1"/>
          <w:sz w:val="24"/>
          <w:szCs w:val="24"/>
        </w:rPr>
        <w:t>4]</w:t>
      </w:r>
      <w:proofErr w:type="spellStart"/>
      <w:r w:rsidR="00B93B1A" w:rsidRPr="00D20D0F">
        <w:rPr>
          <w:rFonts w:ascii="Times New Roman" w:hAnsi="Times New Roman" w:cs="Times New Roman"/>
          <w:color w:val="000000" w:themeColor="text1"/>
          <w:sz w:val="24"/>
          <w:szCs w:val="24"/>
        </w:rPr>
        <w:t>Babasola</w:t>
      </w:r>
      <w:proofErr w:type="spellEnd"/>
      <w:proofErr w:type="gramEnd"/>
      <w:r w:rsidR="00B93B1A" w:rsidRPr="00D20D0F">
        <w:rPr>
          <w:rFonts w:ascii="Times New Roman" w:hAnsi="Times New Roman" w:cs="Times New Roman"/>
          <w:color w:val="000000" w:themeColor="text1"/>
          <w:sz w:val="24"/>
          <w:szCs w:val="24"/>
        </w:rPr>
        <w:t xml:space="preserve">, O. L., </w:t>
      </w:r>
      <w:proofErr w:type="spellStart"/>
      <w:r w:rsidR="00B93B1A" w:rsidRPr="00D20D0F">
        <w:rPr>
          <w:rFonts w:ascii="Times New Roman" w:hAnsi="Times New Roman" w:cs="Times New Roman"/>
          <w:color w:val="000000" w:themeColor="text1"/>
          <w:sz w:val="24"/>
          <w:szCs w:val="24"/>
        </w:rPr>
        <w:t>Irakoze</w:t>
      </w:r>
      <w:proofErr w:type="spellEnd"/>
      <w:r w:rsidR="00B93B1A" w:rsidRPr="00D20D0F">
        <w:rPr>
          <w:rFonts w:ascii="Times New Roman" w:hAnsi="Times New Roman" w:cs="Times New Roman"/>
          <w:color w:val="000000" w:themeColor="text1"/>
          <w:sz w:val="24"/>
          <w:szCs w:val="24"/>
        </w:rPr>
        <w:t xml:space="preserve">, I. and </w:t>
      </w:r>
      <w:proofErr w:type="spellStart"/>
      <w:r w:rsidR="00B93B1A" w:rsidRPr="00D20D0F">
        <w:rPr>
          <w:rFonts w:ascii="Times New Roman" w:hAnsi="Times New Roman" w:cs="Times New Roman"/>
          <w:color w:val="000000" w:themeColor="text1"/>
          <w:sz w:val="24"/>
          <w:szCs w:val="24"/>
        </w:rPr>
        <w:t>Onoja</w:t>
      </w:r>
      <w:proofErr w:type="spellEnd"/>
      <w:r w:rsidR="00B93B1A" w:rsidRPr="00D20D0F">
        <w:rPr>
          <w:rFonts w:ascii="Times New Roman" w:hAnsi="Times New Roman" w:cs="Times New Roman"/>
          <w:color w:val="000000" w:themeColor="text1"/>
          <w:sz w:val="24"/>
          <w:szCs w:val="24"/>
        </w:rPr>
        <w:t xml:space="preserve">, A. A. (2008). Valuation of European options within the Black-Scholes framework using the Hermite Polynomial. </w:t>
      </w:r>
      <w:r w:rsidR="00B93B1A" w:rsidRPr="00D20D0F">
        <w:rPr>
          <w:rFonts w:ascii="Times New Roman" w:hAnsi="Times New Roman" w:cs="Times New Roman"/>
          <w:i/>
          <w:iCs/>
          <w:color w:val="000000" w:themeColor="text1"/>
          <w:sz w:val="24"/>
          <w:szCs w:val="24"/>
        </w:rPr>
        <w:t xml:space="preserve">Journal of scientific and Engineering Research, </w:t>
      </w:r>
      <w:r w:rsidR="00B93B1A" w:rsidRPr="00D20D0F">
        <w:rPr>
          <w:rFonts w:ascii="Times New Roman" w:hAnsi="Times New Roman" w:cs="Times New Roman"/>
          <w:color w:val="000000" w:themeColor="text1"/>
          <w:sz w:val="24"/>
          <w:szCs w:val="24"/>
        </w:rPr>
        <w:t>5(1), 213-221.</w:t>
      </w:r>
    </w:p>
    <w:p w14:paraId="6762E3A4" w14:textId="77777777" w:rsidR="00B93B1A" w:rsidRPr="00D20D0F" w:rsidRDefault="00B93B1A" w:rsidP="00B93B1A">
      <w:pPr>
        <w:pStyle w:val="NoSpacing"/>
        <w:spacing w:after="240"/>
        <w:ind w:left="720" w:hanging="720"/>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 </w:t>
      </w:r>
      <w:r w:rsidR="00565FF3" w:rsidRPr="00D20D0F">
        <w:rPr>
          <w:rFonts w:ascii="Times New Roman" w:hAnsi="Times New Roman" w:cs="Times New Roman"/>
          <w:color w:val="000000" w:themeColor="text1"/>
          <w:sz w:val="24"/>
          <w:szCs w:val="24"/>
        </w:rPr>
        <w:t>[</w:t>
      </w:r>
      <w:proofErr w:type="gramStart"/>
      <w:r w:rsidR="00565FF3" w:rsidRPr="00D20D0F">
        <w:rPr>
          <w:rFonts w:ascii="Times New Roman" w:hAnsi="Times New Roman" w:cs="Times New Roman"/>
          <w:color w:val="000000" w:themeColor="text1"/>
          <w:sz w:val="24"/>
          <w:szCs w:val="24"/>
        </w:rPr>
        <w:t>5]</w:t>
      </w:r>
      <w:r w:rsidRPr="00D20D0F">
        <w:rPr>
          <w:rFonts w:ascii="Times New Roman" w:hAnsi="Times New Roman" w:cs="Times New Roman"/>
          <w:color w:val="000000" w:themeColor="text1"/>
          <w:sz w:val="24"/>
          <w:szCs w:val="24"/>
        </w:rPr>
        <w:t>Black</w:t>
      </w:r>
      <w:proofErr w:type="gramEnd"/>
      <w:r w:rsidRPr="00D20D0F">
        <w:rPr>
          <w:rFonts w:ascii="Times New Roman" w:hAnsi="Times New Roman" w:cs="Times New Roman"/>
          <w:color w:val="000000" w:themeColor="text1"/>
          <w:sz w:val="24"/>
          <w:szCs w:val="24"/>
        </w:rPr>
        <w:t xml:space="preserve">, F. and Scholes, M. (1973). The pricing of options and corporate liabilities. </w:t>
      </w:r>
      <w:r w:rsidRPr="00D20D0F">
        <w:rPr>
          <w:rFonts w:ascii="Times New Roman" w:hAnsi="Times New Roman" w:cs="Times New Roman"/>
          <w:i/>
          <w:iCs/>
          <w:color w:val="000000" w:themeColor="text1"/>
          <w:sz w:val="24"/>
          <w:szCs w:val="24"/>
        </w:rPr>
        <w:t>The journal of political Economy</w:t>
      </w:r>
      <w:r w:rsidRPr="00D20D0F">
        <w:rPr>
          <w:rFonts w:ascii="Times New Roman" w:hAnsi="Times New Roman" w:cs="Times New Roman"/>
          <w:color w:val="000000" w:themeColor="text1"/>
          <w:sz w:val="24"/>
          <w:szCs w:val="24"/>
        </w:rPr>
        <w:t>, 81,637-654.</w:t>
      </w:r>
    </w:p>
    <w:p w14:paraId="57C3F653" w14:textId="77777777" w:rsidR="00B93B1A" w:rsidRPr="00D20D0F" w:rsidRDefault="00565FF3" w:rsidP="00B93B1A">
      <w:pPr>
        <w:spacing w:line="240" w:lineRule="auto"/>
        <w:ind w:left="630" w:hanging="630"/>
        <w:rPr>
          <w:rFonts w:ascii="Times New Roman" w:hAnsi="Times New Roman" w:cs="Times New Roman"/>
          <w:b/>
          <w:bCs/>
          <w:color w:val="000000" w:themeColor="text1"/>
          <w:sz w:val="24"/>
          <w:szCs w:val="24"/>
        </w:rPr>
      </w:pPr>
      <w:r w:rsidRPr="00D20D0F">
        <w:rPr>
          <w:rFonts w:ascii="Times New Roman" w:eastAsia="SimSun" w:hAnsi="Times New Roman" w:cs="Times New Roman"/>
          <w:color w:val="000000" w:themeColor="text1"/>
          <w:sz w:val="24"/>
          <w:szCs w:val="24"/>
          <w:lang w:eastAsia="zh-CN"/>
        </w:rPr>
        <w:t>[</w:t>
      </w:r>
      <w:proofErr w:type="gramStart"/>
      <w:r w:rsidRPr="00D20D0F">
        <w:rPr>
          <w:rFonts w:ascii="Times New Roman" w:eastAsia="SimSun" w:hAnsi="Times New Roman" w:cs="Times New Roman"/>
          <w:color w:val="000000" w:themeColor="text1"/>
          <w:sz w:val="24"/>
          <w:szCs w:val="24"/>
          <w:lang w:eastAsia="zh-CN"/>
        </w:rPr>
        <w:t>6]</w:t>
      </w:r>
      <w:proofErr w:type="spellStart"/>
      <w:r w:rsidR="00B93B1A" w:rsidRPr="00D20D0F">
        <w:rPr>
          <w:rFonts w:ascii="Times New Roman" w:eastAsia="SimSun" w:hAnsi="Times New Roman" w:cs="Times New Roman"/>
          <w:color w:val="000000" w:themeColor="text1"/>
          <w:sz w:val="24"/>
          <w:szCs w:val="24"/>
          <w:lang w:eastAsia="zh-CN"/>
        </w:rPr>
        <w:t>Fadugba</w:t>
      </w:r>
      <w:proofErr w:type="spellEnd"/>
      <w:proofErr w:type="gramEnd"/>
      <w:r w:rsidR="00B93B1A" w:rsidRPr="00D20D0F">
        <w:rPr>
          <w:rFonts w:ascii="Times New Roman" w:eastAsia="SimSun" w:hAnsi="Times New Roman" w:cs="Times New Roman"/>
          <w:color w:val="000000" w:themeColor="text1"/>
          <w:sz w:val="24"/>
          <w:szCs w:val="24"/>
          <w:lang w:eastAsia="zh-CN"/>
        </w:rPr>
        <w:t xml:space="preserve">, S. E., </w:t>
      </w:r>
      <w:proofErr w:type="spellStart"/>
      <w:r w:rsidR="00B93B1A" w:rsidRPr="00D20D0F">
        <w:rPr>
          <w:rFonts w:ascii="Times New Roman" w:eastAsia="SimSun" w:hAnsi="Times New Roman" w:cs="Times New Roman"/>
          <w:color w:val="000000" w:themeColor="text1"/>
          <w:sz w:val="24"/>
          <w:szCs w:val="24"/>
          <w:lang w:eastAsia="zh-CN"/>
        </w:rPr>
        <w:t>Adeniji</w:t>
      </w:r>
      <w:proofErr w:type="spellEnd"/>
      <w:r w:rsidR="00B93B1A" w:rsidRPr="00D20D0F">
        <w:rPr>
          <w:rFonts w:ascii="Times New Roman" w:eastAsia="SimSun" w:hAnsi="Times New Roman" w:cs="Times New Roman"/>
          <w:color w:val="000000" w:themeColor="text1"/>
          <w:sz w:val="24"/>
          <w:szCs w:val="24"/>
          <w:lang w:eastAsia="zh-CN"/>
        </w:rPr>
        <w:t xml:space="preserve">, A. A., Kekana, M. C., </w:t>
      </w:r>
      <w:proofErr w:type="spellStart"/>
      <w:r w:rsidR="00B93B1A" w:rsidRPr="00D20D0F">
        <w:rPr>
          <w:rFonts w:ascii="Times New Roman" w:eastAsia="SimSun" w:hAnsi="Times New Roman" w:cs="Times New Roman"/>
          <w:color w:val="000000" w:themeColor="text1"/>
          <w:sz w:val="24"/>
          <w:szCs w:val="24"/>
          <w:lang w:eastAsia="zh-CN"/>
        </w:rPr>
        <w:t>Okunlola</w:t>
      </w:r>
      <w:proofErr w:type="spellEnd"/>
      <w:r w:rsidR="00B93B1A" w:rsidRPr="00D20D0F">
        <w:rPr>
          <w:rFonts w:ascii="Times New Roman" w:eastAsia="SimSun" w:hAnsi="Times New Roman" w:cs="Times New Roman"/>
          <w:color w:val="000000" w:themeColor="text1"/>
          <w:sz w:val="24"/>
          <w:szCs w:val="24"/>
          <w:lang w:eastAsia="zh-CN"/>
        </w:rPr>
        <w:t xml:space="preserve">, J. T., &amp; </w:t>
      </w:r>
      <w:proofErr w:type="spellStart"/>
      <w:r w:rsidR="00B93B1A" w:rsidRPr="00D20D0F">
        <w:rPr>
          <w:rFonts w:ascii="Times New Roman" w:eastAsia="SimSun" w:hAnsi="Times New Roman" w:cs="Times New Roman"/>
          <w:color w:val="000000" w:themeColor="text1"/>
          <w:sz w:val="24"/>
          <w:szCs w:val="24"/>
          <w:lang w:eastAsia="zh-CN"/>
        </w:rPr>
        <w:t>Faweya</w:t>
      </w:r>
      <w:proofErr w:type="spellEnd"/>
      <w:r w:rsidR="00B93B1A" w:rsidRPr="00D20D0F">
        <w:rPr>
          <w:rFonts w:ascii="Times New Roman" w:eastAsia="SimSun" w:hAnsi="Times New Roman" w:cs="Times New Roman"/>
          <w:color w:val="000000" w:themeColor="text1"/>
          <w:sz w:val="24"/>
          <w:szCs w:val="24"/>
          <w:lang w:eastAsia="zh-CN"/>
        </w:rPr>
        <w:t xml:space="preserve">, O. (2023). Analytic Solution of Black-Scholes-Merton European Power Put Option Model on Dividend Yield with Modified-Log-Power Payoff Function. </w:t>
      </w:r>
      <w:r w:rsidR="00B93B1A" w:rsidRPr="00D20D0F">
        <w:rPr>
          <w:rFonts w:ascii="Times New Roman" w:eastAsia="SimSun" w:hAnsi="Times New Roman" w:cs="Times New Roman"/>
          <w:i/>
          <w:color w:val="000000" w:themeColor="text1"/>
          <w:sz w:val="24"/>
          <w:szCs w:val="24"/>
          <w:lang w:eastAsia="zh-CN"/>
        </w:rPr>
        <w:t>International Journal of Analysis and Applications,</w:t>
      </w:r>
      <w:r w:rsidR="00B93B1A" w:rsidRPr="00D20D0F">
        <w:rPr>
          <w:rFonts w:ascii="Times New Roman" w:eastAsia="SimSun" w:hAnsi="Times New Roman" w:cs="Times New Roman"/>
          <w:color w:val="000000" w:themeColor="text1"/>
          <w:sz w:val="24"/>
          <w:szCs w:val="24"/>
          <w:lang w:eastAsia="zh-CN"/>
        </w:rPr>
        <w:t xml:space="preserve"> 21, 29-29.</w:t>
      </w:r>
    </w:p>
    <w:p w14:paraId="13CDAFA3" w14:textId="77777777" w:rsidR="00B93B1A" w:rsidRPr="00D20D0F" w:rsidRDefault="00B93B1A" w:rsidP="00B93B1A">
      <w:pPr>
        <w:spacing w:line="240" w:lineRule="auto"/>
        <w:ind w:left="720" w:hanging="720"/>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 </w:t>
      </w:r>
      <w:r w:rsidR="00565FF3" w:rsidRPr="00D20D0F">
        <w:rPr>
          <w:rFonts w:ascii="Times New Roman" w:hAnsi="Times New Roman" w:cs="Times New Roman"/>
          <w:color w:val="000000" w:themeColor="text1"/>
          <w:sz w:val="24"/>
          <w:szCs w:val="24"/>
        </w:rPr>
        <w:t>[</w:t>
      </w:r>
      <w:proofErr w:type="gramStart"/>
      <w:r w:rsidR="00565FF3" w:rsidRPr="00D20D0F">
        <w:rPr>
          <w:rFonts w:ascii="Times New Roman" w:hAnsi="Times New Roman" w:cs="Times New Roman"/>
          <w:color w:val="000000" w:themeColor="text1"/>
          <w:sz w:val="24"/>
          <w:szCs w:val="24"/>
        </w:rPr>
        <w:t>7]</w:t>
      </w:r>
      <w:proofErr w:type="spellStart"/>
      <w:r w:rsidRPr="00D20D0F">
        <w:rPr>
          <w:rFonts w:ascii="Times New Roman" w:hAnsi="Times New Roman" w:cs="Times New Roman"/>
          <w:color w:val="000000" w:themeColor="text1"/>
          <w:sz w:val="24"/>
          <w:szCs w:val="24"/>
        </w:rPr>
        <w:t>Fadugba</w:t>
      </w:r>
      <w:proofErr w:type="spellEnd"/>
      <w:proofErr w:type="gramEnd"/>
      <w:r w:rsidRPr="00D20D0F">
        <w:rPr>
          <w:rFonts w:ascii="Times New Roman" w:hAnsi="Times New Roman" w:cs="Times New Roman"/>
          <w:color w:val="000000" w:themeColor="text1"/>
          <w:sz w:val="24"/>
          <w:szCs w:val="24"/>
        </w:rPr>
        <w:t xml:space="preserve">, S.E. and </w:t>
      </w:r>
      <w:proofErr w:type="spellStart"/>
      <w:r w:rsidRPr="00D20D0F">
        <w:rPr>
          <w:rFonts w:ascii="Times New Roman" w:hAnsi="Times New Roman" w:cs="Times New Roman"/>
          <w:color w:val="000000" w:themeColor="text1"/>
          <w:sz w:val="24"/>
          <w:szCs w:val="24"/>
        </w:rPr>
        <w:t>Nwozo</w:t>
      </w:r>
      <w:proofErr w:type="spellEnd"/>
      <w:r w:rsidRPr="00D20D0F">
        <w:rPr>
          <w:rFonts w:ascii="Times New Roman" w:hAnsi="Times New Roman" w:cs="Times New Roman"/>
          <w:color w:val="000000" w:themeColor="text1"/>
          <w:sz w:val="24"/>
          <w:szCs w:val="24"/>
        </w:rPr>
        <w:t xml:space="preserve">, C.R. (2013). Crank-Nicolson Finite Difference Method for Valuation of Options. </w:t>
      </w:r>
      <w:r w:rsidRPr="00D20D0F">
        <w:rPr>
          <w:rFonts w:ascii="Times New Roman" w:hAnsi="Times New Roman" w:cs="Times New Roman"/>
          <w:i/>
          <w:iCs/>
          <w:color w:val="000000" w:themeColor="text1"/>
          <w:sz w:val="24"/>
          <w:szCs w:val="24"/>
        </w:rPr>
        <w:t>The pacific Journal of Science and Technology,</w:t>
      </w:r>
      <w:r w:rsidRPr="00D20D0F">
        <w:rPr>
          <w:rFonts w:ascii="Times New Roman" w:hAnsi="Times New Roman" w:cs="Times New Roman"/>
          <w:color w:val="000000" w:themeColor="text1"/>
          <w:sz w:val="24"/>
          <w:szCs w:val="24"/>
        </w:rPr>
        <w:t xml:space="preserve"> 14(2).</w:t>
      </w:r>
    </w:p>
    <w:p w14:paraId="54D7BFC1" w14:textId="77777777" w:rsidR="00B93B1A" w:rsidRPr="00D20D0F" w:rsidRDefault="00B93B1A" w:rsidP="00B93B1A">
      <w:pPr>
        <w:spacing w:line="240" w:lineRule="auto"/>
        <w:ind w:left="720" w:hanging="720"/>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 </w:t>
      </w:r>
      <w:r w:rsidR="00565FF3" w:rsidRPr="00D20D0F">
        <w:rPr>
          <w:rFonts w:ascii="Times New Roman" w:hAnsi="Times New Roman" w:cs="Times New Roman"/>
          <w:color w:val="000000" w:themeColor="text1"/>
          <w:sz w:val="24"/>
          <w:szCs w:val="24"/>
        </w:rPr>
        <w:t>[</w:t>
      </w:r>
      <w:proofErr w:type="gramStart"/>
      <w:r w:rsidR="00565FF3" w:rsidRPr="00D20D0F">
        <w:rPr>
          <w:rFonts w:ascii="Times New Roman" w:hAnsi="Times New Roman" w:cs="Times New Roman"/>
          <w:color w:val="000000" w:themeColor="text1"/>
          <w:sz w:val="24"/>
          <w:szCs w:val="24"/>
        </w:rPr>
        <w:t>8]</w:t>
      </w:r>
      <w:proofErr w:type="spellStart"/>
      <w:r w:rsidRPr="00D20D0F">
        <w:rPr>
          <w:rFonts w:ascii="Times New Roman" w:hAnsi="Times New Roman" w:cs="Times New Roman"/>
          <w:color w:val="000000" w:themeColor="text1"/>
          <w:sz w:val="24"/>
          <w:szCs w:val="24"/>
        </w:rPr>
        <w:t>Fadugba</w:t>
      </w:r>
      <w:proofErr w:type="spellEnd"/>
      <w:proofErr w:type="gramEnd"/>
      <w:r w:rsidRPr="00D20D0F">
        <w:rPr>
          <w:rFonts w:ascii="Times New Roman" w:hAnsi="Times New Roman" w:cs="Times New Roman"/>
          <w:color w:val="000000" w:themeColor="text1"/>
          <w:sz w:val="24"/>
          <w:szCs w:val="24"/>
        </w:rPr>
        <w:t xml:space="preserve">, S.E., Chukwuma, N. and </w:t>
      </w:r>
      <w:proofErr w:type="spellStart"/>
      <w:r w:rsidRPr="00D20D0F">
        <w:rPr>
          <w:rFonts w:ascii="Times New Roman" w:hAnsi="Times New Roman" w:cs="Times New Roman"/>
          <w:color w:val="000000" w:themeColor="text1"/>
          <w:sz w:val="24"/>
          <w:szCs w:val="24"/>
        </w:rPr>
        <w:t>Teniola</w:t>
      </w:r>
      <w:proofErr w:type="spellEnd"/>
      <w:r w:rsidRPr="00D20D0F">
        <w:rPr>
          <w:rFonts w:ascii="Times New Roman" w:hAnsi="Times New Roman" w:cs="Times New Roman"/>
          <w:color w:val="000000" w:themeColor="text1"/>
          <w:sz w:val="24"/>
          <w:szCs w:val="24"/>
        </w:rPr>
        <w:t xml:space="preserve">, B. (2012).The Comparative study of Finite Difference Method and Monte Carlo Method for pricing European Option. </w:t>
      </w:r>
      <w:r w:rsidRPr="00D20D0F">
        <w:rPr>
          <w:rFonts w:ascii="Times New Roman" w:hAnsi="Times New Roman" w:cs="Times New Roman"/>
          <w:i/>
          <w:iCs/>
          <w:color w:val="000000" w:themeColor="text1"/>
          <w:sz w:val="24"/>
          <w:szCs w:val="24"/>
        </w:rPr>
        <w:t>Mathematical Theory and Modelling</w:t>
      </w:r>
      <w:r w:rsidRPr="00D20D0F">
        <w:rPr>
          <w:rFonts w:ascii="Times New Roman" w:hAnsi="Times New Roman" w:cs="Times New Roman"/>
          <w:color w:val="000000" w:themeColor="text1"/>
          <w:sz w:val="24"/>
          <w:szCs w:val="24"/>
        </w:rPr>
        <w:t>, 2(2).</w:t>
      </w:r>
    </w:p>
    <w:p w14:paraId="73E42A26" w14:textId="77777777" w:rsidR="00B93B1A" w:rsidRPr="00D20D0F" w:rsidRDefault="00B93B1A" w:rsidP="00B93B1A">
      <w:pPr>
        <w:spacing w:line="240" w:lineRule="auto"/>
        <w:ind w:left="720" w:hanging="720"/>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 </w:t>
      </w:r>
      <w:r w:rsidR="00565FF3" w:rsidRPr="00D20D0F">
        <w:rPr>
          <w:rFonts w:ascii="Times New Roman" w:hAnsi="Times New Roman" w:cs="Times New Roman"/>
          <w:color w:val="000000" w:themeColor="text1"/>
          <w:sz w:val="24"/>
          <w:szCs w:val="24"/>
        </w:rPr>
        <w:t>[9]</w:t>
      </w:r>
      <w:r w:rsidRPr="00D20D0F">
        <w:rPr>
          <w:rFonts w:ascii="Times New Roman" w:hAnsi="Times New Roman" w:cs="Times New Roman"/>
          <w:color w:val="000000" w:themeColor="text1"/>
          <w:sz w:val="24"/>
          <w:szCs w:val="24"/>
        </w:rPr>
        <w:t xml:space="preserve">Hull, J. C. (2012). </w:t>
      </w:r>
      <w:r w:rsidRPr="00D20D0F">
        <w:rPr>
          <w:rFonts w:ascii="Times New Roman" w:hAnsi="Times New Roman" w:cs="Times New Roman"/>
          <w:i/>
          <w:iCs/>
          <w:color w:val="000000" w:themeColor="text1"/>
          <w:sz w:val="24"/>
          <w:szCs w:val="24"/>
        </w:rPr>
        <w:t>Option, Futures and other Derivatives</w:t>
      </w:r>
      <w:r w:rsidRPr="00D20D0F">
        <w:rPr>
          <w:rFonts w:ascii="Times New Roman" w:hAnsi="Times New Roman" w:cs="Times New Roman"/>
          <w:color w:val="000000" w:themeColor="text1"/>
          <w:sz w:val="24"/>
          <w:szCs w:val="24"/>
        </w:rPr>
        <w:t xml:space="preserve"> (eighth Edition). Prentice Hall, Boston Columbus Indianapolis New York San Francisco.</w:t>
      </w:r>
    </w:p>
    <w:p w14:paraId="1331E83F" w14:textId="77777777" w:rsidR="00B93B1A" w:rsidRPr="00D20D0F" w:rsidRDefault="00B93B1A" w:rsidP="00B93B1A">
      <w:pPr>
        <w:spacing w:line="240" w:lineRule="auto"/>
        <w:ind w:left="720" w:hanging="720"/>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  </w:t>
      </w:r>
      <w:r w:rsidR="00565FF3" w:rsidRPr="00D20D0F">
        <w:rPr>
          <w:rFonts w:ascii="Times New Roman" w:hAnsi="Times New Roman" w:cs="Times New Roman"/>
          <w:color w:val="000000" w:themeColor="text1"/>
          <w:sz w:val="24"/>
          <w:szCs w:val="24"/>
        </w:rPr>
        <w:t>[10]</w:t>
      </w:r>
      <w:r w:rsidRPr="00D20D0F">
        <w:rPr>
          <w:rFonts w:ascii="Times New Roman" w:hAnsi="Times New Roman" w:cs="Times New Roman"/>
          <w:color w:val="000000" w:themeColor="text1"/>
          <w:sz w:val="24"/>
          <w:szCs w:val="24"/>
        </w:rPr>
        <w:t xml:space="preserve">Hull, J.C. (2003). </w:t>
      </w:r>
      <w:r w:rsidRPr="00D20D0F">
        <w:rPr>
          <w:rFonts w:ascii="Times New Roman" w:hAnsi="Times New Roman" w:cs="Times New Roman"/>
          <w:i/>
          <w:iCs/>
          <w:color w:val="000000" w:themeColor="text1"/>
          <w:sz w:val="24"/>
          <w:szCs w:val="24"/>
        </w:rPr>
        <w:t>Options, Futures and other Derivatives</w:t>
      </w:r>
      <w:r w:rsidRPr="00D20D0F">
        <w:rPr>
          <w:rFonts w:ascii="Times New Roman" w:hAnsi="Times New Roman" w:cs="Times New Roman"/>
          <w:color w:val="000000" w:themeColor="text1"/>
          <w:sz w:val="24"/>
          <w:szCs w:val="24"/>
        </w:rPr>
        <w:t>, (5 Edition). Prentice Hall International, London.</w:t>
      </w:r>
    </w:p>
    <w:p w14:paraId="7CA776D9" w14:textId="77777777" w:rsidR="00B93B1A" w:rsidRPr="00D20D0F" w:rsidRDefault="00B93B1A" w:rsidP="00B93B1A">
      <w:pPr>
        <w:spacing w:line="240" w:lineRule="auto"/>
        <w:ind w:left="720" w:hanging="720"/>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 </w:t>
      </w:r>
      <w:r w:rsidR="00565FF3" w:rsidRPr="00D20D0F">
        <w:rPr>
          <w:rFonts w:ascii="Times New Roman" w:hAnsi="Times New Roman" w:cs="Times New Roman"/>
          <w:color w:val="000000" w:themeColor="text1"/>
          <w:sz w:val="24"/>
          <w:szCs w:val="24"/>
        </w:rPr>
        <w:t>[</w:t>
      </w:r>
      <w:proofErr w:type="gramStart"/>
      <w:r w:rsidR="00565FF3" w:rsidRPr="00D20D0F">
        <w:rPr>
          <w:rFonts w:ascii="Times New Roman" w:hAnsi="Times New Roman" w:cs="Times New Roman"/>
          <w:color w:val="000000" w:themeColor="text1"/>
          <w:sz w:val="24"/>
          <w:szCs w:val="24"/>
        </w:rPr>
        <w:t>11]</w:t>
      </w:r>
      <w:proofErr w:type="spellStart"/>
      <w:r w:rsidRPr="00D20D0F">
        <w:rPr>
          <w:rFonts w:ascii="Times New Roman" w:hAnsi="Times New Roman" w:cs="Times New Roman"/>
          <w:color w:val="000000" w:themeColor="text1"/>
          <w:sz w:val="24"/>
          <w:szCs w:val="24"/>
        </w:rPr>
        <w:t>Nwobi</w:t>
      </w:r>
      <w:proofErr w:type="spellEnd"/>
      <w:proofErr w:type="gramEnd"/>
      <w:r w:rsidRPr="00D20D0F">
        <w:rPr>
          <w:rFonts w:ascii="Times New Roman" w:hAnsi="Times New Roman" w:cs="Times New Roman"/>
          <w:color w:val="000000" w:themeColor="text1"/>
          <w:sz w:val="24"/>
          <w:szCs w:val="24"/>
        </w:rPr>
        <w:t xml:space="preserve">, F.N., </w:t>
      </w:r>
      <w:proofErr w:type="spellStart"/>
      <w:r w:rsidRPr="00D20D0F">
        <w:rPr>
          <w:rFonts w:ascii="Times New Roman" w:hAnsi="Times New Roman" w:cs="Times New Roman"/>
          <w:color w:val="000000" w:themeColor="text1"/>
          <w:sz w:val="24"/>
          <w:szCs w:val="24"/>
        </w:rPr>
        <w:t>Annorzie</w:t>
      </w:r>
      <w:proofErr w:type="spellEnd"/>
      <w:r w:rsidRPr="00D20D0F">
        <w:rPr>
          <w:rFonts w:ascii="Times New Roman" w:hAnsi="Times New Roman" w:cs="Times New Roman"/>
          <w:color w:val="000000" w:themeColor="text1"/>
          <w:sz w:val="24"/>
          <w:szCs w:val="24"/>
        </w:rPr>
        <w:t xml:space="preserve">, M.N. and </w:t>
      </w:r>
      <w:proofErr w:type="spellStart"/>
      <w:r w:rsidRPr="00D20D0F">
        <w:rPr>
          <w:rFonts w:ascii="Times New Roman" w:hAnsi="Times New Roman" w:cs="Times New Roman"/>
          <w:color w:val="000000" w:themeColor="text1"/>
          <w:sz w:val="24"/>
          <w:szCs w:val="24"/>
        </w:rPr>
        <w:t>Amadi</w:t>
      </w:r>
      <w:proofErr w:type="spellEnd"/>
      <w:r w:rsidRPr="00D20D0F">
        <w:rPr>
          <w:rFonts w:ascii="Times New Roman" w:hAnsi="Times New Roman" w:cs="Times New Roman"/>
          <w:color w:val="000000" w:themeColor="text1"/>
          <w:sz w:val="24"/>
          <w:szCs w:val="24"/>
        </w:rPr>
        <w:t xml:space="preserve">, I.U.  (2019). Crank-Nicolson finite difference method in valuation of options. </w:t>
      </w:r>
      <w:r w:rsidRPr="00D20D0F">
        <w:rPr>
          <w:rFonts w:ascii="Times New Roman" w:hAnsi="Times New Roman" w:cs="Times New Roman"/>
          <w:i/>
          <w:iCs/>
          <w:color w:val="000000" w:themeColor="text1"/>
          <w:sz w:val="24"/>
          <w:szCs w:val="24"/>
        </w:rPr>
        <w:t xml:space="preserve">Communications in Mathematical Finance, </w:t>
      </w:r>
      <w:r w:rsidRPr="00D20D0F">
        <w:rPr>
          <w:rFonts w:ascii="Times New Roman" w:hAnsi="Times New Roman" w:cs="Times New Roman"/>
          <w:color w:val="000000" w:themeColor="text1"/>
          <w:sz w:val="24"/>
          <w:szCs w:val="24"/>
        </w:rPr>
        <w:t>Vol,8, No1, 93-122.</w:t>
      </w:r>
    </w:p>
    <w:p w14:paraId="3F876B5A" w14:textId="77777777" w:rsidR="00B93B1A" w:rsidRPr="00D20D0F" w:rsidRDefault="00613876" w:rsidP="00B93B1A">
      <w:pPr>
        <w:tabs>
          <w:tab w:val="left" w:pos="8139"/>
        </w:tabs>
        <w:spacing w:line="240" w:lineRule="auto"/>
        <w:rPr>
          <w:rFonts w:ascii="Times New Roman" w:hAnsi="Times New Roman" w:cs="Times New Roman"/>
          <w:i/>
          <w:color w:val="000000" w:themeColor="text1"/>
          <w:sz w:val="24"/>
          <w:szCs w:val="24"/>
        </w:rPr>
      </w:pPr>
      <w:r w:rsidRPr="00D20D0F">
        <w:rPr>
          <w:rFonts w:ascii="Times New Roman" w:hAnsi="Times New Roman" w:cs="Times New Roman"/>
          <w:color w:val="000000" w:themeColor="text1"/>
          <w:sz w:val="24"/>
          <w:szCs w:val="24"/>
        </w:rPr>
        <w:t>[</w:t>
      </w:r>
      <w:proofErr w:type="gramStart"/>
      <w:r w:rsidRPr="00D20D0F">
        <w:rPr>
          <w:rFonts w:ascii="Times New Roman" w:hAnsi="Times New Roman" w:cs="Times New Roman"/>
          <w:color w:val="000000" w:themeColor="text1"/>
          <w:sz w:val="24"/>
          <w:szCs w:val="24"/>
        </w:rPr>
        <w:t>12</w:t>
      </w:r>
      <w:r w:rsidR="00565FF3" w:rsidRPr="00D20D0F">
        <w:rPr>
          <w:rFonts w:ascii="Times New Roman" w:hAnsi="Times New Roman" w:cs="Times New Roman"/>
          <w:color w:val="000000" w:themeColor="text1"/>
          <w:sz w:val="24"/>
          <w:szCs w:val="24"/>
        </w:rPr>
        <w:t>]</w:t>
      </w:r>
      <w:proofErr w:type="spellStart"/>
      <w:r w:rsidR="00B93B1A" w:rsidRPr="00D20D0F">
        <w:rPr>
          <w:rFonts w:ascii="Times New Roman" w:hAnsi="Times New Roman" w:cs="Times New Roman"/>
          <w:color w:val="000000" w:themeColor="text1"/>
          <w:sz w:val="24"/>
          <w:szCs w:val="24"/>
        </w:rPr>
        <w:t>Osu</w:t>
      </w:r>
      <w:proofErr w:type="spellEnd"/>
      <w:proofErr w:type="gramEnd"/>
      <w:r w:rsidR="00B93B1A" w:rsidRPr="00D20D0F">
        <w:rPr>
          <w:rFonts w:ascii="Times New Roman" w:hAnsi="Times New Roman" w:cs="Times New Roman"/>
          <w:color w:val="000000" w:themeColor="text1"/>
          <w:sz w:val="24"/>
          <w:szCs w:val="24"/>
        </w:rPr>
        <w:t>, B.O. (2010). A Stochastic Model of the Variation of the Capital Market Price.</w:t>
      </w:r>
      <w:r w:rsidR="00B93B1A" w:rsidRPr="00D20D0F">
        <w:rPr>
          <w:rFonts w:ascii="Times New Roman" w:hAnsi="Times New Roman" w:cs="Times New Roman"/>
          <w:i/>
          <w:color w:val="000000" w:themeColor="text1"/>
          <w:sz w:val="24"/>
          <w:szCs w:val="24"/>
        </w:rPr>
        <w:t xml:space="preserve"> International journal of </w:t>
      </w:r>
      <w:proofErr w:type="spellStart"/>
      <w:r w:rsidR="00B93B1A" w:rsidRPr="00D20D0F">
        <w:rPr>
          <w:rFonts w:ascii="Times New Roman" w:hAnsi="Times New Roman" w:cs="Times New Roman"/>
          <w:i/>
          <w:color w:val="000000" w:themeColor="text1"/>
          <w:sz w:val="24"/>
          <w:szCs w:val="24"/>
        </w:rPr>
        <w:t>of</w:t>
      </w:r>
      <w:proofErr w:type="spellEnd"/>
      <w:r w:rsidR="00B93B1A" w:rsidRPr="00D20D0F">
        <w:rPr>
          <w:rFonts w:ascii="Times New Roman" w:hAnsi="Times New Roman" w:cs="Times New Roman"/>
          <w:i/>
          <w:color w:val="000000" w:themeColor="text1"/>
          <w:sz w:val="24"/>
          <w:szCs w:val="24"/>
        </w:rPr>
        <w:t xml:space="preserve"> </w:t>
      </w:r>
      <w:proofErr w:type="spellStart"/>
      <w:proofErr w:type="gramStart"/>
      <w:r w:rsidR="00B93B1A" w:rsidRPr="00D20D0F">
        <w:rPr>
          <w:rFonts w:ascii="Times New Roman" w:hAnsi="Times New Roman" w:cs="Times New Roman"/>
          <w:i/>
          <w:color w:val="000000" w:themeColor="text1"/>
          <w:sz w:val="24"/>
          <w:szCs w:val="24"/>
        </w:rPr>
        <w:t>Trade,Economics</w:t>
      </w:r>
      <w:proofErr w:type="spellEnd"/>
      <w:proofErr w:type="gramEnd"/>
      <w:r w:rsidR="00B93B1A" w:rsidRPr="00D20D0F">
        <w:rPr>
          <w:rFonts w:ascii="Times New Roman" w:hAnsi="Times New Roman" w:cs="Times New Roman"/>
          <w:i/>
          <w:color w:val="000000" w:themeColor="text1"/>
          <w:sz w:val="24"/>
          <w:szCs w:val="24"/>
        </w:rPr>
        <w:t xml:space="preserve"> and Finance,1,3, 297-302.</w:t>
      </w:r>
    </w:p>
    <w:p w14:paraId="492E33BC" w14:textId="77777777" w:rsidR="00B93B1A" w:rsidRPr="00D20D0F" w:rsidRDefault="00B93B1A" w:rsidP="00B93B1A">
      <w:pPr>
        <w:spacing w:before="240" w:after="0" w:line="480" w:lineRule="auto"/>
        <w:ind w:left="720" w:hanging="720"/>
        <w:jc w:val="both"/>
        <w:rPr>
          <w:rFonts w:ascii="Times New Roman" w:hAnsi="Times New Roman" w:cs="Times New Roman"/>
          <w:iCs/>
          <w:color w:val="000000" w:themeColor="text1"/>
          <w:sz w:val="24"/>
          <w:szCs w:val="24"/>
        </w:rPr>
      </w:pPr>
      <w:r w:rsidRPr="00D20D0F">
        <w:rPr>
          <w:rFonts w:ascii="Times New Roman" w:hAnsi="Times New Roman" w:cs="Times New Roman"/>
          <w:iCs/>
          <w:color w:val="000000" w:themeColor="text1"/>
          <w:sz w:val="24"/>
          <w:szCs w:val="24"/>
        </w:rPr>
        <w:t xml:space="preserve">  </w:t>
      </w:r>
      <w:r w:rsidR="00613876" w:rsidRPr="00D20D0F">
        <w:rPr>
          <w:rFonts w:ascii="Times New Roman" w:hAnsi="Times New Roman" w:cs="Times New Roman"/>
          <w:iCs/>
          <w:color w:val="000000" w:themeColor="text1"/>
          <w:sz w:val="24"/>
          <w:szCs w:val="24"/>
        </w:rPr>
        <w:t>[</w:t>
      </w:r>
      <w:proofErr w:type="gramStart"/>
      <w:r w:rsidR="00613876" w:rsidRPr="00D20D0F">
        <w:rPr>
          <w:rFonts w:ascii="Times New Roman" w:hAnsi="Times New Roman" w:cs="Times New Roman"/>
          <w:iCs/>
          <w:color w:val="000000" w:themeColor="text1"/>
          <w:sz w:val="24"/>
          <w:szCs w:val="24"/>
        </w:rPr>
        <w:t>13</w:t>
      </w:r>
      <w:r w:rsidR="00565FF3" w:rsidRPr="00D20D0F">
        <w:rPr>
          <w:rFonts w:ascii="Times New Roman" w:hAnsi="Times New Roman" w:cs="Times New Roman"/>
          <w:iCs/>
          <w:color w:val="000000" w:themeColor="text1"/>
          <w:sz w:val="24"/>
          <w:szCs w:val="24"/>
        </w:rPr>
        <w:t>]</w:t>
      </w:r>
      <w:proofErr w:type="spellStart"/>
      <w:r w:rsidRPr="00D20D0F">
        <w:rPr>
          <w:rFonts w:ascii="Times New Roman" w:hAnsi="Times New Roman" w:cs="Times New Roman"/>
          <w:iCs/>
          <w:color w:val="000000" w:themeColor="text1"/>
          <w:sz w:val="24"/>
          <w:szCs w:val="24"/>
        </w:rPr>
        <w:t>Osu</w:t>
      </w:r>
      <w:proofErr w:type="spellEnd"/>
      <w:proofErr w:type="gramEnd"/>
      <w:r w:rsidRPr="00D20D0F">
        <w:rPr>
          <w:rFonts w:ascii="Times New Roman" w:hAnsi="Times New Roman" w:cs="Times New Roman"/>
          <w:iCs/>
          <w:color w:val="000000" w:themeColor="text1"/>
          <w:sz w:val="24"/>
          <w:szCs w:val="24"/>
        </w:rPr>
        <w:t xml:space="preserve">, B.O. and </w:t>
      </w:r>
      <w:proofErr w:type="spellStart"/>
      <w:r w:rsidRPr="00D20D0F">
        <w:rPr>
          <w:rFonts w:ascii="Times New Roman" w:hAnsi="Times New Roman" w:cs="Times New Roman"/>
          <w:iCs/>
          <w:color w:val="000000" w:themeColor="text1"/>
          <w:sz w:val="24"/>
          <w:szCs w:val="24"/>
        </w:rPr>
        <w:t>Okoroafor</w:t>
      </w:r>
      <w:proofErr w:type="spellEnd"/>
      <w:r w:rsidRPr="00D20D0F">
        <w:rPr>
          <w:rFonts w:ascii="Times New Roman" w:hAnsi="Times New Roman" w:cs="Times New Roman"/>
          <w:iCs/>
          <w:color w:val="000000" w:themeColor="text1"/>
          <w:sz w:val="24"/>
          <w:szCs w:val="24"/>
        </w:rPr>
        <w:t xml:space="preserve">, A.C.(2007).On the measurement of random behavior of stock price changes. </w:t>
      </w:r>
      <w:r w:rsidRPr="00D20D0F">
        <w:rPr>
          <w:rFonts w:ascii="Times New Roman" w:hAnsi="Times New Roman" w:cs="Times New Roman"/>
          <w:i/>
          <w:iCs/>
          <w:color w:val="000000" w:themeColor="text1"/>
          <w:sz w:val="24"/>
          <w:szCs w:val="24"/>
        </w:rPr>
        <w:t>Journal of mathematical science Dattapukur,18(2),</w:t>
      </w:r>
      <w:r w:rsidRPr="00D20D0F">
        <w:rPr>
          <w:rFonts w:ascii="Times New Roman" w:hAnsi="Times New Roman" w:cs="Times New Roman"/>
          <w:iCs/>
          <w:color w:val="000000" w:themeColor="text1"/>
          <w:sz w:val="24"/>
          <w:szCs w:val="24"/>
        </w:rPr>
        <w:t>131-141.</w:t>
      </w:r>
    </w:p>
    <w:p w14:paraId="0C839D8C" w14:textId="77777777" w:rsidR="00B93B1A" w:rsidRPr="00D20D0F" w:rsidRDefault="00613876" w:rsidP="00B93B1A">
      <w:pPr>
        <w:spacing w:after="0" w:line="240" w:lineRule="auto"/>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lastRenderedPageBreak/>
        <w:t>[</w:t>
      </w:r>
      <w:proofErr w:type="gramStart"/>
      <w:r w:rsidRPr="00D20D0F">
        <w:rPr>
          <w:rFonts w:ascii="Times New Roman" w:hAnsi="Times New Roman" w:cs="Times New Roman"/>
          <w:color w:val="000000" w:themeColor="text1"/>
          <w:sz w:val="24"/>
          <w:szCs w:val="24"/>
        </w:rPr>
        <w:t>14</w:t>
      </w:r>
      <w:r w:rsidR="00565FF3" w:rsidRPr="00D20D0F">
        <w:rPr>
          <w:rFonts w:ascii="Times New Roman" w:hAnsi="Times New Roman" w:cs="Times New Roman"/>
          <w:color w:val="000000" w:themeColor="text1"/>
          <w:sz w:val="24"/>
          <w:szCs w:val="24"/>
        </w:rPr>
        <w:t>]</w:t>
      </w:r>
      <w:proofErr w:type="spellStart"/>
      <w:r w:rsidR="00B93B1A" w:rsidRPr="00D20D0F">
        <w:rPr>
          <w:rFonts w:ascii="Times New Roman" w:hAnsi="Times New Roman" w:cs="Times New Roman"/>
          <w:color w:val="000000" w:themeColor="text1"/>
          <w:sz w:val="24"/>
          <w:szCs w:val="24"/>
        </w:rPr>
        <w:t>Osu</w:t>
      </w:r>
      <w:proofErr w:type="spellEnd"/>
      <w:proofErr w:type="gramEnd"/>
      <w:r w:rsidR="00B93B1A" w:rsidRPr="00D20D0F">
        <w:rPr>
          <w:rFonts w:ascii="Times New Roman" w:hAnsi="Times New Roman" w:cs="Times New Roman"/>
          <w:color w:val="000000" w:themeColor="text1"/>
          <w:sz w:val="24"/>
          <w:szCs w:val="24"/>
        </w:rPr>
        <w:t xml:space="preserve">, B.O., </w:t>
      </w:r>
      <w:proofErr w:type="spellStart"/>
      <w:r w:rsidR="00B93B1A" w:rsidRPr="00D20D0F">
        <w:rPr>
          <w:rFonts w:ascii="Times New Roman" w:hAnsi="Times New Roman" w:cs="Times New Roman"/>
          <w:color w:val="000000" w:themeColor="text1"/>
          <w:sz w:val="24"/>
          <w:szCs w:val="24"/>
        </w:rPr>
        <w:t>Emenyonu</w:t>
      </w:r>
      <w:proofErr w:type="spellEnd"/>
      <w:r w:rsidR="00B93B1A" w:rsidRPr="00D20D0F">
        <w:rPr>
          <w:rFonts w:ascii="Times New Roman" w:hAnsi="Times New Roman" w:cs="Times New Roman"/>
          <w:color w:val="000000" w:themeColor="text1"/>
          <w:sz w:val="24"/>
          <w:szCs w:val="24"/>
        </w:rPr>
        <w:t xml:space="preserve">, S.C ., </w:t>
      </w:r>
      <w:proofErr w:type="spellStart"/>
      <w:r w:rsidR="00B93B1A" w:rsidRPr="00D20D0F">
        <w:rPr>
          <w:rFonts w:ascii="Times New Roman" w:hAnsi="Times New Roman" w:cs="Times New Roman"/>
          <w:color w:val="000000" w:themeColor="text1"/>
          <w:sz w:val="24"/>
          <w:szCs w:val="24"/>
        </w:rPr>
        <w:t>Ogbogbo</w:t>
      </w:r>
      <w:proofErr w:type="spellEnd"/>
      <w:r w:rsidR="00B93B1A" w:rsidRPr="00D20D0F">
        <w:rPr>
          <w:rFonts w:ascii="Times New Roman" w:hAnsi="Times New Roman" w:cs="Times New Roman"/>
          <w:color w:val="000000" w:themeColor="text1"/>
          <w:sz w:val="24"/>
          <w:szCs w:val="24"/>
        </w:rPr>
        <w:t xml:space="preserve">, C.P. and </w:t>
      </w:r>
      <w:proofErr w:type="spellStart"/>
      <w:r w:rsidR="00B93B1A" w:rsidRPr="00D20D0F">
        <w:rPr>
          <w:rFonts w:ascii="Times New Roman" w:hAnsi="Times New Roman" w:cs="Times New Roman"/>
          <w:color w:val="000000" w:themeColor="text1"/>
          <w:sz w:val="24"/>
          <w:szCs w:val="24"/>
        </w:rPr>
        <w:t>Olunkwa</w:t>
      </w:r>
      <w:proofErr w:type="spellEnd"/>
      <w:r w:rsidR="00B93B1A" w:rsidRPr="00D20D0F">
        <w:rPr>
          <w:rFonts w:ascii="Times New Roman" w:hAnsi="Times New Roman" w:cs="Times New Roman"/>
          <w:color w:val="000000" w:themeColor="text1"/>
          <w:sz w:val="24"/>
          <w:szCs w:val="24"/>
        </w:rPr>
        <w:t xml:space="preserve">, C.(2019). Markov Models on </w:t>
      </w:r>
      <w:r w:rsidR="00B93B1A" w:rsidRPr="00D20D0F">
        <w:rPr>
          <w:rFonts w:ascii="Times New Roman" w:hAnsi="Times New Roman" w:cs="Times New Roman"/>
          <w:color w:val="000000" w:themeColor="text1"/>
          <w:sz w:val="24"/>
          <w:szCs w:val="24"/>
        </w:rPr>
        <w:tab/>
        <w:t xml:space="preserve">Share </w:t>
      </w:r>
      <w:r w:rsidR="00B93B1A" w:rsidRPr="00D20D0F">
        <w:rPr>
          <w:rFonts w:ascii="Times New Roman" w:hAnsi="Times New Roman" w:cs="Times New Roman"/>
          <w:color w:val="000000" w:themeColor="text1"/>
          <w:sz w:val="24"/>
          <w:szCs w:val="24"/>
        </w:rPr>
        <w:tab/>
        <w:t xml:space="preserve">Price Movements in Nigeria Stock Market Capitalization, </w:t>
      </w:r>
      <w:r w:rsidR="00B93B1A" w:rsidRPr="00D20D0F">
        <w:rPr>
          <w:rFonts w:ascii="Times New Roman" w:hAnsi="Times New Roman" w:cs="Times New Roman"/>
          <w:i/>
          <w:color w:val="000000" w:themeColor="text1"/>
          <w:sz w:val="24"/>
          <w:szCs w:val="24"/>
        </w:rPr>
        <w:t xml:space="preserve">Applied Mathematics </w:t>
      </w:r>
      <w:r w:rsidR="00B93B1A" w:rsidRPr="00D20D0F">
        <w:rPr>
          <w:rFonts w:ascii="Times New Roman" w:hAnsi="Times New Roman" w:cs="Times New Roman"/>
          <w:i/>
          <w:color w:val="000000" w:themeColor="text1"/>
          <w:sz w:val="24"/>
          <w:szCs w:val="24"/>
        </w:rPr>
        <w:tab/>
        <w:t xml:space="preserve">and </w:t>
      </w:r>
      <w:r w:rsidR="00B93B1A" w:rsidRPr="00D20D0F">
        <w:rPr>
          <w:rFonts w:ascii="Times New Roman" w:hAnsi="Times New Roman" w:cs="Times New Roman"/>
          <w:i/>
          <w:color w:val="000000" w:themeColor="text1"/>
          <w:sz w:val="24"/>
          <w:szCs w:val="24"/>
        </w:rPr>
        <w:tab/>
        <w:t xml:space="preserve">Information Sciences an International </w:t>
      </w:r>
      <w:proofErr w:type="gramStart"/>
      <w:r w:rsidR="00B93B1A" w:rsidRPr="00D20D0F">
        <w:rPr>
          <w:rFonts w:ascii="Times New Roman" w:hAnsi="Times New Roman" w:cs="Times New Roman"/>
          <w:i/>
          <w:color w:val="000000" w:themeColor="text1"/>
          <w:sz w:val="24"/>
          <w:szCs w:val="24"/>
        </w:rPr>
        <w:t>Journal,</w:t>
      </w:r>
      <w:r w:rsidR="00B93B1A" w:rsidRPr="00D20D0F">
        <w:rPr>
          <w:rFonts w:ascii="Times New Roman" w:hAnsi="Times New Roman" w:cs="Times New Roman"/>
          <w:color w:val="000000" w:themeColor="text1"/>
          <w:sz w:val="24"/>
          <w:szCs w:val="24"/>
        </w:rPr>
        <w:t>N</w:t>
      </w:r>
      <w:proofErr w:type="gramEnd"/>
      <w:r w:rsidR="00B93B1A" w:rsidRPr="00D20D0F">
        <w:rPr>
          <w:rFonts w:ascii="Times New Roman" w:hAnsi="Times New Roman" w:cs="Times New Roman"/>
          <w:color w:val="000000" w:themeColor="text1"/>
          <w:sz w:val="24"/>
          <w:szCs w:val="24"/>
        </w:rPr>
        <w:t>0 2,1-9.</w:t>
      </w:r>
    </w:p>
    <w:p w14:paraId="303FCD11" w14:textId="77777777" w:rsidR="00B93B1A" w:rsidRPr="00D20D0F" w:rsidRDefault="00613876" w:rsidP="00B93B1A">
      <w:pPr>
        <w:spacing w:line="240" w:lineRule="auto"/>
        <w:ind w:left="720" w:hanging="720"/>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[15</w:t>
      </w:r>
      <w:r w:rsidR="00565FF3" w:rsidRPr="00D20D0F">
        <w:rPr>
          <w:rFonts w:ascii="Times New Roman" w:hAnsi="Times New Roman" w:cs="Times New Roman"/>
          <w:color w:val="000000" w:themeColor="text1"/>
          <w:sz w:val="24"/>
          <w:szCs w:val="24"/>
        </w:rPr>
        <w:t>]</w:t>
      </w:r>
      <w:r w:rsidR="00B93B1A" w:rsidRPr="00D20D0F">
        <w:rPr>
          <w:rFonts w:ascii="Times New Roman" w:hAnsi="Times New Roman" w:cs="Times New Roman"/>
          <w:color w:val="000000" w:themeColor="text1"/>
          <w:sz w:val="24"/>
          <w:szCs w:val="24"/>
        </w:rPr>
        <w:t xml:space="preserve">Razali, H. (2006). The pricing efficiency of equity warrants: A Malaysian case. </w:t>
      </w:r>
      <w:r w:rsidR="00B93B1A" w:rsidRPr="00D20D0F">
        <w:rPr>
          <w:rFonts w:ascii="Times New Roman" w:hAnsi="Times New Roman" w:cs="Times New Roman"/>
          <w:i/>
          <w:iCs/>
          <w:color w:val="000000" w:themeColor="text1"/>
          <w:sz w:val="24"/>
          <w:szCs w:val="24"/>
        </w:rPr>
        <w:t>ICFAI Journal of Derivatives Markets</w:t>
      </w:r>
      <w:r w:rsidR="00B93B1A" w:rsidRPr="00D20D0F">
        <w:rPr>
          <w:rFonts w:ascii="Times New Roman" w:hAnsi="Times New Roman" w:cs="Times New Roman"/>
          <w:color w:val="000000" w:themeColor="text1"/>
          <w:sz w:val="24"/>
          <w:szCs w:val="24"/>
        </w:rPr>
        <w:t>, 3(3), 6-22.</w:t>
      </w:r>
    </w:p>
    <w:p w14:paraId="1AAACA6A" w14:textId="77777777" w:rsidR="00B93B1A" w:rsidRPr="00D20D0F" w:rsidRDefault="00613876" w:rsidP="00B93B1A">
      <w:pPr>
        <w:spacing w:line="240" w:lineRule="auto"/>
        <w:ind w:left="720" w:hanging="720"/>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[16</w:t>
      </w:r>
      <w:r w:rsidR="00565FF3" w:rsidRPr="00D20D0F">
        <w:rPr>
          <w:rFonts w:ascii="Times New Roman" w:hAnsi="Times New Roman" w:cs="Times New Roman"/>
          <w:color w:val="000000" w:themeColor="text1"/>
          <w:sz w:val="24"/>
          <w:szCs w:val="24"/>
        </w:rPr>
        <w:t>]</w:t>
      </w:r>
      <w:proofErr w:type="spellStart"/>
      <w:r w:rsidR="00B93B1A" w:rsidRPr="00D20D0F">
        <w:rPr>
          <w:rFonts w:ascii="Times New Roman" w:hAnsi="Times New Roman" w:cs="Times New Roman"/>
          <w:color w:val="000000" w:themeColor="text1"/>
          <w:sz w:val="24"/>
          <w:szCs w:val="24"/>
        </w:rPr>
        <w:t>Rinalini</w:t>
      </w:r>
      <w:proofErr w:type="spellEnd"/>
      <w:r w:rsidR="00B93B1A" w:rsidRPr="00D20D0F">
        <w:rPr>
          <w:rFonts w:ascii="Times New Roman" w:hAnsi="Times New Roman" w:cs="Times New Roman"/>
          <w:color w:val="000000" w:themeColor="text1"/>
          <w:sz w:val="24"/>
          <w:szCs w:val="24"/>
        </w:rPr>
        <w:t xml:space="preserve">, K.P. (2006). Effectiveness of the Black Scholes model pricing options in Indian option market. </w:t>
      </w:r>
      <w:r w:rsidR="00B93B1A" w:rsidRPr="00D20D0F">
        <w:rPr>
          <w:rFonts w:ascii="Times New Roman" w:hAnsi="Times New Roman" w:cs="Times New Roman"/>
          <w:i/>
          <w:iCs/>
          <w:color w:val="000000" w:themeColor="text1"/>
          <w:sz w:val="24"/>
          <w:szCs w:val="24"/>
        </w:rPr>
        <w:t xml:space="preserve">The ICFAI Journal of Derivatives </w:t>
      </w:r>
      <w:proofErr w:type="gramStart"/>
      <w:r w:rsidR="00B93B1A" w:rsidRPr="00D20D0F">
        <w:rPr>
          <w:rFonts w:ascii="Times New Roman" w:hAnsi="Times New Roman" w:cs="Times New Roman"/>
          <w:i/>
          <w:iCs/>
          <w:color w:val="000000" w:themeColor="text1"/>
          <w:sz w:val="24"/>
          <w:szCs w:val="24"/>
        </w:rPr>
        <w:t xml:space="preserve">Markets, </w:t>
      </w:r>
      <w:r w:rsidR="00B93B1A" w:rsidRPr="00D20D0F">
        <w:rPr>
          <w:rFonts w:ascii="Times New Roman" w:hAnsi="Times New Roman" w:cs="Times New Roman"/>
          <w:color w:val="000000" w:themeColor="text1"/>
          <w:sz w:val="24"/>
          <w:szCs w:val="24"/>
        </w:rPr>
        <w:t xml:space="preserve"> 6</w:t>
      </w:r>
      <w:proofErr w:type="gramEnd"/>
      <w:r w:rsidR="00B93B1A" w:rsidRPr="00D20D0F">
        <w:rPr>
          <w:rFonts w:ascii="Times New Roman" w:hAnsi="Times New Roman" w:cs="Times New Roman"/>
          <w:color w:val="000000" w:themeColor="text1"/>
          <w:sz w:val="24"/>
          <w:szCs w:val="24"/>
        </w:rPr>
        <w:t>-19.</w:t>
      </w:r>
    </w:p>
    <w:p w14:paraId="2523F1B1" w14:textId="77777777" w:rsidR="00B93B1A" w:rsidRPr="00D20D0F" w:rsidRDefault="00613876" w:rsidP="00B93B1A">
      <w:pPr>
        <w:pStyle w:val="NoSpacing"/>
        <w:ind w:left="851" w:hanging="840"/>
        <w:jc w:val="both"/>
        <w:rPr>
          <w:rFonts w:ascii="Times New Roman" w:hAnsi="Times New Roman" w:cs="Times New Roman"/>
          <w:b/>
          <w:color w:val="000000" w:themeColor="text1"/>
          <w:sz w:val="24"/>
          <w:szCs w:val="24"/>
        </w:rPr>
      </w:pPr>
      <w:r w:rsidRPr="00D20D0F">
        <w:rPr>
          <w:rFonts w:ascii="Times New Roman" w:hAnsi="Times New Roman" w:cs="Times New Roman"/>
          <w:color w:val="000000" w:themeColor="text1"/>
          <w:sz w:val="24"/>
          <w:szCs w:val="24"/>
        </w:rPr>
        <w:t>[17</w:t>
      </w:r>
      <w:r w:rsidR="00565FF3" w:rsidRPr="00D20D0F">
        <w:rPr>
          <w:rFonts w:ascii="Times New Roman" w:hAnsi="Times New Roman" w:cs="Times New Roman"/>
          <w:color w:val="000000" w:themeColor="text1"/>
          <w:sz w:val="24"/>
          <w:szCs w:val="24"/>
        </w:rPr>
        <w:t>]</w:t>
      </w:r>
      <w:r w:rsidR="00B93B1A" w:rsidRPr="00D20D0F">
        <w:rPr>
          <w:rFonts w:ascii="Times New Roman" w:hAnsi="Times New Roman" w:cs="Times New Roman"/>
          <w:color w:val="000000" w:themeColor="text1"/>
          <w:sz w:val="24"/>
          <w:szCs w:val="24"/>
        </w:rPr>
        <w:t xml:space="preserve"> Rodrigo, M. R., and R. S. </w:t>
      </w:r>
      <w:proofErr w:type="spellStart"/>
      <w:r w:rsidR="00B93B1A" w:rsidRPr="00D20D0F">
        <w:rPr>
          <w:rFonts w:ascii="Times New Roman" w:hAnsi="Times New Roman" w:cs="Times New Roman"/>
          <w:color w:val="000000" w:themeColor="text1"/>
          <w:sz w:val="24"/>
          <w:szCs w:val="24"/>
        </w:rPr>
        <w:t>Mamon</w:t>
      </w:r>
      <w:proofErr w:type="spellEnd"/>
      <w:r w:rsidR="00B93B1A" w:rsidRPr="00D20D0F">
        <w:rPr>
          <w:rFonts w:ascii="Times New Roman" w:hAnsi="Times New Roman" w:cs="Times New Roman"/>
          <w:color w:val="000000" w:themeColor="text1"/>
          <w:sz w:val="24"/>
          <w:szCs w:val="24"/>
        </w:rPr>
        <w:t xml:space="preserve"> (2006). An alternative approach to solving the Black Scholes equation with time-varying parameters. </w:t>
      </w:r>
      <w:r w:rsidR="00B93B1A" w:rsidRPr="00D20D0F">
        <w:rPr>
          <w:rFonts w:ascii="Times New Roman" w:hAnsi="Times New Roman" w:cs="Times New Roman"/>
          <w:i/>
          <w:color w:val="000000" w:themeColor="text1"/>
          <w:sz w:val="24"/>
          <w:szCs w:val="24"/>
        </w:rPr>
        <w:t>Applied Math. Lett., 19: 398-402. DO1:10.1016/j.aml.2005.06.012.</w:t>
      </w:r>
    </w:p>
    <w:p w14:paraId="6EFBDB14" w14:textId="77777777" w:rsidR="00B93B1A" w:rsidRPr="00D20D0F" w:rsidRDefault="00565FF3" w:rsidP="00B93B1A">
      <w:pPr>
        <w:pStyle w:val="NoSpacing"/>
        <w:ind w:left="851" w:hanging="840"/>
        <w:jc w:val="both"/>
        <w:rPr>
          <w:rFonts w:ascii="Times New Roman" w:hAnsi="Times New Roman" w:cs="Times New Roman"/>
          <w:i/>
          <w:color w:val="000000" w:themeColor="text1"/>
          <w:sz w:val="24"/>
          <w:szCs w:val="24"/>
        </w:rPr>
      </w:pPr>
      <w:r w:rsidRPr="00D20D0F">
        <w:rPr>
          <w:rFonts w:ascii="Times New Roman" w:hAnsi="Times New Roman" w:cs="Times New Roman"/>
          <w:color w:val="000000" w:themeColor="text1"/>
          <w:sz w:val="24"/>
          <w:szCs w:val="24"/>
        </w:rPr>
        <w:t>[</w:t>
      </w:r>
      <w:r w:rsidR="00613876" w:rsidRPr="00D20D0F">
        <w:rPr>
          <w:rFonts w:ascii="Times New Roman" w:hAnsi="Times New Roman" w:cs="Times New Roman"/>
          <w:color w:val="000000" w:themeColor="text1"/>
          <w:sz w:val="24"/>
          <w:szCs w:val="24"/>
        </w:rPr>
        <w:t>18</w:t>
      </w:r>
      <w:r w:rsidRPr="00D20D0F">
        <w:rPr>
          <w:rFonts w:ascii="Times New Roman" w:hAnsi="Times New Roman" w:cs="Times New Roman"/>
          <w:color w:val="000000" w:themeColor="text1"/>
          <w:sz w:val="24"/>
          <w:szCs w:val="24"/>
        </w:rPr>
        <w:t>]</w:t>
      </w:r>
      <w:r w:rsidR="00B93B1A" w:rsidRPr="00D20D0F">
        <w:rPr>
          <w:rFonts w:ascii="Times New Roman" w:hAnsi="Times New Roman" w:cs="Times New Roman"/>
          <w:color w:val="000000" w:themeColor="text1"/>
          <w:sz w:val="24"/>
          <w:szCs w:val="24"/>
        </w:rPr>
        <w:t xml:space="preserve"> Shin, B. and H. Kim, (2016). The solution of Black-Scholes terminal value problem by means of Laplace transform. </w:t>
      </w:r>
      <w:r w:rsidR="00B93B1A" w:rsidRPr="00D20D0F">
        <w:rPr>
          <w:rFonts w:ascii="Times New Roman" w:hAnsi="Times New Roman" w:cs="Times New Roman"/>
          <w:i/>
          <w:color w:val="000000" w:themeColor="text1"/>
          <w:sz w:val="24"/>
          <w:szCs w:val="24"/>
        </w:rPr>
        <w:t>Global Journal Pure Applied Mathematics, 12:  4153 – 4158.</w:t>
      </w:r>
    </w:p>
    <w:p w14:paraId="4F108EEB" w14:textId="77777777" w:rsidR="00AB46A7" w:rsidRPr="00D20D0F" w:rsidRDefault="00AB46A7" w:rsidP="00AB46A7">
      <w:pPr>
        <w:spacing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[19] </w:t>
      </w:r>
      <w:proofErr w:type="spellStart"/>
      <w:r w:rsidRPr="00D20D0F">
        <w:rPr>
          <w:rFonts w:ascii="Times New Roman" w:hAnsi="Times New Roman" w:cs="Times New Roman"/>
          <w:color w:val="000000" w:themeColor="text1"/>
          <w:sz w:val="24"/>
          <w:szCs w:val="24"/>
        </w:rPr>
        <w:t>Fadugba</w:t>
      </w:r>
      <w:proofErr w:type="spellEnd"/>
      <w:r w:rsidRPr="00D20D0F">
        <w:rPr>
          <w:rFonts w:ascii="Times New Roman" w:hAnsi="Times New Roman" w:cs="Times New Roman"/>
          <w:color w:val="000000" w:themeColor="text1"/>
          <w:sz w:val="24"/>
          <w:szCs w:val="24"/>
        </w:rPr>
        <w:t xml:space="preserve">, S. E. and </w:t>
      </w:r>
      <w:proofErr w:type="spellStart"/>
      <w:r w:rsidRPr="00D20D0F">
        <w:rPr>
          <w:rFonts w:ascii="Times New Roman" w:hAnsi="Times New Roman" w:cs="Times New Roman"/>
          <w:color w:val="000000" w:themeColor="text1"/>
          <w:sz w:val="24"/>
          <w:szCs w:val="24"/>
        </w:rPr>
        <w:t>Ayegbusi</w:t>
      </w:r>
      <w:proofErr w:type="spellEnd"/>
      <w:r w:rsidRPr="00D20D0F">
        <w:rPr>
          <w:rFonts w:ascii="Times New Roman" w:hAnsi="Times New Roman" w:cs="Times New Roman"/>
          <w:color w:val="000000" w:themeColor="text1"/>
          <w:sz w:val="24"/>
          <w:szCs w:val="24"/>
        </w:rPr>
        <w:t xml:space="preserve">, F. D. (2020). </w:t>
      </w:r>
      <w:proofErr w:type="spellStart"/>
      <w:r w:rsidRPr="00D20D0F">
        <w:rPr>
          <w:rFonts w:ascii="Times New Roman" w:hAnsi="Times New Roman" w:cs="Times New Roman"/>
          <w:color w:val="000000" w:themeColor="text1"/>
          <w:sz w:val="24"/>
          <w:szCs w:val="24"/>
        </w:rPr>
        <w:t>Bilaterial</w:t>
      </w:r>
      <w:proofErr w:type="spellEnd"/>
      <w:r w:rsidRPr="00D20D0F">
        <w:rPr>
          <w:rFonts w:ascii="Times New Roman" w:hAnsi="Times New Roman" w:cs="Times New Roman"/>
          <w:color w:val="000000" w:themeColor="text1"/>
          <w:sz w:val="24"/>
          <w:szCs w:val="24"/>
        </w:rPr>
        <w:t xml:space="preserve"> Risky Partial Differential Equation</w:t>
      </w:r>
    </w:p>
    <w:p w14:paraId="4947A290" w14:textId="77777777" w:rsidR="00AB46A7" w:rsidRPr="00D20D0F" w:rsidRDefault="00AB46A7" w:rsidP="00F53620">
      <w:pPr>
        <w:spacing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        </w:t>
      </w:r>
      <w:r w:rsidRPr="00D20D0F">
        <w:rPr>
          <w:rFonts w:ascii="Times New Roman" w:hAnsi="Times New Roman" w:cs="Times New Roman"/>
          <w:color w:val="000000" w:themeColor="text1"/>
          <w:sz w:val="24"/>
          <w:szCs w:val="24"/>
        </w:rPr>
        <w:tab/>
        <w:t xml:space="preserve">Model for European Style Option. </w:t>
      </w:r>
      <w:r w:rsidRPr="00D20D0F">
        <w:rPr>
          <w:rFonts w:ascii="Times New Roman" w:hAnsi="Times New Roman" w:cs="Times New Roman"/>
          <w:i/>
          <w:color w:val="000000" w:themeColor="text1"/>
          <w:sz w:val="24"/>
          <w:szCs w:val="24"/>
        </w:rPr>
        <w:t>Journal of Applied Sciences</w:t>
      </w:r>
      <w:r w:rsidRPr="00D20D0F">
        <w:rPr>
          <w:rFonts w:ascii="Times New Roman" w:hAnsi="Times New Roman" w:cs="Times New Roman"/>
          <w:color w:val="000000" w:themeColor="text1"/>
          <w:sz w:val="24"/>
          <w:szCs w:val="24"/>
        </w:rPr>
        <w:t>. 20(3): 104-108.</w:t>
      </w:r>
    </w:p>
    <w:p w14:paraId="5C345C4E" w14:textId="77777777" w:rsidR="00F53620" w:rsidRPr="00D20D0F" w:rsidRDefault="00F53620" w:rsidP="00F53620">
      <w:pPr>
        <w:spacing w:line="240" w:lineRule="auto"/>
        <w:jc w:val="both"/>
        <w:rPr>
          <w:rFonts w:ascii="Times New Roman" w:hAnsi="Times New Roman" w:cs="Times New Roman"/>
          <w:color w:val="000000" w:themeColor="text1"/>
          <w:sz w:val="24"/>
          <w:szCs w:val="24"/>
        </w:rPr>
      </w:pPr>
      <w:r w:rsidRPr="00D20D0F">
        <w:rPr>
          <w:rFonts w:ascii="Times New Roman" w:hAnsi="Times New Roman" w:cs="Times New Roman"/>
          <w:color w:val="000000" w:themeColor="text1"/>
          <w:sz w:val="24"/>
          <w:szCs w:val="24"/>
        </w:rPr>
        <w:t xml:space="preserve">[20] </w:t>
      </w:r>
      <w:proofErr w:type="spellStart"/>
      <w:r w:rsidRPr="00D20D0F">
        <w:rPr>
          <w:rFonts w:ascii="Times New Roman" w:hAnsi="Times New Roman" w:cs="Times New Roman"/>
          <w:color w:val="000000" w:themeColor="text1"/>
          <w:sz w:val="24"/>
          <w:szCs w:val="24"/>
        </w:rPr>
        <w:t>Wokoma</w:t>
      </w:r>
      <w:proofErr w:type="spellEnd"/>
      <w:r w:rsidRPr="00D20D0F">
        <w:rPr>
          <w:rFonts w:ascii="Times New Roman" w:hAnsi="Times New Roman" w:cs="Times New Roman"/>
          <w:color w:val="000000" w:themeColor="text1"/>
          <w:sz w:val="24"/>
          <w:szCs w:val="24"/>
        </w:rPr>
        <w:t xml:space="preserve">, D. S.A., </w:t>
      </w:r>
      <w:proofErr w:type="spellStart"/>
      <w:r w:rsidRPr="00D20D0F">
        <w:rPr>
          <w:rFonts w:ascii="Times New Roman" w:hAnsi="Times New Roman" w:cs="Times New Roman"/>
          <w:color w:val="000000" w:themeColor="text1"/>
          <w:sz w:val="24"/>
          <w:szCs w:val="24"/>
        </w:rPr>
        <w:t>Amadi</w:t>
      </w:r>
      <w:proofErr w:type="spellEnd"/>
      <w:r w:rsidRPr="00D20D0F">
        <w:rPr>
          <w:rFonts w:ascii="Times New Roman" w:hAnsi="Times New Roman" w:cs="Times New Roman"/>
          <w:color w:val="000000" w:themeColor="text1"/>
          <w:sz w:val="24"/>
          <w:szCs w:val="24"/>
        </w:rPr>
        <w:t xml:space="preserve">, I. U. and </w:t>
      </w:r>
      <w:proofErr w:type="spellStart"/>
      <w:r w:rsidRPr="00D20D0F">
        <w:rPr>
          <w:rFonts w:ascii="Times New Roman" w:hAnsi="Times New Roman" w:cs="Times New Roman"/>
          <w:color w:val="000000" w:themeColor="text1"/>
          <w:sz w:val="24"/>
          <w:szCs w:val="24"/>
        </w:rPr>
        <w:t>Azor</w:t>
      </w:r>
      <w:proofErr w:type="spellEnd"/>
      <w:r w:rsidRPr="00D20D0F">
        <w:rPr>
          <w:rFonts w:ascii="Times New Roman" w:hAnsi="Times New Roman" w:cs="Times New Roman"/>
          <w:color w:val="000000" w:themeColor="text1"/>
          <w:sz w:val="24"/>
          <w:szCs w:val="24"/>
        </w:rPr>
        <w:t>, P. A. (2020). Estimation of Stock Prices using</w:t>
      </w:r>
    </w:p>
    <w:p w14:paraId="5FC60F0D" w14:textId="77777777" w:rsidR="00F53620" w:rsidRPr="00D20D0F" w:rsidRDefault="00F53620" w:rsidP="00F53620">
      <w:pPr>
        <w:spacing w:line="240" w:lineRule="auto"/>
        <w:jc w:val="both"/>
        <w:rPr>
          <w:rFonts w:ascii="Times New Roman" w:hAnsi="Times New Roman" w:cs="Times New Roman"/>
          <w:i/>
          <w:color w:val="000000" w:themeColor="text1"/>
          <w:sz w:val="24"/>
          <w:szCs w:val="24"/>
        </w:rPr>
      </w:pPr>
      <w:r w:rsidRPr="00D20D0F">
        <w:rPr>
          <w:rFonts w:ascii="Times New Roman" w:hAnsi="Times New Roman" w:cs="Times New Roman"/>
          <w:color w:val="000000" w:themeColor="text1"/>
          <w:sz w:val="24"/>
          <w:szCs w:val="24"/>
        </w:rPr>
        <w:t xml:space="preserve">      </w:t>
      </w:r>
      <w:r w:rsidRPr="00D20D0F">
        <w:rPr>
          <w:rFonts w:ascii="Times New Roman" w:hAnsi="Times New Roman" w:cs="Times New Roman"/>
          <w:color w:val="000000" w:themeColor="text1"/>
          <w:sz w:val="24"/>
          <w:szCs w:val="24"/>
        </w:rPr>
        <w:tab/>
        <w:t xml:space="preserve">Black Scholes Partial Differential Equation for Put Options. </w:t>
      </w:r>
      <w:r w:rsidRPr="00D20D0F">
        <w:rPr>
          <w:rFonts w:ascii="Times New Roman" w:hAnsi="Times New Roman" w:cs="Times New Roman"/>
          <w:i/>
          <w:color w:val="000000" w:themeColor="text1"/>
          <w:sz w:val="24"/>
          <w:szCs w:val="24"/>
        </w:rPr>
        <w:t xml:space="preserve">African Journal of </w:t>
      </w:r>
    </w:p>
    <w:p w14:paraId="4C3C4315" w14:textId="77777777" w:rsidR="00F53620" w:rsidRPr="00D20D0F" w:rsidRDefault="00F53620" w:rsidP="00F53620">
      <w:pPr>
        <w:spacing w:line="240" w:lineRule="auto"/>
        <w:jc w:val="both"/>
        <w:rPr>
          <w:rFonts w:ascii="Times New Roman" w:hAnsi="Times New Roman" w:cs="Times New Roman"/>
          <w:color w:val="000000" w:themeColor="text1"/>
          <w:sz w:val="24"/>
          <w:szCs w:val="24"/>
        </w:rPr>
      </w:pPr>
      <w:r w:rsidRPr="00D20D0F">
        <w:rPr>
          <w:rFonts w:ascii="Times New Roman" w:hAnsi="Times New Roman" w:cs="Times New Roman"/>
          <w:i/>
          <w:color w:val="000000" w:themeColor="text1"/>
          <w:sz w:val="24"/>
          <w:szCs w:val="24"/>
        </w:rPr>
        <w:t xml:space="preserve">      </w:t>
      </w:r>
      <w:r w:rsidRPr="00D20D0F">
        <w:rPr>
          <w:rFonts w:ascii="Times New Roman" w:hAnsi="Times New Roman" w:cs="Times New Roman"/>
          <w:i/>
          <w:color w:val="000000" w:themeColor="text1"/>
          <w:sz w:val="24"/>
          <w:szCs w:val="24"/>
        </w:rPr>
        <w:tab/>
        <w:t xml:space="preserve">Mathematics and Statistics Studies. </w:t>
      </w:r>
      <w:r w:rsidRPr="00D20D0F">
        <w:rPr>
          <w:rFonts w:ascii="Times New Roman" w:hAnsi="Times New Roman" w:cs="Times New Roman"/>
          <w:color w:val="000000" w:themeColor="text1"/>
          <w:sz w:val="24"/>
          <w:szCs w:val="24"/>
        </w:rPr>
        <w:t>3(2): 80-89.</w:t>
      </w:r>
    </w:p>
    <w:p w14:paraId="3EE662E8" w14:textId="77777777" w:rsidR="00182F17" w:rsidRPr="00D20D0F" w:rsidRDefault="00182F17" w:rsidP="00B93B1A">
      <w:pPr>
        <w:pStyle w:val="NoSpacing"/>
        <w:ind w:left="851" w:hanging="840"/>
        <w:jc w:val="both"/>
        <w:rPr>
          <w:rFonts w:ascii="Times New Roman" w:hAnsi="Times New Roman" w:cs="Times New Roman"/>
          <w:b/>
          <w:color w:val="000000" w:themeColor="text1"/>
          <w:sz w:val="24"/>
          <w:szCs w:val="24"/>
        </w:rPr>
      </w:pPr>
      <w:r w:rsidRPr="00D20D0F">
        <w:rPr>
          <w:rFonts w:ascii="Times New Roman" w:hAnsi="Times New Roman" w:cs="Times New Roman"/>
          <w:color w:val="000000" w:themeColor="text1"/>
          <w:sz w:val="24"/>
          <w:szCs w:val="24"/>
        </w:rPr>
        <w:t>[</w:t>
      </w:r>
      <w:proofErr w:type="gramStart"/>
      <w:r w:rsidRPr="00D20D0F">
        <w:rPr>
          <w:rFonts w:ascii="Times New Roman" w:hAnsi="Times New Roman" w:cs="Times New Roman"/>
          <w:color w:val="000000" w:themeColor="text1"/>
          <w:sz w:val="24"/>
          <w:szCs w:val="24"/>
        </w:rPr>
        <w:t>21]</w:t>
      </w:r>
      <w:proofErr w:type="spellStart"/>
      <w:r w:rsidRPr="00D20D0F">
        <w:rPr>
          <w:rFonts w:ascii="Times New Roman" w:hAnsi="Times New Roman" w:cs="Times New Roman"/>
          <w:color w:val="000000" w:themeColor="text1"/>
          <w:sz w:val="24"/>
          <w:szCs w:val="24"/>
        </w:rPr>
        <w:t>Yueng</w:t>
      </w:r>
      <w:proofErr w:type="spellEnd"/>
      <w:proofErr w:type="gramEnd"/>
      <w:r w:rsidRPr="00D20D0F">
        <w:rPr>
          <w:rFonts w:ascii="Times New Roman" w:hAnsi="Times New Roman" w:cs="Times New Roman"/>
          <w:color w:val="000000" w:themeColor="text1"/>
          <w:sz w:val="24"/>
          <w:szCs w:val="24"/>
        </w:rPr>
        <w:t xml:space="preserve"> .L.T.(2012).Crank-Nicolson scheme for Asian option. </w:t>
      </w:r>
      <w:proofErr w:type="spellStart"/>
      <w:r w:rsidRPr="00D20D0F">
        <w:rPr>
          <w:rFonts w:ascii="Times New Roman" w:hAnsi="Times New Roman" w:cs="Times New Roman"/>
          <w:i/>
          <w:color w:val="000000" w:themeColor="text1"/>
          <w:sz w:val="24"/>
          <w:szCs w:val="24"/>
        </w:rPr>
        <w:t>Msc</w:t>
      </w:r>
      <w:proofErr w:type="spellEnd"/>
      <w:r w:rsidRPr="00D20D0F">
        <w:rPr>
          <w:rFonts w:ascii="Times New Roman" w:hAnsi="Times New Roman" w:cs="Times New Roman"/>
          <w:i/>
          <w:color w:val="000000" w:themeColor="text1"/>
          <w:sz w:val="24"/>
          <w:szCs w:val="24"/>
        </w:rPr>
        <w:t xml:space="preserve"> thesis Department of </w:t>
      </w:r>
      <w:r w:rsidRPr="00D20D0F">
        <w:rPr>
          <w:rFonts w:ascii="Times New Roman" w:hAnsi="Times New Roman" w:cs="Times New Roman"/>
          <w:i/>
          <w:color w:val="000000" w:themeColor="text1"/>
          <w:sz w:val="24"/>
          <w:szCs w:val="24"/>
        </w:rPr>
        <w:tab/>
        <w:t xml:space="preserve">Mathematical and actuarial </w:t>
      </w:r>
      <w:proofErr w:type="gramStart"/>
      <w:r w:rsidRPr="00D20D0F">
        <w:rPr>
          <w:rFonts w:ascii="Times New Roman" w:hAnsi="Times New Roman" w:cs="Times New Roman"/>
          <w:i/>
          <w:color w:val="000000" w:themeColor="text1"/>
          <w:sz w:val="24"/>
          <w:szCs w:val="24"/>
        </w:rPr>
        <w:t>Sciences ,</w:t>
      </w:r>
      <w:r w:rsidRPr="00D20D0F">
        <w:rPr>
          <w:rFonts w:ascii="Times New Roman" w:hAnsi="Times New Roman" w:cs="Times New Roman"/>
          <w:color w:val="000000" w:themeColor="text1"/>
          <w:sz w:val="24"/>
          <w:szCs w:val="24"/>
        </w:rPr>
        <w:t>faculty</w:t>
      </w:r>
      <w:proofErr w:type="gramEnd"/>
      <w:r w:rsidRPr="00D20D0F">
        <w:rPr>
          <w:rFonts w:ascii="Times New Roman" w:hAnsi="Times New Roman" w:cs="Times New Roman"/>
          <w:color w:val="000000" w:themeColor="text1"/>
          <w:sz w:val="24"/>
          <w:szCs w:val="24"/>
        </w:rPr>
        <w:t xml:space="preserve"> of Engineering and Science. University </w:t>
      </w:r>
      <w:r w:rsidRPr="00D20D0F">
        <w:rPr>
          <w:rFonts w:ascii="Times New Roman" w:hAnsi="Times New Roman" w:cs="Times New Roman"/>
          <w:color w:val="000000" w:themeColor="text1"/>
          <w:sz w:val="24"/>
          <w:szCs w:val="24"/>
        </w:rPr>
        <w:tab/>
        <w:t xml:space="preserve">of </w:t>
      </w:r>
      <w:proofErr w:type="spellStart"/>
      <w:r w:rsidRPr="00D20D0F">
        <w:rPr>
          <w:rFonts w:ascii="Times New Roman" w:hAnsi="Times New Roman" w:cs="Times New Roman"/>
          <w:color w:val="000000" w:themeColor="text1"/>
          <w:sz w:val="24"/>
          <w:szCs w:val="24"/>
        </w:rPr>
        <w:t>Tunku</w:t>
      </w:r>
      <w:proofErr w:type="spellEnd"/>
      <w:r w:rsidRPr="00D20D0F">
        <w:rPr>
          <w:rFonts w:ascii="Times New Roman" w:hAnsi="Times New Roman" w:cs="Times New Roman"/>
          <w:color w:val="000000" w:themeColor="text1"/>
          <w:sz w:val="24"/>
          <w:szCs w:val="24"/>
        </w:rPr>
        <w:t xml:space="preserve"> Abdul Rahman. 1-97.</w:t>
      </w:r>
    </w:p>
    <w:p w14:paraId="276D35CD" w14:textId="77777777" w:rsidR="00B93B1A" w:rsidRPr="00D20D0F" w:rsidRDefault="00B93B1A" w:rsidP="00B93B1A">
      <w:pPr>
        <w:spacing w:line="240" w:lineRule="auto"/>
        <w:ind w:left="720" w:hanging="720"/>
        <w:jc w:val="both"/>
        <w:rPr>
          <w:rFonts w:ascii="Times New Roman" w:hAnsi="Times New Roman" w:cs="Times New Roman"/>
          <w:color w:val="000000" w:themeColor="text1"/>
          <w:sz w:val="28"/>
          <w:szCs w:val="28"/>
        </w:rPr>
      </w:pPr>
    </w:p>
    <w:p w14:paraId="0214E71C" w14:textId="2369ED1B" w:rsidR="00B81908" w:rsidRPr="00D20D0F" w:rsidRDefault="00B81908" w:rsidP="00B81908">
      <w:pPr>
        <w:rPr>
          <w:rFonts w:ascii="Times New Roman" w:hAnsi="Times New Roman" w:cs="Times New Roman"/>
          <w:color w:val="000000" w:themeColor="text1"/>
          <w:sz w:val="24"/>
          <w:szCs w:val="24"/>
          <w:lang w:val="en-GB"/>
        </w:rPr>
      </w:pPr>
      <w:r w:rsidRPr="00D20D0F">
        <w:rPr>
          <w:rFonts w:ascii="Times New Roman" w:hAnsi="Times New Roman" w:cs="Times New Roman"/>
          <w:color w:val="000000" w:themeColor="text1"/>
          <w:sz w:val="24"/>
          <w:szCs w:val="24"/>
          <w:lang w:val="en-GB"/>
        </w:rPr>
        <w:t>[</w:t>
      </w:r>
      <w:proofErr w:type="gramStart"/>
      <w:r w:rsidRPr="00D20D0F">
        <w:rPr>
          <w:rFonts w:ascii="Times New Roman" w:hAnsi="Times New Roman" w:cs="Times New Roman"/>
          <w:color w:val="000000" w:themeColor="text1"/>
          <w:sz w:val="24"/>
          <w:szCs w:val="24"/>
          <w:lang w:val="en-GB"/>
        </w:rPr>
        <w:t>22]</w:t>
      </w:r>
      <w:proofErr w:type="spellStart"/>
      <w:r w:rsidRPr="00D20D0F">
        <w:rPr>
          <w:rFonts w:ascii="Times New Roman" w:hAnsi="Times New Roman" w:cs="Times New Roman"/>
          <w:color w:val="000000" w:themeColor="text1"/>
          <w:sz w:val="24"/>
          <w:szCs w:val="24"/>
          <w:lang w:val="en-GB"/>
        </w:rPr>
        <w:t>Andaowei</w:t>
      </w:r>
      <w:proofErr w:type="spellEnd"/>
      <w:proofErr w:type="gramEnd"/>
      <w:r w:rsidRPr="00D20D0F">
        <w:rPr>
          <w:rFonts w:ascii="Times New Roman" w:hAnsi="Times New Roman" w:cs="Times New Roman"/>
          <w:color w:val="000000" w:themeColor="text1"/>
          <w:sz w:val="24"/>
          <w:szCs w:val="24"/>
          <w:lang w:val="en-GB"/>
        </w:rPr>
        <w:t xml:space="preserve">, A. P., &amp; </w:t>
      </w:r>
      <w:proofErr w:type="spellStart"/>
      <w:r w:rsidRPr="00D20D0F">
        <w:rPr>
          <w:rFonts w:ascii="Times New Roman" w:hAnsi="Times New Roman" w:cs="Times New Roman"/>
          <w:color w:val="000000" w:themeColor="text1"/>
          <w:sz w:val="24"/>
          <w:szCs w:val="24"/>
          <w:lang w:val="en-GB"/>
        </w:rPr>
        <w:t>Uchenna</w:t>
      </w:r>
      <w:proofErr w:type="spellEnd"/>
      <w:r w:rsidRPr="00D20D0F">
        <w:rPr>
          <w:rFonts w:ascii="Times New Roman" w:hAnsi="Times New Roman" w:cs="Times New Roman"/>
          <w:color w:val="000000" w:themeColor="text1"/>
          <w:sz w:val="24"/>
          <w:szCs w:val="24"/>
          <w:lang w:val="en-GB"/>
        </w:rPr>
        <w:t xml:space="preserve">, A. I. (2020). Analytical Solution of Black-Scholes Equation in </w:t>
      </w:r>
      <w:r w:rsidRPr="00D20D0F">
        <w:rPr>
          <w:rFonts w:ascii="Times New Roman" w:hAnsi="Times New Roman" w:cs="Times New Roman"/>
          <w:color w:val="000000" w:themeColor="text1"/>
          <w:sz w:val="24"/>
          <w:szCs w:val="24"/>
          <w:lang w:val="en-GB"/>
        </w:rPr>
        <w:tab/>
        <w:t xml:space="preserve">Predicting Market Prices and Its Pricing Bias. Asian Journal of Probability and Statistics, </w:t>
      </w:r>
      <w:r w:rsidRPr="00D20D0F">
        <w:rPr>
          <w:rFonts w:ascii="Times New Roman" w:hAnsi="Times New Roman" w:cs="Times New Roman"/>
          <w:color w:val="000000" w:themeColor="text1"/>
          <w:sz w:val="24"/>
          <w:szCs w:val="24"/>
          <w:lang w:val="en-GB"/>
        </w:rPr>
        <w:tab/>
        <w:t xml:space="preserve">8(2), 17–23. </w:t>
      </w:r>
      <w:hyperlink r:id="rId169" w:history="1">
        <w:r w:rsidRPr="00D20D0F">
          <w:rPr>
            <w:rStyle w:val="Hyperlink"/>
            <w:rFonts w:ascii="Times New Roman" w:hAnsi="Times New Roman" w:cs="Times New Roman"/>
            <w:color w:val="000000" w:themeColor="text1"/>
            <w:sz w:val="24"/>
            <w:szCs w:val="24"/>
            <w:lang w:val="en-GB"/>
          </w:rPr>
          <w:t>https://doi.org/10.9734/ajpas/2020/v8i230202</w:t>
        </w:r>
      </w:hyperlink>
    </w:p>
    <w:p w14:paraId="76F2DC1C" w14:textId="5FCE8D62" w:rsidR="00B81908" w:rsidRPr="00D20D0F" w:rsidRDefault="00B81908" w:rsidP="00B81908">
      <w:pPr>
        <w:rPr>
          <w:rFonts w:ascii="Times New Roman" w:hAnsi="Times New Roman" w:cs="Times New Roman"/>
          <w:color w:val="000000" w:themeColor="text1"/>
          <w:sz w:val="24"/>
          <w:szCs w:val="24"/>
          <w:lang w:val="en-GB"/>
        </w:rPr>
      </w:pPr>
      <w:r w:rsidRPr="00D20D0F">
        <w:rPr>
          <w:rFonts w:ascii="Times New Roman" w:hAnsi="Times New Roman" w:cs="Times New Roman"/>
          <w:color w:val="000000" w:themeColor="text1"/>
          <w:sz w:val="24"/>
          <w:szCs w:val="24"/>
          <w:lang w:val="en-GB"/>
        </w:rPr>
        <w:t>[</w:t>
      </w:r>
      <w:proofErr w:type="gramStart"/>
      <w:r w:rsidRPr="00D20D0F">
        <w:rPr>
          <w:rFonts w:ascii="Times New Roman" w:hAnsi="Times New Roman" w:cs="Times New Roman"/>
          <w:color w:val="000000" w:themeColor="text1"/>
          <w:sz w:val="24"/>
          <w:szCs w:val="24"/>
          <w:lang w:val="en-GB"/>
        </w:rPr>
        <w:t>23]</w:t>
      </w:r>
      <w:proofErr w:type="spellStart"/>
      <w:r w:rsidRPr="00D20D0F">
        <w:rPr>
          <w:rFonts w:ascii="Times New Roman" w:hAnsi="Times New Roman" w:cs="Times New Roman"/>
          <w:color w:val="000000" w:themeColor="text1"/>
          <w:sz w:val="24"/>
          <w:szCs w:val="24"/>
          <w:lang w:val="en-GB"/>
        </w:rPr>
        <w:t>Fadugba</w:t>
      </w:r>
      <w:proofErr w:type="spellEnd"/>
      <w:proofErr w:type="gramEnd"/>
      <w:r w:rsidRPr="00D20D0F">
        <w:rPr>
          <w:rFonts w:ascii="Times New Roman" w:hAnsi="Times New Roman" w:cs="Times New Roman"/>
          <w:color w:val="000000" w:themeColor="text1"/>
          <w:sz w:val="24"/>
          <w:szCs w:val="24"/>
          <w:lang w:val="en-GB"/>
        </w:rPr>
        <w:t xml:space="preserve">, S. E., </w:t>
      </w:r>
      <w:proofErr w:type="spellStart"/>
      <w:r w:rsidRPr="00D20D0F">
        <w:rPr>
          <w:rFonts w:ascii="Times New Roman" w:hAnsi="Times New Roman" w:cs="Times New Roman"/>
          <w:color w:val="000000" w:themeColor="text1"/>
          <w:sz w:val="24"/>
          <w:szCs w:val="24"/>
          <w:lang w:val="en-GB"/>
        </w:rPr>
        <w:t>Okunlola</w:t>
      </w:r>
      <w:proofErr w:type="spellEnd"/>
      <w:r w:rsidRPr="00D20D0F">
        <w:rPr>
          <w:rFonts w:ascii="Times New Roman" w:hAnsi="Times New Roman" w:cs="Times New Roman"/>
          <w:color w:val="000000" w:themeColor="text1"/>
          <w:sz w:val="24"/>
          <w:szCs w:val="24"/>
          <w:lang w:val="en-GB"/>
        </w:rPr>
        <w:t xml:space="preserve">, J. T., &amp; Adeyemi, E. I. (2014). Alternative Approach for the </w:t>
      </w:r>
      <w:r w:rsidRPr="00D20D0F">
        <w:rPr>
          <w:rFonts w:ascii="Times New Roman" w:hAnsi="Times New Roman" w:cs="Times New Roman"/>
          <w:color w:val="000000" w:themeColor="text1"/>
          <w:sz w:val="24"/>
          <w:szCs w:val="24"/>
          <w:lang w:val="en-GB"/>
        </w:rPr>
        <w:tab/>
        <w:t xml:space="preserve">Derivation of Black-Scholes Partial Differential Equation in the Theory of Options </w:t>
      </w:r>
      <w:r w:rsidRPr="00D20D0F">
        <w:rPr>
          <w:rFonts w:ascii="Times New Roman" w:hAnsi="Times New Roman" w:cs="Times New Roman"/>
          <w:color w:val="000000" w:themeColor="text1"/>
          <w:sz w:val="24"/>
          <w:szCs w:val="24"/>
          <w:lang w:val="en-GB"/>
        </w:rPr>
        <w:tab/>
        <w:t xml:space="preserve">Pricing Using Risk Neutral Binomial Process. Journal of Scientific Research and Reports, </w:t>
      </w:r>
      <w:r w:rsidRPr="00D20D0F">
        <w:rPr>
          <w:rFonts w:ascii="Times New Roman" w:hAnsi="Times New Roman" w:cs="Times New Roman"/>
          <w:color w:val="000000" w:themeColor="text1"/>
          <w:sz w:val="24"/>
          <w:szCs w:val="24"/>
          <w:lang w:val="en-GB"/>
        </w:rPr>
        <w:tab/>
        <w:t xml:space="preserve">4(7), 662–670. </w:t>
      </w:r>
      <w:hyperlink r:id="rId170" w:history="1">
        <w:r w:rsidRPr="00D20D0F">
          <w:rPr>
            <w:rStyle w:val="Hyperlink"/>
            <w:rFonts w:ascii="Times New Roman" w:hAnsi="Times New Roman" w:cs="Times New Roman"/>
            <w:color w:val="000000" w:themeColor="text1"/>
            <w:sz w:val="24"/>
            <w:szCs w:val="24"/>
            <w:lang w:val="en-GB"/>
          </w:rPr>
          <w:t>https://doi.org/10.9734/JSRR/2015/14349</w:t>
        </w:r>
      </w:hyperlink>
    </w:p>
    <w:p w14:paraId="5DF30E31" w14:textId="77777777" w:rsidR="00B81908" w:rsidRPr="00D20D0F" w:rsidRDefault="00B81908" w:rsidP="00B81908">
      <w:pPr>
        <w:rPr>
          <w:color w:val="000000" w:themeColor="text1"/>
          <w:sz w:val="40"/>
          <w:szCs w:val="40"/>
          <w:lang w:val="en-GB"/>
        </w:rPr>
      </w:pPr>
    </w:p>
    <w:p w14:paraId="5386CF66" w14:textId="77777777" w:rsidR="00B81908" w:rsidRPr="00D20D0F" w:rsidRDefault="00B81908" w:rsidP="00B93B1A">
      <w:pPr>
        <w:spacing w:line="240" w:lineRule="auto"/>
        <w:ind w:left="720" w:hanging="720"/>
        <w:jc w:val="both"/>
        <w:rPr>
          <w:rFonts w:ascii="Times New Roman" w:hAnsi="Times New Roman" w:cs="Times New Roman"/>
          <w:color w:val="000000" w:themeColor="text1"/>
          <w:sz w:val="28"/>
          <w:szCs w:val="28"/>
        </w:rPr>
      </w:pPr>
    </w:p>
    <w:p w14:paraId="23B5B2F2" w14:textId="77777777" w:rsidR="00B93B1A" w:rsidRPr="00D20D0F" w:rsidRDefault="00B93B1A" w:rsidP="00B93B1A">
      <w:pPr>
        <w:spacing w:before="240" w:after="0" w:line="480" w:lineRule="auto"/>
        <w:ind w:left="720" w:hanging="720"/>
        <w:jc w:val="both"/>
        <w:rPr>
          <w:rFonts w:ascii="Times New Roman" w:hAnsi="Times New Roman" w:cs="Times New Roman"/>
          <w:iCs/>
          <w:color w:val="000000" w:themeColor="text1"/>
          <w:sz w:val="24"/>
          <w:szCs w:val="24"/>
        </w:rPr>
      </w:pPr>
    </w:p>
    <w:p w14:paraId="0C9EAD9B" w14:textId="77777777" w:rsidR="00B93B1A" w:rsidRPr="00D20D0F" w:rsidRDefault="00B93B1A" w:rsidP="00B93B1A">
      <w:pPr>
        <w:spacing w:line="240" w:lineRule="auto"/>
        <w:rPr>
          <w:rFonts w:ascii="Times New Roman" w:hAnsi="Times New Roman" w:cs="Times New Roman"/>
          <w:color w:val="000000" w:themeColor="text1"/>
          <w:sz w:val="28"/>
          <w:szCs w:val="28"/>
        </w:rPr>
      </w:pPr>
    </w:p>
    <w:p w14:paraId="3E76D5EC" w14:textId="77777777" w:rsidR="00B93B1A" w:rsidRPr="00D20D0F" w:rsidRDefault="00B93B1A" w:rsidP="00B93B1A">
      <w:pPr>
        <w:spacing w:line="240" w:lineRule="auto"/>
        <w:rPr>
          <w:rFonts w:ascii="Times New Roman" w:hAnsi="Times New Roman" w:cs="Times New Roman"/>
          <w:color w:val="000000" w:themeColor="text1"/>
          <w:sz w:val="28"/>
          <w:szCs w:val="28"/>
        </w:rPr>
      </w:pPr>
    </w:p>
    <w:p w14:paraId="6FF98491" w14:textId="77777777" w:rsidR="00B93B1A" w:rsidRPr="00D20D0F" w:rsidRDefault="00B93B1A" w:rsidP="00B93B1A">
      <w:pPr>
        <w:spacing w:line="240" w:lineRule="auto"/>
        <w:rPr>
          <w:rFonts w:ascii="Times New Roman" w:hAnsi="Times New Roman" w:cs="Times New Roman"/>
          <w:color w:val="000000" w:themeColor="text1"/>
          <w:sz w:val="28"/>
          <w:szCs w:val="28"/>
        </w:rPr>
      </w:pPr>
    </w:p>
    <w:p w14:paraId="525F939A" w14:textId="77777777" w:rsidR="00B93B1A" w:rsidRPr="00D20D0F" w:rsidRDefault="00B93B1A" w:rsidP="00B93B1A">
      <w:pPr>
        <w:spacing w:line="240" w:lineRule="auto"/>
        <w:rPr>
          <w:rFonts w:ascii="Times New Roman" w:hAnsi="Times New Roman" w:cs="Times New Roman"/>
          <w:color w:val="000000" w:themeColor="text1"/>
          <w:sz w:val="28"/>
          <w:szCs w:val="28"/>
        </w:rPr>
      </w:pPr>
    </w:p>
    <w:p w14:paraId="37AE6E8F" w14:textId="77777777" w:rsidR="00B93B1A" w:rsidRPr="00D20D0F" w:rsidRDefault="00B93B1A" w:rsidP="00B93B1A">
      <w:pPr>
        <w:spacing w:line="240" w:lineRule="auto"/>
        <w:rPr>
          <w:rFonts w:ascii="Times New Roman" w:hAnsi="Times New Roman" w:cs="Times New Roman"/>
          <w:color w:val="000000" w:themeColor="text1"/>
          <w:sz w:val="28"/>
          <w:szCs w:val="28"/>
        </w:rPr>
      </w:pPr>
    </w:p>
    <w:p w14:paraId="39D44834" w14:textId="77777777" w:rsidR="00B93B1A" w:rsidRPr="00D20D0F" w:rsidRDefault="00B93B1A" w:rsidP="00B93B1A">
      <w:pPr>
        <w:spacing w:line="240" w:lineRule="auto"/>
        <w:rPr>
          <w:rFonts w:ascii="Times New Roman" w:hAnsi="Times New Roman" w:cs="Times New Roman"/>
          <w:color w:val="000000" w:themeColor="text1"/>
          <w:sz w:val="28"/>
          <w:szCs w:val="28"/>
        </w:rPr>
      </w:pPr>
    </w:p>
    <w:p w14:paraId="1FE2CE15" w14:textId="77777777" w:rsidR="00B93B1A" w:rsidRPr="00D20D0F" w:rsidRDefault="00B93B1A" w:rsidP="00B93B1A">
      <w:pPr>
        <w:spacing w:line="240" w:lineRule="auto"/>
        <w:rPr>
          <w:rFonts w:ascii="Times New Roman" w:hAnsi="Times New Roman" w:cs="Times New Roman"/>
          <w:color w:val="000000" w:themeColor="text1"/>
          <w:sz w:val="28"/>
          <w:szCs w:val="28"/>
        </w:rPr>
      </w:pPr>
    </w:p>
    <w:p w14:paraId="5B08B147" w14:textId="77777777" w:rsidR="00B93B1A" w:rsidRPr="00D20D0F" w:rsidRDefault="00B93B1A" w:rsidP="00B93B1A">
      <w:pPr>
        <w:spacing w:line="240" w:lineRule="auto"/>
        <w:rPr>
          <w:rFonts w:ascii="Times New Roman" w:hAnsi="Times New Roman" w:cs="Times New Roman"/>
          <w:color w:val="000000" w:themeColor="text1"/>
          <w:sz w:val="28"/>
          <w:szCs w:val="28"/>
        </w:rPr>
      </w:pPr>
    </w:p>
    <w:p w14:paraId="7785CCBA" w14:textId="77777777" w:rsidR="00B93B1A" w:rsidRPr="00D20D0F" w:rsidRDefault="00B93B1A" w:rsidP="00B93B1A">
      <w:pPr>
        <w:spacing w:line="240" w:lineRule="auto"/>
        <w:rPr>
          <w:rFonts w:ascii="Times New Roman" w:hAnsi="Times New Roman" w:cs="Times New Roman"/>
          <w:color w:val="000000" w:themeColor="text1"/>
          <w:sz w:val="28"/>
          <w:szCs w:val="28"/>
        </w:rPr>
      </w:pPr>
    </w:p>
    <w:p w14:paraId="630BF6E7" w14:textId="77777777" w:rsidR="00B93B1A" w:rsidRPr="00D20D0F" w:rsidRDefault="00B93B1A" w:rsidP="00B93B1A">
      <w:pPr>
        <w:spacing w:line="240" w:lineRule="auto"/>
        <w:rPr>
          <w:rFonts w:ascii="Times New Roman" w:hAnsi="Times New Roman" w:cs="Times New Roman"/>
          <w:color w:val="000000" w:themeColor="text1"/>
          <w:sz w:val="28"/>
          <w:szCs w:val="28"/>
        </w:rPr>
      </w:pPr>
    </w:p>
    <w:p w14:paraId="5D0BD528" w14:textId="77777777" w:rsidR="00B93B1A" w:rsidRPr="00D20D0F" w:rsidRDefault="00B93B1A" w:rsidP="00B93B1A">
      <w:pPr>
        <w:rPr>
          <w:color w:val="000000" w:themeColor="text1"/>
        </w:rPr>
      </w:pPr>
    </w:p>
    <w:p w14:paraId="29FD462F" w14:textId="77777777" w:rsidR="00A73316" w:rsidRPr="00D20D0F" w:rsidRDefault="00A73316">
      <w:pPr>
        <w:rPr>
          <w:color w:val="000000" w:themeColor="text1"/>
        </w:rPr>
      </w:pPr>
    </w:p>
    <w:sectPr w:rsidR="00A73316" w:rsidRPr="00D20D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DA4C2" w14:textId="77777777" w:rsidR="00F1297A" w:rsidRDefault="00F1297A">
      <w:pPr>
        <w:spacing w:after="0" w:line="240" w:lineRule="auto"/>
      </w:pPr>
      <w:r>
        <w:separator/>
      </w:r>
    </w:p>
  </w:endnote>
  <w:endnote w:type="continuationSeparator" w:id="0">
    <w:p w14:paraId="43A35E39" w14:textId="77777777" w:rsidR="00F1297A" w:rsidRDefault="00F1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30BE" w14:textId="77777777" w:rsidR="00512E16" w:rsidRDefault="00512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0F382" w14:textId="77777777" w:rsidR="00512E16" w:rsidRDefault="00512E16" w:rsidP="005E003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BAAF8C" w14:textId="77777777" w:rsidR="00512E16" w:rsidRDefault="00512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6EB1" w14:textId="77777777" w:rsidR="00512E16" w:rsidRDefault="00512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DDB47" w14:textId="77777777" w:rsidR="00F1297A" w:rsidRDefault="00F1297A">
      <w:pPr>
        <w:spacing w:after="0" w:line="240" w:lineRule="auto"/>
      </w:pPr>
      <w:r>
        <w:separator/>
      </w:r>
    </w:p>
  </w:footnote>
  <w:footnote w:type="continuationSeparator" w:id="0">
    <w:p w14:paraId="19A18F8A" w14:textId="77777777" w:rsidR="00F1297A" w:rsidRDefault="00F12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F5A6E" w14:textId="773EAF7D" w:rsidR="00512E16" w:rsidRDefault="00F1297A">
    <w:pPr>
      <w:pStyle w:val="Header"/>
    </w:pPr>
    <w:r>
      <w:rPr>
        <w:noProof/>
      </w:rPr>
      <w:pict w14:anchorId="3D761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344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929E" w14:textId="3802CDC8" w:rsidR="00512E16" w:rsidRDefault="00F1297A">
    <w:pPr>
      <w:pStyle w:val="Header"/>
    </w:pPr>
    <w:r>
      <w:rPr>
        <w:noProof/>
      </w:rPr>
      <w:pict w14:anchorId="4625E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344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81D0" w14:textId="60B9186E" w:rsidR="00512E16" w:rsidRDefault="00F1297A">
    <w:pPr>
      <w:pStyle w:val="Header"/>
    </w:pPr>
    <w:r>
      <w:rPr>
        <w:noProof/>
      </w:rPr>
      <w:pict w14:anchorId="12870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344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9CD"/>
    <w:multiLevelType w:val="hybridMultilevel"/>
    <w:tmpl w:val="BB3C604A"/>
    <w:lvl w:ilvl="0" w:tplc="C1A8D646">
      <w:start w:val="1"/>
      <w:numFmt w:val="lowerRoman"/>
      <w:lvlText w:val="(%1)"/>
      <w:lvlJc w:val="left"/>
      <w:pPr>
        <w:ind w:left="900" w:hanging="72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0A9F18B4"/>
    <w:multiLevelType w:val="multilevel"/>
    <w:tmpl w:val="4DECB91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4B289E"/>
    <w:multiLevelType w:val="hybridMultilevel"/>
    <w:tmpl w:val="D9368F7A"/>
    <w:lvl w:ilvl="0" w:tplc="4224E9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7F4EB8"/>
    <w:multiLevelType w:val="hybridMultilevel"/>
    <w:tmpl w:val="24A406FC"/>
    <w:lvl w:ilvl="0" w:tplc="9B1E6084">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EB56D25"/>
    <w:multiLevelType w:val="hybridMultilevel"/>
    <w:tmpl w:val="8418F83E"/>
    <w:lvl w:ilvl="0" w:tplc="3CC827F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6A17BE"/>
    <w:multiLevelType w:val="hybridMultilevel"/>
    <w:tmpl w:val="0BCAAA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41C3429"/>
    <w:multiLevelType w:val="hybridMultilevel"/>
    <w:tmpl w:val="6AD03DEC"/>
    <w:lvl w:ilvl="0" w:tplc="E042EE74">
      <w:start w:val="1"/>
      <w:numFmt w:val="lowerRoman"/>
      <w:lvlText w:val="(%1)"/>
      <w:lvlJc w:val="left"/>
      <w:pPr>
        <w:ind w:left="1080" w:hanging="360"/>
      </w:pPr>
      <w:rPr>
        <w:rFonts w:ascii="Times New Roman" w:eastAsia="Times New Roman" w:hAnsi="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15:restartNumberingAfterBreak="0">
    <w:nsid w:val="1460587A"/>
    <w:multiLevelType w:val="hybridMultilevel"/>
    <w:tmpl w:val="D9368F7A"/>
    <w:lvl w:ilvl="0" w:tplc="4224E976">
      <w:start w:val="1"/>
      <w:numFmt w:val="lowerRoman"/>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3823A7"/>
    <w:multiLevelType w:val="hybridMultilevel"/>
    <w:tmpl w:val="1D047E2A"/>
    <w:lvl w:ilvl="0" w:tplc="95C8BBB6">
      <w:start w:val="1"/>
      <w:numFmt w:val="lowerRoman"/>
      <w:lvlText w:val="(%1)"/>
      <w:lvlJc w:val="left"/>
      <w:pPr>
        <w:ind w:left="720" w:hanging="360"/>
      </w:pPr>
      <w:rPr>
        <w:rFonts w:ascii="Times New Roman" w:eastAsia="Times New Roman" w:hAnsi="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1B3F6FA5"/>
    <w:multiLevelType w:val="hybridMultilevel"/>
    <w:tmpl w:val="F3665390"/>
    <w:lvl w:ilvl="0" w:tplc="43B875F2">
      <w:start w:val="1"/>
      <w:numFmt w:val="lowerRoman"/>
      <w:lvlText w:val="(%1)"/>
      <w:lvlJc w:val="left"/>
      <w:pPr>
        <w:ind w:left="720" w:hanging="360"/>
      </w:pPr>
      <w:rPr>
        <w:rFonts w:ascii="Calibri" w:eastAsia="Times New Roman" w:hAnsi="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1CCC7579"/>
    <w:multiLevelType w:val="multilevel"/>
    <w:tmpl w:val="FDD0C1D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5A70E7"/>
    <w:multiLevelType w:val="hybridMultilevel"/>
    <w:tmpl w:val="29644B3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21197A5F"/>
    <w:multiLevelType w:val="hybridMultilevel"/>
    <w:tmpl w:val="5D864AD8"/>
    <w:lvl w:ilvl="0" w:tplc="AFCA78C8">
      <w:start w:val="1"/>
      <w:numFmt w:val="lowerRoman"/>
      <w:lvlText w:val="(%1)"/>
      <w:lvlJc w:val="left"/>
      <w:pPr>
        <w:tabs>
          <w:tab w:val="num" w:pos="720"/>
        </w:tabs>
        <w:ind w:left="720" w:hanging="360"/>
      </w:pPr>
      <w:rPr>
        <w:rFonts w:ascii="Times New Roman" w:eastAsia="Times New Roman" w:hAnsi="Times New Roman"/>
      </w:rPr>
    </w:lvl>
    <w:lvl w:ilvl="1" w:tplc="EF063954">
      <w:start w:val="1"/>
      <w:numFmt w:val="bullet"/>
      <w:lvlText w:val=""/>
      <w:lvlJc w:val="left"/>
      <w:pPr>
        <w:tabs>
          <w:tab w:val="num" w:pos="1440"/>
        </w:tabs>
        <w:ind w:left="1440" w:hanging="360"/>
      </w:pPr>
      <w:rPr>
        <w:rFonts w:ascii="Wingdings" w:hAnsi="Wingdings" w:cs="Wingdings" w:hint="default"/>
      </w:rPr>
    </w:lvl>
    <w:lvl w:ilvl="2" w:tplc="D4042BD2">
      <w:start w:val="1"/>
      <w:numFmt w:val="bullet"/>
      <w:lvlText w:val=""/>
      <w:lvlJc w:val="left"/>
      <w:pPr>
        <w:tabs>
          <w:tab w:val="num" w:pos="2160"/>
        </w:tabs>
        <w:ind w:left="2160" w:hanging="360"/>
      </w:pPr>
      <w:rPr>
        <w:rFonts w:ascii="Wingdings" w:hAnsi="Wingdings" w:cs="Wingdings" w:hint="default"/>
      </w:rPr>
    </w:lvl>
    <w:lvl w:ilvl="3" w:tplc="9E4C2F7C">
      <w:start w:val="1"/>
      <w:numFmt w:val="bullet"/>
      <w:lvlText w:val=""/>
      <w:lvlJc w:val="left"/>
      <w:pPr>
        <w:tabs>
          <w:tab w:val="num" w:pos="2880"/>
        </w:tabs>
        <w:ind w:left="2880" w:hanging="360"/>
      </w:pPr>
      <w:rPr>
        <w:rFonts w:ascii="Wingdings" w:hAnsi="Wingdings" w:cs="Wingdings" w:hint="default"/>
      </w:rPr>
    </w:lvl>
    <w:lvl w:ilvl="4" w:tplc="FB58FE24">
      <w:start w:val="1"/>
      <w:numFmt w:val="bullet"/>
      <w:lvlText w:val=""/>
      <w:lvlJc w:val="left"/>
      <w:pPr>
        <w:tabs>
          <w:tab w:val="num" w:pos="3600"/>
        </w:tabs>
        <w:ind w:left="3600" w:hanging="360"/>
      </w:pPr>
      <w:rPr>
        <w:rFonts w:ascii="Wingdings" w:hAnsi="Wingdings" w:cs="Wingdings" w:hint="default"/>
      </w:rPr>
    </w:lvl>
    <w:lvl w:ilvl="5" w:tplc="3D9A8618">
      <w:start w:val="1"/>
      <w:numFmt w:val="bullet"/>
      <w:lvlText w:val=""/>
      <w:lvlJc w:val="left"/>
      <w:pPr>
        <w:tabs>
          <w:tab w:val="num" w:pos="4320"/>
        </w:tabs>
        <w:ind w:left="4320" w:hanging="360"/>
      </w:pPr>
      <w:rPr>
        <w:rFonts w:ascii="Wingdings" w:hAnsi="Wingdings" w:cs="Wingdings" w:hint="default"/>
      </w:rPr>
    </w:lvl>
    <w:lvl w:ilvl="6" w:tplc="D5CEF352">
      <w:start w:val="1"/>
      <w:numFmt w:val="bullet"/>
      <w:lvlText w:val=""/>
      <w:lvlJc w:val="left"/>
      <w:pPr>
        <w:tabs>
          <w:tab w:val="num" w:pos="5040"/>
        </w:tabs>
        <w:ind w:left="5040" w:hanging="360"/>
      </w:pPr>
      <w:rPr>
        <w:rFonts w:ascii="Wingdings" w:hAnsi="Wingdings" w:cs="Wingdings" w:hint="default"/>
      </w:rPr>
    </w:lvl>
    <w:lvl w:ilvl="7" w:tplc="2CF887C4">
      <w:start w:val="1"/>
      <w:numFmt w:val="bullet"/>
      <w:lvlText w:val=""/>
      <w:lvlJc w:val="left"/>
      <w:pPr>
        <w:tabs>
          <w:tab w:val="num" w:pos="5760"/>
        </w:tabs>
        <w:ind w:left="5760" w:hanging="360"/>
      </w:pPr>
      <w:rPr>
        <w:rFonts w:ascii="Wingdings" w:hAnsi="Wingdings" w:cs="Wingdings" w:hint="default"/>
      </w:rPr>
    </w:lvl>
    <w:lvl w:ilvl="8" w:tplc="EF2C247A">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1590BE9"/>
    <w:multiLevelType w:val="hybridMultilevel"/>
    <w:tmpl w:val="64DCA6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143701"/>
    <w:multiLevelType w:val="hybridMultilevel"/>
    <w:tmpl w:val="A368356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29F72A05"/>
    <w:multiLevelType w:val="multilevel"/>
    <w:tmpl w:val="29F72A0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A81D0E"/>
    <w:multiLevelType w:val="hybridMultilevel"/>
    <w:tmpl w:val="854A0C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38B54646"/>
    <w:multiLevelType w:val="hybridMultilevel"/>
    <w:tmpl w:val="12A80A04"/>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BD76CB"/>
    <w:multiLevelType w:val="hybridMultilevel"/>
    <w:tmpl w:val="8A00CAAA"/>
    <w:lvl w:ilvl="0" w:tplc="6576F4D8">
      <w:start w:val="1"/>
      <w:numFmt w:val="lowerRoman"/>
      <w:lvlText w:val="(%1)"/>
      <w:lvlJc w:val="left"/>
      <w:pPr>
        <w:ind w:left="1080" w:hanging="360"/>
      </w:pPr>
      <w:rPr>
        <w:rFonts w:ascii="Times New Roman" w:eastAsia="Times New Roman" w:hAnsi="Times New Roman"/>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15:restartNumberingAfterBreak="0">
    <w:nsid w:val="39A52197"/>
    <w:multiLevelType w:val="hybridMultilevel"/>
    <w:tmpl w:val="ACD27AC4"/>
    <w:lvl w:ilvl="0" w:tplc="0409000B">
      <w:start w:val="1"/>
      <w:numFmt w:val="bullet"/>
      <w:lvlText w:val=""/>
      <w:lvlJc w:val="left"/>
      <w:pPr>
        <w:ind w:left="778" w:hanging="360"/>
      </w:pPr>
      <w:rPr>
        <w:rFonts w:ascii="Wingdings" w:hAnsi="Wingdings" w:cs="Wingdings"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cs="Wingdings" w:hint="default"/>
      </w:rPr>
    </w:lvl>
    <w:lvl w:ilvl="3" w:tplc="04090001">
      <w:start w:val="1"/>
      <w:numFmt w:val="bullet"/>
      <w:lvlText w:val=""/>
      <w:lvlJc w:val="left"/>
      <w:pPr>
        <w:ind w:left="2938" w:hanging="360"/>
      </w:pPr>
      <w:rPr>
        <w:rFonts w:ascii="Symbol" w:hAnsi="Symbol" w:cs="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cs="Wingdings" w:hint="default"/>
      </w:rPr>
    </w:lvl>
    <w:lvl w:ilvl="6" w:tplc="04090001">
      <w:start w:val="1"/>
      <w:numFmt w:val="bullet"/>
      <w:lvlText w:val=""/>
      <w:lvlJc w:val="left"/>
      <w:pPr>
        <w:ind w:left="5098" w:hanging="360"/>
      </w:pPr>
      <w:rPr>
        <w:rFonts w:ascii="Symbol" w:hAnsi="Symbol" w:cs="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cs="Wingdings" w:hint="default"/>
      </w:rPr>
    </w:lvl>
  </w:abstractNum>
  <w:abstractNum w:abstractNumId="20" w15:restartNumberingAfterBreak="0">
    <w:nsid w:val="3B1427A6"/>
    <w:multiLevelType w:val="hybridMultilevel"/>
    <w:tmpl w:val="9ECA1402"/>
    <w:lvl w:ilvl="0" w:tplc="F9BE8E18">
      <w:start w:val="1"/>
      <w:numFmt w:val="lowerRoman"/>
      <w:lvlText w:val="(%1)"/>
      <w:lvlJc w:val="left"/>
      <w:pPr>
        <w:ind w:left="1541" w:hanging="720"/>
      </w:pPr>
      <w:rPr>
        <w:rFonts w:hint="default"/>
      </w:rPr>
    </w:lvl>
    <w:lvl w:ilvl="1" w:tplc="04090019">
      <w:start w:val="1"/>
      <w:numFmt w:val="lowerLetter"/>
      <w:lvlText w:val="%2."/>
      <w:lvlJc w:val="left"/>
      <w:pPr>
        <w:ind w:left="1901" w:hanging="360"/>
      </w:pPr>
    </w:lvl>
    <w:lvl w:ilvl="2" w:tplc="0409001B">
      <w:start w:val="1"/>
      <w:numFmt w:val="lowerRoman"/>
      <w:lvlText w:val="%3."/>
      <w:lvlJc w:val="right"/>
      <w:pPr>
        <w:ind w:left="2621" w:hanging="180"/>
      </w:pPr>
    </w:lvl>
    <w:lvl w:ilvl="3" w:tplc="0409000F">
      <w:start w:val="1"/>
      <w:numFmt w:val="decimal"/>
      <w:lvlText w:val="%4."/>
      <w:lvlJc w:val="left"/>
      <w:pPr>
        <w:ind w:left="3341" w:hanging="360"/>
      </w:pPr>
    </w:lvl>
    <w:lvl w:ilvl="4" w:tplc="04090019">
      <w:start w:val="1"/>
      <w:numFmt w:val="lowerLetter"/>
      <w:lvlText w:val="%5."/>
      <w:lvlJc w:val="left"/>
      <w:pPr>
        <w:ind w:left="4061" w:hanging="360"/>
      </w:pPr>
    </w:lvl>
    <w:lvl w:ilvl="5" w:tplc="0409001B">
      <w:start w:val="1"/>
      <w:numFmt w:val="lowerRoman"/>
      <w:lvlText w:val="%6."/>
      <w:lvlJc w:val="right"/>
      <w:pPr>
        <w:ind w:left="4781" w:hanging="180"/>
      </w:pPr>
    </w:lvl>
    <w:lvl w:ilvl="6" w:tplc="0409000F">
      <w:start w:val="1"/>
      <w:numFmt w:val="decimal"/>
      <w:lvlText w:val="%7."/>
      <w:lvlJc w:val="left"/>
      <w:pPr>
        <w:ind w:left="5501" w:hanging="360"/>
      </w:pPr>
    </w:lvl>
    <w:lvl w:ilvl="7" w:tplc="04090019">
      <w:start w:val="1"/>
      <w:numFmt w:val="lowerLetter"/>
      <w:lvlText w:val="%8."/>
      <w:lvlJc w:val="left"/>
      <w:pPr>
        <w:ind w:left="6221" w:hanging="360"/>
      </w:pPr>
    </w:lvl>
    <w:lvl w:ilvl="8" w:tplc="0409001B">
      <w:start w:val="1"/>
      <w:numFmt w:val="lowerRoman"/>
      <w:lvlText w:val="%9."/>
      <w:lvlJc w:val="right"/>
      <w:pPr>
        <w:ind w:left="6941" w:hanging="180"/>
      </w:pPr>
    </w:lvl>
  </w:abstractNum>
  <w:abstractNum w:abstractNumId="21" w15:restartNumberingAfterBreak="0">
    <w:nsid w:val="3B2F4B6D"/>
    <w:multiLevelType w:val="multilevel"/>
    <w:tmpl w:val="B71403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1976FA"/>
    <w:multiLevelType w:val="hybridMultilevel"/>
    <w:tmpl w:val="49EEB0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F5B0C69"/>
    <w:multiLevelType w:val="multilevel"/>
    <w:tmpl w:val="CD7CAA22"/>
    <w:lvl w:ilvl="0">
      <w:start w:val="1"/>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b w:val="0"/>
        <w:bCs w:val="0"/>
      </w:rPr>
    </w:lvl>
    <w:lvl w:ilvl="6">
      <w:start w:val="1"/>
      <w:numFmt w:val="decimal"/>
      <w:lvlText w:val="%1.%2.%3.%4.%5.%6.%7"/>
      <w:lvlJc w:val="left"/>
      <w:pPr>
        <w:ind w:left="3600" w:hanging="1440"/>
      </w:pPr>
      <w:rPr>
        <w:rFonts w:hint="default"/>
        <w:b w:val="0"/>
        <w:bCs w:val="0"/>
      </w:rPr>
    </w:lvl>
    <w:lvl w:ilvl="7">
      <w:start w:val="1"/>
      <w:numFmt w:val="decimal"/>
      <w:lvlText w:val="%1.%2.%3.%4.%5.%6.%7.%8"/>
      <w:lvlJc w:val="left"/>
      <w:pPr>
        <w:ind w:left="3960" w:hanging="1440"/>
      </w:pPr>
      <w:rPr>
        <w:rFonts w:hint="default"/>
        <w:b w:val="0"/>
        <w:bCs w:val="0"/>
      </w:rPr>
    </w:lvl>
    <w:lvl w:ilvl="8">
      <w:start w:val="1"/>
      <w:numFmt w:val="decimal"/>
      <w:lvlText w:val="%1.%2.%3.%4.%5.%6.%7.%8.%9"/>
      <w:lvlJc w:val="left"/>
      <w:pPr>
        <w:ind w:left="4680" w:hanging="1800"/>
      </w:pPr>
      <w:rPr>
        <w:rFonts w:hint="default"/>
        <w:b w:val="0"/>
        <w:bCs w:val="0"/>
      </w:rPr>
    </w:lvl>
  </w:abstractNum>
  <w:abstractNum w:abstractNumId="24" w15:restartNumberingAfterBreak="0">
    <w:nsid w:val="5E4F3D94"/>
    <w:multiLevelType w:val="hybridMultilevel"/>
    <w:tmpl w:val="4A18FF02"/>
    <w:lvl w:ilvl="0" w:tplc="8996A434">
      <w:start w:val="1"/>
      <w:numFmt w:val="bullet"/>
      <w:lvlText w:val=""/>
      <w:lvlJc w:val="left"/>
      <w:pPr>
        <w:tabs>
          <w:tab w:val="num" w:pos="720"/>
        </w:tabs>
        <w:ind w:left="720" w:hanging="360"/>
      </w:pPr>
      <w:rPr>
        <w:rFonts w:ascii="Wingdings" w:hAnsi="Wingdings" w:cs="Wingdings" w:hint="default"/>
      </w:rPr>
    </w:lvl>
    <w:lvl w:ilvl="1" w:tplc="DE4EE69E">
      <w:start w:val="1"/>
      <w:numFmt w:val="bullet"/>
      <w:lvlText w:val=""/>
      <w:lvlJc w:val="left"/>
      <w:pPr>
        <w:tabs>
          <w:tab w:val="num" w:pos="1440"/>
        </w:tabs>
        <w:ind w:left="1440" w:hanging="360"/>
      </w:pPr>
      <w:rPr>
        <w:rFonts w:ascii="Wingdings" w:hAnsi="Wingdings" w:cs="Wingdings" w:hint="default"/>
      </w:rPr>
    </w:lvl>
    <w:lvl w:ilvl="2" w:tplc="BBD8D256">
      <w:start w:val="1"/>
      <w:numFmt w:val="bullet"/>
      <w:lvlText w:val=""/>
      <w:lvlJc w:val="left"/>
      <w:pPr>
        <w:tabs>
          <w:tab w:val="num" w:pos="2160"/>
        </w:tabs>
        <w:ind w:left="2160" w:hanging="360"/>
      </w:pPr>
      <w:rPr>
        <w:rFonts w:ascii="Wingdings" w:hAnsi="Wingdings" w:cs="Wingdings" w:hint="default"/>
      </w:rPr>
    </w:lvl>
    <w:lvl w:ilvl="3" w:tplc="B192E048">
      <w:start w:val="1"/>
      <w:numFmt w:val="bullet"/>
      <w:lvlText w:val=""/>
      <w:lvlJc w:val="left"/>
      <w:pPr>
        <w:tabs>
          <w:tab w:val="num" w:pos="2880"/>
        </w:tabs>
        <w:ind w:left="2880" w:hanging="360"/>
      </w:pPr>
      <w:rPr>
        <w:rFonts w:ascii="Wingdings" w:hAnsi="Wingdings" w:cs="Wingdings" w:hint="default"/>
      </w:rPr>
    </w:lvl>
    <w:lvl w:ilvl="4" w:tplc="C44C3132">
      <w:start w:val="1"/>
      <w:numFmt w:val="bullet"/>
      <w:lvlText w:val=""/>
      <w:lvlJc w:val="left"/>
      <w:pPr>
        <w:tabs>
          <w:tab w:val="num" w:pos="3600"/>
        </w:tabs>
        <w:ind w:left="3600" w:hanging="360"/>
      </w:pPr>
      <w:rPr>
        <w:rFonts w:ascii="Wingdings" w:hAnsi="Wingdings" w:cs="Wingdings" w:hint="default"/>
      </w:rPr>
    </w:lvl>
    <w:lvl w:ilvl="5" w:tplc="B1A0D952">
      <w:start w:val="1"/>
      <w:numFmt w:val="bullet"/>
      <w:lvlText w:val=""/>
      <w:lvlJc w:val="left"/>
      <w:pPr>
        <w:tabs>
          <w:tab w:val="num" w:pos="4320"/>
        </w:tabs>
        <w:ind w:left="4320" w:hanging="360"/>
      </w:pPr>
      <w:rPr>
        <w:rFonts w:ascii="Wingdings" w:hAnsi="Wingdings" w:cs="Wingdings" w:hint="default"/>
      </w:rPr>
    </w:lvl>
    <w:lvl w:ilvl="6" w:tplc="DB8663F8">
      <w:start w:val="1"/>
      <w:numFmt w:val="bullet"/>
      <w:lvlText w:val=""/>
      <w:lvlJc w:val="left"/>
      <w:pPr>
        <w:tabs>
          <w:tab w:val="num" w:pos="5040"/>
        </w:tabs>
        <w:ind w:left="5040" w:hanging="360"/>
      </w:pPr>
      <w:rPr>
        <w:rFonts w:ascii="Wingdings" w:hAnsi="Wingdings" w:cs="Wingdings" w:hint="default"/>
      </w:rPr>
    </w:lvl>
    <w:lvl w:ilvl="7" w:tplc="BB122162">
      <w:start w:val="1"/>
      <w:numFmt w:val="bullet"/>
      <w:lvlText w:val=""/>
      <w:lvlJc w:val="left"/>
      <w:pPr>
        <w:tabs>
          <w:tab w:val="num" w:pos="5760"/>
        </w:tabs>
        <w:ind w:left="5760" w:hanging="360"/>
      </w:pPr>
      <w:rPr>
        <w:rFonts w:ascii="Wingdings" w:hAnsi="Wingdings" w:cs="Wingdings" w:hint="default"/>
      </w:rPr>
    </w:lvl>
    <w:lvl w:ilvl="8" w:tplc="FC00351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E7200BE"/>
    <w:multiLevelType w:val="hybridMultilevel"/>
    <w:tmpl w:val="31B43A06"/>
    <w:lvl w:ilvl="0" w:tplc="AA3C5026">
      <w:start w:val="1"/>
      <w:numFmt w:val="lowerRoman"/>
      <w:lvlText w:val="(%1)"/>
      <w:lvlJc w:val="left"/>
      <w:pPr>
        <w:ind w:left="1138" w:hanging="720"/>
      </w:pPr>
      <w:rPr>
        <w:rFonts w:hint="default"/>
      </w:rPr>
    </w:lvl>
    <w:lvl w:ilvl="1" w:tplc="04090019">
      <w:start w:val="1"/>
      <w:numFmt w:val="lowerLetter"/>
      <w:lvlText w:val="%2."/>
      <w:lvlJc w:val="left"/>
      <w:pPr>
        <w:ind w:left="1498" w:hanging="360"/>
      </w:pPr>
    </w:lvl>
    <w:lvl w:ilvl="2" w:tplc="0409001B">
      <w:start w:val="1"/>
      <w:numFmt w:val="lowerRoman"/>
      <w:lvlText w:val="%3."/>
      <w:lvlJc w:val="right"/>
      <w:pPr>
        <w:ind w:left="2218" w:hanging="180"/>
      </w:pPr>
    </w:lvl>
    <w:lvl w:ilvl="3" w:tplc="0409000F">
      <w:start w:val="1"/>
      <w:numFmt w:val="decimal"/>
      <w:lvlText w:val="%4."/>
      <w:lvlJc w:val="left"/>
      <w:pPr>
        <w:ind w:left="2938" w:hanging="360"/>
      </w:pPr>
    </w:lvl>
    <w:lvl w:ilvl="4" w:tplc="04090019">
      <w:start w:val="1"/>
      <w:numFmt w:val="lowerLetter"/>
      <w:lvlText w:val="%5."/>
      <w:lvlJc w:val="left"/>
      <w:pPr>
        <w:ind w:left="3658" w:hanging="360"/>
      </w:pPr>
    </w:lvl>
    <w:lvl w:ilvl="5" w:tplc="0409001B">
      <w:start w:val="1"/>
      <w:numFmt w:val="lowerRoman"/>
      <w:lvlText w:val="%6."/>
      <w:lvlJc w:val="right"/>
      <w:pPr>
        <w:ind w:left="4378" w:hanging="180"/>
      </w:pPr>
    </w:lvl>
    <w:lvl w:ilvl="6" w:tplc="0409000F">
      <w:start w:val="1"/>
      <w:numFmt w:val="decimal"/>
      <w:lvlText w:val="%7."/>
      <w:lvlJc w:val="left"/>
      <w:pPr>
        <w:ind w:left="5098" w:hanging="360"/>
      </w:pPr>
    </w:lvl>
    <w:lvl w:ilvl="7" w:tplc="04090019">
      <w:start w:val="1"/>
      <w:numFmt w:val="lowerLetter"/>
      <w:lvlText w:val="%8."/>
      <w:lvlJc w:val="left"/>
      <w:pPr>
        <w:ind w:left="5818" w:hanging="360"/>
      </w:pPr>
    </w:lvl>
    <w:lvl w:ilvl="8" w:tplc="0409001B">
      <w:start w:val="1"/>
      <w:numFmt w:val="lowerRoman"/>
      <w:lvlText w:val="%9."/>
      <w:lvlJc w:val="right"/>
      <w:pPr>
        <w:ind w:left="6538" w:hanging="180"/>
      </w:pPr>
    </w:lvl>
  </w:abstractNum>
  <w:abstractNum w:abstractNumId="26" w15:restartNumberingAfterBreak="0">
    <w:nsid w:val="620F136B"/>
    <w:multiLevelType w:val="hybridMultilevel"/>
    <w:tmpl w:val="0864687C"/>
    <w:lvl w:ilvl="0" w:tplc="3A1EFF4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32C4F7B"/>
    <w:multiLevelType w:val="hybridMultilevel"/>
    <w:tmpl w:val="D9368F7A"/>
    <w:lvl w:ilvl="0" w:tplc="4224E9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1822BB"/>
    <w:multiLevelType w:val="hybridMultilevel"/>
    <w:tmpl w:val="3702BFCE"/>
    <w:lvl w:ilvl="0" w:tplc="0409000B">
      <w:start w:val="1"/>
      <w:numFmt w:val="bullet"/>
      <w:lvlText w:val=""/>
      <w:lvlJc w:val="left"/>
      <w:pPr>
        <w:ind w:left="1181" w:hanging="360"/>
      </w:pPr>
      <w:rPr>
        <w:rFonts w:ascii="Wingdings" w:hAnsi="Wingdings" w:cs="Wingdings" w:hint="default"/>
      </w:rPr>
    </w:lvl>
    <w:lvl w:ilvl="1" w:tplc="04090003">
      <w:start w:val="1"/>
      <w:numFmt w:val="bullet"/>
      <w:lvlText w:val="o"/>
      <w:lvlJc w:val="left"/>
      <w:pPr>
        <w:ind w:left="1901" w:hanging="360"/>
      </w:pPr>
      <w:rPr>
        <w:rFonts w:ascii="Courier New" w:hAnsi="Courier New" w:cs="Courier New" w:hint="default"/>
      </w:rPr>
    </w:lvl>
    <w:lvl w:ilvl="2" w:tplc="04090005">
      <w:start w:val="1"/>
      <w:numFmt w:val="bullet"/>
      <w:lvlText w:val=""/>
      <w:lvlJc w:val="left"/>
      <w:pPr>
        <w:ind w:left="2621" w:hanging="360"/>
      </w:pPr>
      <w:rPr>
        <w:rFonts w:ascii="Wingdings" w:hAnsi="Wingdings" w:cs="Wingdings" w:hint="default"/>
      </w:rPr>
    </w:lvl>
    <w:lvl w:ilvl="3" w:tplc="04090001">
      <w:start w:val="1"/>
      <w:numFmt w:val="bullet"/>
      <w:lvlText w:val=""/>
      <w:lvlJc w:val="left"/>
      <w:pPr>
        <w:ind w:left="3341" w:hanging="360"/>
      </w:pPr>
      <w:rPr>
        <w:rFonts w:ascii="Symbol" w:hAnsi="Symbol" w:cs="Symbol" w:hint="default"/>
      </w:rPr>
    </w:lvl>
    <w:lvl w:ilvl="4" w:tplc="04090003">
      <w:start w:val="1"/>
      <w:numFmt w:val="bullet"/>
      <w:lvlText w:val="o"/>
      <w:lvlJc w:val="left"/>
      <w:pPr>
        <w:ind w:left="4061" w:hanging="360"/>
      </w:pPr>
      <w:rPr>
        <w:rFonts w:ascii="Courier New" w:hAnsi="Courier New" w:cs="Courier New" w:hint="default"/>
      </w:rPr>
    </w:lvl>
    <w:lvl w:ilvl="5" w:tplc="04090005">
      <w:start w:val="1"/>
      <w:numFmt w:val="bullet"/>
      <w:lvlText w:val=""/>
      <w:lvlJc w:val="left"/>
      <w:pPr>
        <w:ind w:left="4781" w:hanging="360"/>
      </w:pPr>
      <w:rPr>
        <w:rFonts w:ascii="Wingdings" w:hAnsi="Wingdings" w:cs="Wingdings" w:hint="default"/>
      </w:rPr>
    </w:lvl>
    <w:lvl w:ilvl="6" w:tplc="04090001">
      <w:start w:val="1"/>
      <w:numFmt w:val="bullet"/>
      <w:lvlText w:val=""/>
      <w:lvlJc w:val="left"/>
      <w:pPr>
        <w:ind w:left="5501" w:hanging="360"/>
      </w:pPr>
      <w:rPr>
        <w:rFonts w:ascii="Symbol" w:hAnsi="Symbol" w:cs="Symbol" w:hint="default"/>
      </w:rPr>
    </w:lvl>
    <w:lvl w:ilvl="7" w:tplc="04090003">
      <w:start w:val="1"/>
      <w:numFmt w:val="bullet"/>
      <w:lvlText w:val="o"/>
      <w:lvlJc w:val="left"/>
      <w:pPr>
        <w:ind w:left="6221" w:hanging="360"/>
      </w:pPr>
      <w:rPr>
        <w:rFonts w:ascii="Courier New" w:hAnsi="Courier New" w:cs="Courier New" w:hint="default"/>
      </w:rPr>
    </w:lvl>
    <w:lvl w:ilvl="8" w:tplc="04090005">
      <w:start w:val="1"/>
      <w:numFmt w:val="bullet"/>
      <w:lvlText w:val=""/>
      <w:lvlJc w:val="left"/>
      <w:pPr>
        <w:ind w:left="6941" w:hanging="360"/>
      </w:pPr>
      <w:rPr>
        <w:rFonts w:ascii="Wingdings" w:hAnsi="Wingdings" w:cs="Wingdings" w:hint="default"/>
      </w:rPr>
    </w:lvl>
  </w:abstractNum>
  <w:abstractNum w:abstractNumId="29" w15:restartNumberingAfterBreak="0">
    <w:nsid w:val="652D32CC"/>
    <w:multiLevelType w:val="multilevel"/>
    <w:tmpl w:val="029EC1C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8433D2"/>
    <w:multiLevelType w:val="hybridMultilevel"/>
    <w:tmpl w:val="6E3C954E"/>
    <w:lvl w:ilvl="0" w:tplc="BCE8BF1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8F3D06"/>
    <w:multiLevelType w:val="hybridMultilevel"/>
    <w:tmpl w:val="F512611C"/>
    <w:lvl w:ilvl="0" w:tplc="0409000B">
      <w:start w:val="1"/>
      <w:numFmt w:val="bullet"/>
      <w:lvlText w:val=""/>
      <w:lvlJc w:val="left"/>
      <w:pPr>
        <w:ind w:left="1146" w:hanging="360"/>
      </w:pPr>
      <w:rPr>
        <w:rFonts w:ascii="Wingdings" w:hAnsi="Wingdings" w:cs="Wingdings"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32" w15:restartNumberingAfterBreak="0">
    <w:nsid w:val="6BD637D8"/>
    <w:multiLevelType w:val="hybridMultilevel"/>
    <w:tmpl w:val="43103B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740E7C99"/>
    <w:multiLevelType w:val="hybridMultilevel"/>
    <w:tmpl w:val="D32A6A86"/>
    <w:lvl w:ilvl="0" w:tplc="40D203E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9AB76BE"/>
    <w:multiLevelType w:val="hybridMultilevel"/>
    <w:tmpl w:val="2C229A02"/>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5" w15:restartNumberingAfterBreak="0">
    <w:nsid w:val="7DB968F7"/>
    <w:multiLevelType w:val="hybridMultilevel"/>
    <w:tmpl w:val="E2D83792"/>
    <w:lvl w:ilvl="0" w:tplc="D076B56E">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2"/>
  </w:num>
  <w:num w:numId="3">
    <w:abstractNumId w:val="3"/>
  </w:num>
  <w:num w:numId="4">
    <w:abstractNumId w:val="30"/>
  </w:num>
  <w:num w:numId="5">
    <w:abstractNumId w:val="33"/>
  </w:num>
  <w:num w:numId="6">
    <w:abstractNumId w:val="21"/>
  </w:num>
  <w:num w:numId="7">
    <w:abstractNumId w:val="12"/>
  </w:num>
  <w:num w:numId="8">
    <w:abstractNumId w:val="18"/>
  </w:num>
  <w:num w:numId="9">
    <w:abstractNumId w:val="6"/>
  </w:num>
  <w:num w:numId="10">
    <w:abstractNumId w:val="34"/>
  </w:num>
  <w:num w:numId="11">
    <w:abstractNumId w:val="28"/>
  </w:num>
  <w:num w:numId="12">
    <w:abstractNumId w:val="32"/>
  </w:num>
  <w:num w:numId="13">
    <w:abstractNumId w:val="16"/>
  </w:num>
  <w:num w:numId="14">
    <w:abstractNumId w:val="17"/>
  </w:num>
  <w:num w:numId="15">
    <w:abstractNumId w:val="23"/>
  </w:num>
  <w:num w:numId="16">
    <w:abstractNumId w:val="9"/>
  </w:num>
  <w:num w:numId="17">
    <w:abstractNumId w:val="31"/>
  </w:num>
  <w:num w:numId="18">
    <w:abstractNumId w:val="19"/>
  </w:num>
  <w:num w:numId="19">
    <w:abstractNumId w:val="29"/>
  </w:num>
  <w:num w:numId="20">
    <w:abstractNumId w:val="26"/>
  </w:num>
  <w:num w:numId="21">
    <w:abstractNumId w:val="0"/>
  </w:num>
  <w:num w:numId="22">
    <w:abstractNumId w:val="25"/>
  </w:num>
  <w:num w:numId="23">
    <w:abstractNumId w:val="1"/>
  </w:num>
  <w:num w:numId="24">
    <w:abstractNumId w:val="20"/>
  </w:num>
  <w:num w:numId="25">
    <w:abstractNumId w:val="4"/>
  </w:num>
  <w:num w:numId="26">
    <w:abstractNumId w:val="10"/>
  </w:num>
  <w:num w:numId="27">
    <w:abstractNumId w:val="8"/>
  </w:num>
  <w:num w:numId="28">
    <w:abstractNumId w:val="5"/>
  </w:num>
  <w:num w:numId="29">
    <w:abstractNumId w:val="24"/>
  </w:num>
  <w:num w:numId="30">
    <w:abstractNumId w:val="7"/>
  </w:num>
  <w:num w:numId="31">
    <w:abstractNumId w:val="2"/>
  </w:num>
  <w:num w:numId="32">
    <w:abstractNumId w:val="11"/>
  </w:num>
  <w:num w:numId="33">
    <w:abstractNumId w:val="14"/>
  </w:num>
  <w:num w:numId="34">
    <w:abstractNumId w:val="27"/>
  </w:num>
  <w:num w:numId="35">
    <w:abstractNumId w:val="3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MjU1MjAytrA0MDdW0lEKTi0uzszPAykwrAUA9qnisiwAAAA="/>
  </w:docVars>
  <w:rsids>
    <w:rsidRoot w:val="00B93B1A"/>
    <w:rsid w:val="00013DB5"/>
    <w:rsid w:val="00062E06"/>
    <w:rsid w:val="00071202"/>
    <w:rsid w:val="000738EE"/>
    <w:rsid w:val="00085DDC"/>
    <w:rsid w:val="000B3896"/>
    <w:rsid w:val="000B61E0"/>
    <w:rsid w:val="000B64A3"/>
    <w:rsid w:val="000E3E9E"/>
    <w:rsid w:val="000E3FBF"/>
    <w:rsid w:val="00101CE5"/>
    <w:rsid w:val="00116B6F"/>
    <w:rsid w:val="0013032C"/>
    <w:rsid w:val="001400A0"/>
    <w:rsid w:val="00140AF1"/>
    <w:rsid w:val="00140ED8"/>
    <w:rsid w:val="00151E70"/>
    <w:rsid w:val="00175605"/>
    <w:rsid w:val="00182F17"/>
    <w:rsid w:val="001B096D"/>
    <w:rsid w:val="001D07EA"/>
    <w:rsid w:val="001D7DCD"/>
    <w:rsid w:val="001E5BBB"/>
    <w:rsid w:val="00203291"/>
    <w:rsid w:val="00215AE3"/>
    <w:rsid w:val="00216196"/>
    <w:rsid w:val="00257ED3"/>
    <w:rsid w:val="00275C4F"/>
    <w:rsid w:val="002823A4"/>
    <w:rsid w:val="002B4328"/>
    <w:rsid w:val="002C5670"/>
    <w:rsid w:val="002D30F4"/>
    <w:rsid w:val="002E2BEB"/>
    <w:rsid w:val="00321F7F"/>
    <w:rsid w:val="003522CE"/>
    <w:rsid w:val="003A4DB2"/>
    <w:rsid w:val="003B3CF0"/>
    <w:rsid w:val="003F357F"/>
    <w:rsid w:val="004009C9"/>
    <w:rsid w:val="004011BB"/>
    <w:rsid w:val="00462316"/>
    <w:rsid w:val="00483534"/>
    <w:rsid w:val="00484E82"/>
    <w:rsid w:val="004B42BB"/>
    <w:rsid w:val="004D0650"/>
    <w:rsid w:val="004D2850"/>
    <w:rsid w:val="004E34E5"/>
    <w:rsid w:val="004F3630"/>
    <w:rsid w:val="005108DE"/>
    <w:rsid w:val="00512E16"/>
    <w:rsid w:val="00534C66"/>
    <w:rsid w:val="00550A54"/>
    <w:rsid w:val="00552D61"/>
    <w:rsid w:val="00565FF3"/>
    <w:rsid w:val="005748CA"/>
    <w:rsid w:val="005B62FB"/>
    <w:rsid w:val="005D0BE0"/>
    <w:rsid w:val="005E0032"/>
    <w:rsid w:val="005E599A"/>
    <w:rsid w:val="005F6D32"/>
    <w:rsid w:val="00600050"/>
    <w:rsid w:val="00613876"/>
    <w:rsid w:val="00642350"/>
    <w:rsid w:val="0065360F"/>
    <w:rsid w:val="00667DE7"/>
    <w:rsid w:val="006706FE"/>
    <w:rsid w:val="00681D3B"/>
    <w:rsid w:val="00696EF1"/>
    <w:rsid w:val="006B41B2"/>
    <w:rsid w:val="006E52DC"/>
    <w:rsid w:val="00706646"/>
    <w:rsid w:val="00722C59"/>
    <w:rsid w:val="00742A7B"/>
    <w:rsid w:val="00743DA8"/>
    <w:rsid w:val="00770B23"/>
    <w:rsid w:val="00781903"/>
    <w:rsid w:val="00790F8D"/>
    <w:rsid w:val="007B6B2F"/>
    <w:rsid w:val="007B6E59"/>
    <w:rsid w:val="007C057E"/>
    <w:rsid w:val="007C1406"/>
    <w:rsid w:val="007C2CAC"/>
    <w:rsid w:val="008313FD"/>
    <w:rsid w:val="008438A7"/>
    <w:rsid w:val="00861A5A"/>
    <w:rsid w:val="008717FD"/>
    <w:rsid w:val="00886295"/>
    <w:rsid w:val="008A1B8C"/>
    <w:rsid w:val="008C4908"/>
    <w:rsid w:val="008D751A"/>
    <w:rsid w:val="008F1655"/>
    <w:rsid w:val="00913449"/>
    <w:rsid w:val="00983D89"/>
    <w:rsid w:val="009A1C45"/>
    <w:rsid w:val="009B3B57"/>
    <w:rsid w:val="009E3E34"/>
    <w:rsid w:val="009F7C23"/>
    <w:rsid w:val="00A0361F"/>
    <w:rsid w:val="00A03DD3"/>
    <w:rsid w:val="00A14C2F"/>
    <w:rsid w:val="00A465D0"/>
    <w:rsid w:val="00A46EB2"/>
    <w:rsid w:val="00A526DF"/>
    <w:rsid w:val="00A73316"/>
    <w:rsid w:val="00AA65F3"/>
    <w:rsid w:val="00AB46A7"/>
    <w:rsid w:val="00AC2869"/>
    <w:rsid w:val="00AD02C5"/>
    <w:rsid w:val="00AE4D47"/>
    <w:rsid w:val="00B12595"/>
    <w:rsid w:val="00B24FAF"/>
    <w:rsid w:val="00B25A59"/>
    <w:rsid w:val="00B317D6"/>
    <w:rsid w:val="00B54E10"/>
    <w:rsid w:val="00B67E63"/>
    <w:rsid w:val="00B81908"/>
    <w:rsid w:val="00B876DD"/>
    <w:rsid w:val="00B93B1A"/>
    <w:rsid w:val="00B95F1F"/>
    <w:rsid w:val="00BA09F1"/>
    <w:rsid w:val="00BB0ADB"/>
    <w:rsid w:val="00BB2FD8"/>
    <w:rsid w:val="00C659F0"/>
    <w:rsid w:val="00C734C0"/>
    <w:rsid w:val="00CB37C0"/>
    <w:rsid w:val="00CF41E5"/>
    <w:rsid w:val="00D20D0F"/>
    <w:rsid w:val="00D532A6"/>
    <w:rsid w:val="00D6505A"/>
    <w:rsid w:val="00D758FC"/>
    <w:rsid w:val="00D80CA2"/>
    <w:rsid w:val="00DA6054"/>
    <w:rsid w:val="00DB7475"/>
    <w:rsid w:val="00DC11F6"/>
    <w:rsid w:val="00DD0248"/>
    <w:rsid w:val="00DD0481"/>
    <w:rsid w:val="00DE4CBA"/>
    <w:rsid w:val="00DF4D3B"/>
    <w:rsid w:val="00E17826"/>
    <w:rsid w:val="00E27353"/>
    <w:rsid w:val="00E4573B"/>
    <w:rsid w:val="00E6114E"/>
    <w:rsid w:val="00E727F9"/>
    <w:rsid w:val="00EA2F50"/>
    <w:rsid w:val="00EB06D9"/>
    <w:rsid w:val="00ED5CD1"/>
    <w:rsid w:val="00F02309"/>
    <w:rsid w:val="00F1297A"/>
    <w:rsid w:val="00F212DA"/>
    <w:rsid w:val="00F2390B"/>
    <w:rsid w:val="00F37EBB"/>
    <w:rsid w:val="00F44553"/>
    <w:rsid w:val="00F53620"/>
    <w:rsid w:val="00F5703B"/>
    <w:rsid w:val="00F62B3E"/>
    <w:rsid w:val="00F77723"/>
    <w:rsid w:val="00F90BF3"/>
    <w:rsid w:val="00F948EA"/>
    <w:rsid w:val="00F94F36"/>
    <w:rsid w:val="00FA28D5"/>
    <w:rsid w:val="00FA6CF6"/>
    <w:rsid w:val="00FB1CFF"/>
    <w:rsid w:val="00FB3A5B"/>
    <w:rsid w:val="00FD410B"/>
    <w:rsid w:val="00FD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645D37"/>
  <w15:docId w15:val="{C3105F8F-E586-4D33-883E-AD3F1D92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B1A"/>
    <w:rPr>
      <w:rFonts w:ascii="Calibri" w:eastAsia="Calibri" w:hAnsi="Calibri" w:cs="Calibri"/>
    </w:rPr>
  </w:style>
  <w:style w:type="paragraph" w:styleId="Heading1">
    <w:name w:val="heading 1"/>
    <w:basedOn w:val="Normal"/>
    <w:next w:val="Normal"/>
    <w:link w:val="Heading1Char"/>
    <w:uiPriority w:val="99"/>
    <w:qFormat/>
    <w:rsid w:val="00534C66"/>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B1A"/>
    <w:rPr>
      <w:rFonts w:ascii="Calibri" w:eastAsia="SimSun" w:hAnsi="Calibri" w:hint="default"/>
      <w:color w:val="0563C1"/>
      <w:u w:val="single"/>
    </w:rPr>
  </w:style>
  <w:style w:type="paragraph" w:styleId="NoSpacing">
    <w:name w:val="No Spacing"/>
    <w:uiPriority w:val="99"/>
    <w:qFormat/>
    <w:rsid w:val="00B93B1A"/>
    <w:pPr>
      <w:spacing w:after="0" w:line="240" w:lineRule="auto"/>
    </w:pPr>
    <w:rPr>
      <w:rFonts w:ascii="Calibri" w:eastAsia="Calibri" w:hAnsi="Calibri" w:cs="Calibri"/>
    </w:rPr>
  </w:style>
  <w:style w:type="paragraph" w:styleId="ListParagraph">
    <w:name w:val="List Paragraph"/>
    <w:basedOn w:val="Normal"/>
    <w:uiPriority w:val="99"/>
    <w:qFormat/>
    <w:rsid w:val="00B93B1A"/>
    <w:pPr>
      <w:ind w:left="720"/>
    </w:pPr>
  </w:style>
  <w:style w:type="character" w:customStyle="1" w:styleId="MTDisplayEquationChar">
    <w:name w:val="MTDisplayEquation Char"/>
    <w:link w:val="MTDisplayEquation"/>
    <w:uiPriority w:val="99"/>
    <w:locked/>
    <w:rsid w:val="00B93B1A"/>
    <w:rPr>
      <w:rFonts w:ascii="Calibri" w:hAnsi="Calibri" w:cs="Calibri"/>
      <w:sz w:val="24"/>
      <w:szCs w:val="24"/>
    </w:rPr>
  </w:style>
  <w:style w:type="paragraph" w:customStyle="1" w:styleId="MTDisplayEquation">
    <w:name w:val="MTDisplayEquation"/>
    <w:basedOn w:val="Normal"/>
    <w:next w:val="Normal"/>
    <w:link w:val="MTDisplayEquationChar"/>
    <w:uiPriority w:val="99"/>
    <w:rsid w:val="00B93B1A"/>
    <w:pPr>
      <w:tabs>
        <w:tab w:val="center" w:pos="4680"/>
        <w:tab w:val="right" w:pos="9360"/>
      </w:tabs>
      <w:spacing w:line="360" w:lineRule="auto"/>
      <w:jc w:val="both"/>
    </w:pPr>
    <w:rPr>
      <w:rFonts w:eastAsiaTheme="minorHAnsi"/>
      <w:sz w:val="24"/>
      <w:szCs w:val="24"/>
    </w:rPr>
  </w:style>
  <w:style w:type="table" w:styleId="TableGrid">
    <w:name w:val="Table Grid"/>
    <w:basedOn w:val="TableNormal"/>
    <w:uiPriority w:val="59"/>
    <w:rsid w:val="00B93B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B1A"/>
    <w:rPr>
      <w:rFonts w:ascii="Tahoma" w:eastAsia="Calibri" w:hAnsi="Tahoma" w:cs="Tahoma"/>
      <w:sz w:val="16"/>
      <w:szCs w:val="16"/>
    </w:rPr>
  </w:style>
  <w:style w:type="character" w:customStyle="1" w:styleId="Heading1Char">
    <w:name w:val="Heading 1 Char"/>
    <w:basedOn w:val="DefaultParagraphFont"/>
    <w:link w:val="Heading1"/>
    <w:uiPriority w:val="99"/>
    <w:rsid w:val="00534C66"/>
    <w:rPr>
      <w:rFonts w:ascii="Cambria" w:eastAsia="Times New Roman" w:hAnsi="Cambria" w:cs="Cambria"/>
      <w:b/>
      <w:bCs/>
      <w:color w:val="365F91"/>
      <w:sz w:val="28"/>
      <w:szCs w:val="28"/>
    </w:rPr>
  </w:style>
  <w:style w:type="character" w:customStyle="1" w:styleId="MTEquationSection">
    <w:name w:val="MTEquationSection"/>
    <w:uiPriority w:val="99"/>
    <w:rsid w:val="00534C66"/>
    <w:rPr>
      <w:b/>
      <w:bCs/>
      <w:vanish/>
      <w:color w:val="FF0000"/>
    </w:rPr>
  </w:style>
  <w:style w:type="paragraph" w:styleId="Header">
    <w:name w:val="header"/>
    <w:basedOn w:val="Normal"/>
    <w:link w:val="HeaderChar"/>
    <w:uiPriority w:val="99"/>
    <w:rsid w:val="00534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C66"/>
    <w:rPr>
      <w:rFonts w:ascii="Calibri" w:eastAsia="Calibri" w:hAnsi="Calibri" w:cs="Calibri"/>
    </w:rPr>
  </w:style>
  <w:style w:type="paragraph" w:styleId="Footer">
    <w:name w:val="footer"/>
    <w:basedOn w:val="Normal"/>
    <w:link w:val="FooterChar"/>
    <w:uiPriority w:val="99"/>
    <w:rsid w:val="00534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C66"/>
    <w:rPr>
      <w:rFonts w:ascii="Calibri" w:eastAsia="Calibri" w:hAnsi="Calibri" w:cs="Calibri"/>
    </w:rPr>
  </w:style>
  <w:style w:type="paragraph" w:customStyle="1" w:styleId="msolistparagraph0">
    <w:name w:val="msolistparagraph"/>
    <w:basedOn w:val="Normal"/>
    <w:uiPriority w:val="99"/>
    <w:rsid w:val="00534C66"/>
    <w:pPr>
      <w:spacing w:after="160" w:line="256" w:lineRule="auto"/>
      <w:ind w:left="720"/>
    </w:pPr>
  </w:style>
  <w:style w:type="character" w:styleId="PageNumber">
    <w:name w:val="page number"/>
    <w:basedOn w:val="DefaultParagraphFont"/>
    <w:uiPriority w:val="99"/>
    <w:rsid w:val="00534C66"/>
  </w:style>
  <w:style w:type="paragraph" w:styleId="NormalWeb">
    <w:name w:val="Normal (Web)"/>
    <w:basedOn w:val="Normal"/>
    <w:uiPriority w:val="99"/>
    <w:unhideWhenUsed/>
    <w:rsid w:val="00534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E5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1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6.wmf"/><Relationship Id="rId21" Type="http://schemas.openxmlformats.org/officeDocument/2006/relationships/image" Target="media/image11.wmf"/><Relationship Id="rId42" Type="http://schemas.openxmlformats.org/officeDocument/2006/relationships/oleObject" Target="embeddings/oleObject15.bin"/><Relationship Id="rId63" Type="http://schemas.openxmlformats.org/officeDocument/2006/relationships/image" Target="media/image32.wmf"/><Relationship Id="rId84" Type="http://schemas.openxmlformats.org/officeDocument/2006/relationships/image" Target="media/image49.wmf"/><Relationship Id="rId138" Type="http://schemas.openxmlformats.org/officeDocument/2006/relationships/oleObject" Target="embeddings/oleObject56.bin"/><Relationship Id="rId159" Type="http://schemas.openxmlformats.org/officeDocument/2006/relationships/footer" Target="footer1.xml"/><Relationship Id="rId170" Type="http://schemas.openxmlformats.org/officeDocument/2006/relationships/hyperlink" Target="https://doi.org/10.9734/JSRR/2015/14349" TargetMode="External"/><Relationship Id="rId107" Type="http://schemas.openxmlformats.org/officeDocument/2006/relationships/image" Target="media/image61.wmf"/><Relationship Id="rId11" Type="http://schemas.openxmlformats.org/officeDocument/2006/relationships/image" Target="media/image5.wmf"/><Relationship Id="rId32" Type="http://schemas.openxmlformats.org/officeDocument/2006/relationships/oleObject" Target="embeddings/oleObject10.bin"/><Relationship Id="rId53" Type="http://schemas.openxmlformats.org/officeDocument/2006/relationships/image" Target="media/image27.wmf"/><Relationship Id="rId74" Type="http://schemas.openxmlformats.org/officeDocument/2006/relationships/image" Target="media/image39.wmf"/><Relationship Id="rId128" Type="http://schemas.openxmlformats.org/officeDocument/2006/relationships/image" Target="media/image71.wmf"/><Relationship Id="rId149" Type="http://schemas.openxmlformats.org/officeDocument/2006/relationships/image" Target="media/image82.wmf"/><Relationship Id="rId5" Type="http://schemas.openxmlformats.org/officeDocument/2006/relationships/footnotes" Target="footnotes.xml"/><Relationship Id="rId95" Type="http://schemas.openxmlformats.org/officeDocument/2006/relationships/oleObject" Target="embeddings/oleObject34.bin"/><Relationship Id="rId160" Type="http://schemas.openxmlformats.org/officeDocument/2006/relationships/footer" Target="footer2.xml"/><Relationship Id="rId22" Type="http://schemas.openxmlformats.org/officeDocument/2006/relationships/oleObject" Target="embeddings/oleObject5.bin"/><Relationship Id="rId43" Type="http://schemas.openxmlformats.org/officeDocument/2006/relationships/image" Target="media/image22.wmf"/><Relationship Id="rId64" Type="http://schemas.openxmlformats.org/officeDocument/2006/relationships/oleObject" Target="embeddings/oleObject26.bin"/><Relationship Id="rId118" Type="http://schemas.openxmlformats.org/officeDocument/2006/relationships/oleObject" Target="embeddings/oleObject46.bin"/><Relationship Id="rId139" Type="http://schemas.openxmlformats.org/officeDocument/2006/relationships/image" Target="media/image77.wmf"/><Relationship Id="rId85" Type="http://schemas.openxmlformats.org/officeDocument/2006/relationships/image" Target="media/image50.wmf"/><Relationship Id="rId150" Type="http://schemas.openxmlformats.org/officeDocument/2006/relationships/oleObject" Target="embeddings/oleObject62.bin"/><Relationship Id="rId171" Type="http://schemas.openxmlformats.org/officeDocument/2006/relationships/fontTable" Target="fontTable.xml"/><Relationship Id="rId12" Type="http://schemas.openxmlformats.org/officeDocument/2006/relationships/image" Target="media/image6.wmf"/><Relationship Id="rId33" Type="http://schemas.openxmlformats.org/officeDocument/2006/relationships/image" Target="media/image17.wmf"/><Relationship Id="rId108" Type="http://schemas.openxmlformats.org/officeDocument/2006/relationships/oleObject" Target="embeddings/oleObject41.bin"/><Relationship Id="rId129" Type="http://schemas.openxmlformats.org/officeDocument/2006/relationships/oleObject" Target="embeddings/oleObject52.bin"/><Relationship Id="rId54" Type="http://schemas.openxmlformats.org/officeDocument/2006/relationships/oleObject" Target="embeddings/oleObject21.bin"/><Relationship Id="rId70" Type="http://schemas.openxmlformats.org/officeDocument/2006/relationships/image" Target="media/image35.wmf"/><Relationship Id="rId75" Type="http://schemas.openxmlformats.org/officeDocument/2006/relationships/image" Target="media/image40.wmf"/><Relationship Id="rId91" Type="http://schemas.openxmlformats.org/officeDocument/2006/relationships/oleObject" Target="embeddings/oleObject32.bin"/><Relationship Id="rId96" Type="http://schemas.openxmlformats.org/officeDocument/2006/relationships/image" Target="media/image56.wmf"/><Relationship Id="rId140" Type="http://schemas.openxmlformats.org/officeDocument/2006/relationships/oleObject" Target="embeddings/oleObject57.bin"/><Relationship Id="rId145" Type="http://schemas.openxmlformats.org/officeDocument/2006/relationships/image" Target="media/image80.wmf"/><Relationship Id="rId161" Type="http://schemas.openxmlformats.org/officeDocument/2006/relationships/header" Target="header3.xml"/><Relationship Id="rId166" Type="http://schemas.openxmlformats.org/officeDocument/2006/relationships/oleObject" Target="embeddings/oleObject6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wmf"/><Relationship Id="rId28" Type="http://schemas.openxmlformats.org/officeDocument/2006/relationships/oleObject" Target="embeddings/oleObject8.bin"/><Relationship Id="rId49" Type="http://schemas.openxmlformats.org/officeDocument/2006/relationships/image" Target="media/image25.wmf"/><Relationship Id="rId114" Type="http://schemas.openxmlformats.org/officeDocument/2006/relationships/oleObject" Target="embeddings/oleObject44.bin"/><Relationship Id="rId119" Type="http://schemas.openxmlformats.org/officeDocument/2006/relationships/image" Target="media/image67.wmf"/><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oleObject" Target="embeddings/oleObject27.bin"/><Relationship Id="rId81" Type="http://schemas.openxmlformats.org/officeDocument/2006/relationships/image" Target="media/image46.wmf"/><Relationship Id="rId86" Type="http://schemas.openxmlformats.org/officeDocument/2006/relationships/image" Target="media/image51.wmf"/><Relationship Id="rId130" Type="http://schemas.openxmlformats.org/officeDocument/2006/relationships/image" Target="media/image72.wmf"/><Relationship Id="rId135" Type="http://schemas.openxmlformats.org/officeDocument/2006/relationships/image" Target="media/image75.wmf"/><Relationship Id="rId151" Type="http://schemas.openxmlformats.org/officeDocument/2006/relationships/image" Target="media/image83.wmf"/><Relationship Id="rId156" Type="http://schemas.openxmlformats.org/officeDocument/2006/relationships/oleObject" Target="embeddings/oleObject65.bin"/><Relationship Id="rId172" Type="http://schemas.openxmlformats.org/officeDocument/2006/relationships/theme" Target="theme/theme1.xml"/><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image" Target="media/image20.wmf"/><Relationship Id="rId109" Type="http://schemas.openxmlformats.org/officeDocument/2006/relationships/image" Target="media/image62.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image" Target="media/image41.wmf"/><Relationship Id="rId97" Type="http://schemas.openxmlformats.org/officeDocument/2006/relationships/oleObject" Target="embeddings/oleObject35.bin"/><Relationship Id="rId104" Type="http://schemas.openxmlformats.org/officeDocument/2006/relationships/oleObject" Target="embeddings/oleObject39.bin"/><Relationship Id="rId120" Type="http://schemas.openxmlformats.org/officeDocument/2006/relationships/oleObject" Target="embeddings/oleObject47.bin"/><Relationship Id="rId125" Type="http://schemas.openxmlformats.org/officeDocument/2006/relationships/image" Target="media/image70.wmf"/><Relationship Id="rId141" Type="http://schemas.openxmlformats.org/officeDocument/2006/relationships/image" Target="media/image78.wmf"/><Relationship Id="rId146" Type="http://schemas.openxmlformats.org/officeDocument/2006/relationships/oleObject" Target="embeddings/oleObject60.bin"/><Relationship Id="rId167" Type="http://schemas.openxmlformats.org/officeDocument/2006/relationships/image" Target="media/image89.wmf"/><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54.wmf"/><Relationship Id="rId162" Type="http://schemas.openxmlformats.org/officeDocument/2006/relationships/footer" Target="footer3.xml"/><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image" Target="media/image33.wmf"/><Relationship Id="rId87" Type="http://schemas.openxmlformats.org/officeDocument/2006/relationships/oleObject" Target="embeddings/oleObject30.bin"/><Relationship Id="rId110" Type="http://schemas.openxmlformats.org/officeDocument/2006/relationships/oleObject" Target="embeddings/oleObject42.bin"/><Relationship Id="rId115" Type="http://schemas.openxmlformats.org/officeDocument/2006/relationships/image" Target="media/image65.wmf"/><Relationship Id="rId131" Type="http://schemas.openxmlformats.org/officeDocument/2006/relationships/oleObject" Target="embeddings/oleObject53.bin"/><Relationship Id="rId136" Type="http://schemas.openxmlformats.org/officeDocument/2006/relationships/oleObject" Target="embeddings/oleObject55.bin"/><Relationship Id="rId157" Type="http://schemas.openxmlformats.org/officeDocument/2006/relationships/header" Target="header1.xml"/><Relationship Id="rId61" Type="http://schemas.openxmlformats.org/officeDocument/2006/relationships/image" Target="media/image31.wmf"/><Relationship Id="rId82" Type="http://schemas.openxmlformats.org/officeDocument/2006/relationships/image" Target="media/image47.wmf"/><Relationship Id="rId152" Type="http://schemas.openxmlformats.org/officeDocument/2006/relationships/oleObject" Target="embeddings/oleObject63.bin"/><Relationship Id="rId19" Type="http://schemas.openxmlformats.org/officeDocument/2006/relationships/image" Target="media/image10.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8.wmf"/><Relationship Id="rId56" Type="http://schemas.openxmlformats.org/officeDocument/2006/relationships/oleObject" Target="embeddings/oleObject22.bin"/><Relationship Id="rId77" Type="http://schemas.openxmlformats.org/officeDocument/2006/relationships/image" Target="media/image42.png"/><Relationship Id="rId100" Type="http://schemas.openxmlformats.org/officeDocument/2006/relationships/oleObject" Target="embeddings/oleObject37.bin"/><Relationship Id="rId105" Type="http://schemas.openxmlformats.org/officeDocument/2006/relationships/image" Target="media/image60.wmf"/><Relationship Id="rId126" Type="http://schemas.openxmlformats.org/officeDocument/2006/relationships/oleObject" Target="embeddings/oleObject50.bin"/><Relationship Id="rId147" Type="http://schemas.openxmlformats.org/officeDocument/2006/relationships/image" Target="media/image81.wmf"/><Relationship Id="rId168" Type="http://schemas.openxmlformats.org/officeDocument/2006/relationships/oleObject" Target="embeddings/oleObject67.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33.bin"/><Relationship Id="rId98" Type="http://schemas.openxmlformats.org/officeDocument/2006/relationships/image" Target="media/image57.wmf"/><Relationship Id="rId121" Type="http://schemas.openxmlformats.org/officeDocument/2006/relationships/image" Target="media/image68.wmf"/><Relationship Id="rId142" Type="http://schemas.openxmlformats.org/officeDocument/2006/relationships/oleObject" Target="embeddings/oleObject58.bin"/><Relationship Id="rId163" Type="http://schemas.openxmlformats.org/officeDocument/2006/relationships/image" Target="media/image86.e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oleObject" Target="embeddings/oleObject45.bin"/><Relationship Id="rId137" Type="http://schemas.openxmlformats.org/officeDocument/2006/relationships/image" Target="media/image76.wmf"/><Relationship Id="rId158"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image" Target="media/image21.wmf"/><Relationship Id="rId62" Type="http://schemas.openxmlformats.org/officeDocument/2006/relationships/oleObject" Target="embeddings/oleObject25.bin"/><Relationship Id="rId83" Type="http://schemas.openxmlformats.org/officeDocument/2006/relationships/image" Target="media/image48.wmf"/><Relationship Id="rId88" Type="http://schemas.openxmlformats.org/officeDocument/2006/relationships/image" Target="media/image52.wmf"/><Relationship Id="rId111" Type="http://schemas.openxmlformats.org/officeDocument/2006/relationships/image" Target="media/image63.wmf"/><Relationship Id="rId132" Type="http://schemas.openxmlformats.org/officeDocument/2006/relationships/image" Target="media/image73.wmf"/><Relationship Id="rId153" Type="http://schemas.openxmlformats.org/officeDocument/2006/relationships/image" Target="media/image84.wmf"/><Relationship Id="rId15" Type="http://schemas.openxmlformats.org/officeDocument/2006/relationships/image" Target="media/image8.wmf"/><Relationship Id="rId36" Type="http://schemas.openxmlformats.org/officeDocument/2006/relationships/oleObject" Target="embeddings/oleObject12.bin"/><Relationship Id="rId57" Type="http://schemas.openxmlformats.org/officeDocument/2006/relationships/image" Target="media/image29.wmf"/><Relationship Id="rId106" Type="http://schemas.openxmlformats.org/officeDocument/2006/relationships/oleObject" Target="embeddings/oleObject40.bin"/><Relationship Id="rId127" Type="http://schemas.openxmlformats.org/officeDocument/2006/relationships/oleObject" Target="embeddings/oleObject51.bin"/><Relationship Id="rId10" Type="http://schemas.openxmlformats.org/officeDocument/2006/relationships/image" Target="media/image4.wmf"/><Relationship Id="rId31" Type="http://schemas.openxmlformats.org/officeDocument/2006/relationships/image" Target="media/image16.wmf"/><Relationship Id="rId52" Type="http://schemas.openxmlformats.org/officeDocument/2006/relationships/oleObject" Target="embeddings/oleObject20.bin"/><Relationship Id="rId73" Type="http://schemas.openxmlformats.org/officeDocument/2006/relationships/image" Target="media/image38.wmf"/><Relationship Id="rId78" Type="http://schemas.openxmlformats.org/officeDocument/2006/relationships/image" Target="media/image43.png"/><Relationship Id="rId94" Type="http://schemas.openxmlformats.org/officeDocument/2006/relationships/image" Target="media/image55.wmf"/><Relationship Id="rId99" Type="http://schemas.openxmlformats.org/officeDocument/2006/relationships/oleObject" Target="embeddings/oleObject36.bin"/><Relationship Id="rId101" Type="http://schemas.openxmlformats.org/officeDocument/2006/relationships/image" Target="media/image58.wmf"/><Relationship Id="rId122" Type="http://schemas.openxmlformats.org/officeDocument/2006/relationships/oleObject" Target="embeddings/oleObject48.bin"/><Relationship Id="rId143" Type="http://schemas.openxmlformats.org/officeDocument/2006/relationships/image" Target="media/image79.wmf"/><Relationship Id="rId148" Type="http://schemas.openxmlformats.org/officeDocument/2006/relationships/oleObject" Target="embeddings/oleObject61.bin"/><Relationship Id="rId164" Type="http://schemas.openxmlformats.org/officeDocument/2006/relationships/image" Target="media/image87.emf"/><Relationship Id="rId169" Type="http://schemas.openxmlformats.org/officeDocument/2006/relationships/hyperlink" Target="https://doi.org/10.9734/ajpas/2020/v8i230202" TargetMode="Externa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7.bin"/><Relationship Id="rId47" Type="http://schemas.openxmlformats.org/officeDocument/2006/relationships/image" Target="media/image24.wmf"/><Relationship Id="rId68" Type="http://schemas.openxmlformats.org/officeDocument/2006/relationships/image" Target="media/image34.wmf"/><Relationship Id="rId89" Type="http://schemas.openxmlformats.org/officeDocument/2006/relationships/oleObject" Target="embeddings/oleObject31.bin"/><Relationship Id="rId112" Type="http://schemas.openxmlformats.org/officeDocument/2006/relationships/oleObject" Target="embeddings/oleObject43.bin"/><Relationship Id="rId133" Type="http://schemas.openxmlformats.org/officeDocument/2006/relationships/oleObject" Target="embeddings/oleObject54.bin"/><Relationship Id="rId154" Type="http://schemas.openxmlformats.org/officeDocument/2006/relationships/oleObject" Target="embeddings/oleObject64.bin"/><Relationship Id="rId16" Type="http://schemas.openxmlformats.org/officeDocument/2006/relationships/oleObject" Target="embeddings/oleObject2.bin"/><Relationship Id="rId37" Type="http://schemas.openxmlformats.org/officeDocument/2006/relationships/image" Target="media/image19.wmf"/><Relationship Id="rId58" Type="http://schemas.openxmlformats.org/officeDocument/2006/relationships/oleObject" Target="embeddings/oleObject23.bin"/><Relationship Id="rId79" Type="http://schemas.openxmlformats.org/officeDocument/2006/relationships/image" Target="media/image44.png"/><Relationship Id="rId102" Type="http://schemas.openxmlformats.org/officeDocument/2006/relationships/oleObject" Target="embeddings/oleObject38.bin"/><Relationship Id="rId123" Type="http://schemas.openxmlformats.org/officeDocument/2006/relationships/image" Target="media/image69.wmf"/><Relationship Id="rId144" Type="http://schemas.openxmlformats.org/officeDocument/2006/relationships/oleObject" Target="embeddings/oleObject59.bin"/><Relationship Id="rId90" Type="http://schemas.openxmlformats.org/officeDocument/2006/relationships/image" Target="media/image53.wmf"/><Relationship Id="rId165" Type="http://schemas.openxmlformats.org/officeDocument/2006/relationships/image" Target="media/image88.wmf"/><Relationship Id="rId27" Type="http://schemas.openxmlformats.org/officeDocument/2006/relationships/image" Target="media/image14.wmf"/><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image" Target="media/image64.wmf"/><Relationship Id="rId134" Type="http://schemas.openxmlformats.org/officeDocument/2006/relationships/image" Target="media/image74.wmf"/><Relationship Id="rId80" Type="http://schemas.openxmlformats.org/officeDocument/2006/relationships/image" Target="media/image45.wmf"/><Relationship Id="rId155" Type="http://schemas.openxmlformats.org/officeDocument/2006/relationships/image" Target="media/image85.wmf"/><Relationship Id="rId17" Type="http://schemas.openxmlformats.org/officeDocument/2006/relationships/image" Target="media/image9.wmf"/><Relationship Id="rId38" Type="http://schemas.openxmlformats.org/officeDocument/2006/relationships/oleObject" Target="embeddings/oleObject13.bin"/><Relationship Id="rId59" Type="http://schemas.openxmlformats.org/officeDocument/2006/relationships/image" Target="media/image30.wmf"/><Relationship Id="rId103" Type="http://schemas.openxmlformats.org/officeDocument/2006/relationships/image" Target="media/image59.wmf"/><Relationship Id="rId124"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3922</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4</cp:revision>
  <dcterms:created xsi:type="dcterms:W3CDTF">2025-07-18T14:38:00Z</dcterms:created>
  <dcterms:modified xsi:type="dcterms:W3CDTF">2025-07-24T10:12:00Z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