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9E570D" w:rsidRPr="000B790E">
        <w:trPr>
          <w:trHeight w:val="335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51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70D" w:rsidRPr="000B790E" w:rsidRDefault="00AE257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C47D0" w:rsidRPr="000B790E">
                <w:rPr>
                  <w:rStyle w:val="Hyperlink0"/>
                </w:rPr>
                <w:t>Asian Journal of Sociological Research</w:t>
              </w:r>
            </w:hyperlink>
          </w:p>
        </w:tc>
      </w:tr>
      <w:tr w:rsidR="009E570D" w:rsidRPr="000B790E">
        <w:trPr>
          <w:trHeight w:val="2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70D" w:rsidRPr="000B790E" w:rsidRDefault="000C47D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>Ms_AJSR_2085</w:t>
            </w:r>
          </w:p>
        </w:tc>
      </w:tr>
      <w:tr w:rsidR="009E570D" w:rsidRPr="000B790E">
        <w:trPr>
          <w:trHeight w:val="5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70D" w:rsidRPr="000B790E" w:rsidRDefault="000C47D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 xml:space="preserve">Factors Influencing the Perceived Ease </w:t>
            </w:r>
            <w:proofErr w:type="gramStart"/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>of  Use</w:t>
            </w:r>
            <w:proofErr w:type="gramEnd"/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 xml:space="preserve"> of E-Government Services among Academic and Administrative Staffs of University of Co-operative and </w:t>
            </w:r>
            <w:proofErr w:type="spellStart"/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>Management,Sagaing</w:t>
            </w:r>
            <w:proofErr w:type="spellEnd"/>
            <w:r w:rsidRPr="000B790E">
              <w:rPr>
                <w:rStyle w:val="None"/>
                <w:rFonts w:cs="Arial"/>
                <w:b/>
                <w:bCs/>
                <w:sz w:val="20"/>
                <w:szCs w:val="20"/>
              </w:rPr>
              <w:t xml:space="preserve"> (UCMS) in Myanmar</w:t>
            </w:r>
          </w:p>
        </w:tc>
      </w:tr>
      <w:tr w:rsidR="009E570D" w:rsidRPr="000B790E">
        <w:trPr>
          <w:trHeight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570D" w:rsidRPr="000B790E" w:rsidRDefault="009E570D">
      <w:pPr>
        <w:widowControl w:val="0"/>
        <w:ind w:left="108" w:hanging="108"/>
        <w:rPr>
          <w:rFonts w:ascii="Arial" w:hAnsi="Arial" w:cs="Arial"/>
          <w:sz w:val="20"/>
          <w:szCs w:val="20"/>
        </w:rPr>
      </w:pPr>
    </w:p>
    <w:p w:rsidR="009E570D" w:rsidRPr="000B790E" w:rsidRDefault="009E570D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9E570D" w:rsidRPr="000B790E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PART  1:</w:t>
            </w: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Comments</w:t>
            </w:r>
          </w:p>
        </w:tc>
      </w:tr>
      <w:tr w:rsidR="009E570D" w:rsidRPr="000B790E">
        <w:trPr>
          <w:trHeight w:val="89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outlineLvl w:val="1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Reviewer’s comment</w:t>
            </w:r>
          </w:p>
          <w:p w:rsidR="009E570D" w:rsidRPr="000B790E" w:rsidRDefault="000C47D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Author’s Feedback </w:t>
            </w: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</w:tc>
      </w:tr>
      <w:tr w:rsidR="009E570D" w:rsidRPr="000B790E">
        <w:trPr>
          <w:trHeight w:val="111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The findings are particularly relevant for regions facing similar challenges such as limited digital infrastructure and varying levels of digital literacy, thereby bridging a critical gap in the literature.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11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ind w:left="360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9E570D" w:rsidRPr="000B790E" w:rsidRDefault="000C47D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The title accurately reflects the research scope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11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Add a line on recommended follow-up studies (e.g., expanding to rural populations or other sectors).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55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Add a limitations paragraph discussing sample bias and uncontrolled variables.</w:t>
            </w:r>
          </w:p>
          <w:p w:rsidR="009E570D" w:rsidRPr="000B790E" w:rsidRDefault="000C47D0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Clarify ethical compliance (if applicable).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73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More Southeast Asian/Myanmar-specific studies would contextualize findings.</w:t>
            </w:r>
          </w:p>
          <w:p w:rsidR="009E570D" w:rsidRPr="000B790E" w:rsidRDefault="000C47D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Add 5–6 Key Recent Papers/studies.</w:t>
            </w:r>
          </w:p>
          <w:p w:rsidR="009E570D" w:rsidRPr="000B790E" w:rsidRDefault="000C47D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Clarify Myanmar</w:t>
            </w:r>
            <w:r w:rsidRPr="000B790E">
              <w:rPr>
                <w:rStyle w:val="None"/>
                <w:rFonts w:ascii="Arial" w:hAnsi="Arial" w:cs="Arial"/>
                <w:sz w:val="20"/>
                <w:szCs w:val="20"/>
                <w:rtl/>
                <w:lang w:val="ar-SA"/>
              </w:rPr>
              <w:t>’</w:t>
            </w: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s Digital Landscape.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6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Use active voice where appropriate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570D" w:rsidRPr="000B790E">
        <w:trPr>
          <w:trHeight w:val="102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0C47D0">
            <w:pPr>
              <w:keepNext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>Optional/General</w:t>
            </w:r>
            <w:r w:rsidRPr="000B790E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790E">
              <w:rPr>
                <w:rStyle w:val="None"/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570D" w:rsidRPr="000B790E" w:rsidRDefault="009E57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570D" w:rsidRPr="000B790E" w:rsidRDefault="009E570D">
      <w:pPr>
        <w:widowControl w:val="0"/>
        <w:ind w:left="108" w:hanging="108"/>
        <w:rPr>
          <w:rStyle w:val="None"/>
          <w:rFonts w:ascii="Arial" w:eastAsia="Arial Unicode MS" w:hAnsi="Arial" w:cs="Arial"/>
          <w:sz w:val="20"/>
          <w:szCs w:val="20"/>
        </w:rPr>
      </w:pPr>
    </w:p>
    <w:p w:rsidR="009E570D" w:rsidRPr="000B790E" w:rsidRDefault="009E570D">
      <w:pPr>
        <w:widowControl w:val="0"/>
        <w:rPr>
          <w:rStyle w:val="None"/>
          <w:rFonts w:ascii="Arial" w:hAnsi="Arial" w:cs="Arial"/>
          <w:b/>
          <w:bCs/>
          <w:sz w:val="20"/>
          <w:szCs w:val="20"/>
        </w:rPr>
      </w:pPr>
    </w:p>
    <w:p w:rsidR="009E570D" w:rsidRPr="000B790E" w:rsidRDefault="009E570D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9E570D" w:rsidRPr="000B790E" w:rsidRDefault="009E570D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9E570D" w:rsidRDefault="009E570D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0B790E" w:rsidRDefault="000B790E">
      <w:pPr>
        <w:jc w:val="both"/>
        <w:rPr>
          <w:rStyle w:val="None"/>
          <w:rFonts w:ascii="Arial" w:hAnsi="Arial" w:cs="Arial"/>
          <w:b/>
          <w:bCs/>
          <w:u w:val="single"/>
        </w:rPr>
      </w:pPr>
    </w:p>
    <w:p w:rsidR="000B790E" w:rsidRPr="000B790E" w:rsidRDefault="000B790E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7094"/>
        <w:gridCol w:w="7082"/>
      </w:tblGrid>
      <w:tr w:rsidR="00AE5E21" w:rsidRPr="000B790E" w:rsidTr="00AE5E2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b/>
                <w:color w:val="auto"/>
                <w:sz w:val="20"/>
                <w:szCs w:val="20"/>
                <w:u w:val="single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057883"/>
            <w:bookmarkStart w:id="2" w:name="_Hlk156057704"/>
            <w:r w:rsidRPr="000B790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B790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5E21" w:rsidRPr="000B790E" w:rsidTr="00AE5E2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5E21" w:rsidRPr="000B790E" w:rsidRDefault="00AE5E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B79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E21" w:rsidRPr="000B790E" w:rsidRDefault="00AE5E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B790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0B790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0B790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E5E21" w:rsidRPr="000B790E" w:rsidTr="00AE5E2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B790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79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79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790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E5E21" w:rsidRPr="000B790E" w:rsidRDefault="00AE5E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E5E21" w:rsidRPr="000B790E" w:rsidRDefault="00AE5E21" w:rsidP="00AE5E21">
      <w:pPr>
        <w:rPr>
          <w:rFonts w:ascii="Arial" w:hAnsi="Arial" w:cs="Arial"/>
          <w:sz w:val="20"/>
          <w:szCs w:val="20"/>
        </w:rPr>
      </w:pPr>
    </w:p>
    <w:bookmarkEnd w:id="2"/>
    <w:p w:rsidR="00AE5E21" w:rsidRPr="000B790E" w:rsidRDefault="00AE5E21" w:rsidP="00AE5E21">
      <w:pPr>
        <w:rPr>
          <w:rFonts w:ascii="Arial" w:hAnsi="Arial" w:cs="Arial"/>
          <w:sz w:val="20"/>
          <w:szCs w:val="20"/>
        </w:rPr>
      </w:pPr>
    </w:p>
    <w:bookmarkEnd w:id="0"/>
    <w:p w:rsidR="000B790E" w:rsidRPr="000B790E" w:rsidRDefault="000B790E" w:rsidP="000B79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0B790E">
        <w:rPr>
          <w:rFonts w:ascii="Arial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9E570D" w:rsidRPr="000B790E" w:rsidRDefault="009E570D">
      <w:pPr>
        <w:jc w:val="both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0B790E" w:rsidRPr="000B790E" w:rsidRDefault="000B790E" w:rsidP="000B790E">
      <w:pPr>
        <w:jc w:val="both"/>
        <w:rPr>
          <w:rStyle w:val="None"/>
          <w:rFonts w:ascii="Arial" w:hAnsi="Arial" w:cs="Arial"/>
          <w:b/>
          <w:bCs/>
          <w:sz w:val="20"/>
          <w:szCs w:val="20"/>
        </w:rPr>
      </w:pPr>
      <w:bookmarkStart w:id="3" w:name="_Hlk206691486"/>
      <w:proofErr w:type="spellStart"/>
      <w:r w:rsidRPr="000B790E">
        <w:rPr>
          <w:rStyle w:val="None"/>
          <w:rFonts w:ascii="Arial" w:hAnsi="Arial" w:cs="Arial"/>
          <w:b/>
          <w:bCs/>
          <w:sz w:val="20"/>
          <w:szCs w:val="20"/>
        </w:rPr>
        <w:t>Shehrevar</w:t>
      </w:r>
      <w:proofErr w:type="spellEnd"/>
      <w:r w:rsidRPr="000B790E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B790E">
        <w:rPr>
          <w:rStyle w:val="None"/>
          <w:rFonts w:ascii="Arial" w:hAnsi="Arial" w:cs="Arial"/>
          <w:b/>
          <w:bCs/>
          <w:sz w:val="20"/>
          <w:szCs w:val="20"/>
        </w:rPr>
        <w:t>Davierwala</w:t>
      </w:r>
      <w:proofErr w:type="spellEnd"/>
      <w:r w:rsidRPr="000B790E">
        <w:rPr>
          <w:rStyle w:val="None"/>
          <w:rFonts w:ascii="Arial" w:hAnsi="Arial" w:cs="Arial"/>
          <w:b/>
          <w:bCs/>
          <w:sz w:val="20"/>
          <w:szCs w:val="20"/>
        </w:rPr>
        <w:t>, Dr. D.Y. Patil Vidyapeeth, India</w:t>
      </w:r>
      <w:bookmarkStart w:id="4" w:name="_GoBack"/>
      <w:bookmarkEnd w:id="3"/>
      <w:bookmarkEnd w:id="4"/>
    </w:p>
    <w:sectPr w:rsidR="000B790E" w:rsidRPr="000B790E">
      <w:headerReference w:type="default" r:id="rId8"/>
      <w:footerReference w:type="default" r:id="rId9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57A" w:rsidRDefault="00AE257A">
      <w:r>
        <w:separator/>
      </w:r>
    </w:p>
  </w:endnote>
  <w:endnote w:type="continuationSeparator" w:id="0">
    <w:p w:rsidR="00AE257A" w:rsidRDefault="00AE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70D" w:rsidRDefault="000C47D0">
    <w:pPr>
      <w:pStyle w:val="Footer"/>
    </w:pPr>
    <w:r>
      <w:rPr>
        <w:sz w:val="16"/>
        <w:szCs w:val="16"/>
      </w:rPr>
      <w:t>Created by: EA</w:t>
    </w:r>
    <w:r>
      <w:rPr>
        <w:sz w:val="16"/>
        <w:szCs w:val="16"/>
      </w:rPr>
      <w:tab/>
      <w:t xml:space="preserve">              Checked by: ME                                             Approved by: CEO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57A" w:rsidRDefault="00AE257A">
      <w:r>
        <w:separator/>
      </w:r>
    </w:p>
  </w:footnote>
  <w:footnote w:type="continuationSeparator" w:id="0">
    <w:p w:rsidR="00AE257A" w:rsidRDefault="00AE2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70D" w:rsidRDefault="009E570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4FC8"/>
    <w:multiLevelType w:val="hybridMultilevel"/>
    <w:tmpl w:val="E03E6E28"/>
    <w:lvl w:ilvl="0" w:tplc="8E7CBFF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5AE67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A627C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F4CE00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64C52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423CF4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B650FA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9CD324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FCF86C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EC72F1"/>
    <w:multiLevelType w:val="hybridMultilevel"/>
    <w:tmpl w:val="BF8ABE94"/>
    <w:lvl w:ilvl="0" w:tplc="D884019E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AA420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E06BB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365C28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E2676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9C2B20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CC08D0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FE70B8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A8CF8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0D"/>
    <w:rsid w:val="000B790E"/>
    <w:rsid w:val="000C47D0"/>
    <w:rsid w:val="009E570D"/>
    <w:rsid w:val="00A27B3A"/>
    <w:rsid w:val="00AE257A"/>
    <w:rsid w:val="00AE5E21"/>
    <w:rsid w:val="00CB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78DA"/>
  <w15:docId w15:val="{4E8319CB-F4D1-44A6-936F-37169368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</w:rPr>
  </w:style>
  <w:style w:type="character" w:customStyle="1" w:styleId="NoneA">
    <w:name w:val="None A"/>
  </w:style>
  <w:style w:type="character" w:customStyle="1" w:styleId="Hyperlink2">
    <w:name w:val="Hyperlink.2"/>
    <w:basedOn w:val="None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ology.com/index.php/AJ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4</cp:revision>
  <dcterms:created xsi:type="dcterms:W3CDTF">2025-08-16T10:29:00Z</dcterms:created>
  <dcterms:modified xsi:type="dcterms:W3CDTF">2025-08-21T12:27:00Z</dcterms:modified>
</cp:coreProperties>
</file>