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900B9E" w14:textId="29A9E8B5" w:rsidR="005D655D" w:rsidRDefault="0097735C" w:rsidP="005D655D">
      <w:pPr>
        <w:pStyle w:val="Title"/>
        <w:spacing w:after="0"/>
        <w:jc w:val="both"/>
        <w:rPr>
          <w:rFonts w:ascii="Arial" w:hAnsi="Arial" w:cs="Arial"/>
        </w:rPr>
      </w:pPr>
      <w:r w:rsidRPr="0097735C">
        <w:rPr>
          <w:rFonts w:ascii="Arial" w:hAnsi="Arial" w:cs="Arial"/>
        </w:rPr>
        <w:t>Review Article</w:t>
      </w:r>
    </w:p>
    <w:p w14:paraId="5A1A857D" w14:textId="77777777" w:rsidR="003C6365" w:rsidRDefault="003C6365" w:rsidP="00B85EC1">
      <w:pPr>
        <w:spacing w:before="240"/>
        <w:ind w:firstLine="360"/>
        <w:jc w:val="center"/>
        <w:rPr>
          <w:rFonts w:ascii="Arial" w:hAnsi="Arial" w:cs="Arial"/>
          <w:b/>
          <w:sz w:val="36"/>
          <w:szCs w:val="36"/>
        </w:rPr>
      </w:pPr>
      <w:r w:rsidRPr="003C6365">
        <w:rPr>
          <w:rFonts w:ascii="Arial" w:hAnsi="Arial" w:cs="Arial"/>
          <w:b/>
          <w:sz w:val="36"/>
          <w:szCs w:val="36"/>
        </w:rPr>
        <w:t>A Review on the Valorization of Agricultural Biomass Wastes in Nigeria with Focus on Banana Pseudo-Stem, Empty Palm Bunch, and Rice Husk Applications</w:t>
      </w:r>
    </w:p>
    <w:p w14:paraId="28F66A6A" w14:textId="5CE82776" w:rsidR="005D4752" w:rsidRDefault="005D4752" w:rsidP="005D4752">
      <w:pPr>
        <w:ind w:left="360"/>
        <w:jc w:val="center"/>
        <w:rPr>
          <w:rFonts w:ascii="Times New Roman" w:hAnsi="Times New Roman"/>
          <w:sz w:val="24"/>
          <w:szCs w:val="24"/>
        </w:rPr>
      </w:pPr>
    </w:p>
    <w:p w14:paraId="513EAFA9" w14:textId="77777777" w:rsidR="003C7771" w:rsidRPr="005C2694" w:rsidRDefault="003C7771" w:rsidP="005D4752">
      <w:pPr>
        <w:ind w:left="360"/>
        <w:jc w:val="center"/>
        <w:rPr>
          <w:rFonts w:ascii="Times New Roman" w:hAnsi="Times New Roman"/>
          <w:sz w:val="24"/>
          <w:szCs w:val="24"/>
        </w:rPr>
      </w:pPr>
    </w:p>
    <w:p w14:paraId="105D32A9" w14:textId="77777777" w:rsidR="005D655D" w:rsidRPr="00FB3A86" w:rsidRDefault="005D655D" w:rsidP="005D655D">
      <w:pPr>
        <w:pStyle w:val="Affiliation"/>
        <w:spacing w:after="0" w:line="240" w:lineRule="auto"/>
        <w:jc w:val="both"/>
        <w:rPr>
          <w:rFonts w:ascii="Arial" w:hAnsi="Arial" w:cs="Arial"/>
        </w:rPr>
      </w:pPr>
    </w:p>
    <w:p w14:paraId="626D422D" w14:textId="77777777" w:rsidR="005D655D" w:rsidRPr="00FB3A86" w:rsidRDefault="005D655D" w:rsidP="005D655D">
      <w:pPr>
        <w:pStyle w:val="Copyright"/>
        <w:spacing w:after="0" w:line="240" w:lineRule="auto"/>
        <w:jc w:val="both"/>
        <w:rPr>
          <w:rFonts w:ascii="Arial" w:hAnsi="Arial" w:cs="Arial"/>
        </w:rPr>
        <w:sectPr w:rsidR="005D655D" w:rsidRPr="00FB3A86" w:rsidSect="003C7771">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0BD0CF94" wp14:editId="64B81630">
                <wp:extent cx="5303520" cy="0"/>
                <wp:effectExtent l="13335" t="13335" r="17145" b="15240"/>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4AE702CE" id="_x0000_t32" coordsize="21600,21600" o:spt="32" o:oned="t" path="m,l21600,21600e" filled="f">
                <v:path arrowok="t" fillok="f" o:connecttype="none"/>
                <o:lock v:ext="edit" shapetype="t"/>
              </v:shapetype>
              <v:shape id="Straight Arrow Connector 1"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" strokeweight="1.5pt">
                <w10:anchorlock/>
              </v:shape>
            </w:pict>
          </mc:Fallback>
        </mc:AlternateContent>
      </w:r>
      <w:r>
        <w:rPr>
          <w:rFonts w:ascii="Arial" w:hAnsi="Arial" w:cs="Arial"/>
        </w:rPr>
        <w:t>.</w:t>
      </w:r>
    </w:p>
    <w:p w14:paraId="1490AED0" w14:textId="77777777" w:rsidR="005D655D" w:rsidRDefault="005D655D" w:rsidP="005D655D">
      <w:pPr>
        <w:pStyle w:val="AbstHead"/>
        <w:spacing w:after="0"/>
        <w:jc w:val="both"/>
        <w:rPr>
          <w:rFonts w:ascii="Arial" w:hAnsi="Arial" w:cs="Arial"/>
        </w:rPr>
      </w:pPr>
      <w:r w:rsidRPr="00FB3A86">
        <w:rPr>
          <w:rFonts w:ascii="Arial" w:hAnsi="Arial" w:cs="Arial"/>
        </w:rPr>
        <w:t>ABSTRACT</w:t>
      </w:r>
      <w:r>
        <w:rPr>
          <w:rFonts w:ascii="Arial" w:hAnsi="Arial" w:cs="Arial"/>
        </w:rPr>
        <w:t xml:space="preserve"> </w:t>
      </w:r>
    </w:p>
    <w:p w14:paraId="0D8F1BB6" w14:textId="77777777" w:rsidR="005D655D" w:rsidRPr="00FB3A86" w:rsidRDefault="005D655D" w:rsidP="005D655D">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5D655D" w:rsidRPr="001E44FE" w14:paraId="572E56D7" w14:textId="77777777" w:rsidTr="00A244C9">
        <w:tc>
          <w:tcPr>
            <w:tcW w:w="9576" w:type="dxa"/>
            <w:shd w:val="clear" w:color="auto" w:fill="F2F2F2"/>
          </w:tcPr>
          <w:p w14:paraId="4626C6CB" w14:textId="77777777" w:rsidR="00120835" w:rsidRPr="00DF0782" w:rsidRDefault="005D4752" w:rsidP="00DF0782">
            <w:pPr>
              <w:spacing w:before="240"/>
              <w:jc w:val="both"/>
              <w:rPr>
                <w:rFonts w:ascii="Arial" w:hAnsi="Arial" w:cs="Arial"/>
                <w:sz w:val="22"/>
                <w:szCs w:val="22"/>
              </w:rPr>
            </w:pPr>
            <w:r w:rsidRPr="00120835">
              <w:rPr>
                <w:rFonts w:ascii="Arial" w:hAnsi="Arial" w:cs="Arial"/>
                <w:sz w:val="22"/>
                <w:szCs w:val="22"/>
              </w:rPr>
              <w:t xml:space="preserve">Biomass wastes (BW) have gained significant attention recently for their potential use in various industrial applications. This </w:t>
            </w:r>
            <w:r w:rsidR="0062436C">
              <w:rPr>
                <w:rFonts w:ascii="Arial" w:hAnsi="Arial" w:cs="Arial"/>
                <w:sz w:val="22"/>
                <w:szCs w:val="22"/>
              </w:rPr>
              <w:t>review</w:t>
            </w:r>
            <w:r w:rsidRPr="00120835">
              <w:rPr>
                <w:rFonts w:ascii="Arial" w:hAnsi="Arial" w:cs="Arial"/>
                <w:sz w:val="22"/>
                <w:szCs w:val="22"/>
              </w:rPr>
              <w:t xml:space="preserve"> reports the varieties of biomass wastes, ranging from agricul</w:t>
            </w:r>
            <w:r w:rsidR="0062436C">
              <w:rPr>
                <w:rFonts w:ascii="Arial" w:hAnsi="Arial" w:cs="Arial"/>
                <w:sz w:val="22"/>
                <w:szCs w:val="22"/>
              </w:rPr>
              <w:t>tural and forest residues. The</w:t>
            </w:r>
            <w:r w:rsidRPr="00120835">
              <w:rPr>
                <w:rFonts w:ascii="Arial" w:hAnsi="Arial" w:cs="Arial"/>
                <w:sz w:val="22"/>
                <w:szCs w:val="22"/>
              </w:rPr>
              <w:t xml:space="preserve"> wastes are in abundance and poses environmental and health risks despite their positive potentials. However, innovative approaches such as composting, anaerobic digestion, and thermochemical conversion have emerged to transform the wastes into valuable products such as organic fertilizers, biofuels, biochemical and feedstuff for animals. Focusing on Nigeria, a major producer of biomass wastes such as bananas, oil palm, and rice, this paper reports the great quantities of these local biomass wastes generated their underutilization. This review also reports the potential of these biomass wastes including animal feed production, bioenergy generation, and soil enrichment. </w:t>
            </w:r>
            <w:r w:rsidRPr="00120835">
              <w:rPr>
                <w:rFonts w:ascii="Arial" w:hAnsi="Arial" w:cs="Arial"/>
                <w:b/>
                <w:sz w:val="22"/>
                <w:szCs w:val="22"/>
              </w:rPr>
              <w:t>Conclusion:</w:t>
            </w:r>
            <w:r w:rsidRPr="00120835">
              <w:rPr>
                <w:rFonts w:ascii="Arial" w:hAnsi="Arial" w:cs="Arial"/>
                <w:sz w:val="22"/>
                <w:szCs w:val="22"/>
              </w:rPr>
              <w:t xml:space="preserve"> By promoting sustainable management practices and exploring innovative utilization pathways, biomass wastes can play a crucial role in mitigating environmental pollution, enhancing agricultural productivity, and fostering economic development.</w:t>
            </w:r>
          </w:p>
          <w:p w14:paraId="58A543FE" w14:textId="77777777" w:rsidR="005D655D" w:rsidRPr="00120835" w:rsidRDefault="005D655D" w:rsidP="00120835">
            <w:pPr>
              <w:pStyle w:val="Body"/>
              <w:spacing w:after="0"/>
              <w:rPr>
                <w:rFonts w:ascii="Arial" w:eastAsia="Calibri" w:hAnsi="Arial" w:cs="Arial"/>
                <w:sz w:val="22"/>
                <w:szCs w:val="22"/>
              </w:rPr>
            </w:pPr>
          </w:p>
        </w:tc>
      </w:tr>
    </w:tbl>
    <w:p w14:paraId="27C661B4" w14:textId="77777777" w:rsidR="005D655D" w:rsidRDefault="005D655D" w:rsidP="005D655D">
      <w:pPr>
        <w:pStyle w:val="Body"/>
        <w:spacing w:after="0"/>
        <w:rPr>
          <w:rFonts w:ascii="Arial" w:hAnsi="Arial" w:cs="Arial"/>
          <w:i/>
        </w:rPr>
      </w:pPr>
    </w:p>
    <w:p w14:paraId="009F09F1" w14:textId="77777777" w:rsidR="005D655D" w:rsidRDefault="005D655D" w:rsidP="005D655D">
      <w:pPr>
        <w:pStyle w:val="Body"/>
        <w:spacing w:after="0"/>
        <w:rPr>
          <w:rFonts w:ascii="Arial" w:hAnsi="Arial" w:cs="Arial"/>
          <w:i/>
        </w:rPr>
      </w:pPr>
      <w:r>
        <w:rPr>
          <w:rFonts w:ascii="Arial" w:hAnsi="Arial" w:cs="Arial"/>
          <w:i/>
        </w:rPr>
        <w:t xml:space="preserve">Keywords: </w:t>
      </w:r>
      <w:r w:rsidR="00BA493F">
        <w:rPr>
          <w:rFonts w:ascii="Arial" w:hAnsi="Arial" w:cs="Arial"/>
          <w:i/>
        </w:rPr>
        <w:t>Biomass waste, Empty palm bunch, Banana pseudo-stem, Rice hull, Feedstuff</w:t>
      </w:r>
    </w:p>
    <w:p w14:paraId="704D03F7" w14:textId="77777777" w:rsidR="005D655D" w:rsidRDefault="005D655D" w:rsidP="005D655D">
      <w:pPr>
        <w:pStyle w:val="Body"/>
        <w:spacing w:after="0"/>
        <w:rPr>
          <w:rFonts w:ascii="Arial" w:hAnsi="Arial" w:cs="Arial"/>
          <w:i/>
        </w:rPr>
      </w:pPr>
    </w:p>
    <w:p w14:paraId="559E1B62" w14:textId="77777777" w:rsidR="005D655D" w:rsidRDefault="005D655D" w:rsidP="005D655D">
      <w:pPr>
        <w:pStyle w:val="AbstHead"/>
        <w:spacing w:after="0"/>
        <w:jc w:val="both"/>
        <w:rPr>
          <w:rFonts w:ascii="Arial" w:hAnsi="Arial" w:cs="Arial"/>
        </w:rPr>
      </w:pPr>
      <w:r>
        <w:rPr>
          <w:rFonts w:ascii="Arial" w:hAnsi="Arial" w:cs="Arial"/>
        </w:rPr>
        <w:t xml:space="preserve">1. </w:t>
      </w:r>
      <w:r w:rsidRPr="00FB3A86">
        <w:rPr>
          <w:rFonts w:ascii="Arial" w:hAnsi="Arial" w:cs="Arial"/>
        </w:rPr>
        <w:t>INTRODUCTION</w:t>
      </w:r>
      <w:r>
        <w:rPr>
          <w:rFonts w:ascii="Arial" w:hAnsi="Arial" w:cs="Arial"/>
        </w:rPr>
        <w:t xml:space="preserve"> </w:t>
      </w:r>
    </w:p>
    <w:p w14:paraId="2D8D5F56" w14:textId="77777777" w:rsidR="00BA493F" w:rsidRPr="00FB3A86" w:rsidRDefault="00BA493F" w:rsidP="005D655D">
      <w:pPr>
        <w:pStyle w:val="AbstHead"/>
        <w:spacing w:after="0"/>
        <w:jc w:val="both"/>
        <w:rPr>
          <w:rFonts w:ascii="Arial" w:hAnsi="Arial" w:cs="Arial"/>
        </w:rPr>
      </w:pPr>
    </w:p>
    <w:p w14:paraId="238F2CD4" w14:textId="77777777" w:rsidR="00120835" w:rsidRDefault="00120835" w:rsidP="00120835">
      <w:pPr>
        <w:pStyle w:val="Body"/>
        <w:rPr>
          <w:rFonts w:ascii="Arial" w:hAnsi="Arial" w:cs="Arial"/>
        </w:rPr>
      </w:pPr>
      <w:r w:rsidRPr="00120835">
        <w:rPr>
          <w:rFonts w:ascii="Arial" w:hAnsi="Arial" w:cs="Arial"/>
        </w:rPr>
        <w:t xml:space="preserve">Biomass wastes (BW) have in recent times become the target of different scientific research all over the world, for their transformation into value added products for various industrial applications. Recent studies have particularly shown that various biomass wastes in the form of agricultural and forest residues could be processed into animal feedstuff and additives (Obasi, 2017; </w:t>
      </w:r>
      <w:proofErr w:type="spellStart"/>
      <w:r w:rsidRPr="00120835">
        <w:rPr>
          <w:rFonts w:ascii="Arial" w:hAnsi="Arial" w:cs="Arial"/>
        </w:rPr>
        <w:t>Okoli</w:t>
      </w:r>
      <w:proofErr w:type="spellEnd"/>
      <w:r w:rsidRPr="00120835">
        <w:rPr>
          <w:rFonts w:ascii="Arial" w:hAnsi="Arial" w:cs="Arial"/>
        </w:rPr>
        <w:t xml:space="preserve">, 2020a; </w:t>
      </w:r>
      <w:proofErr w:type="spellStart"/>
      <w:r w:rsidRPr="00120835">
        <w:rPr>
          <w:rFonts w:ascii="Arial" w:hAnsi="Arial" w:cs="Arial"/>
        </w:rPr>
        <w:t>Ohanaka</w:t>
      </w:r>
      <w:proofErr w:type="spellEnd"/>
      <w:r w:rsidRPr="00120835">
        <w:rPr>
          <w:rFonts w:ascii="Arial" w:hAnsi="Arial" w:cs="Arial"/>
        </w:rPr>
        <w:t xml:space="preserve">, 2022; </w:t>
      </w:r>
      <w:proofErr w:type="spellStart"/>
      <w:r w:rsidRPr="00120835">
        <w:rPr>
          <w:rFonts w:ascii="Arial" w:hAnsi="Arial" w:cs="Arial"/>
        </w:rPr>
        <w:t>Nwogu</w:t>
      </w:r>
      <w:proofErr w:type="spellEnd"/>
      <w:r w:rsidRPr="00120835">
        <w:rPr>
          <w:rFonts w:ascii="Arial" w:hAnsi="Arial" w:cs="Arial"/>
        </w:rPr>
        <w:t>, 2022). The excessive cost of conventional feedstuffs, due to competition with human food and seasonal scarcity and shrinking pasture lands due to anthropogenic activities and the resultant conflicts between pastoralists and crop farmers have made livestock farmers and researchers to increasingly depend on alternative feedstuffs which are mostly biomass residues as potential sources of nutrients for livestock (</w:t>
      </w:r>
      <w:proofErr w:type="spellStart"/>
      <w:r w:rsidRPr="00120835">
        <w:rPr>
          <w:rFonts w:ascii="Arial" w:hAnsi="Arial" w:cs="Arial"/>
        </w:rPr>
        <w:t>Okoli</w:t>
      </w:r>
      <w:proofErr w:type="spellEnd"/>
      <w:r w:rsidRPr="00120835">
        <w:rPr>
          <w:rFonts w:ascii="Arial" w:hAnsi="Arial" w:cs="Arial"/>
        </w:rPr>
        <w:t xml:space="preserve"> et al., 2014; </w:t>
      </w:r>
      <w:proofErr w:type="spellStart"/>
      <w:r w:rsidRPr="00120835">
        <w:rPr>
          <w:rFonts w:ascii="Arial" w:hAnsi="Arial" w:cs="Arial"/>
        </w:rPr>
        <w:t>Ohanaka</w:t>
      </w:r>
      <w:proofErr w:type="spellEnd"/>
      <w:r w:rsidRPr="00120835">
        <w:rPr>
          <w:rFonts w:ascii="Arial" w:hAnsi="Arial" w:cs="Arial"/>
        </w:rPr>
        <w:t xml:space="preserve"> et al., 2017; </w:t>
      </w:r>
      <w:proofErr w:type="spellStart"/>
      <w:r w:rsidRPr="00120835">
        <w:rPr>
          <w:rFonts w:ascii="Arial" w:hAnsi="Arial" w:cs="Arial"/>
        </w:rPr>
        <w:t>Uchegbu</w:t>
      </w:r>
      <w:proofErr w:type="spellEnd"/>
      <w:r w:rsidRPr="00120835">
        <w:rPr>
          <w:rFonts w:ascii="Arial" w:hAnsi="Arial" w:cs="Arial"/>
        </w:rPr>
        <w:t xml:space="preserve"> et al., 2017). The term biomass has been defined as organic substances of non-fossil origin such as natural living organisms (flora and fauna), the resultant residues (e.g. animal excrements), dead (but not fossilized) </w:t>
      </w:r>
      <w:proofErr w:type="spellStart"/>
      <w:r w:rsidRPr="00120835">
        <w:rPr>
          <w:rFonts w:ascii="Arial" w:hAnsi="Arial" w:cs="Arial"/>
        </w:rPr>
        <w:t>phytomass</w:t>
      </w:r>
      <w:proofErr w:type="spellEnd"/>
      <w:r w:rsidRPr="00120835">
        <w:rPr>
          <w:rFonts w:ascii="Arial" w:hAnsi="Arial" w:cs="Arial"/>
        </w:rPr>
        <w:t xml:space="preserve">, and organic matter, and substances generated through their </w:t>
      </w:r>
      <w:r w:rsidRPr="00120835">
        <w:rPr>
          <w:rFonts w:ascii="Arial" w:hAnsi="Arial" w:cs="Arial"/>
        </w:rPr>
        <w:lastRenderedPageBreak/>
        <w:t>transformation by means of technological applications and/or use of the materials or substances that result from the transformation (e.g. abattoir and organic household wastes).  Biomass wastes therefore refer to organic materials of plant or animal origins that are no longer valued after the original product has been extracted. They commonly consist of forestry residues, agricultural wastes, animal wastes, industrial wastes, municipal solid wastes, food processing wastes etc. (</w:t>
      </w:r>
      <w:proofErr w:type="spellStart"/>
      <w:r w:rsidRPr="00120835">
        <w:rPr>
          <w:rFonts w:ascii="Arial" w:hAnsi="Arial" w:cs="Arial"/>
        </w:rPr>
        <w:t>Iwuaze</w:t>
      </w:r>
      <w:proofErr w:type="spellEnd"/>
      <w:r w:rsidRPr="00120835">
        <w:rPr>
          <w:rFonts w:ascii="Arial" w:hAnsi="Arial" w:cs="Arial"/>
        </w:rPr>
        <w:t xml:space="preserve"> et al., 2014; Hakeem et al., </w:t>
      </w:r>
      <w:r>
        <w:rPr>
          <w:rFonts w:ascii="Arial" w:hAnsi="Arial" w:cs="Arial"/>
        </w:rPr>
        <w:t xml:space="preserve">2015; </w:t>
      </w:r>
      <w:proofErr w:type="spellStart"/>
      <w:r>
        <w:rPr>
          <w:rFonts w:ascii="Arial" w:hAnsi="Arial" w:cs="Arial"/>
        </w:rPr>
        <w:t>Jekayinfa</w:t>
      </w:r>
      <w:proofErr w:type="spellEnd"/>
      <w:r>
        <w:rPr>
          <w:rFonts w:ascii="Arial" w:hAnsi="Arial" w:cs="Arial"/>
        </w:rPr>
        <w:t xml:space="preserve"> et al., 2020). </w:t>
      </w:r>
    </w:p>
    <w:p w14:paraId="46B7788A" w14:textId="77777777" w:rsidR="005D655D" w:rsidRPr="00FB3A86" w:rsidRDefault="00120835" w:rsidP="00120835">
      <w:pPr>
        <w:pStyle w:val="Body"/>
        <w:rPr>
          <w:rFonts w:ascii="Arial" w:hAnsi="Arial" w:cs="Arial"/>
        </w:rPr>
      </w:pPr>
      <w:r w:rsidRPr="00120835">
        <w:rPr>
          <w:rFonts w:ascii="Arial" w:hAnsi="Arial" w:cs="Arial"/>
        </w:rPr>
        <w:t xml:space="preserve">Most crops are subjected to further processing that usually generates secondary and tertiary waste streams in addition to the primary biomass wastes generated in the field during harvest (Shah et al., 2018; </w:t>
      </w:r>
      <w:proofErr w:type="spellStart"/>
      <w:r w:rsidRPr="00120835">
        <w:rPr>
          <w:rFonts w:ascii="Arial" w:hAnsi="Arial" w:cs="Arial"/>
        </w:rPr>
        <w:t>Bhuvaneshvari</w:t>
      </w:r>
      <w:proofErr w:type="spellEnd"/>
      <w:r w:rsidRPr="00120835">
        <w:rPr>
          <w:rFonts w:ascii="Arial" w:hAnsi="Arial" w:cs="Arial"/>
        </w:rPr>
        <w:t xml:space="preserve"> et al., 2019). These wastes encompass various organic matter or carbon-containing compounds derived from living things such as plants and animals. Agricultural residues comprise remnants of crops such as stalks, husks, hulls, and stems left in the field after harvest, whereas forest residues consist of branches, treetops, bark, wood shavings and sawdust resulting from logging activities (</w:t>
      </w:r>
      <w:proofErr w:type="spellStart"/>
      <w:r w:rsidRPr="00120835">
        <w:rPr>
          <w:rFonts w:ascii="Arial" w:hAnsi="Arial" w:cs="Arial"/>
        </w:rPr>
        <w:t>Jekayinfo</w:t>
      </w:r>
      <w:proofErr w:type="spellEnd"/>
      <w:r w:rsidRPr="00120835">
        <w:rPr>
          <w:rFonts w:ascii="Arial" w:hAnsi="Arial" w:cs="Arial"/>
        </w:rPr>
        <w:t xml:space="preserve"> et al., 2020). Food wastes include discarded food, trimmings, and peels generated during food processing, distribution, and consumption, while animal manure refers to the waste produced by livestock farming, such as cow dung, poultry litter, and pig manure (</w:t>
      </w:r>
      <w:proofErr w:type="spellStart"/>
      <w:r w:rsidRPr="00120835">
        <w:rPr>
          <w:rFonts w:ascii="Arial" w:hAnsi="Arial" w:cs="Arial"/>
        </w:rPr>
        <w:t>Bonechi</w:t>
      </w:r>
      <w:proofErr w:type="spellEnd"/>
      <w:r w:rsidRPr="00120835">
        <w:rPr>
          <w:rFonts w:ascii="Arial" w:hAnsi="Arial" w:cs="Arial"/>
        </w:rPr>
        <w:t xml:space="preserve"> et al., 2017). Energy crops involve specifically cultivated plants like switchgrass, miscanthus, or fast-growing trees for biomass energy production (</w:t>
      </w:r>
      <w:proofErr w:type="spellStart"/>
      <w:r w:rsidRPr="00120835">
        <w:rPr>
          <w:rFonts w:ascii="Arial" w:hAnsi="Arial" w:cs="Arial"/>
        </w:rPr>
        <w:t>Unal</w:t>
      </w:r>
      <w:proofErr w:type="spellEnd"/>
      <w:r w:rsidRPr="00120835">
        <w:rPr>
          <w:rFonts w:ascii="Arial" w:hAnsi="Arial" w:cs="Arial"/>
        </w:rPr>
        <w:t xml:space="preserve"> and </w:t>
      </w:r>
      <w:proofErr w:type="spellStart"/>
      <w:r w:rsidRPr="00120835">
        <w:rPr>
          <w:rFonts w:ascii="Arial" w:hAnsi="Arial" w:cs="Arial"/>
        </w:rPr>
        <w:t>Alibas</w:t>
      </w:r>
      <w:proofErr w:type="spellEnd"/>
      <w:r w:rsidRPr="00120835">
        <w:rPr>
          <w:rFonts w:ascii="Arial" w:hAnsi="Arial" w:cs="Arial"/>
        </w:rPr>
        <w:t xml:space="preserve"> 2007), while aquatic biomass encompasses organic material sourced from aquatic environments, such as seaweed and algae (</w:t>
      </w:r>
      <w:proofErr w:type="spellStart"/>
      <w:r w:rsidRPr="00120835">
        <w:rPr>
          <w:rFonts w:ascii="Arial" w:hAnsi="Arial" w:cs="Arial"/>
        </w:rPr>
        <w:t>Bonechi</w:t>
      </w:r>
      <w:proofErr w:type="spellEnd"/>
      <w:r w:rsidRPr="00120835">
        <w:rPr>
          <w:rFonts w:ascii="Arial" w:hAnsi="Arial" w:cs="Arial"/>
        </w:rPr>
        <w:t xml:space="preserve"> et al., 2017). Energy crops involve specially cultivated plants like switch grass, miscanthus, or fast-growing trees for biomass energy production (</w:t>
      </w:r>
      <w:proofErr w:type="spellStart"/>
      <w:r w:rsidRPr="00120835">
        <w:rPr>
          <w:rFonts w:ascii="Arial" w:hAnsi="Arial" w:cs="Arial"/>
        </w:rPr>
        <w:t>Unal</w:t>
      </w:r>
      <w:proofErr w:type="spellEnd"/>
      <w:r w:rsidRPr="00120835">
        <w:rPr>
          <w:rFonts w:ascii="Arial" w:hAnsi="Arial" w:cs="Arial"/>
        </w:rPr>
        <w:t xml:space="preserve"> and </w:t>
      </w:r>
      <w:proofErr w:type="spellStart"/>
      <w:r w:rsidRPr="00120835">
        <w:rPr>
          <w:rFonts w:ascii="Arial" w:hAnsi="Arial" w:cs="Arial"/>
        </w:rPr>
        <w:t>Alibas</w:t>
      </w:r>
      <w:proofErr w:type="spellEnd"/>
      <w:r w:rsidRPr="00120835">
        <w:rPr>
          <w:rFonts w:ascii="Arial" w:hAnsi="Arial" w:cs="Arial"/>
        </w:rPr>
        <w:t>, 2007), while aquatic biomass encompasses organic material sourced from aquatic environments such as seaweed and algae (</w:t>
      </w:r>
      <w:proofErr w:type="spellStart"/>
      <w:r w:rsidRPr="00120835">
        <w:rPr>
          <w:rFonts w:ascii="Arial" w:hAnsi="Arial" w:cs="Arial"/>
        </w:rPr>
        <w:t>Bonechi</w:t>
      </w:r>
      <w:proofErr w:type="spellEnd"/>
      <w:r w:rsidRPr="00120835">
        <w:rPr>
          <w:rFonts w:ascii="Arial" w:hAnsi="Arial" w:cs="Arial"/>
        </w:rPr>
        <w:t xml:space="preserve"> et al., 2017).</w:t>
      </w:r>
    </w:p>
    <w:p w14:paraId="07981077" w14:textId="77777777" w:rsidR="005D655D" w:rsidRDefault="005D655D" w:rsidP="005D655D">
      <w:pPr>
        <w:pStyle w:val="AbstHead"/>
        <w:spacing w:after="0"/>
        <w:jc w:val="both"/>
        <w:rPr>
          <w:rFonts w:ascii="Arial" w:hAnsi="Arial" w:cs="Arial"/>
        </w:rPr>
      </w:pPr>
      <w:r>
        <w:rPr>
          <w:rFonts w:ascii="Arial" w:hAnsi="Arial" w:cs="Arial"/>
        </w:rPr>
        <w:t>2.</w:t>
      </w:r>
      <w:r w:rsidR="00120835" w:rsidRPr="00120835">
        <w:t xml:space="preserve"> </w:t>
      </w:r>
      <w:r w:rsidR="00120835" w:rsidRPr="00120835">
        <w:rPr>
          <w:rFonts w:ascii="Arial" w:hAnsi="Arial" w:cs="Arial"/>
        </w:rPr>
        <w:t>VOLUMES OF BIOMASS WASTES GENERATED IN NIGERIA</w:t>
      </w:r>
      <w:r>
        <w:rPr>
          <w:rFonts w:ascii="Arial" w:hAnsi="Arial" w:cs="Arial"/>
        </w:rPr>
        <w:t xml:space="preserve"> </w:t>
      </w:r>
    </w:p>
    <w:p w14:paraId="6FBC5FE6" w14:textId="77777777" w:rsidR="005D655D" w:rsidRPr="00FB3A86" w:rsidRDefault="005D655D" w:rsidP="005D655D">
      <w:pPr>
        <w:pStyle w:val="AbstHead"/>
        <w:spacing w:after="0"/>
        <w:jc w:val="both"/>
        <w:rPr>
          <w:rFonts w:ascii="Arial" w:hAnsi="Arial" w:cs="Arial"/>
        </w:rPr>
      </w:pPr>
    </w:p>
    <w:p w14:paraId="28B7DD03" w14:textId="7A49239E" w:rsidR="00266DD8" w:rsidRPr="00266DD8" w:rsidRDefault="00266DD8" w:rsidP="00266DD8">
      <w:pPr>
        <w:pStyle w:val="Body"/>
        <w:rPr>
          <w:rFonts w:ascii="Arial" w:hAnsi="Arial" w:cs="Arial"/>
        </w:rPr>
      </w:pPr>
      <w:r w:rsidRPr="00266DD8">
        <w:rPr>
          <w:rFonts w:ascii="Arial" w:hAnsi="Arial" w:cs="Arial"/>
        </w:rPr>
        <w:t xml:space="preserve">UNEP (2015) reported that about 140 Gt of agricultural residues are generated each year, while about 517 million tons of this remains unexploited each year. </w:t>
      </w:r>
      <w:proofErr w:type="spellStart"/>
      <w:r w:rsidRPr="00266DD8">
        <w:rPr>
          <w:rFonts w:ascii="Arial" w:hAnsi="Arial" w:cs="Arial"/>
        </w:rPr>
        <w:t>Jekayinfa</w:t>
      </w:r>
      <w:proofErr w:type="spellEnd"/>
      <w:r w:rsidRPr="00266DD8">
        <w:rPr>
          <w:rFonts w:ascii="Arial" w:hAnsi="Arial" w:cs="Arial"/>
        </w:rPr>
        <w:t xml:space="preserve"> et al. (2020) reported more recently that 2.8 Gt of cereal crops, 3.1Gt of 17 major kinds of cereals and legume and 3.8 Gt of 27 common food crop residues are produced globally. More than 60% of these agricultural residues have been estimated to come from the developing low-income countries like Nigeria (Duque-</w:t>
      </w:r>
      <w:proofErr w:type="spellStart"/>
      <w:r w:rsidRPr="00266DD8">
        <w:rPr>
          <w:rFonts w:ascii="Arial" w:hAnsi="Arial" w:cs="Arial"/>
        </w:rPr>
        <w:t>Aovede</w:t>
      </w:r>
      <w:proofErr w:type="spellEnd"/>
      <w:r w:rsidRPr="00266DD8">
        <w:rPr>
          <w:rFonts w:ascii="Arial" w:hAnsi="Arial" w:cs="Arial"/>
        </w:rPr>
        <w:t xml:space="preserve"> et al., 2020). UNEP (2016) have therefore projected the global production of agricultural residue to continue to increase with the global population, especially as intensification approaches are increasingly adopted for increased crop yield. </w:t>
      </w:r>
      <w:proofErr w:type="spellStart"/>
      <w:r w:rsidRPr="00266DD8">
        <w:rPr>
          <w:rFonts w:ascii="Arial" w:hAnsi="Arial" w:cs="Arial"/>
        </w:rPr>
        <w:t>Akorode</w:t>
      </w:r>
      <w:proofErr w:type="spellEnd"/>
      <w:r w:rsidRPr="00266DD8">
        <w:rPr>
          <w:rFonts w:ascii="Arial" w:hAnsi="Arial" w:cs="Arial"/>
        </w:rPr>
        <w:t xml:space="preserve"> et al. (2017) estimated that more than 94 million tons of agricultural biomass residues are produced in Nigeria and are distributed as shown in table.1, with cassava, yam, millet and plantain wastes being the major ones. Limited quantities of these agricultural residues applied to various traditional uses as animal feed, fertilizer, biofuel, building materials and artisanal crafts, while most of them are disposed inappropriately, resulting in environmental degradation, pollution, and nuisance (</w:t>
      </w:r>
      <w:proofErr w:type="spellStart"/>
      <w:r w:rsidRPr="00266DD8">
        <w:rPr>
          <w:rFonts w:ascii="Arial" w:hAnsi="Arial" w:cs="Arial"/>
        </w:rPr>
        <w:t>Subagyo</w:t>
      </w:r>
      <w:proofErr w:type="spellEnd"/>
      <w:r w:rsidRPr="00266DD8">
        <w:rPr>
          <w:rFonts w:ascii="Arial" w:hAnsi="Arial" w:cs="Arial"/>
        </w:rPr>
        <w:t xml:space="preserve"> and </w:t>
      </w:r>
      <w:proofErr w:type="spellStart"/>
      <w:r w:rsidRPr="00266DD8">
        <w:rPr>
          <w:rFonts w:ascii="Arial" w:hAnsi="Arial" w:cs="Arial"/>
        </w:rPr>
        <w:t>Chafide</w:t>
      </w:r>
      <w:proofErr w:type="spellEnd"/>
      <w:r w:rsidRPr="00266DD8">
        <w:rPr>
          <w:rFonts w:ascii="Arial" w:hAnsi="Arial" w:cs="Arial"/>
        </w:rPr>
        <w:t xml:space="preserve">, 2020; </w:t>
      </w:r>
      <w:proofErr w:type="spellStart"/>
      <w:r w:rsidRPr="00266DD8">
        <w:rPr>
          <w:rFonts w:ascii="Arial" w:hAnsi="Arial" w:cs="Arial"/>
        </w:rPr>
        <w:t>Okoli</w:t>
      </w:r>
      <w:proofErr w:type="spellEnd"/>
      <w:r w:rsidRPr="00266DD8">
        <w:rPr>
          <w:rFonts w:ascii="Arial" w:hAnsi="Arial" w:cs="Arial"/>
        </w:rPr>
        <w:t xml:space="preserve">, 2020a). Bos and </w:t>
      </w:r>
      <w:proofErr w:type="spellStart"/>
      <w:r w:rsidRPr="00266DD8">
        <w:rPr>
          <w:rFonts w:ascii="Arial" w:hAnsi="Arial" w:cs="Arial"/>
        </w:rPr>
        <w:t>Hamelink</w:t>
      </w:r>
      <w:proofErr w:type="spellEnd"/>
      <w:r w:rsidRPr="00266DD8">
        <w:rPr>
          <w:rFonts w:ascii="Arial" w:hAnsi="Arial" w:cs="Arial"/>
        </w:rPr>
        <w:t xml:space="preserve"> (2014) report that these agricultural wastes are usually discarded through incineration, landfills and wastes dump site and usually results in human health risk and dirty environments (</w:t>
      </w:r>
      <w:proofErr w:type="spellStart"/>
      <w:r w:rsidRPr="00266DD8">
        <w:rPr>
          <w:rFonts w:ascii="Arial" w:hAnsi="Arial" w:cs="Arial"/>
        </w:rPr>
        <w:t>Fapohunda</w:t>
      </w:r>
      <w:proofErr w:type="spellEnd"/>
      <w:r w:rsidRPr="00266DD8">
        <w:rPr>
          <w:rFonts w:ascii="Arial" w:hAnsi="Arial" w:cs="Arial"/>
        </w:rPr>
        <w:t xml:space="preserve"> and </w:t>
      </w:r>
      <w:proofErr w:type="spellStart"/>
      <w:r w:rsidRPr="00266DD8">
        <w:rPr>
          <w:rFonts w:ascii="Arial" w:hAnsi="Arial" w:cs="Arial"/>
        </w:rPr>
        <w:t>Oluwasegunota</w:t>
      </w:r>
      <w:proofErr w:type="spellEnd"/>
      <w:r w:rsidRPr="00266DD8">
        <w:rPr>
          <w:rFonts w:ascii="Arial" w:hAnsi="Arial" w:cs="Arial"/>
        </w:rPr>
        <w:t xml:space="preserve">, 2019; </w:t>
      </w:r>
      <w:proofErr w:type="spellStart"/>
      <w:r w:rsidRPr="00266DD8">
        <w:rPr>
          <w:rFonts w:ascii="Arial" w:hAnsi="Arial" w:cs="Arial"/>
        </w:rPr>
        <w:t>Fapohunda</w:t>
      </w:r>
      <w:proofErr w:type="spellEnd"/>
      <w:r w:rsidRPr="00266DD8">
        <w:rPr>
          <w:rFonts w:ascii="Arial" w:hAnsi="Arial" w:cs="Arial"/>
        </w:rPr>
        <w:t xml:space="preserve">, et al., 2021). Inappropriate disposal of crop wastes has been specifically reported by researchers to have negative influence on both human and animal health as well as environmental pollution, greenhouse gas (GHG) emission, and climate change (Bos and </w:t>
      </w:r>
      <w:proofErr w:type="spellStart"/>
      <w:r w:rsidRPr="00266DD8">
        <w:rPr>
          <w:rFonts w:ascii="Arial" w:hAnsi="Arial" w:cs="Arial"/>
        </w:rPr>
        <w:t>Hamelinck</w:t>
      </w:r>
      <w:proofErr w:type="spellEnd"/>
      <w:r w:rsidRPr="00266DD8">
        <w:rPr>
          <w:rFonts w:ascii="Arial" w:hAnsi="Arial" w:cs="Arial"/>
        </w:rPr>
        <w:t xml:space="preserve">, 2014; </w:t>
      </w:r>
      <w:proofErr w:type="spellStart"/>
      <w:r w:rsidRPr="00266DD8">
        <w:rPr>
          <w:rFonts w:ascii="Arial" w:hAnsi="Arial" w:cs="Arial"/>
        </w:rPr>
        <w:t>Bharathiraja</w:t>
      </w:r>
      <w:proofErr w:type="spellEnd"/>
      <w:r w:rsidRPr="00266DD8">
        <w:rPr>
          <w:rFonts w:ascii="Arial" w:hAnsi="Arial" w:cs="Arial"/>
        </w:rPr>
        <w:t xml:space="preserve"> et al., 2017; Sadh et al., 2018). Excessive accumulation of agricultural wastes due to inappropriate disposal over large areas of land has particularly been reported to pollute the land and lead to eutrophication due to nitrogen and phosphorus accumulation and may result in </w:t>
      </w:r>
      <w:proofErr w:type="spellStart"/>
      <w:r w:rsidRPr="00266DD8">
        <w:rPr>
          <w:rFonts w:ascii="Arial" w:hAnsi="Arial" w:cs="Arial"/>
        </w:rPr>
        <w:t>phyto</w:t>
      </w:r>
      <w:proofErr w:type="spellEnd"/>
      <w:r w:rsidRPr="00266DD8">
        <w:rPr>
          <w:rFonts w:ascii="Arial" w:hAnsi="Arial" w:cs="Arial"/>
        </w:rPr>
        <w:t xml:space="preserve">-toxicity (Yang et al., 2017). Such mineral accumulation </w:t>
      </w:r>
      <w:r w:rsidRPr="00266DD8">
        <w:rPr>
          <w:rFonts w:ascii="Arial" w:hAnsi="Arial" w:cs="Arial"/>
        </w:rPr>
        <w:lastRenderedPageBreak/>
        <w:t>may also contaminate surface and sub-</w:t>
      </w:r>
      <w:proofErr w:type="spellStart"/>
      <w:r w:rsidRPr="00266DD8">
        <w:rPr>
          <w:rFonts w:ascii="Arial" w:hAnsi="Arial" w:cs="Arial"/>
        </w:rPr>
        <w:t>terranean</w:t>
      </w:r>
      <w:proofErr w:type="spellEnd"/>
      <w:r w:rsidRPr="00266DD8">
        <w:rPr>
          <w:rFonts w:ascii="Arial" w:hAnsi="Arial" w:cs="Arial"/>
        </w:rPr>
        <w:t xml:space="preserve"> water sources, thereby compromising the quality of water meant for human and animal consumption (Liu et al., 2019).</w:t>
      </w:r>
    </w:p>
    <w:p w14:paraId="30A689A4" w14:textId="77777777" w:rsidR="00266DD8" w:rsidRPr="00266DD8" w:rsidRDefault="00266DD8" w:rsidP="00266DD8">
      <w:pPr>
        <w:pStyle w:val="Body"/>
        <w:rPr>
          <w:rFonts w:ascii="Arial" w:hAnsi="Arial" w:cs="Arial"/>
        </w:rPr>
      </w:pPr>
      <w:r w:rsidRPr="00266DD8">
        <w:rPr>
          <w:rFonts w:ascii="Arial" w:hAnsi="Arial" w:cs="Arial"/>
        </w:rPr>
        <w:t xml:space="preserve">Although these biomass wastes have been highly exploited in some part of the world for varied purposes, their utilization in Nigeria remains very low and almost negligible. They have however traditionally been converted to organic fertilizer through composting or anaerobic digestion, thereby enriching soil fertility and structure (Bhardwaj et al., 2014; Chew et al., 2019). Recently, they have been used as substrate for the production of mushrooms, livestock feeds, industrial chemicals and fiber production (Obasi, 2017; </w:t>
      </w:r>
      <w:proofErr w:type="spellStart"/>
      <w:r w:rsidRPr="00266DD8">
        <w:rPr>
          <w:rFonts w:ascii="Arial" w:hAnsi="Arial" w:cs="Arial"/>
        </w:rPr>
        <w:t>Uchegbu</w:t>
      </w:r>
      <w:proofErr w:type="spellEnd"/>
      <w:r w:rsidRPr="00266DD8">
        <w:rPr>
          <w:rFonts w:ascii="Arial" w:hAnsi="Arial" w:cs="Arial"/>
        </w:rPr>
        <w:t xml:space="preserve"> et al., 2017; </w:t>
      </w:r>
      <w:proofErr w:type="spellStart"/>
      <w:r w:rsidRPr="00266DD8">
        <w:rPr>
          <w:rFonts w:ascii="Arial" w:hAnsi="Arial" w:cs="Arial"/>
        </w:rPr>
        <w:t>Subagyo</w:t>
      </w:r>
      <w:proofErr w:type="spellEnd"/>
      <w:r w:rsidRPr="00266DD8">
        <w:rPr>
          <w:rFonts w:ascii="Arial" w:hAnsi="Arial" w:cs="Arial"/>
        </w:rPr>
        <w:t xml:space="preserve"> and </w:t>
      </w:r>
      <w:proofErr w:type="spellStart"/>
      <w:r w:rsidRPr="00266DD8">
        <w:rPr>
          <w:rFonts w:ascii="Arial" w:hAnsi="Arial" w:cs="Arial"/>
        </w:rPr>
        <w:t>Chafidz</w:t>
      </w:r>
      <w:proofErr w:type="spellEnd"/>
      <w:r w:rsidRPr="00266DD8">
        <w:rPr>
          <w:rFonts w:ascii="Arial" w:hAnsi="Arial" w:cs="Arial"/>
        </w:rPr>
        <w:t xml:space="preserve">, 2018; </w:t>
      </w:r>
      <w:proofErr w:type="spellStart"/>
      <w:r w:rsidRPr="00266DD8">
        <w:rPr>
          <w:rFonts w:ascii="Arial" w:hAnsi="Arial" w:cs="Arial"/>
        </w:rPr>
        <w:t>Okoli</w:t>
      </w:r>
      <w:proofErr w:type="spellEnd"/>
      <w:r w:rsidRPr="00266DD8">
        <w:rPr>
          <w:rFonts w:ascii="Arial" w:hAnsi="Arial" w:cs="Arial"/>
        </w:rPr>
        <w:t>, 2020a). They have also been converted into energy, through processes like combustion, anaerobic digestion, fermentation, pyrolysis, and gasification (</w:t>
      </w:r>
      <w:proofErr w:type="spellStart"/>
      <w:r w:rsidRPr="00266DD8">
        <w:rPr>
          <w:rFonts w:ascii="Arial" w:hAnsi="Arial" w:cs="Arial"/>
        </w:rPr>
        <w:t>Qiao</w:t>
      </w:r>
      <w:proofErr w:type="spellEnd"/>
      <w:r w:rsidRPr="00266DD8">
        <w:rPr>
          <w:rFonts w:ascii="Arial" w:hAnsi="Arial" w:cs="Arial"/>
        </w:rPr>
        <w:t xml:space="preserve"> et al., 2011; </w:t>
      </w:r>
      <w:proofErr w:type="spellStart"/>
      <w:r w:rsidRPr="00266DD8">
        <w:rPr>
          <w:rFonts w:ascii="Arial" w:hAnsi="Arial" w:cs="Arial"/>
        </w:rPr>
        <w:t>Gumisiriza</w:t>
      </w:r>
      <w:proofErr w:type="spellEnd"/>
      <w:r w:rsidRPr="00266DD8">
        <w:rPr>
          <w:rFonts w:ascii="Arial" w:hAnsi="Arial" w:cs="Arial"/>
        </w:rPr>
        <w:t xml:space="preserve"> et al., 2017). Biomass wastes can also serve as raw materials for other industrial processes, including the production of biofuels, biochemicals, bioplastics, and other bio-based materials.  </w:t>
      </w:r>
    </w:p>
    <w:p w14:paraId="7FFB3257" w14:textId="77777777" w:rsidR="00266DD8" w:rsidRDefault="00266DD8" w:rsidP="00266DD8">
      <w:pPr>
        <w:pStyle w:val="Body"/>
        <w:spacing w:after="0"/>
        <w:rPr>
          <w:rFonts w:ascii="Arial" w:hAnsi="Arial" w:cs="Arial"/>
        </w:rPr>
      </w:pPr>
      <w:r w:rsidRPr="00266DD8">
        <w:rPr>
          <w:rFonts w:ascii="Arial" w:hAnsi="Arial" w:cs="Arial"/>
        </w:rPr>
        <w:t>In recent times, several innovative methods such as production of feed-grade ash, biochar and activated charcoal (</w:t>
      </w:r>
      <w:proofErr w:type="spellStart"/>
      <w:r w:rsidRPr="00266DD8">
        <w:rPr>
          <w:rFonts w:ascii="Arial" w:hAnsi="Arial" w:cs="Arial"/>
        </w:rPr>
        <w:t>Nwogu</w:t>
      </w:r>
      <w:proofErr w:type="spellEnd"/>
      <w:r w:rsidRPr="00266DD8">
        <w:rPr>
          <w:rFonts w:ascii="Arial" w:hAnsi="Arial" w:cs="Arial"/>
        </w:rPr>
        <w:t xml:space="preserve">, 2022; </w:t>
      </w:r>
      <w:proofErr w:type="spellStart"/>
      <w:r w:rsidRPr="00266DD8">
        <w:rPr>
          <w:rFonts w:ascii="Arial" w:hAnsi="Arial" w:cs="Arial"/>
        </w:rPr>
        <w:t>Ohanaka</w:t>
      </w:r>
      <w:proofErr w:type="spellEnd"/>
      <w:r w:rsidRPr="00266DD8">
        <w:rPr>
          <w:rFonts w:ascii="Arial" w:hAnsi="Arial" w:cs="Arial"/>
        </w:rPr>
        <w:t xml:space="preserve">, 2022), production of biogas, biofuel and briquettes (Edo, 2023) and processing into cost effective animal feedstuffs (Obasi, 2017; </w:t>
      </w:r>
      <w:proofErr w:type="spellStart"/>
      <w:r w:rsidRPr="00266DD8">
        <w:rPr>
          <w:rFonts w:ascii="Arial" w:hAnsi="Arial" w:cs="Arial"/>
        </w:rPr>
        <w:t>Uchegbu</w:t>
      </w:r>
      <w:proofErr w:type="spellEnd"/>
      <w:r w:rsidRPr="00266DD8">
        <w:rPr>
          <w:rFonts w:ascii="Arial" w:hAnsi="Arial" w:cs="Arial"/>
        </w:rPr>
        <w:t xml:space="preserve"> et al., 2017) have been tried in our station to enhance the value of locally available biomass wastes. Generally, the physicochemical characteristics of these biomass wastes make them potential feed raw materials, although more for ruminant livestock than </w:t>
      </w:r>
      <w:proofErr w:type="spellStart"/>
      <w:r w:rsidRPr="00266DD8">
        <w:rPr>
          <w:rFonts w:ascii="Arial" w:hAnsi="Arial" w:cs="Arial"/>
        </w:rPr>
        <w:t>monogastrics</w:t>
      </w:r>
      <w:proofErr w:type="spellEnd"/>
      <w:r w:rsidRPr="00266DD8">
        <w:rPr>
          <w:rFonts w:ascii="Arial" w:hAnsi="Arial" w:cs="Arial"/>
        </w:rPr>
        <w:t>. The conversion of biomass wastes to value added products has therefore several environmental benefits, such as reducing greenhouse gas emissions, diverting waste from landfills, and promoting the use of renewable resources. It is however essential to implement sustainable management practices that prioritize responsible sourcing, efficient conversion technologies, and the consideration of the overall life cycle impacts associated with biomass utilization (Yu et al., 2022).</w:t>
      </w:r>
    </w:p>
    <w:p w14:paraId="62C724AC" w14:textId="09EE1932" w:rsidR="00266DD8" w:rsidRPr="00266DD8" w:rsidRDefault="00266DD8" w:rsidP="00266DD8">
      <w:pPr>
        <w:spacing w:before="240"/>
        <w:rPr>
          <w:rFonts w:ascii="Arial" w:hAnsi="Arial" w:cs="Arial"/>
        </w:rPr>
      </w:pPr>
      <w:r w:rsidRPr="00266DD8">
        <w:rPr>
          <w:rFonts w:ascii="Arial" w:hAnsi="Arial" w:cs="Arial"/>
        </w:rPr>
        <w:t>Table 1: Estimate of some crop residue production in Nigeria for 2014</w:t>
      </w:r>
    </w:p>
    <w:tbl>
      <w:tblPr>
        <w:tblStyle w:val="ListTable6Colorful1"/>
        <w:tblW w:w="0" w:type="auto"/>
        <w:shd w:val="clear" w:color="auto" w:fill="FFFFFF" w:themeFill="background1"/>
        <w:tblLook w:val="04A0" w:firstRow="1" w:lastRow="0" w:firstColumn="1" w:lastColumn="0" w:noHBand="0" w:noVBand="1"/>
      </w:tblPr>
      <w:tblGrid>
        <w:gridCol w:w="3631"/>
        <w:gridCol w:w="4793"/>
      </w:tblGrid>
      <w:tr w:rsidR="00266DD8" w:rsidRPr="00266DD8" w14:paraId="20371794" w14:textId="77777777" w:rsidTr="00A244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Borders>
              <w:top w:val="single" w:sz="4" w:space="0" w:color="000000" w:themeColor="text1"/>
              <w:left w:val="nil"/>
              <w:right w:val="nil"/>
            </w:tcBorders>
            <w:shd w:val="clear" w:color="auto" w:fill="FFFFFF" w:themeFill="background1"/>
            <w:hideMark/>
          </w:tcPr>
          <w:p w14:paraId="0CD6B813" w14:textId="77777777" w:rsidR="00266DD8" w:rsidRPr="00266DD8" w:rsidRDefault="00266DD8" w:rsidP="00A244C9">
            <w:pPr>
              <w:spacing w:before="240"/>
              <w:rPr>
                <w:rFonts w:ascii="Arial" w:hAnsi="Arial" w:cs="Arial"/>
                <w:b w:val="0"/>
                <w:bCs w:val="0"/>
              </w:rPr>
            </w:pPr>
            <w:r w:rsidRPr="00266DD8">
              <w:rPr>
                <w:rFonts w:ascii="Arial" w:hAnsi="Arial" w:cs="Arial"/>
                <w:b w:val="0"/>
                <w:bCs w:val="0"/>
                <w:color w:val="auto"/>
              </w:rPr>
              <w:t xml:space="preserve">Crop </w:t>
            </w:r>
          </w:p>
        </w:tc>
        <w:tc>
          <w:tcPr>
            <w:tcW w:w="5508" w:type="dxa"/>
            <w:tcBorders>
              <w:top w:val="single" w:sz="4" w:space="0" w:color="000000" w:themeColor="text1"/>
              <w:left w:val="nil"/>
              <w:right w:val="nil"/>
            </w:tcBorders>
            <w:shd w:val="clear" w:color="auto" w:fill="FFFFFF" w:themeFill="background1"/>
            <w:hideMark/>
          </w:tcPr>
          <w:p w14:paraId="24605F5C" w14:textId="77777777" w:rsidR="00266DD8" w:rsidRPr="00266DD8" w:rsidRDefault="00266DD8" w:rsidP="00A244C9">
            <w:pPr>
              <w:spacing w:before="240"/>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266DD8">
              <w:rPr>
                <w:rFonts w:ascii="Arial" w:hAnsi="Arial" w:cs="Arial"/>
                <w:b w:val="0"/>
                <w:bCs w:val="0"/>
                <w:color w:val="auto"/>
              </w:rPr>
              <w:t xml:space="preserve">Crop residue production (million metric </w:t>
            </w:r>
            <w:proofErr w:type="spellStart"/>
            <w:r w:rsidRPr="00266DD8">
              <w:rPr>
                <w:rFonts w:ascii="Arial" w:hAnsi="Arial" w:cs="Arial"/>
                <w:b w:val="0"/>
                <w:bCs w:val="0"/>
                <w:color w:val="auto"/>
              </w:rPr>
              <w:t>tonnes</w:t>
            </w:r>
            <w:proofErr w:type="spellEnd"/>
            <w:r w:rsidRPr="00266DD8">
              <w:rPr>
                <w:rFonts w:ascii="Arial" w:hAnsi="Arial" w:cs="Arial"/>
                <w:b w:val="0"/>
                <w:bCs w:val="0"/>
                <w:color w:val="auto"/>
              </w:rPr>
              <w:t>)</w:t>
            </w:r>
          </w:p>
        </w:tc>
      </w:tr>
      <w:tr w:rsidR="00266DD8" w:rsidRPr="00266DD8" w14:paraId="33F0EB3E" w14:textId="77777777" w:rsidTr="00A244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Borders>
              <w:top w:val="nil"/>
              <w:left w:val="nil"/>
              <w:bottom w:val="nil"/>
              <w:right w:val="nil"/>
            </w:tcBorders>
            <w:shd w:val="clear" w:color="auto" w:fill="FFFFFF" w:themeFill="background1"/>
            <w:hideMark/>
          </w:tcPr>
          <w:p w14:paraId="7C90435B" w14:textId="77777777" w:rsidR="00266DD8" w:rsidRPr="00266DD8" w:rsidRDefault="00266DD8" w:rsidP="00A244C9">
            <w:pPr>
              <w:spacing w:before="240"/>
              <w:rPr>
                <w:rFonts w:ascii="Arial" w:hAnsi="Arial" w:cs="Arial"/>
                <w:b w:val="0"/>
                <w:bCs w:val="0"/>
              </w:rPr>
            </w:pPr>
            <w:r w:rsidRPr="00266DD8">
              <w:rPr>
                <w:rFonts w:ascii="Arial" w:hAnsi="Arial" w:cs="Arial"/>
                <w:b w:val="0"/>
                <w:bCs w:val="0"/>
                <w:color w:val="auto"/>
              </w:rPr>
              <w:t xml:space="preserve">Cassava </w:t>
            </w:r>
          </w:p>
        </w:tc>
        <w:tc>
          <w:tcPr>
            <w:tcW w:w="5508" w:type="dxa"/>
            <w:tcBorders>
              <w:top w:val="nil"/>
              <w:left w:val="nil"/>
              <w:bottom w:val="nil"/>
              <w:right w:val="nil"/>
            </w:tcBorders>
            <w:shd w:val="clear" w:color="auto" w:fill="FFFFFF" w:themeFill="background1"/>
            <w:hideMark/>
          </w:tcPr>
          <w:p w14:paraId="4574FBE9" w14:textId="77777777" w:rsidR="00266DD8" w:rsidRPr="00266DD8" w:rsidRDefault="00266DD8" w:rsidP="00A244C9">
            <w:pPr>
              <w:spacing w:before="240"/>
              <w:cnfStyle w:val="000000100000" w:firstRow="0" w:lastRow="0" w:firstColumn="0" w:lastColumn="0" w:oddVBand="0" w:evenVBand="0" w:oddHBand="1" w:evenHBand="0" w:firstRowFirstColumn="0" w:firstRowLastColumn="0" w:lastRowFirstColumn="0" w:lastRowLastColumn="0"/>
              <w:rPr>
                <w:rFonts w:ascii="Arial" w:hAnsi="Arial" w:cs="Arial"/>
              </w:rPr>
            </w:pPr>
            <w:r w:rsidRPr="00266DD8">
              <w:rPr>
                <w:rFonts w:ascii="Arial" w:hAnsi="Arial" w:cs="Arial"/>
                <w:color w:val="auto"/>
              </w:rPr>
              <w:t>29,000,000</w:t>
            </w:r>
          </w:p>
        </w:tc>
      </w:tr>
      <w:tr w:rsidR="00266DD8" w:rsidRPr="00266DD8" w14:paraId="2C8466B8" w14:textId="77777777" w:rsidTr="00A244C9">
        <w:tc>
          <w:tcPr>
            <w:cnfStyle w:val="001000000000" w:firstRow="0" w:lastRow="0" w:firstColumn="1" w:lastColumn="0" w:oddVBand="0" w:evenVBand="0" w:oddHBand="0" w:evenHBand="0" w:firstRowFirstColumn="0" w:firstRowLastColumn="0" w:lastRowFirstColumn="0" w:lastRowLastColumn="0"/>
            <w:tcW w:w="4068" w:type="dxa"/>
            <w:tcBorders>
              <w:top w:val="nil"/>
              <w:left w:val="nil"/>
              <w:bottom w:val="nil"/>
              <w:right w:val="nil"/>
            </w:tcBorders>
            <w:shd w:val="clear" w:color="auto" w:fill="FFFFFF" w:themeFill="background1"/>
            <w:hideMark/>
          </w:tcPr>
          <w:p w14:paraId="3C7D7BF2" w14:textId="77777777" w:rsidR="00266DD8" w:rsidRPr="00266DD8" w:rsidRDefault="00266DD8" w:rsidP="00266DD8">
            <w:pPr>
              <w:tabs>
                <w:tab w:val="center" w:pos="1693"/>
              </w:tabs>
              <w:spacing w:before="240"/>
              <w:rPr>
                <w:rFonts w:ascii="Arial" w:hAnsi="Arial" w:cs="Arial"/>
                <w:b w:val="0"/>
                <w:bCs w:val="0"/>
              </w:rPr>
            </w:pPr>
            <w:r w:rsidRPr="00266DD8">
              <w:rPr>
                <w:rFonts w:ascii="Arial" w:hAnsi="Arial" w:cs="Arial"/>
                <w:b w:val="0"/>
                <w:bCs w:val="0"/>
                <w:color w:val="auto"/>
              </w:rPr>
              <w:t xml:space="preserve">Yam </w:t>
            </w:r>
            <w:r w:rsidRPr="00266DD8">
              <w:rPr>
                <w:rFonts w:ascii="Arial" w:hAnsi="Arial" w:cs="Arial"/>
                <w:b w:val="0"/>
                <w:bCs w:val="0"/>
                <w:color w:val="auto"/>
              </w:rPr>
              <w:tab/>
            </w:r>
          </w:p>
        </w:tc>
        <w:tc>
          <w:tcPr>
            <w:tcW w:w="5508" w:type="dxa"/>
            <w:tcBorders>
              <w:top w:val="nil"/>
              <w:left w:val="nil"/>
              <w:bottom w:val="nil"/>
              <w:right w:val="nil"/>
            </w:tcBorders>
            <w:shd w:val="clear" w:color="auto" w:fill="FFFFFF" w:themeFill="background1"/>
            <w:hideMark/>
          </w:tcPr>
          <w:p w14:paraId="3508C543" w14:textId="77777777" w:rsidR="00266DD8" w:rsidRPr="00266DD8" w:rsidRDefault="00266DD8" w:rsidP="00A244C9">
            <w:pPr>
              <w:spacing w:before="240"/>
              <w:cnfStyle w:val="000000000000" w:firstRow="0" w:lastRow="0" w:firstColumn="0" w:lastColumn="0" w:oddVBand="0" w:evenVBand="0" w:oddHBand="0" w:evenHBand="0" w:firstRowFirstColumn="0" w:firstRowLastColumn="0" w:lastRowFirstColumn="0" w:lastRowLastColumn="0"/>
              <w:rPr>
                <w:rFonts w:ascii="Arial" w:hAnsi="Arial" w:cs="Arial"/>
              </w:rPr>
            </w:pPr>
            <w:r w:rsidRPr="00266DD8">
              <w:rPr>
                <w:rFonts w:ascii="Arial" w:hAnsi="Arial" w:cs="Arial"/>
                <w:color w:val="auto"/>
              </w:rPr>
              <w:t>22,000,000</w:t>
            </w:r>
          </w:p>
        </w:tc>
      </w:tr>
      <w:tr w:rsidR="00266DD8" w:rsidRPr="00266DD8" w14:paraId="70B0FE5D" w14:textId="77777777" w:rsidTr="00A244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Borders>
              <w:top w:val="nil"/>
              <w:left w:val="nil"/>
              <w:bottom w:val="nil"/>
              <w:right w:val="nil"/>
            </w:tcBorders>
            <w:shd w:val="clear" w:color="auto" w:fill="FFFFFF" w:themeFill="background1"/>
            <w:hideMark/>
          </w:tcPr>
          <w:p w14:paraId="6E657057" w14:textId="77777777" w:rsidR="00266DD8" w:rsidRPr="00266DD8" w:rsidRDefault="00266DD8" w:rsidP="00A244C9">
            <w:pPr>
              <w:spacing w:before="240"/>
              <w:rPr>
                <w:rFonts w:ascii="Arial" w:hAnsi="Arial" w:cs="Arial"/>
                <w:b w:val="0"/>
                <w:bCs w:val="0"/>
              </w:rPr>
            </w:pPr>
            <w:r w:rsidRPr="00266DD8">
              <w:rPr>
                <w:rFonts w:ascii="Arial" w:hAnsi="Arial" w:cs="Arial"/>
                <w:b w:val="0"/>
                <w:bCs w:val="0"/>
                <w:color w:val="auto"/>
              </w:rPr>
              <w:t xml:space="preserve">Millet </w:t>
            </w:r>
          </w:p>
        </w:tc>
        <w:tc>
          <w:tcPr>
            <w:tcW w:w="5508" w:type="dxa"/>
            <w:tcBorders>
              <w:top w:val="nil"/>
              <w:left w:val="nil"/>
              <w:bottom w:val="nil"/>
              <w:right w:val="nil"/>
            </w:tcBorders>
            <w:shd w:val="clear" w:color="auto" w:fill="FFFFFF" w:themeFill="background1"/>
            <w:hideMark/>
          </w:tcPr>
          <w:p w14:paraId="4493AF18" w14:textId="77777777" w:rsidR="00266DD8" w:rsidRPr="00266DD8" w:rsidRDefault="00266DD8" w:rsidP="00A244C9">
            <w:pPr>
              <w:spacing w:before="240"/>
              <w:cnfStyle w:val="000000100000" w:firstRow="0" w:lastRow="0" w:firstColumn="0" w:lastColumn="0" w:oddVBand="0" w:evenVBand="0" w:oddHBand="1" w:evenHBand="0" w:firstRowFirstColumn="0" w:firstRowLastColumn="0" w:lastRowFirstColumn="0" w:lastRowLastColumn="0"/>
              <w:rPr>
                <w:rFonts w:ascii="Arial" w:hAnsi="Arial" w:cs="Arial"/>
              </w:rPr>
            </w:pPr>
            <w:r w:rsidRPr="00266DD8">
              <w:rPr>
                <w:rFonts w:ascii="Arial" w:hAnsi="Arial" w:cs="Arial"/>
                <w:color w:val="auto"/>
              </w:rPr>
              <w:t>11,000,000</w:t>
            </w:r>
          </w:p>
        </w:tc>
      </w:tr>
      <w:tr w:rsidR="00266DD8" w:rsidRPr="00266DD8" w14:paraId="623EBBAB" w14:textId="77777777" w:rsidTr="00A244C9">
        <w:tc>
          <w:tcPr>
            <w:cnfStyle w:val="001000000000" w:firstRow="0" w:lastRow="0" w:firstColumn="1" w:lastColumn="0" w:oddVBand="0" w:evenVBand="0" w:oddHBand="0" w:evenHBand="0" w:firstRowFirstColumn="0" w:firstRowLastColumn="0" w:lastRowFirstColumn="0" w:lastRowLastColumn="0"/>
            <w:tcW w:w="4068" w:type="dxa"/>
            <w:tcBorders>
              <w:top w:val="nil"/>
              <w:left w:val="nil"/>
              <w:bottom w:val="nil"/>
              <w:right w:val="nil"/>
            </w:tcBorders>
            <w:shd w:val="clear" w:color="auto" w:fill="FFFFFF" w:themeFill="background1"/>
            <w:hideMark/>
          </w:tcPr>
          <w:p w14:paraId="511B1D09" w14:textId="77777777" w:rsidR="00266DD8" w:rsidRPr="00266DD8" w:rsidRDefault="00266DD8" w:rsidP="00A244C9">
            <w:pPr>
              <w:spacing w:before="240"/>
              <w:rPr>
                <w:rFonts w:ascii="Arial" w:hAnsi="Arial" w:cs="Arial"/>
                <w:b w:val="0"/>
                <w:bCs w:val="0"/>
              </w:rPr>
            </w:pPr>
            <w:r w:rsidRPr="00266DD8">
              <w:rPr>
                <w:rFonts w:ascii="Arial" w:hAnsi="Arial" w:cs="Arial"/>
                <w:b w:val="0"/>
                <w:bCs w:val="0"/>
                <w:color w:val="auto"/>
              </w:rPr>
              <w:t xml:space="preserve">Maize </w:t>
            </w:r>
          </w:p>
        </w:tc>
        <w:tc>
          <w:tcPr>
            <w:tcW w:w="5508" w:type="dxa"/>
            <w:tcBorders>
              <w:top w:val="nil"/>
              <w:left w:val="nil"/>
              <w:bottom w:val="nil"/>
              <w:right w:val="nil"/>
            </w:tcBorders>
            <w:shd w:val="clear" w:color="auto" w:fill="FFFFFF" w:themeFill="background1"/>
            <w:hideMark/>
          </w:tcPr>
          <w:p w14:paraId="1835C7CD" w14:textId="77777777" w:rsidR="00266DD8" w:rsidRPr="00266DD8" w:rsidRDefault="00266DD8" w:rsidP="00A244C9">
            <w:pPr>
              <w:spacing w:before="240"/>
              <w:cnfStyle w:val="000000000000" w:firstRow="0" w:lastRow="0" w:firstColumn="0" w:lastColumn="0" w:oddVBand="0" w:evenVBand="0" w:oddHBand="0" w:evenHBand="0" w:firstRowFirstColumn="0" w:firstRowLastColumn="0" w:lastRowFirstColumn="0" w:lastRowLastColumn="0"/>
              <w:rPr>
                <w:rFonts w:ascii="Arial" w:hAnsi="Arial" w:cs="Arial"/>
              </w:rPr>
            </w:pPr>
            <w:r w:rsidRPr="00266DD8">
              <w:rPr>
                <w:rFonts w:ascii="Arial" w:hAnsi="Arial" w:cs="Arial"/>
                <w:color w:val="auto"/>
              </w:rPr>
              <w:t>3,000,000</w:t>
            </w:r>
          </w:p>
        </w:tc>
      </w:tr>
      <w:tr w:rsidR="00266DD8" w:rsidRPr="00266DD8" w14:paraId="3E65631F" w14:textId="77777777" w:rsidTr="00A244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Borders>
              <w:top w:val="nil"/>
              <w:left w:val="nil"/>
              <w:bottom w:val="nil"/>
              <w:right w:val="nil"/>
            </w:tcBorders>
            <w:shd w:val="clear" w:color="auto" w:fill="FFFFFF" w:themeFill="background1"/>
            <w:hideMark/>
          </w:tcPr>
          <w:p w14:paraId="1BB271CE" w14:textId="77777777" w:rsidR="00266DD8" w:rsidRPr="00266DD8" w:rsidRDefault="00266DD8" w:rsidP="00A244C9">
            <w:pPr>
              <w:spacing w:before="240"/>
              <w:rPr>
                <w:rFonts w:ascii="Arial" w:hAnsi="Arial" w:cs="Arial"/>
                <w:b w:val="0"/>
                <w:bCs w:val="0"/>
              </w:rPr>
            </w:pPr>
            <w:r w:rsidRPr="00266DD8">
              <w:rPr>
                <w:rFonts w:ascii="Arial" w:hAnsi="Arial" w:cs="Arial"/>
                <w:b w:val="0"/>
                <w:bCs w:val="0"/>
                <w:color w:val="auto"/>
              </w:rPr>
              <w:t xml:space="preserve">Rice </w:t>
            </w:r>
          </w:p>
        </w:tc>
        <w:tc>
          <w:tcPr>
            <w:tcW w:w="5508" w:type="dxa"/>
            <w:tcBorders>
              <w:top w:val="nil"/>
              <w:left w:val="nil"/>
              <w:bottom w:val="nil"/>
              <w:right w:val="nil"/>
            </w:tcBorders>
            <w:shd w:val="clear" w:color="auto" w:fill="FFFFFF" w:themeFill="background1"/>
            <w:hideMark/>
          </w:tcPr>
          <w:p w14:paraId="27C4A7C8" w14:textId="77777777" w:rsidR="00266DD8" w:rsidRPr="00266DD8" w:rsidRDefault="00266DD8" w:rsidP="00A244C9">
            <w:pPr>
              <w:spacing w:before="240"/>
              <w:cnfStyle w:val="000000100000" w:firstRow="0" w:lastRow="0" w:firstColumn="0" w:lastColumn="0" w:oddVBand="0" w:evenVBand="0" w:oddHBand="1" w:evenHBand="0" w:firstRowFirstColumn="0" w:firstRowLastColumn="0" w:lastRowFirstColumn="0" w:lastRowLastColumn="0"/>
              <w:rPr>
                <w:rFonts w:ascii="Arial" w:hAnsi="Arial" w:cs="Arial"/>
              </w:rPr>
            </w:pPr>
            <w:r w:rsidRPr="00266DD8">
              <w:rPr>
                <w:rFonts w:ascii="Arial" w:hAnsi="Arial" w:cs="Arial"/>
                <w:color w:val="auto"/>
              </w:rPr>
              <w:t>1,800,000</w:t>
            </w:r>
          </w:p>
        </w:tc>
      </w:tr>
      <w:tr w:rsidR="00266DD8" w:rsidRPr="00266DD8" w14:paraId="32F29FB5" w14:textId="77777777" w:rsidTr="00A244C9">
        <w:tc>
          <w:tcPr>
            <w:cnfStyle w:val="001000000000" w:firstRow="0" w:lastRow="0" w:firstColumn="1" w:lastColumn="0" w:oddVBand="0" w:evenVBand="0" w:oddHBand="0" w:evenHBand="0" w:firstRowFirstColumn="0" w:firstRowLastColumn="0" w:lastRowFirstColumn="0" w:lastRowLastColumn="0"/>
            <w:tcW w:w="4068" w:type="dxa"/>
            <w:tcBorders>
              <w:top w:val="nil"/>
              <w:left w:val="nil"/>
              <w:bottom w:val="nil"/>
              <w:right w:val="nil"/>
            </w:tcBorders>
            <w:shd w:val="clear" w:color="auto" w:fill="FFFFFF" w:themeFill="background1"/>
            <w:hideMark/>
          </w:tcPr>
          <w:p w14:paraId="52987055" w14:textId="77777777" w:rsidR="00266DD8" w:rsidRPr="00266DD8" w:rsidRDefault="00266DD8" w:rsidP="00A244C9">
            <w:pPr>
              <w:spacing w:before="240"/>
              <w:rPr>
                <w:rFonts w:ascii="Arial" w:hAnsi="Arial" w:cs="Arial"/>
                <w:b w:val="0"/>
                <w:bCs w:val="0"/>
              </w:rPr>
            </w:pPr>
            <w:r w:rsidRPr="00266DD8">
              <w:rPr>
                <w:rFonts w:ascii="Arial" w:hAnsi="Arial" w:cs="Arial"/>
                <w:b w:val="0"/>
                <w:bCs w:val="0"/>
                <w:color w:val="auto"/>
              </w:rPr>
              <w:t xml:space="preserve">Potato </w:t>
            </w:r>
          </w:p>
        </w:tc>
        <w:tc>
          <w:tcPr>
            <w:tcW w:w="5508" w:type="dxa"/>
            <w:tcBorders>
              <w:top w:val="nil"/>
              <w:left w:val="nil"/>
              <w:bottom w:val="nil"/>
              <w:right w:val="nil"/>
            </w:tcBorders>
            <w:shd w:val="clear" w:color="auto" w:fill="FFFFFF" w:themeFill="background1"/>
            <w:hideMark/>
          </w:tcPr>
          <w:p w14:paraId="3D1A3F13" w14:textId="77777777" w:rsidR="00266DD8" w:rsidRPr="00266DD8" w:rsidRDefault="00266DD8" w:rsidP="00A244C9">
            <w:pPr>
              <w:spacing w:before="240"/>
              <w:cnfStyle w:val="000000000000" w:firstRow="0" w:lastRow="0" w:firstColumn="0" w:lastColumn="0" w:oddVBand="0" w:evenVBand="0" w:oddHBand="0" w:evenHBand="0" w:firstRowFirstColumn="0" w:firstRowLastColumn="0" w:lastRowFirstColumn="0" w:lastRowLastColumn="0"/>
              <w:rPr>
                <w:rFonts w:ascii="Arial" w:hAnsi="Arial" w:cs="Arial"/>
              </w:rPr>
            </w:pPr>
            <w:r w:rsidRPr="00266DD8">
              <w:rPr>
                <w:rFonts w:ascii="Arial" w:hAnsi="Arial" w:cs="Arial"/>
                <w:color w:val="auto"/>
              </w:rPr>
              <w:t>600,000</w:t>
            </w:r>
          </w:p>
        </w:tc>
      </w:tr>
      <w:tr w:rsidR="00266DD8" w:rsidRPr="00266DD8" w14:paraId="64264347" w14:textId="77777777" w:rsidTr="00A244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Borders>
              <w:top w:val="nil"/>
              <w:left w:val="nil"/>
              <w:bottom w:val="nil"/>
              <w:right w:val="nil"/>
            </w:tcBorders>
            <w:shd w:val="clear" w:color="auto" w:fill="FFFFFF" w:themeFill="background1"/>
            <w:hideMark/>
          </w:tcPr>
          <w:p w14:paraId="20E5BA7F" w14:textId="77777777" w:rsidR="00266DD8" w:rsidRPr="00266DD8" w:rsidRDefault="00266DD8" w:rsidP="00A244C9">
            <w:pPr>
              <w:spacing w:before="240"/>
              <w:rPr>
                <w:rFonts w:ascii="Arial" w:hAnsi="Arial" w:cs="Arial"/>
                <w:b w:val="0"/>
                <w:bCs w:val="0"/>
              </w:rPr>
            </w:pPr>
            <w:r w:rsidRPr="00266DD8">
              <w:rPr>
                <w:rFonts w:ascii="Arial" w:hAnsi="Arial" w:cs="Arial"/>
                <w:b w:val="0"/>
                <w:bCs w:val="0"/>
                <w:color w:val="auto"/>
              </w:rPr>
              <w:t xml:space="preserve">Cowpea </w:t>
            </w:r>
          </w:p>
        </w:tc>
        <w:tc>
          <w:tcPr>
            <w:tcW w:w="5508" w:type="dxa"/>
            <w:tcBorders>
              <w:top w:val="nil"/>
              <w:left w:val="nil"/>
              <w:bottom w:val="nil"/>
              <w:right w:val="nil"/>
            </w:tcBorders>
            <w:shd w:val="clear" w:color="auto" w:fill="FFFFFF" w:themeFill="background1"/>
            <w:hideMark/>
          </w:tcPr>
          <w:p w14:paraId="28306883" w14:textId="77777777" w:rsidR="00266DD8" w:rsidRPr="00266DD8" w:rsidRDefault="00266DD8" w:rsidP="00A244C9">
            <w:pPr>
              <w:spacing w:before="240"/>
              <w:cnfStyle w:val="000000100000" w:firstRow="0" w:lastRow="0" w:firstColumn="0" w:lastColumn="0" w:oddVBand="0" w:evenVBand="0" w:oddHBand="1" w:evenHBand="0" w:firstRowFirstColumn="0" w:firstRowLastColumn="0" w:lastRowFirstColumn="0" w:lastRowLastColumn="0"/>
              <w:rPr>
                <w:rFonts w:ascii="Arial" w:hAnsi="Arial" w:cs="Arial"/>
              </w:rPr>
            </w:pPr>
            <w:r w:rsidRPr="00266DD8">
              <w:rPr>
                <w:rFonts w:ascii="Arial" w:hAnsi="Arial" w:cs="Arial"/>
                <w:color w:val="auto"/>
              </w:rPr>
              <w:t>4,050,000</w:t>
            </w:r>
          </w:p>
        </w:tc>
      </w:tr>
      <w:tr w:rsidR="00266DD8" w:rsidRPr="00266DD8" w14:paraId="64ABDC57" w14:textId="77777777" w:rsidTr="00A244C9">
        <w:tc>
          <w:tcPr>
            <w:cnfStyle w:val="001000000000" w:firstRow="0" w:lastRow="0" w:firstColumn="1" w:lastColumn="0" w:oddVBand="0" w:evenVBand="0" w:oddHBand="0" w:evenHBand="0" w:firstRowFirstColumn="0" w:firstRowLastColumn="0" w:lastRowFirstColumn="0" w:lastRowLastColumn="0"/>
            <w:tcW w:w="4068" w:type="dxa"/>
            <w:tcBorders>
              <w:top w:val="nil"/>
              <w:left w:val="nil"/>
              <w:bottom w:val="nil"/>
              <w:right w:val="nil"/>
            </w:tcBorders>
            <w:shd w:val="clear" w:color="auto" w:fill="FFFFFF" w:themeFill="background1"/>
            <w:hideMark/>
          </w:tcPr>
          <w:p w14:paraId="2AEFE4E5" w14:textId="77777777" w:rsidR="00266DD8" w:rsidRPr="00266DD8" w:rsidRDefault="00266DD8" w:rsidP="00A244C9">
            <w:pPr>
              <w:spacing w:before="240"/>
              <w:rPr>
                <w:rFonts w:ascii="Arial" w:hAnsi="Arial" w:cs="Arial"/>
                <w:b w:val="0"/>
                <w:bCs w:val="0"/>
              </w:rPr>
            </w:pPr>
            <w:r w:rsidRPr="00266DD8">
              <w:rPr>
                <w:rFonts w:ascii="Arial" w:hAnsi="Arial" w:cs="Arial"/>
                <w:b w:val="0"/>
                <w:bCs w:val="0"/>
                <w:color w:val="auto"/>
              </w:rPr>
              <w:t xml:space="preserve">Groundnut </w:t>
            </w:r>
          </w:p>
        </w:tc>
        <w:tc>
          <w:tcPr>
            <w:tcW w:w="5508" w:type="dxa"/>
            <w:tcBorders>
              <w:top w:val="nil"/>
              <w:left w:val="nil"/>
              <w:bottom w:val="nil"/>
              <w:right w:val="nil"/>
            </w:tcBorders>
            <w:shd w:val="clear" w:color="auto" w:fill="FFFFFF" w:themeFill="background1"/>
            <w:hideMark/>
          </w:tcPr>
          <w:p w14:paraId="502CE076" w14:textId="77777777" w:rsidR="00266DD8" w:rsidRPr="00266DD8" w:rsidRDefault="00266DD8" w:rsidP="00A244C9">
            <w:pPr>
              <w:spacing w:before="240"/>
              <w:cnfStyle w:val="000000000000" w:firstRow="0" w:lastRow="0" w:firstColumn="0" w:lastColumn="0" w:oddVBand="0" w:evenVBand="0" w:oddHBand="0" w:evenHBand="0" w:firstRowFirstColumn="0" w:firstRowLastColumn="0" w:lastRowFirstColumn="0" w:lastRowLastColumn="0"/>
              <w:rPr>
                <w:rFonts w:ascii="Arial" w:hAnsi="Arial" w:cs="Arial"/>
              </w:rPr>
            </w:pPr>
            <w:r w:rsidRPr="00266DD8">
              <w:rPr>
                <w:rFonts w:ascii="Arial" w:hAnsi="Arial" w:cs="Arial"/>
                <w:color w:val="auto"/>
              </w:rPr>
              <w:t>6,000,000</w:t>
            </w:r>
          </w:p>
        </w:tc>
      </w:tr>
      <w:tr w:rsidR="00266DD8" w:rsidRPr="00266DD8" w14:paraId="44557DAE" w14:textId="77777777" w:rsidTr="00A244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Borders>
              <w:top w:val="nil"/>
              <w:left w:val="nil"/>
              <w:bottom w:val="nil"/>
              <w:right w:val="nil"/>
            </w:tcBorders>
            <w:shd w:val="clear" w:color="auto" w:fill="FFFFFF" w:themeFill="background1"/>
            <w:hideMark/>
          </w:tcPr>
          <w:p w14:paraId="3030EEC4" w14:textId="77777777" w:rsidR="00266DD8" w:rsidRPr="00266DD8" w:rsidRDefault="00266DD8" w:rsidP="00A244C9">
            <w:pPr>
              <w:spacing w:before="240"/>
              <w:rPr>
                <w:rFonts w:ascii="Arial" w:hAnsi="Arial" w:cs="Arial"/>
                <w:b w:val="0"/>
                <w:bCs w:val="0"/>
              </w:rPr>
            </w:pPr>
            <w:r w:rsidRPr="00266DD8">
              <w:rPr>
                <w:rFonts w:ascii="Arial" w:hAnsi="Arial" w:cs="Arial"/>
                <w:b w:val="0"/>
                <w:bCs w:val="0"/>
                <w:color w:val="auto"/>
              </w:rPr>
              <w:t>Oil palm</w:t>
            </w:r>
          </w:p>
        </w:tc>
        <w:tc>
          <w:tcPr>
            <w:tcW w:w="5508" w:type="dxa"/>
            <w:tcBorders>
              <w:top w:val="nil"/>
              <w:left w:val="nil"/>
              <w:bottom w:val="nil"/>
              <w:right w:val="nil"/>
            </w:tcBorders>
            <w:shd w:val="clear" w:color="auto" w:fill="FFFFFF" w:themeFill="background1"/>
            <w:hideMark/>
          </w:tcPr>
          <w:p w14:paraId="6044A407" w14:textId="77777777" w:rsidR="00266DD8" w:rsidRPr="00266DD8" w:rsidRDefault="00266DD8" w:rsidP="00A244C9">
            <w:pPr>
              <w:spacing w:before="240"/>
              <w:cnfStyle w:val="000000100000" w:firstRow="0" w:lastRow="0" w:firstColumn="0" w:lastColumn="0" w:oddVBand="0" w:evenVBand="0" w:oddHBand="1" w:evenHBand="0" w:firstRowFirstColumn="0" w:firstRowLastColumn="0" w:lastRowFirstColumn="0" w:lastRowLastColumn="0"/>
              <w:rPr>
                <w:rFonts w:ascii="Arial" w:hAnsi="Arial" w:cs="Arial"/>
              </w:rPr>
            </w:pPr>
            <w:r w:rsidRPr="00266DD8">
              <w:rPr>
                <w:rFonts w:ascii="Arial" w:hAnsi="Arial" w:cs="Arial"/>
                <w:color w:val="auto"/>
              </w:rPr>
              <w:t>400,000</w:t>
            </w:r>
          </w:p>
        </w:tc>
      </w:tr>
      <w:tr w:rsidR="00266DD8" w:rsidRPr="00266DD8" w14:paraId="7B58F86F" w14:textId="77777777" w:rsidTr="00A244C9">
        <w:tc>
          <w:tcPr>
            <w:cnfStyle w:val="001000000000" w:firstRow="0" w:lastRow="0" w:firstColumn="1" w:lastColumn="0" w:oddVBand="0" w:evenVBand="0" w:oddHBand="0" w:evenHBand="0" w:firstRowFirstColumn="0" w:firstRowLastColumn="0" w:lastRowFirstColumn="0" w:lastRowLastColumn="0"/>
            <w:tcW w:w="4068" w:type="dxa"/>
            <w:tcBorders>
              <w:top w:val="nil"/>
              <w:left w:val="nil"/>
              <w:bottom w:val="nil"/>
              <w:right w:val="nil"/>
            </w:tcBorders>
            <w:shd w:val="clear" w:color="auto" w:fill="FFFFFF" w:themeFill="background1"/>
            <w:hideMark/>
          </w:tcPr>
          <w:p w14:paraId="1EC34D96" w14:textId="77777777" w:rsidR="00266DD8" w:rsidRPr="00266DD8" w:rsidRDefault="00266DD8" w:rsidP="00A244C9">
            <w:pPr>
              <w:spacing w:before="240"/>
              <w:rPr>
                <w:rFonts w:ascii="Arial" w:hAnsi="Arial" w:cs="Arial"/>
                <w:b w:val="0"/>
                <w:bCs w:val="0"/>
              </w:rPr>
            </w:pPr>
            <w:r w:rsidRPr="00266DD8">
              <w:rPr>
                <w:rFonts w:ascii="Arial" w:hAnsi="Arial" w:cs="Arial"/>
                <w:b w:val="0"/>
                <w:bCs w:val="0"/>
                <w:color w:val="auto"/>
              </w:rPr>
              <w:t>Sugar cane</w:t>
            </w:r>
          </w:p>
        </w:tc>
        <w:tc>
          <w:tcPr>
            <w:tcW w:w="5508" w:type="dxa"/>
            <w:tcBorders>
              <w:top w:val="nil"/>
              <w:left w:val="nil"/>
              <w:bottom w:val="nil"/>
              <w:right w:val="nil"/>
            </w:tcBorders>
            <w:shd w:val="clear" w:color="auto" w:fill="FFFFFF" w:themeFill="background1"/>
            <w:hideMark/>
          </w:tcPr>
          <w:p w14:paraId="45843102" w14:textId="77777777" w:rsidR="00266DD8" w:rsidRPr="00266DD8" w:rsidRDefault="00266DD8" w:rsidP="00A244C9">
            <w:pPr>
              <w:spacing w:before="240"/>
              <w:cnfStyle w:val="000000000000" w:firstRow="0" w:lastRow="0" w:firstColumn="0" w:lastColumn="0" w:oddVBand="0" w:evenVBand="0" w:oddHBand="0" w:evenHBand="0" w:firstRowFirstColumn="0" w:firstRowLastColumn="0" w:lastRowFirstColumn="0" w:lastRowLastColumn="0"/>
              <w:rPr>
                <w:rFonts w:ascii="Arial" w:hAnsi="Arial" w:cs="Arial"/>
              </w:rPr>
            </w:pPr>
            <w:r w:rsidRPr="00266DD8">
              <w:rPr>
                <w:rFonts w:ascii="Arial" w:hAnsi="Arial" w:cs="Arial"/>
                <w:color w:val="auto"/>
              </w:rPr>
              <w:t>300,000</w:t>
            </w:r>
          </w:p>
        </w:tc>
      </w:tr>
      <w:tr w:rsidR="00266DD8" w:rsidRPr="00266DD8" w14:paraId="2019827C" w14:textId="77777777" w:rsidTr="00A244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Borders>
              <w:top w:val="nil"/>
              <w:left w:val="nil"/>
              <w:bottom w:val="nil"/>
              <w:right w:val="nil"/>
            </w:tcBorders>
            <w:shd w:val="clear" w:color="auto" w:fill="FFFFFF" w:themeFill="background1"/>
            <w:hideMark/>
          </w:tcPr>
          <w:p w14:paraId="1F3FAAF2" w14:textId="77777777" w:rsidR="00266DD8" w:rsidRPr="00266DD8" w:rsidRDefault="00266DD8" w:rsidP="00A244C9">
            <w:pPr>
              <w:spacing w:before="240"/>
              <w:rPr>
                <w:rFonts w:ascii="Arial" w:hAnsi="Arial" w:cs="Arial"/>
                <w:b w:val="0"/>
                <w:bCs w:val="0"/>
              </w:rPr>
            </w:pPr>
            <w:r w:rsidRPr="00266DD8">
              <w:rPr>
                <w:rFonts w:ascii="Arial" w:hAnsi="Arial" w:cs="Arial"/>
                <w:b w:val="0"/>
                <w:bCs w:val="0"/>
                <w:color w:val="auto"/>
              </w:rPr>
              <w:t>Sweet potato</w:t>
            </w:r>
          </w:p>
        </w:tc>
        <w:tc>
          <w:tcPr>
            <w:tcW w:w="5508" w:type="dxa"/>
            <w:tcBorders>
              <w:top w:val="nil"/>
              <w:left w:val="nil"/>
              <w:bottom w:val="nil"/>
              <w:right w:val="nil"/>
            </w:tcBorders>
            <w:shd w:val="clear" w:color="auto" w:fill="FFFFFF" w:themeFill="background1"/>
            <w:hideMark/>
          </w:tcPr>
          <w:p w14:paraId="688DB9B0" w14:textId="77777777" w:rsidR="00266DD8" w:rsidRPr="00266DD8" w:rsidRDefault="00266DD8" w:rsidP="00A244C9">
            <w:pPr>
              <w:spacing w:before="240"/>
              <w:cnfStyle w:val="000000100000" w:firstRow="0" w:lastRow="0" w:firstColumn="0" w:lastColumn="0" w:oddVBand="0" w:evenVBand="0" w:oddHBand="1" w:evenHBand="0" w:firstRowFirstColumn="0" w:firstRowLastColumn="0" w:lastRowFirstColumn="0" w:lastRowLastColumn="0"/>
              <w:rPr>
                <w:rFonts w:ascii="Arial" w:hAnsi="Arial" w:cs="Arial"/>
              </w:rPr>
            </w:pPr>
            <w:r w:rsidRPr="00266DD8">
              <w:rPr>
                <w:rFonts w:ascii="Arial" w:hAnsi="Arial" w:cs="Arial"/>
                <w:color w:val="auto"/>
              </w:rPr>
              <w:t>2,000,000</w:t>
            </w:r>
          </w:p>
        </w:tc>
      </w:tr>
      <w:tr w:rsidR="00266DD8" w:rsidRPr="00266DD8" w14:paraId="5AA342D0" w14:textId="77777777" w:rsidTr="00A244C9">
        <w:tc>
          <w:tcPr>
            <w:cnfStyle w:val="001000000000" w:firstRow="0" w:lastRow="0" w:firstColumn="1" w:lastColumn="0" w:oddVBand="0" w:evenVBand="0" w:oddHBand="0" w:evenHBand="0" w:firstRowFirstColumn="0" w:firstRowLastColumn="0" w:lastRowFirstColumn="0" w:lastRowLastColumn="0"/>
            <w:tcW w:w="4068" w:type="dxa"/>
            <w:tcBorders>
              <w:top w:val="nil"/>
              <w:left w:val="nil"/>
              <w:bottom w:val="nil"/>
              <w:right w:val="nil"/>
            </w:tcBorders>
            <w:shd w:val="clear" w:color="auto" w:fill="FFFFFF" w:themeFill="background1"/>
            <w:hideMark/>
          </w:tcPr>
          <w:p w14:paraId="0DAF97F5" w14:textId="77777777" w:rsidR="00266DD8" w:rsidRPr="00266DD8" w:rsidRDefault="00266DD8" w:rsidP="00A244C9">
            <w:pPr>
              <w:spacing w:before="240"/>
              <w:rPr>
                <w:rFonts w:ascii="Arial" w:hAnsi="Arial" w:cs="Arial"/>
                <w:b w:val="0"/>
                <w:bCs w:val="0"/>
              </w:rPr>
            </w:pPr>
            <w:r w:rsidRPr="00266DD8">
              <w:rPr>
                <w:rFonts w:ascii="Arial" w:hAnsi="Arial" w:cs="Arial"/>
                <w:b w:val="0"/>
                <w:bCs w:val="0"/>
                <w:color w:val="auto"/>
              </w:rPr>
              <w:lastRenderedPageBreak/>
              <w:t xml:space="preserve">Cocoyam </w:t>
            </w:r>
          </w:p>
        </w:tc>
        <w:tc>
          <w:tcPr>
            <w:tcW w:w="5508" w:type="dxa"/>
            <w:tcBorders>
              <w:top w:val="nil"/>
              <w:left w:val="nil"/>
              <w:bottom w:val="nil"/>
              <w:right w:val="nil"/>
            </w:tcBorders>
            <w:shd w:val="clear" w:color="auto" w:fill="FFFFFF" w:themeFill="background1"/>
            <w:hideMark/>
          </w:tcPr>
          <w:p w14:paraId="24653B5E" w14:textId="77777777" w:rsidR="00266DD8" w:rsidRPr="00266DD8" w:rsidRDefault="00266DD8" w:rsidP="00A244C9">
            <w:pPr>
              <w:spacing w:before="240"/>
              <w:cnfStyle w:val="000000000000" w:firstRow="0" w:lastRow="0" w:firstColumn="0" w:lastColumn="0" w:oddVBand="0" w:evenVBand="0" w:oddHBand="0" w:evenHBand="0" w:firstRowFirstColumn="0" w:firstRowLastColumn="0" w:lastRowFirstColumn="0" w:lastRowLastColumn="0"/>
              <w:rPr>
                <w:rFonts w:ascii="Arial" w:hAnsi="Arial" w:cs="Arial"/>
              </w:rPr>
            </w:pPr>
            <w:r w:rsidRPr="00266DD8">
              <w:rPr>
                <w:rFonts w:ascii="Arial" w:hAnsi="Arial" w:cs="Arial"/>
                <w:color w:val="auto"/>
              </w:rPr>
              <w:t>1,500,000</w:t>
            </w:r>
          </w:p>
        </w:tc>
      </w:tr>
      <w:tr w:rsidR="00266DD8" w:rsidRPr="00266DD8" w14:paraId="0C04F24E" w14:textId="77777777" w:rsidTr="00A244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Borders>
              <w:top w:val="nil"/>
              <w:left w:val="nil"/>
              <w:bottom w:val="nil"/>
              <w:right w:val="nil"/>
            </w:tcBorders>
            <w:shd w:val="clear" w:color="auto" w:fill="FFFFFF" w:themeFill="background1"/>
            <w:hideMark/>
          </w:tcPr>
          <w:p w14:paraId="44471235" w14:textId="77777777" w:rsidR="00266DD8" w:rsidRPr="00266DD8" w:rsidRDefault="00266DD8" w:rsidP="00A244C9">
            <w:pPr>
              <w:spacing w:before="240"/>
              <w:rPr>
                <w:rFonts w:ascii="Arial" w:hAnsi="Arial" w:cs="Arial"/>
                <w:b w:val="0"/>
                <w:bCs w:val="0"/>
              </w:rPr>
            </w:pPr>
            <w:r w:rsidRPr="00266DD8">
              <w:rPr>
                <w:rFonts w:ascii="Arial" w:hAnsi="Arial" w:cs="Arial"/>
                <w:b w:val="0"/>
                <w:bCs w:val="0"/>
                <w:color w:val="auto"/>
              </w:rPr>
              <w:t xml:space="preserve">Coffee </w:t>
            </w:r>
          </w:p>
        </w:tc>
        <w:tc>
          <w:tcPr>
            <w:tcW w:w="5508" w:type="dxa"/>
            <w:tcBorders>
              <w:top w:val="nil"/>
              <w:left w:val="nil"/>
              <w:bottom w:val="nil"/>
              <w:right w:val="nil"/>
            </w:tcBorders>
            <w:shd w:val="clear" w:color="auto" w:fill="FFFFFF" w:themeFill="background1"/>
            <w:hideMark/>
          </w:tcPr>
          <w:p w14:paraId="759263A0" w14:textId="77777777" w:rsidR="00266DD8" w:rsidRPr="00266DD8" w:rsidRDefault="00266DD8" w:rsidP="00A244C9">
            <w:pPr>
              <w:spacing w:before="240"/>
              <w:cnfStyle w:val="000000100000" w:firstRow="0" w:lastRow="0" w:firstColumn="0" w:lastColumn="0" w:oddVBand="0" w:evenVBand="0" w:oddHBand="1" w:evenHBand="0" w:firstRowFirstColumn="0" w:firstRowLastColumn="0" w:lastRowFirstColumn="0" w:lastRowLastColumn="0"/>
              <w:rPr>
                <w:rFonts w:ascii="Arial" w:hAnsi="Arial" w:cs="Arial"/>
              </w:rPr>
            </w:pPr>
            <w:r w:rsidRPr="00266DD8">
              <w:rPr>
                <w:rFonts w:ascii="Arial" w:hAnsi="Arial" w:cs="Arial"/>
                <w:color w:val="auto"/>
              </w:rPr>
              <w:t>400,000</w:t>
            </w:r>
          </w:p>
        </w:tc>
      </w:tr>
      <w:tr w:rsidR="00266DD8" w:rsidRPr="00266DD8" w14:paraId="71EBA4E0" w14:textId="77777777" w:rsidTr="00A244C9">
        <w:tc>
          <w:tcPr>
            <w:cnfStyle w:val="001000000000" w:firstRow="0" w:lastRow="0" w:firstColumn="1" w:lastColumn="0" w:oddVBand="0" w:evenVBand="0" w:oddHBand="0" w:evenHBand="0" w:firstRowFirstColumn="0" w:firstRowLastColumn="0" w:lastRowFirstColumn="0" w:lastRowLastColumn="0"/>
            <w:tcW w:w="4068" w:type="dxa"/>
            <w:tcBorders>
              <w:top w:val="nil"/>
              <w:left w:val="nil"/>
              <w:bottom w:val="nil"/>
              <w:right w:val="nil"/>
            </w:tcBorders>
            <w:shd w:val="clear" w:color="auto" w:fill="FFFFFF" w:themeFill="background1"/>
            <w:hideMark/>
          </w:tcPr>
          <w:p w14:paraId="34D05382" w14:textId="77777777" w:rsidR="00266DD8" w:rsidRPr="00266DD8" w:rsidRDefault="00266DD8" w:rsidP="00A244C9">
            <w:pPr>
              <w:spacing w:before="240"/>
              <w:rPr>
                <w:rFonts w:ascii="Arial" w:hAnsi="Arial" w:cs="Arial"/>
                <w:b w:val="0"/>
                <w:bCs w:val="0"/>
              </w:rPr>
            </w:pPr>
            <w:r w:rsidRPr="00266DD8">
              <w:rPr>
                <w:rFonts w:ascii="Arial" w:hAnsi="Arial" w:cs="Arial"/>
                <w:b w:val="0"/>
                <w:bCs w:val="0"/>
                <w:color w:val="auto"/>
              </w:rPr>
              <w:t xml:space="preserve">Cashew </w:t>
            </w:r>
          </w:p>
        </w:tc>
        <w:tc>
          <w:tcPr>
            <w:tcW w:w="5508" w:type="dxa"/>
            <w:tcBorders>
              <w:top w:val="nil"/>
              <w:left w:val="nil"/>
              <w:bottom w:val="nil"/>
              <w:right w:val="nil"/>
            </w:tcBorders>
            <w:shd w:val="clear" w:color="auto" w:fill="FFFFFF" w:themeFill="background1"/>
            <w:hideMark/>
          </w:tcPr>
          <w:p w14:paraId="37206C68" w14:textId="77777777" w:rsidR="00266DD8" w:rsidRPr="00266DD8" w:rsidRDefault="00266DD8" w:rsidP="00A244C9">
            <w:pPr>
              <w:spacing w:before="240"/>
              <w:cnfStyle w:val="000000000000" w:firstRow="0" w:lastRow="0" w:firstColumn="0" w:lastColumn="0" w:oddVBand="0" w:evenVBand="0" w:oddHBand="0" w:evenHBand="0" w:firstRowFirstColumn="0" w:firstRowLastColumn="0" w:lastRowFirstColumn="0" w:lastRowLastColumn="0"/>
              <w:rPr>
                <w:rFonts w:ascii="Arial" w:hAnsi="Arial" w:cs="Arial"/>
              </w:rPr>
            </w:pPr>
            <w:r w:rsidRPr="00266DD8">
              <w:rPr>
                <w:rFonts w:ascii="Arial" w:hAnsi="Arial" w:cs="Arial"/>
                <w:color w:val="auto"/>
              </w:rPr>
              <w:t>300.000</w:t>
            </w:r>
          </w:p>
        </w:tc>
      </w:tr>
      <w:tr w:rsidR="00266DD8" w:rsidRPr="00266DD8" w14:paraId="6D149B87" w14:textId="77777777" w:rsidTr="00A244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tcBorders>
              <w:top w:val="nil"/>
              <w:left w:val="nil"/>
              <w:bottom w:val="nil"/>
              <w:right w:val="nil"/>
            </w:tcBorders>
            <w:shd w:val="clear" w:color="auto" w:fill="FFFFFF" w:themeFill="background1"/>
            <w:hideMark/>
          </w:tcPr>
          <w:p w14:paraId="78211012" w14:textId="77777777" w:rsidR="00266DD8" w:rsidRPr="00266DD8" w:rsidRDefault="00266DD8" w:rsidP="00A244C9">
            <w:pPr>
              <w:spacing w:before="240"/>
              <w:rPr>
                <w:rFonts w:ascii="Arial" w:hAnsi="Arial" w:cs="Arial"/>
                <w:b w:val="0"/>
                <w:bCs w:val="0"/>
              </w:rPr>
            </w:pPr>
            <w:r w:rsidRPr="00266DD8">
              <w:rPr>
                <w:rFonts w:ascii="Arial" w:hAnsi="Arial" w:cs="Arial"/>
                <w:b w:val="0"/>
                <w:bCs w:val="0"/>
                <w:color w:val="auto"/>
              </w:rPr>
              <w:t xml:space="preserve">Plantain </w:t>
            </w:r>
          </w:p>
        </w:tc>
        <w:tc>
          <w:tcPr>
            <w:tcW w:w="5508" w:type="dxa"/>
            <w:tcBorders>
              <w:top w:val="nil"/>
              <w:left w:val="nil"/>
              <w:bottom w:val="nil"/>
              <w:right w:val="nil"/>
            </w:tcBorders>
            <w:shd w:val="clear" w:color="auto" w:fill="FFFFFF" w:themeFill="background1"/>
            <w:hideMark/>
          </w:tcPr>
          <w:p w14:paraId="2772758E" w14:textId="77777777" w:rsidR="00266DD8" w:rsidRPr="00266DD8" w:rsidRDefault="00266DD8" w:rsidP="00A244C9">
            <w:pPr>
              <w:spacing w:before="240"/>
              <w:cnfStyle w:val="000000100000" w:firstRow="0" w:lastRow="0" w:firstColumn="0" w:lastColumn="0" w:oddVBand="0" w:evenVBand="0" w:oddHBand="1" w:evenHBand="0" w:firstRowFirstColumn="0" w:firstRowLastColumn="0" w:lastRowFirstColumn="0" w:lastRowLastColumn="0"/>
              <w:rPr>
                <w:rFonts w:ascii="Arial" w:hAnsi="Arial" w:cs="Arial"/>
              </w:rPr>
            </w:pPr>
            <w:r w:rsidRPr="00266DD8">
              <w:rPr>
                <w:rFonts w:ascii="Arial" w:hAnsi="Arial" w:cs="Arial"/>
                <w:color w:val="auto"/>
              </w:rPr>
              <w:t>9,450,000</w:t>
            </w:r>
          </w:p>
        </w:tc>
      </w:tr>
      <w:tr w:rsidR="00266DD8" w:rsidRPr="00266DD8" w14:paraId="62E97CD0" w14:textId="77777777" w:rsidTr="00A244C9">
        <w:tc>
          <w:tcPr>
            <w:cnfStyle w:val="001000000000" w:firstRow="0" w:lastRow="0" w:firstColumn="1" w:lastColumn="0" w:oddVBand="0" w:evenVBand="0" w:oddHBand="0" w:evenHBand="0" w:firstRowFirstColumn="0" w:firstRowLastColumn="0" w:lastRowFirstColumn="0" w:lastRowLastColumn="0"/>
            <w:tcW w:w="4068" w:type="dxa"/>
            <w:tcBorders>
              <w:top w:val="nil"/>
              <w:left w:val="nil"/>
              <w:bottom w:val="single" w:sz="4" w:space="0" w:color="000000" w:themeColor="text1"/>
              <w:right w:val="nil"/>
            </w:tcBorders>
            <w:shd w:val="clear" w:color="auto" w:fill="FFFFFF" w:themeFill="background1"/>
            <w:hideMark/>
          </w:tcPr>
          <w:p w14:paraId="4A9F8D2B" w14:textId="77777777" w:rsidR="00266DD8" w:rsidRPr="00266DD8" w:rsidRDefault="00266DD8" w:rsidP="00A244C9">
            <w:pPr>
              <w:spacing w:before="240"/>
              <w:rPr>
                <w:rFonts w:ascii="Arial" w:hAnsi="Arial" w:cs="Arial"/>
                <w:b w:val="0"/>
                <w:bCs w:val="0"/>
              </w:rPr>
            </w:pPr>
            <w:r w:rsidRPr="00266DD8">
              <w:rPr>
                <w:rFonts w:ascii="Arial" w:hAnsi="Arial" w:cs="Arial"/>
                <w:b w:val="0"/>
                <w:bCs w:val="0"/>
                <w:color w:val="auto"/>
              </w:rPr>
              <w:t xml:space="preserve">Sorghum </w:t>
            </w:r>
          </w:p>
        </w:tc>
        <w:tc>
          <w:tcPr>
            <w:tcW w:w="5508" w:type="dxa"/>
            <w:tcBorders>
              <w:top w:val="nil"/>
              <w:left w:val="nil"/>
              <w:bottom w:val="single" w:sz="4" w:space="0" w:color="000000" w:themeColor="text1"/>
              <w:right w:val="nil"/>
            </w:tcBorders>
            <w:shd w:val="clear" w:color="auto" w:fill="FFFFFF" w:themeFill="background1"/>
            <w:hideMark/>
          </w:tcPr>
          <w:p w14:paraId="65F77FAA" w14:textId="77777777" w:rsidR="00266DD8" w:rsidRPr="00266DD8" w:rsidRDefault="00266DD8" w:rsidP="00A244C9">
            <w:pPr>
              <w:spacing w:before="240"/>
              <w:cnfStyle w:val="000000000000" w:firstRow="0" w:lastRow="0" w:firstColumn="0" w:lastColumn="0" w:oddVBand="0" w:evenVBand="0" w:oddHBand="0" w:evenHBand="0" w:firstRowFirstColumn="0" w:firstRowLastColumn="0" w:lastRowFirstColumn="0" w:lastRowLastColumn="0"/>
              <w:rPr>
                <w:rFonts w:ascii="Arial" w:hAnsi="Arial" w:cs="Arial"/>
              </w:rPr>
            </w:pPr>
            <w:r w:rsidRPr="00266DD8">
              <w:rPr>
                <w:rFonts w:ascii="Arial" w:hAnsi="Arial" w:cs="Arial"/>
                <w:color w:val="auto"/>
              </w:rPr>
              <w:t>2,500,000</w:t>
            </w:r>
          </w:p>
        </w:tc>
      </w:tr>
    </w:tbl>
    <w:p w14:paraId="32663285" w14:textId="77777777" w:rsidR="00266DD8" w:rsidRPr="00266DD8" w:rsidRDefault="00266DD8" w:rsidP="00266DD8">
      <w:pPr>
        <w:spacing w:before="240" w:line="480" w:lineRule="auto"/>
        <w:rPr>
          <w:rFonts w:ascii="Arial" w:hAnsi="Arial" w:cs="Arial"/>
          <w:b/>
          <w:bCs/>
        </w:rPr>
      </w:pPr>
      <w:r w:rsidRPr="00266DD8">
        <w:rPr>
          <w:rFonts w:ascii="Arial" w:hAnsi="Arial" w:cs="Arial"/>
          <w:b/>
          <w:bCs/>
        </w:rPr>
        <w:t xml:space="preserve">Source: </w:t>
      </w:r>
      <w:proofErr w:type="spellStart"/>
      <w:r w:rsidRPr="00266DD8">
        <w:rPr>
          <w:rFonts w:ascii="Arial" w:hAnsi="Arial" w:cs="Arial"/>
        </w:rPr>
        <w:t>Akorode</w:t>
      </w:r>
      <w:proofErr w:type="spellEnd"/>
      <w:r w:rsidRPr="00266DD8">
        <w:rPr>
          <w:rFonts w:ascii="Arial" w:hAnsi="Arial" w:cs="Arial"/>
        </w:rPr>
        <w:t xml:space="preserve"> </w:t>
      </w:r>
      <w:r w:rsidRPr="00266DD8">
        <w:rPr>
          <w:rFonts w:ascii="Arial" w:hAnsi="Arial" w:cs="Arial"/>
          <w:i/>
          <w:iCs/>
        </w:rPr>
        <w:t>et al.</w:t>
      </w:r>
      <w:r w:rsidRPr="00266DD8">
        <w:rPr>
          <w:rFonts w:ascii="Arial" w:hAnsi="Arial" w:cs="Arial"/>
        </w:rPr>
        <w:t xml:space="preserve"> (2017)</w:t>
      </w:r>
    </w:p>
    <w:p w14:paraId="15ACF4EE" w14:textId="77777777" w:rsidR="00EE0A94" w:rsidRDefault="00EE0A94" w:rsidP="005D655D">
      <w:pPr>
        <w:pStyle w:val="Body"/>
        <w:spacing w:after="0"/>
        <w:rPr>
          <w:rFonts w:ascii="Arial" w:hAnsi="Arial" w:cs="Arial"/>
          <w:b/>
          <w:sz w:val="22"/>
        </w:rPr>
      </w:pPr>
      <w:r w:rsidRPr="00EE0A94">
        <w:rPr>
          <w:rFonts w:ascii="Arial" w:hAnsi="Arial" w:cs="Arial"/>
          <w:b/>
          <w:caps/>
          <w:sz w:val="22"/>
        </w:rPr>
        <w:t xml:space="preserve">2.1 </w:t>
      </w:r>
      <w:r>
        <w:rPr>
          <w:rFonts w:ascii="Arial" w:hAnsi="Arial" w:cs="Arial"/>
          <w:b/>
          <w:sz w:val="22"/>
        </w:rPr>
        <w:t>Common Biomass Wastes i</w:t>
      </w:r>
      <w:r w:rsidRPr="00EE0A94">
        <w:rPr>
          <w:rFonts w:ascii="Arial" w:hAnsi="Arial" w:cs="Arial"/>
          <w:b/>
          <w:sz w:val="22"/>
        </w:rPr>
        <w:t>n Nigeria</w:t>
      </w:r>
    </w:p>
    <w:p w14:paraId="273D156B" w14:textId="77777777" w:rsidR="00EE0A94" w:rsidRPr="00EE0A94" w:rsidRDefault="00EE0A94" w:rsidP="00EE0A94">
      <w:pPr>
        <w:spacing w:before="240"/>
        <w:jc w:val="both"/>
        <w:rPr>
          <w:rFonts w:ascii="Arial" w:hAnsi="Arial" w:cs="Arial"/>
        </w:rPr>
      </w:pPr>
      <w:r w:rsidRPr="00EE0A94">
        <w:rPr>
          <w:rFonts w:ascii="Arial" w:hAnsi="Arial" w:cs="Arial"/>
        </w:rPr>
        <w:t>Nigeria, like many tropical countries, generates various types of biomass wastes from agricultural, forestry, industrial, and municipal activities (</w:t>
      </w:r>
      <w:proofErr w:type="spellStart"/>
      <w:r w:rsidRPr="00EE0A94">
        <w:rPr>
          <w:rFonts w:ascii="Arial" w:hAnsi="Arial" w:cs="Arial"/>
        </w:rPr>
        <w:t>Olorunnisola</w:t>
      </w:r>
      <w:proofErr w:type="spellEnd"/>
      <w:r w:rsidRPr="00EE0A94">
        <w:rPr>
          <w:rFonts w:ascii="Arial" w:hAnsi="Arial" w:cs="Arial"/>
        </w:rPr>
        <w:t xml:space="preserve">, 2007). </w:t>
      </w:r>
      <w:proofErr w:type="spellStart"/>
      <w:r w:rsidRPr="00EE0A94">
        <w:rPr>
          <w:rFonts w:ascii="Arial" w:hAnsi="Arial" w:cs="Arial"/>
        </w:rPr>
        <w:t>Jekayinfa</w:t>
      </w:r>
      <w:proofErr w:type="spellEnd"/>
      <w:r w:rsidRPr="00EE0A94">
        <w:rPr>
          <w:rFonts w:ascii="Arial" w:hAnsi="Arial" w:cs="Arial"/>
        </w:rPr>
        <w:t xml:space="preserve"> </w:t>
      </w:r>
      <w:r w:rsidRPr="00EE0A94">
        <w:rPr>
          <w:rFonts w:ascii="Arial" w:hAnsi="Arial" w:cs="Arial"/>
          <w:i/>
          <w:iCs/>
        </w:rPr>
        <w:t>et al.</w:t>
      </w:r>
      <w:r w:rsidRPr="00EE0A94">
        <w:rPr>
          <w:rFonts w:ascii="Arial" w:hAnsi="Arial" w:cs="Arial"/>
        </w:rPr>
        <w:t xml:space="preserve"> (2020) listed forest residues, crop stalks, leaves, roots, fruit peels, seeds/nut shells and animal wastes as the predominant biomass wastes/residues produced in the country. </w:t>
      </w:r>
      <w:proofErr w:type="spellStart"/>
      <w:r w:rsidRPr="00EE0A94">
        <w:rPr>
          <w:rFonts w:ascii="Arial" w:hAnsi="Arial" w:cs="Arial"/>
        </w:rPr>
        <w:t>Akorode</w:t>
      </w:r>
      <w:proofErr w:type="spellEnd"/>
      <w:r w:rsidRPr="00EE0A94">
        <w:rPr>
          <w:rFonts w:ascii="Arial" w:hAnsi="Arial" w:cs="Arial"/>
        </w:rPr>
        <w:t xml:space="preserve"> </w:t>
      </w:r>
      <w:r w:rsidRPr="00EE0A94">
        <w:rPr>
          <w:rFonts w:ascii="Arial" w:hAnsi="Arial" w:cs="Arial"/>
          <w:i/>
          <w:iCs/>
        </w:rPr>
        <w:t>et al.</w:t>
      </w:r>
      <w:r w:rsidRPr="00EE0A94">
        <w:rPr>
          <w:rFonts w:ascii="Arial" w:hAnsi="Arial" w:cs="Arial"/>
        </w:rPr>
        <w:t xml:space="preserve"> (2017) reported that about 94.4 million tons of crop residues are produced in the country, with cassava, yam, millet, plantain and groundnut residues being the abundant. About 0.78 million tons of animal waste has also been estimated for the country, they also estimated that about 0.4 and 1.8 million tons of oil palm and rice wastes respectively are produced in the country.  </w:t>
      </w:r>
    </w:p>
    <w:p w14:paraId="6D6B843B" w14:textId="77777777" w:rsidR="00EE0A94" w:rsidRPr="00EE0A94" w:rsidRDefault="00EE0A94" w:rsidP="00EE0A94">
      <w:pPr>
        <w:spacing w:before="240"/>
        <w:jc w:val="both"/>
        <w:rPr>
          <w:rFonts w:ascii="Arial" w:hAnsi="Arial" w:cs="Arial"/>
        </w:rPr>
      </w:pPr>
      <w:r w:rsidRPr="00EE0A94">
        <w:rPr>
          <w:rFonts w:ascii="Arial" w:hAnsi="Arial" w:cs="Arial"/>
        </w:rPr>
        <w:t xml:space="preserve">Since Nigeria is a major producer of bananas, palm oil and rice, the quantity of wastes produced from these crops will be high, indicating the need for their conversion into beneficial products. The major biomass wastes derived from banana, oil palm and rice, which could be processed into animal feeds, using different technological approaches include the banana pseudo-stem; empty palm fruit bunch, and rice hulls respectively (Anyanwu </w:t>
      </w:r>
      <w:r w:rsidRPr="00EE0A94">
        <w:rPr>
          <w:rFonts w:ascii="Arial" w:hAnsi="Arial" w:cs="Arial"/>
          <w:i/>
          <w:iCs/>
        </w:rPr>
        <w:t>et al.</w:t>
      </w:r>
      <w:r w:rsidRPr="00EE0A94">
        <w:rPr>
          <w:rFonts w:ascii="Arial" w:hAnsi="Arial" w:cs="Arial"/>
        </w:rPr>
        <w:t xml:space="preserve">, 2013; </w:t>
      </w:r>
      <w:proofErr w:type="spellStart"/>
      <w:r w:rsidRPr="00EE0A94">
        <w:rPr>
          <w:rFonts w:ascii="Arial" w:hAnsi="Arial" w:cs="Arial"/>
        </w:rPr>
        <w:t>Iwuaze</w:t>
      </w:r>
      <w:proofErr w:type="spellEnd"/>
      <w:r w:rsidRPr="00EE0A94">
        <w:rPr>
          <w:rFonts w:ascii="Arial" w:hAnsi="Arial" w:cs="Arial"/>
        </w:rPr>
        <w:t xml:space="preserve"> </w:t>
      </w:r>
      <w:r w:rsidRPr="00EE0A94">
        <w:rPr>
          <w:rFonts w:ascii="Arial" w:hAnsi="Arial" w:cs="Arial"/>
          <w:i/>
          <w:iCs/>
        </w:rPr>
        <w:t>et al.</w:t>
      </w:r>
      <w:r w:rsidRPr="00EE0A94">
        <w:rPr>
          <w:rFonts w:ascii="Arial" w:hAnsi="Arial" w:cs="Arial"/>
        </w:rPr>
        <w:t xml:space="preserve">, 2014; </w:t>
      </w:r>
      <w:proofErr w:type="spellStart"/>
      <w:r w:rsidRPr="00EE0A94">
        <w:rPr>
          <w:rFonts w:ascii="Arial" w:hAnsi="Arial" w:cs="Arial"/>
        </w:rPr>
        <w:t>Ishola</w:t>
      </w:r>
      <w:proofErr w:type="spellEnd"/>
      <w:r w:rsidRPr="00EE0A94">
        <w:rPr>
          <w:rFonts w:ascii="Arial" w:hAnsi="Arial" w:cs="Arial"/>
        </w:rPr>
        <w:t xml:space="preserve"> </w:t>
      </w:r>
      <w:r w:rsidRPr="00EE0A94">
        <w:rPr>
          <w:rFonts w:ascii="Arial" w:hAnsi="Arial" w:cs="Arial"/>
          <w:i/>
          <w:iCs/>
        </w:rPr>
        <w:t>et al.</w:t>
      </w:r>
      <w:r w:rsidRPr="00EE0A94">
        <w:rPr>
          <w:rFonts w:ascii="Arial" w:hAnsi="Arial" w:cs="Arial"/>
        </w:rPr>
        <w:t xml:space="preserve">, 2019; </w:t>
      </w:r>
      <w:proofErr w:type="spellStart"/>
      <w:r w:rsidRPr="00EE0A94">
        <w:rPr>
          <w:rFonts w:ascii="Arial" w:hAnsi="Arial" w:cs="Arial"/>
        </w:rPr>
        <w:t>Jekayinfa</w:t>
      </w:r>
      <w:proofErr w:type="spellEnd"/>
      <w:r w:rsidRPr="00EE0A94">
        <w:rPr>
          <w:rFonts w:ascii="Arial" w:hAnsi="Arial" w:cs="Arial"/>
        </w:rPr>
        <w:t xml:space="preserve"> </w:t>
      </w:r>
      <w:r w:rsidRPr="00EE0A94">
        <w:rPr>
          <w:rFonts w:ascii="Arial" w:hAnsi="Arial" w:cs="Arial"/>
          <w:i/>
          <w:iCs/>
        </w:rPr>
        <w:t>et al.</w:t>
      </w:r>
      <w:r w:rsidRPr="00EE0A94">
        <w:rPr>
          <w:rFonts w:ascii="Arial" w:hAnsi="Arial" w:cs="Arial"/>
        </w:rPr>
        <w:t>, 2020).</w:t>
      </w:r>
    </w:p>
    <w:p w14:paraId="50BCCDE2" w14:textId="77777777" w:rsidR="005D655D" w:rsidRDefault="00EE0A94" w:rsidP="005D655D">
      <w:pPr>
        <w:pStyle w:val="Body"/>
        <w:spacing w:after="0"/>
        <w:rPr>
          <w:rFonts w:ascii="Arial" w:hAnsi="Arial" w:cs="Arial"/>
        </w:rPr>
      </w:pPr>
      <w:r w:rsidRPr="00FB3A86">
        <w:rPr>
          <w:rFonts w:ascii="Arial" w:hAnsi="Arial" w:cs="Arial"/>
        </w:rPr>
        <w:t xml:space="preserve"> </w:t>
      </w:r>
    </w:p>
    <w:p w14:paraId="76333A14" w14:textId="77777777" w:rsidR="005D655D" w:rsidRDefault="0008759E" w:rsidP="005D655D">
      <w:pPr>
        <w:pStyle w:val="Body"/>
        <w:spacing w:after="0"/>
        <w:rPr>
          <w:rFonts w:ascii="Arial" w:hAnsi="Arial" w:cs="Arial"/>
          <w:b/>
          <w:u w:val="single"/>
        </w:rPr>
      </w:pPr>
      <w:r w:rsidRPr="0008759E">
        <w:rPr>
          <w:rFonts w:ascii="Arial" w:hAnsi="Arial" w:cs="Arial"/>
          <w:b/>
          <w:u w:val="single"/>
        </w:rPr>
        <w:t xml:space="preserve">2.1.1 Banana pseudo-stem (BPS) </w:t>
      </w:r>
    </w:p>
    <w:p w14:paraId="26480F72" w14:textId="77777777" w:rsidR="0008759E" w:rsidRPr="0008759E" w:rsidRDefault="0008759E" w:rsidP="0008759E">
      <w:pPr>
        <w:spacing w:before="240"/>
        <w:jc w:val="both"/>
        <w:rPr>
          <w:rFonts w:ascii="Arial" w:hAnsi="Arial" w:cs="Arial"/>
        </w:rPr>
      </w:pPr>
      <w:r w:rsidRPr="0008759E">
        <w:rPr>
          <w:rFonts w:ascii="Arial" w:hAnsi="Arial" w:cs="Arial"/>
        </w:rPr>
        <w:t xml:space="preserve">The banana plant, also known as a banana tree (though it is technically a herbaceous plant), is a large perennial plant that belongs to the family </w:t>
      </w:r>
      <w:proofErr w:type="spellStart"/>
      <w:r w:rsidRPr="0008759E">
        <w:rPr>
          <w:rFonts w:ascii="Arial" w:hAnsi="Arial" w:cs="Arial"/>
        </w:rPr>
        <w:t>Musacea</w:t>
      </w:r>
      <w:proofErr w:type="spellEnd"/>
      <w:r w:rsidRPr="0008759E">
        <w:rPr>
          <w:rFonts w:ascii="Arial" w:hAnsi="Arial" w:cs="Arial"/>
        </w:rPr>
        <w:t xml:space="preserve"> and genus Musa and native to the </w:t>
      </w:r>
      <w:proofErr w:type="spellStart"/>
      <w:r w:rsidRPr="0008759E">
        <w:rPr>
          <w:rFonts w:ascii="Arial" w:hAnsi="Arial" w:cs="Arial"/>
        </w:rPr>
        <w:t>Malasia</w:t>
      </w:r>
      <w:proofErr w:type="spellEnd"/>
      <w:r w:rsidRPr="0008759E">
        <w:rPr>
          <w:rFonts w:ascii="Arial" w:hAnsi="Arial" w:cs="Arial"/>
        </w:rPr>
        <w:t xml:space="preserve">, Indonesian region of Southeast Asia (Aziz </w:t>
      </w:r>
      <w:r w:rsidRPr="0008759E">
        <w:rPr>
          <w:rFonts w:ascii="Arial" w:hAnsi="Arial" w:cs="Arial"/>
          <w:i/>
          <w:iCs/>
        </w:rPr>
        <w:t>et al.</w:t>
      </w:r>
      <w:r w:rsidRPr="0008759E">
        <w:rPr>
          <w:rFonts w:ascii="Arial" w:hAnsi="Arial" w:cs="Arial"/>
        </w:rPr>
        <w:t>, 2011; Ma, 2015). Bananas are widely produced in the tropical and sub-tropical countries of the world with Nigeria being the 2</w:t>
      </w:r>
      <w:r w:rsidRPr="0008759E">
        <w:rPr>
          <w:rFonts w:ascii="Arial" w:hAnsi="Arial" w:cs="Arial"/>
          <w:vertAlign w:val="superscript"/>
        </w:rPr>
        <w:t>nd</w:t>
      </w:r>
      <w:r w:rsidRPr="0008759E">
        <w:rPr>
          <w:rFonts w:ascii="Arial" w:hAnsi="Arial" w:cs="Arial"/>
        </w:rPr>
        <w:t xml:space="preserve"> and 8</w:t>
      </w:r>
      <w:r w:rsidRPr="0008759E">
        <w:rPr>
          <w:rFonts w:ascii="Arial" w:hAnsi="Arial" w:cs="Arial"/>
          <w:vertAlign w:val="superscript"/>
        </w:rPr>
        <w:t>th</w:t>
      </w:r>
      <w:r w:rsidRPr="0008759E">
        <w:rPr>
          <w:rFonts w:ascii="Arial" w:hAnsi="Arial" w:cs="Arial"/>
        </w:rPr>
        <w:t xml:space="preserve"> largest producer of banana and plantain respectively in Africa (FAOSTAT, 2018). The banana is a remarkable plant with a rich cultural, economic, and agricultural significance in the regions where it is cultivated. It provides not only nutritious fruits but also various materials and resources that are utilized in different ways. For example, after the harvest of the banana fruit bunch, the trunk or pseudo-stem and leaves are discarded as wastes. For each of banana fruit harvested about 4 tons of such wastes are produced, indicating four times more biomass wastes than fruits. The banana plant is characterized by its tall, sturdy stem, called a pseudo-stem, which is not actually made of wood like a tree trunk (Ma, 2015). The pseudo-stem consists of tightly overlapping leaf sheaths that provide support for the plant (</w:t>
      </w:r>
      <w:proofErr w:type="spellStart"/>
      <w:r w:rsidRPr="0008759E">
        <w:rPr>
          <w:rFonts w:ascii="Arial" w:hAnsi="Arial" w:cs="Arial"/>
        </w:rPr>
        <w:t>Oladiji</w:t>
      </w:r>
      <w:proofErr w:type="spellEnd"/>
      <w:r w:rsidRPr="0008759E">
        <w:rPr>
          <w:rFonts w:ascii="Arial" w:hAnsi="Arial" w:cs="Arial"/>
        </w:rPr>
        <w:t xml:space="preserve"> </w:t>
      </w:r>
      <w:r w:rsidRPr="0008759E">
        <w:rPr>
          <w:rFonts w:ascii="Arial" w:hAnsi="Arial" w:cs="Arial"/>
          <w:i/>
          <w:iCs/>
        </w:rPr>
        <w:t>et al.</w:t>
      </w:r>
      <w:r w:rsidRPr="0008759E">
        <w:rPr>
          <w:rFonts w:ascii="Arial" w:hAnsi="Arial" w:cs="Arial"/>
        </w:rPr>
        <w:t>, 2010). The leaves are large, elongated, and arranged spirally at the top of the pseudo-stem. The plant produces clusters of fruits known as hands, which typically contains several individual banana fruits. After the flowering, the fruit develops facing down-wards in a process that can take several months (</w:t>
      </w:r>
      <w:proofErr w:type="spellStart"/>
      <w:r w:rsidRPr="0008759E">
        <w:rPr>
          <w:rFonts w:ascii="Arial" w:hAnsi="Arial" w:cs="Arial"/>
        </w:rPr>
        <w:t>Kirchoff</w:t>
      </w:r>
      <w:proofErr w:type="spellEnd"/>
      <w:r w:rsidRPr="0008759E">
        <w:rPr>
          <w:rFonts w:ascii="Arial" w:hAnsi="Arial" w:cs="Arial"/>
        </w:rPr>
        <w:t xml:space="preserve">, 2017). There are numerous banana varieties, but the most widely cultivated and consumed is the Cavendish banana, partly because of its high productive capability, and tenacity, even in adverse climatic </w:t>
      </w:r>
      <w:r w:rsidRPr="0008759E">
        <w:rPr>
          <w:rFonts w:ascii="Arial" w:hAnsi="Arial" w:cs="Arial"/>
        </w:rPr>
        <w:lastRenderedPageBreak/>
        <w:t>conditions (</w:t>
      </w:r>
      <w:proofErr w:type="spellStart"/>
      <w:r w:rsidRPr="0008759E">
        <w:rPr>
          <w:rFonts w:ascii="Arial" w:hAnsi="Arial" w:cs="Arial"/>
        </w:rPr>
        <w:t>Okoli</w:t>
      </w:r>
      <w:proofErr w:type="spellEnd"/>
      <w:r w:rsidRPr="0008759E">
        <w:rPr>
          <w:rFonts w:ascii="Arial" w:hAnsi="Arial" w:cs="Arial"/>
        </w:rPr>
        <w:t>, 2020c; FAO, 2023). Banana plants are propagated through their rhizomes, which are underground stems. When a banana plant matures and bears fruit, it sends up a new shoot from the rhizome called a sucker which can be separated from the parent plant and replanted to grow a new banana plant (</w:t>
      </w:r>
      <w:proofErr w:type="spellStart"/>
      <w:r w:rsidRPr="0008759E">
        <w:rPr>
          <w:rFonts w:ascii="Arial" w:hAnsi="Arial" w:cs="Arial"/>
        </w:rPr>
        <w:t>Mustaffa</w:t>
      </w:r>
      <w:proofErr w:type="spellEnd"/>
      <w:r w:rsidRPr="0008759E">
        <w:rPr>
          <w:rFonts w:ascii="Arial" w:hAnsi="Arial" w:cs="Arial"/>
        </w:rPr>
        <w:t xml:space="preserve"> and Kumar, 2012; Madison, 2023). Bananas require warm temperatures, adequate rainfall, or irrigation, plenty of sunlight, and well-drained soil while they are sensitive to frost and cannot tolerate extreme cold, thus making the tropical environment ideal for their growth (</w:t>
      </w:r>
      <w:proofErr w:type="spellStart"/>
      <w:r w:rsidRPr="0008759E">
        <w:rPr>
          <w:rFonts w:ascii="Arial" w:hAnsi="Arial" w:cs="Arial"/>
        </w:rPr>
        <w:t>Mustaffa</w:t>
      </w:r>
      <w:proofErr w:type="spellEnd"/>
      <w:r w:rsidRPr="0008759E">
        <w:rPr>
          <w:rFonts w:ascii="Arial" w:hAnsi="Arial" w:cs="Arial"/>
        </w:rPr>
        <w:t xml:space="preserve"> and Kumar, 2012; Chand </w:t>
      </w:r>
      <w:r w:rsidRPr="0008759E">
        <w:rPr>
          <w:rFonts w:ascii="Arial" w:hAnsi="Arial" w:cs="Arial"/>
          <w:i/>
          <w:iCs/>
        </w:rPr>
        <w:t>et al.</w:t>
      </w:r>
      <w:r w:rsidRPr="0008759E">
        <w:rPr>
          <w:rFonts w:ascii="Arial" w:hAnsi="Arial" w:cs="Arial"/>
        </w:rPr>
        <w:t>, 2021)</w:t>
      </w:r>
    </w:p>
    <w:p w14:paraId="35855DC2" w14:textId="77777777" w:rsidR="0008759E" w:rsidRPr="0008759E" w:rsidRDefault="0008759E" w:rsidP="0008759E">
      <w:pPr>
        <w:spacing w:before="240"/>
        <w:jc w:val="both"/>
        <w:rPr>
          <w:rFonts w:ascii="Arial" w:hAnsi="Arial" w:cs="Arial"/>
        </w:rPr>
      </w:pPr>
      <w:r w:rsidRPr="0008759E">
        <w:rPr>
          <w:rFonts w:ascii="Arial" w:hAnsi="Arial" w:cs="Arial"/>
        </w:rPr>
        <w:t xml:space="preserve">The pseudo-stem of a banana plant is not a true stem, but a collection of tightly packed leaf sheaths that form a strong and sturdy structure (Ma, 2015). </w:t>
      </w:r>
      <w:proofErr w:type="spellStart"/>
      <w:r w:rsidRPr="0008759E">
        <w:rPr>
          <w:rFonts w:ascii="Arial" w:hAnsi="Arial" w:cs="Arial"/>
        </w:rPr>
        <w:t>Jayaprabha</w:t>
      </w:r>
      <w:proofErr w:type="spellEnd"/>
      <w:r w:rsidRPr="0008759E">
        <w:rPr>
          <w:rFonts w:ascii="Arial" w:hAnsi="Arial" w:cs="Arial"/>
        </w:rPr>
        <w:t xml:space="preserve"> </w:t>
      </w:r>
      <w:r w:rsidRPr="0008759E">
        <w:rPr>
          <w:rFonts w:ascii="Arial" w:hAnsi="Arial" w:cs="Arial"/>
          <w:i/>
          <w:iCs/>
        </w:rPr>
        <w:t>et al.</w:t>
      </w:r>
      <w:r w:rsidRPr="0008759E">
        <w:rPr>
          <w:rFonts w:ascii="Arial" w:hAnsi="Arial" w:cs="Arial"/>
        </w:rPr>
        <w:t xml:space="preserve"> (2011) reported that the number of pseudo-stem sheaths differ among varieties of the same type of banana species and further observed a minimum of 13 layers of sheath found in the pseudo-stem of all </w:t>
      </w:r>
      <w:proofErr w:type="spellStart"/>
      <w:r w:rsidRPr="0008759E">
        <w:rPr>
          <w:rFonts w:ascii="Arial" w:hAnsi="Arial" w:cs="Arial"/>
        </w:rPr>
        <w:t>Nendran</w:t>
      </w:r>
      <w:proofErr w:type="spellEnd"/>
      <w:r w:rsidRPr="0008759E">
        <w:rPr>
          <w:rFonts w:ascii="Arial" w:hAnsi="Arial" w:cs="Arial"/>
        </w:rPr>
        <w:t xml:space="preserve"> varieties. The banana plant grows vertically from the ground and can reach heights of up to 5 – 7.6 meters in some banana varieties (Nelson </w:t>
      </w:r>
      <w:r w:rsidRPr="0008759E">
        <w:rPr>
          <w:rFonts w:ascii="Arial" w:hAnsi="Arial" w:cs="Arial"/>
          <w:i/>
          <w:iCs/>
        </w:rPr>
        <w:t>et al.</w:t>
      </w:r>
      <w:r w:rsidRPr="0008759E">
        <w:rPr>
          <w:rFonts w:ascii="Arial" w:hAnsi="Arial" w:cs="Arial"/>
        </w:rPr>
        <w:t>, 2006). The stem provides structural support to the banana plant and therefore helps the plant to withstand strong winds, while supporting the weight of the leaves, flowers, and fruit clusters (Ma, 2015). It also contains an inner tender core which is located in the middle of the stem and carries the immature inflorescence until eventually it emerges at the top (</w:t>
      </w:r>
      <w:proofErr w:type="spellStart"/>
      <w:r w:rsidRPr="0008759E">
        <w:rPr>
          <w:rFonts w:ascii="Arial" w:hAnsi="Arial" w:cs="Arial"/>
        </w:rPr>
        <w:t>Subagyo</w:t>
      </w:r>
      <w:proofErr w:type="spellEnd"/>
      <w:r w:rsidRPr="0008759E">
        <w:rPr>
          <w:rFonts w:ascii="Arial" w:hAnsi="Arial" w:cs="Arial"/>
        </w:rPr>
        <w:t xml:space="preserve"> and </w:t>
      </w:r>
      <w:proofErr w:type="spellStart"/>
      <w:r w:rsidRPr="0008759E">
        <w:rPr>
          <w:rFonts w:ascii="Arial" w:hAnsi="Arial" w:cs="Arial"/>
        </w:rPr>
        <w:t>Chafidz</w:t>
      </w:r>
      <w:proofErr w:type="spellEnd"/>
      <w:r w:rsidRPr="0008759E">
        <w:rPr>
          <w:rFonts w:ascii="Arial" w:hAnsi="Arial" w:cs="Arial"/>
        </w:rPr>
        <w:t xml:space="preserve">, 2020). It is the most nutritious part of the stem and surrounded by the delicate emerging leaves (Lakshman </w:t>
      </w:r>
      <w:r w:rsidRPr="0008759E">
        <w:rPr>
          <w:rFonts w:ascii="Arial" w:hAnsi="Arial" w:cs="Arial"/>
          <w:i/>
          <w:iCs/>
        </w:rPr>
        <w:t>et al.</w:t>
      </w:r>
      <w:r w:rsidRPr="0008759E">
        <w:rPr>
          <w:rFonts w:ascii="Arial" w:hAnsi="Arial" w:cs="Arial"/>
        </w:rPr>
        <w:t>, 2015). It also acts as a reservoir, for storing water and nutrients which can be used by the plant during periods of drought or unfavorable conditions (Ali, 2022). After harvesting the fruit, the pseudo-stem is usually cut down to make way for new suckers that will grow into mature plants and produce fruit in the future. The structure of the banana tree and pseudo-stem are shown in plate 1. Several studies have revealed the potential values of the various parts of banana such as the peels which could be converted to edible ash for cooking and as additive in livestock feed (</w:t>
      </w:r>
      <w:proofErr w:type="spellStart"/>
      <w:r w:rsidRPr="0008759E">
        <w:rPr>
          <w:rFonts w:ascii="Arial" w:hAnsi="Arial" w:cs="Arial"/>
          <w:color w:val="000000" w:themeColor="text1"/>
        </w:rPr>
        <w:t>Duruanyim</w:t>
      </w:r>
      <w:proofErr w:type="spellEnd"/>
      <w:r w:rsidRPr="0008759E">
        <w:rPr>
          <w:rFonts w:ascii="Arial" w:hAnsi="Arial" w:cs="Arial"/>
          <w:color w:val="000000" w:themeColor="text1"/>
        </w:rPr>
        <w:t>, 2017</w:t>
      </w:r>
      <w:r w:rsidRPr="0008759E">
        <w:rPr>
          <w:rFonts w:ascii="Arial" w:hAnsi="Arial" w:cs="Arial"/>
        </w:rPr>
        <w:t xml:space="preserve">; </w:t>
      </w:r>
      <w:proofErr w:type="spellStart"/>
      <w:r w:rsidRPr="0008759E">
        <w:rPr>
          <w:rFonts w:ascii="Arial" w:hAnsi="Arial" w:cs="Arial"/>
        </w:rPr>
        <w:t>Hikal</w:t>
      </w:r>
      <w:proofErr w:type="spellEnd"/>
      <w:r w:rsidRPr="0008759E">
        <w:rPr>
          <w:rFonts w:ascii="Arial" w:hAnsi="Arial" w:cs="Arial"/>
        </w:rPr>
        <w:t xml:space="preserve"> </w:t>
      </w:r>
      <w:r w:rsidRPr="0008759E">
        <w:rPr>
          <w:rFonts w:ascii="Arial" w:hAnsi="Arial" w:cs="Arial"/>
          <w:i/>
          <w:iCs/>
        </w:rPr>
        <w:t>et al.</w:t>
      </w:r>
      <w:r w:rsidRPr="0008759E">
        <w:rPr>
          <w:rFonts w:ascii="Arial" w:hAnsi="Arial" w:cs="Arial"/>
        </w:rPr>
        <w:t xml:space="preserve">, 2022). The leaves are used as packaging material, for cooking, as feedstuff for livestock and for arts and crafts (Kamira </w:t>
      </w:r>
      <w:r w:rsidRPr="0008759E">
        <w:rPr>
          <w:rFonts w:ascii="Arial" w:hAnsi="Arial" w:cs="Arial"/>
          <w:i/>
          <w:iCs/>
        </w:rPr>
        <w:t>et al.</w:t>
      </w:r>
      <w:r w:rsidRPr="0008759E">
        <w:rPr>
          <w:rFonts w:ascii="Arial" w:hAnsi="Arial" w:cs="Arial"/>
        </w:rPr>
        <w:t xml:space="preserve">, 2015; </w:t>
      </w:r>
      <w:proofErr w:type="spellStart"/>
      <w:r w:rsidRPr="0008759E">
        <w:rPr>
          <w:rFonts w:ascii="Arial" w:hAnsi="Arial" w:cs="Arial"/>
        </w:rPr>
        <w:t>Thiet</w:t>
      </w:r>
      <w:proofErr w:type="spellEnd"/>
      <w:r w:rsidRPr="0008759E">
        <w:rPr>
          <w:rFonts w:ascii="Arial" w:hAnsi="Arial" w:cs="Arial"/>
        </w:rPr>
        <w:t xml:space="preserve"> </w:t>
      </w:r>
      <w:r w:rsidRPr="0008759E">
        <w:rPr>
          <w:rFonts w:ascii="Arial" w:hAnsi="Arial" w:cs="Arial"/>
          <w:i/>
          <w:iCs/>
        </w:rPr>
        <w:t>et al.</w:t>
      </w:r>
      <w:r w:rsidRPr="0008759E">
        <w:rPr>
          <w:rFonts w:ascii="Arial" w:hAnsi="Arial" w:cs="Arial"/>
        </w:rPr>
        <w:t xml:space="preserve">, 2022). </w:t>
      </w:r>
    </w:p>
    <w:p w14:paraId="586AB10B" w14:textId="77777777" w:rsidR="0008759E" w:rsidRDefault="0008759E" w:rsidP="0008759E">
      <w:pPr>
        <w:spacing w:before="240"/>
        <w:jc w:val="both"/>
        <w:rPr>
          <w:rFonts w:ascii="Arial" w:hAnsi="Arial" w:cs="Arial"/>
        </w:rPr>
      </w:pPr>
      <w:r w:rsidRPr="0008759E">
        <w:rPr>
          <w:rFonts w:ascii="Arial" w:hAnsi="Arial" w:cs="Arial"/>
        </w:rPr>
        <w:t>The pseudo-stem has been processed for its fiber which is being used in textile, paper, pulp ropes and arts and crafts production while they has been used to make confectionaries and liquid fertilizer (</w:t>
      </w:r>
      <w:proofErr w:type="spellStart"/>
      <w:r w:rsidRPr="0008759E">
        <w:rPr>
          <w:rFonts w:ascii="Arial" w:hAnsi="Arial" w:cs="Arial"/>
        </w:rPr>
        <w:t>Subagyo</w:t>
      </w:r>
      <w:proofErr w:type="spellEnd"/>
      <w:r w:rsidRPr="0008759E">
        <w:rPr>
          <w:rFonts w:ascii="Arial" w:hAnsi="Arial" w:cs="Arial"/>
        </w:rPr>
        <w:t xml:space="preserve"> and </w:t>
      </w:r>
      <w:proofErr w:type="spellStart"/>
      <w:r w:rsidRPr="0008759E">
        <w:rPr>
          <w:rFonts w:ascii="Arial" w:hAnsi="Arial" w:cs="Arial"/>
        </w:rPr>
        <w:t>Chafidz</w:t>
      </w:r>
      <w:proofErr w:type="spellEnd"/>
      <w:r w:rsidRPr="0008759E">
        <w:rPr>
          <w:rFonts w:ascii="Arial" w:hAnsi="Arial" w:cs="Arial"/>
        </w:rPr>
        <w:t xml:space="preserve">, 2020, Arafat </w:t>
      </w:r>
      <w:r w:rsidRPr="0008759E">
        <w:rPr>
          <w:rFonts w:ascii="Arial" w:hAnsi="Arial" w:cs="Arial"/>
          <w:i/>
          <w:iCs/>
        </w:rPr>
        <w:t>et al.</w:t>
      </w:r>
      <w:r w:rsidRPr="0008759E">
        <w:rPr>
          <w:rFonts w:ascii="Arial" w:hAnsi="Arial" w:cs="Arial"/>
        </w:rPr>
        <w:t xml:space="preserve">, 2018; Matos </w:t>
      </w:r>
      <w:r w:rsidRPr="0008759E">
        <w:rPr>
          <w:rFonts w:ascii="Arial" w:hAnsi="Arial" w:cs="Arial"/>
          <w:i/>
          <w:iCs/>
        </w:rPr>
        <w:t>et al.</w:t>
      </w:r>
      <w:r w:rsidRPr="0008759E">
        <w:rPr>
          <w:rFonts w:ascii="Arial" w:hAnsi="Arial" w:cs="Arial"/>
        </w:rPr>
        <w:t>, 2019). The pseudo-stem is also traditionally fed to ruminants and pigs in many Asian countries and has recently received research attention as a potential cheap alternative feed raw material (</w:t>
      </w:r>
      <w:proofErr w:type="spellStart"/>
      <w:r w:rsidRPr="0008759E">
        <w:rPr>
          <w:rFonts w:ascii="Arial" w:hAnsi="Arial" w:cs="Arial"/>
        </w:rPr>
        <w:t>Thiet</w:t>
      </w:r>
      <w:proofErr w:type="spellEnd"/>
      <w:r w:rsidRPr="0008759E">
        <w:rPr>
          <w:rFonts w:ascii="Arial" w:hAnsi="Arial" w:cs="Arial"/>
        </w:rPr>
        <w:t xml:space="preserve"> </w:t>
      </w:r>
      <w:r w:rsidRPr="0008759E">
        <w:rPr>
          <w:rFonts w:ascii="Arial" w:hAnsi="Arial" w:cs="Arial"/>
          <w:i/>
          <w:iCs/>
        </w:rPr>
        <w:t>et al.</w:t>
      </w:r>
      <w:r w:rsidRPr="0008759E">
        <w:rPr>
          <w:rFonts w:ascii="Arial" w:hAnsi="Arial" w:cs="Arial"/>
        </w:rPr>
        <w:t xml:space="preserve">, 2022; </w:t>
      </w:r>
      <w:proofErr w:type="spellStart"/>
      <w:r w:rsidRPr="0008759E">
        <w:rPr>
          <w:rFonts w:ascii="Arial" w:hAnsi="Arial" w:cs="Arial"/>
        </w:rPr>
        <w:t>Wanga</w:t>
      </w:r>
      <w:proofErr w:type="spellEnd"/>
      <w:r w:rsidRPr="0008759E">
        <w:rPr>
          <w:rFonts w:ascii="Arial" w:hAnsi="Arial" w:cs="Arial"/>
        </w:rPr>
        <w:t xml:space="preserve"> </w:t>
      </w:r>
      <w:r w:rsidRPr="0008759E">
        <w:rPr>
          <w:rFonts w:ascii="Arial" w:hAnsi="Arial" w:cs="Arial"/>
          <w:i/>
          <w:iCs/>
        </w:rPr>
        <w:t>et al.</w:t>
      </w:r>
      <w:r w:rsidRPr="0008759E">
        <w:rPr>
          <w:rFonts w:ascii="Arial" w:hAnsi="Arial" w:cs="Arial"/>
        </w:rPr>
        <w:t xml:space="preserve">, 2016; </w:t>
      </w:r>
      <w:proofErr w:type="spellStart"/>
      <w:r w:rsidRPr="0008759E">
        <w:rPr>
          <w:rFonts w:ascii="Arial" w:hAnsi="Arial" w:cs="Arial"/>
        </w:rPr>
        <w:t>Arjin</w:t>
      </w:r>
      <w:proofErr w:type="spellEnd"/>
      <w:r w:rsidRPr="0008759E">
        <w:rPr>
          <w:rFonts w:ascii="Arial" w:hAnsi="Arial" w:cs="Arial"/>
        </w:rPr>
        <w:t xml:space="preserve"> </w:t>
      </w:r>
      <w:r w:rsidRPr="0008759E">
        <w:rPr>
          <w:rFonts w:ascii="Arial" w:hAnsi="Arial" w:cs="Arial"/>
          <w:i/>
          <w:iCs/>
        </w:rPr>
        <w:t>et al.</w:t>
      </w:r>
      <w:r w:rsidRPr="0008759E">
        <w:rPr>
          <w:rFonts w:ascii="Arial" w:hAnsi="Arial" w:cs="Arial"/>
        </w:rPr>
        <w:t>, 2020).</w:t>
      </w:r>
    </w:p>
    <w:tbl>
      <w:tblPr>
        <w:tblStyle w:val="PlainTable41"/>
        <w:tblW w:w="0" w:type="auto"/>
        <w:tblLook w:val="04A0" w:firstRow="1" w:lastRow="0" w:firstColumn="1" w:lastColumn="0" w:noHBand="0" w:noVBand="1"/>
      </w:tblPr>
      <w:tblGrid>
        <w:gridCol w:w="3704"/>
        <w:gridCol w:w="4720"/>
      </w:tblGrid>
      <w:tr w:rsidR="00803160" w:rsidRPr="00803160" w14:paraId="4496677A" w14:textId="77777777" w:rsidTr="00CD43D5">
        <w:trPr>
          <w:cnfStyle w:val="100000000000" w:firstRow="1" w:lastRow="0" w:firstColumn="0" w:lastColumn="0" w:oddVBand="0" w:evenVBand="0" w:oddHBand="0" w:evenHBand="0" w:firstRowFirstColumn="0" w:firstRowLastColumn="0" w:lastRowFirstColumn="0" w:lastRowLastColumn="0"/>
          <w:trHeight w:val="2548"/>
        </w:trPr>
        <w:tc>
          <w:tcPr>
            <w:cnfStyle w:val="001000000000" w:firstRow="0" w:lastRow="0" w:firstColumn="1" w:lastColumn="0" w:oddVBand="0" w:evenVBand="0" w:oddHBand="0" w:evenHBand="0" w:firstRowFirstColumn="0" w:firstRowLastColumn="0" w:lastRowFirstColumn="0" w:lastRowLastColumn="0"/>
            <w:tcW w:w="3459" w:type="dxa"/>
            <w:shd w:val="clear" w:color="auto" w:fill="auto"/>
          </w:tcPr>
          <w:p w14:paraId="1016DD79" w14:textId="77777777" w:rsidR="00CD43D5" w:rsidRPr="00803160" w:rsidRDefault="00CD43D5" w:rsidP="00803160">
            <w:pPr>
              <w:rPr>
                <w:rFonts w:ascii="Arial" w:hAnsi="Arial" w:cs="Arial"/>
                <w:i/>
                <w:iCs/>
                <w:sz w:val="22"/>
                <w:szCs w:val="22"/>
              </w:rPr>
            </w:pPr>
            <w:r w:rsidRPr="00803160">
              <w:rPr>
                <w:rFonts w:ascii="Arial" w:hAnsi="Arial" w:cs="Arial"/>
                <w:noProof/>
                <w:sz w:val="22"/>
                <w:szCs w:val="22"/>
              </w:rPr>
              <w:lastRenderedPageBreak/>
              <w:drawing>
                <wp:inline distT="0" distB="0" distL="0" distR="0" wp14:anchorId="05381CD6" wp14:editId="54B6F8B6">
                  <wp:extent cx="2551430" cy="2990215"/>
                  <wp:effectExtent l="0" t="0" r="1270" b="635"/>
                  <wp:docPr id="6790550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05501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585189" cy="3029878"/>
                          </a:xfrm>
                          <a:prstGeom prst="rect">
                            <a:avLst/>
                          </a:prstGeom>
                          <a:noFill/>
                          <a:ln>
                            <a:noFill/>
                          </a:ln>
                        </pic:spPr>
                      </pic:pic>
                    </a:graphicData>
                  </a:graphic>
                </wp:inline>
              </w:drawing>
            </w:r>
          </w:p>
          <w:p w14:paraId="583B22B4" w14:textId="77777777" w:rsidR="00CD43D5" w:rsidRPr="00803160" w:rsidRDefault="00CD43D5" w:rsidP="00803160">
            <w:pPr>
              <w:rPr>
                <w:rFonts w:ascii="Arial" w:hAnsi="Arial" w:cs="Arial"/>
                <w:i/>
                <w:iCs/>
                <w:sz w:val="22"/>
                <w:szCs w:val="22"/>
              </w:rPr>
            </w:pPr>
            <w:r w:rsidRPr="00803160">
              <w:rPr>
                <w:rFonts w:ascii="Arial" w:hAnsi="Arial" w:cs="Arial"/>
                <w:bCs w:val="0"/>
                <w:sz w:val="22"/>
                <w:szCs w:val="22"/>
              </w:rPr>
              <w:t>Banana trees</w:t>
            </w:r>
          </w:p>
        </w:tc>
        <w:tc>
          <w:tcPr>
            <w:tcW w:w="4407" w:type="dxa"/>
            <w:shd w:val="clear" w:color="auto" w:fill="auto"/>
          </w:tcPr>
          <w:p w14:paraId="6FAF329F" w14:textId="77777777" w:rsidR="00CD43D5" w:rsidRPr="00803160" w:rsidRDefault="00CD43D5" w:rsidP="00803160">
            <w:pP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803160">
              <w:rPr>
                <w:rFonts w:ascii="Arial" w:hAnsi="Arial" w:cs="Arial"/>
                <w:noProof/>
                <w:sz w:val="22"/>
                <w:szCs w:val="22"/>
              </w:rPr>
              <w:drawing>
                <wp:inline distT="0" distB="0" distL="0" distR="0" wp14:anchorId="0A703616" wp14:editId="0DD7A6EA">
                  <wp:extent cx="3295015" cy="2976880"/>
                  <wp:effectExtent l="0" t="0" r="635" b="0"/>
                  <wp:docPr id="7868820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882064"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354969" cy="3030998"/>
                          </a:xfrm>
                          <a:prstGeom prst="rect">
                            <a:avLst/>
                          </a:prstGeom>
                          <a:noFill/>
                          <a:ln>
                            <a:noFill/>
                          </a:ln>
                        </pic:spPr>
                      </pic:pic>
                    </a:graphicData>
                  </a:graphic>
                </wp:inline>
              </w:drawing>
            </w:r>
          </w:p>
          <w:p w14:paraId="2F35F8CC" w14:textId="77777777" w:rsidR="00CD43D5" w:rsidRPr="00803160" w:rsidRDefault="00CD43D5" w:rsidP="00803160">
            <w:pP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803160">
              <w:rPr>
                <w:rFonts w:ascii="Arial" w:hAnsi="Arial" w:cs="Arial"/>
                <w:bCs w:val="0"/>
                <w:sz w:val="22"/>
                <w:szCs w:val="22"/>
              </w:rPr>
              <w:t>Banana pseudo-stem</w:t>
            </w:r>
          </w:p>
        </w:tc>
      </w:tr>
      <w:tr w:rsidR="00CD43D5" w:rsidRPr="00803160" w14:paraId="04359A4D" w14:textId="77777777" w:rsidTr="00CD43D5">
        <w:trPr>
          <w:trHeight w:val="4101"/>
        </w:trPr>
        <w:tc>
          <w:tcPr>
            <w:cnfStyle w:val="001000000000" w:firstRow="0" w:lastRow="0" w:firstColumn="1" w:lastColumn="0" w:oddVBand="0" w:evenVBand="0" w:oddHBand="0" w:evenHBand="0" w:firstRowFirstColumn="0" w:firstRowLastColumn="0" w:lastRowFirstColumn="0" w:lastRowLastColumn="0"/>
            <w:tcW w:w="7866" w:type="dxa"/>
            <w:gridSpan w:val="2"/>
            <w:shd w:val="clear" w:color="auto" w:fill="auto"/>
          </w:tcPr>
          <w:p w14:paraId="590C8418" w14:textId="77777777" w:rsidR="00CD43D5" w:rsidRPr="00803160" w:rsidRDefault="00CD43D5" w:rsidP="00803160">
            <w:pPr>
              <w:pStyle w:val="NormalWeb"/>
              <w:spacing w:before="0" w:beforeAutospacing="0" w:after="0" w:afterAutospacing="0"/>
              <w:jc w:val="center"/>
              <w:rPr>
                <w:rFonts w:ascii="Arial" w:hAnsi="Arial" w:cs="Arial"/>
                <w:sz w:val="22"/>
                <w:szCs w:val="22"/>
              </w:rPr>
            </w:pPr>
            <w:r w:rsidRPr="00803160">
              <w:rPr>
                <w:rFonts w:ascii="Arial" w:hAnsi="Arial" w:cs="Arial"/>
                <w:noProof/>
                <w:sz w:val="22"/>
                <w:szCs w:val="22"/>
              </w:rPr>
              <w:drawing>
                <wp:inline distT="0" distB="0" distL="0" distR="0" wp14:anchorId="252B05F9" wp14:editId="3C393386">
                  <wp:extent cx="3994030" cy="2415397"/>
                  <wp:effectExtent l="0" t="0" r="6985" b="4445"/>
                  <wp:docPr id="7593664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36647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4039392" cy="2442830"/>
                          </a:xfrm>
                          <a:prstGeom prst="rect">
                            <a:avLst/>
                          </a:prstGeom>
                          <a:noFill/>
                          <a:ln>
                            <a:noFill/>
                          </a:ln>
                        </pic:spPr>
                      </pic:pic>
                    </a:graphicData>
                  </a:graphic>
                </wp:inline>
              </w:drawing>
            </w:r>
          </w:p>
          <w:p w14:paraId="50345F37" w14:textId="77777777" w:rsidR="00CD43D5" w:rsidRPr="00803160" w:rsidRDefault="00CD43D5" w:rsidP="00803160">
            <w:pPr>
              <w:pStyle w:val="NormalWeb"/>
              <w:spacing w:before="0" w:beforeAutospacing="0" w:after="0" w:afterAutospacing="0"/>
              <w:rPr>
                <w:rFonts w:ascii="Arial" w:hAnsi="Arial" w:cs="Arial"/>
                <w:sz w:val="22"/>
                <w:szCs w:val="22"/>
              </w:rPr>
            </w:pPr>
            <w:r w:rsidRPr="00803160">
              <w:rPr>
                <w:rFonts w:ascii="Arial" w:hAnsi="Arial" w:cs="Arial"/>
                <w:bCs w:val="0"/>
                <w:sz w:val="22"/>
                <w:szCs w:val="22"/>
              </w:rPr>
              <w:t>Milled banana pseudo-stem</w:t>
            </w:r>
          </w:p>
        </w:tc>
      </w:tr>
    </w:tbl>
    <w:p w14:paraId="176D1CDE" w14:textId="77777777" w:rsidR="00CD43D5" w:rsidRPr="00CD43D5" w:rsidRDefault="00CD43D5" w:rsidP="00CD43D5">
      <w:pPr>
        <w:rPr>
          <w:rFonts w:ascii="Arial" w:hAnsi="Arial" w:cs="Arial"/>
          <w:sz w:val="22"/>
          <w:szCs w:val="22"/>
        </w:rPr>
      </w:pPr>
      <w:r w:rsidRPr="000737A8">
        <w:rPr>
          <w:rFonts w:ascii="Arial" w:hAnsi="Arial" w:cs="Arial"/>
          <w:b/>
          <w:sz w:val="22"/>
          <w:szCs w:val="22"/>
        </w:rPr>
        <w:t>Plate 1</w:t>
      </w:r>
      <w:r w:rsidRPr="00CD43D5">
        <w:rPr>
          <w:rFonts w:ascii="Arial" w:hAnsi="Arial" w:cs="Arial"/>
          <w:sz w:val="22"/>
          <w:szCs w:val="22"/>
        </w:rPr>
        <w:t>: The pictures of banana trees, banana pseudo-stem, and milled banana pseudo-stem</w:t>
      </w:r>
      <w:r>
        <w:rPr>
          <w:rFonts w:ascii="Arial" w:hAnsi="Arial" w:cs="Arial"/>
          <w:sz w:val="22"/>
          <w:szCs w:val="22"/>
        </w:rPr>
        <w:t xml:space="preserve"> </w:t>
      </w:r>
      <w:r w:rsidRPr="00CD43D5">
        <w:rPr>
          <w:rFonts w:ascii="Arial" w:hAnsi="Arial" w:cs="Arial"/>
          <w:sz w:val="22"/>
          <w:szCs w:val="22"/>
        </w:rPr>
        <w:t xml:space="preserve">(Picture series: </w:t>
      </w:r>
      <w:proofErr w:type="spellStart"/>
      <w:r w:rsidRPr="00CD43D5">
        <w:rPr>
          <w:rFonts w:ascii="Arial" w:hAnsi="Arial" w:cs="Arial"/>
          <w:sz w:val="22"/>
          <w:szCs w:val="22"/>
        </w:rPr>
        <w:t>Giwa</w:t>
      </w:r>
      <w:proofErr w:type="spellEnd"/>
      <w:r w:rsidRPr="00CD43D5">
        <w:rPr>
          <w:rFonts w:ascii="Arial" w:hAnsi="Arial" w:cs="Arial"/>
          <w:sz w:val="22"/>
          <w:szCs w:val="22"/>
        </w:rPr>
        <w:t>, 2023)</w:t>
      </w:r>
    </w:p>
    <w:p w14:paraId="4FF94085" w14:textId="77777777" w:rsidR="0008759E" w:rsidRDefault="0008759E" w:rsidP="005D655D">
      <w:pPr>
        <w:pStyle w:val="Body"/>
        <w:spacing w:after="0"/>
        <w:rPr>
          <w:rFonts w:ascii="Arial" w:hAnsi="Arial" w:cs="Arial"/>
        </w:rPr>
      </w:pPr>
    </w:p>
    <w:p w14:paraId="282D2049" w14:textId="77777777" w:rsidR="005D655D" w:rsidRDefault="0052647D" w:rsidP="005D655D">
      <w:pPr>
        <w:pStyle w:val="Body"/>
        <w:spacing w:after="0"/>
        <w:rPr>
          <w:rFonts w:ascii="Arial" w:hAnsi="Arial" w:cs="Arial"/>
          <w:i/>
        </w:rPr>
      </w:pPr>
      <w:r w:rsidRPr="0052647D">
        <w:rPr>
          <w:rFonts w:ascii="Arial" w:hAnsi="Arial" w:cs="Arial"/>
          <w:b/>
          <w:u w:val="single"/>
        </w:rPr>
        <w:t>2.1.2 Empty palm fruit bunch (EPFB)</w:t>
      </w:r>
      <w:r w:rsidRPr="0052647D">
        <w:rPr>
          <w:rFonts w:ascii="Arial" w:hAnsi="Arial" w:cs="Arial"/>
          <w:i/>
        </w:rPr>
        <w:t xml:space="preserve"> </w:t>
      </w:r>
    </w:p>
    <w:p w14:paraId="663C4E8F" w14:textId="77777777" w:rsidR="0052647D" w:rsidRPr="0052647D" w:rsidRDefault="0052647D" w:rsidP="0052647D">
      <w:pPr>
        <w:spacing w:before="240"/>
        <w:jc w:val="both"/>
        <w:rPr>
          <w:rFonts w:ascii="Arial" w:hAnsi="Arial" w:cs="Arial"/>
        </w:rPr>
      </w:pPr>
      <w:r w:rsidRPr="0052647D">
        <w:rPr>
          <w:rFonts w:ascii="Arial" w:hAnsi="Arial" w:cs="Arial"/>
        </w:rPr>
        <w:t>Oil palm (</w:t>
      </w:r>
      <w:proofErr w:type="spellStart"/>
      <w:r w:rsidRPr="0052647D">
        <w:rPr>
          <w:rFonts w:ascii="Arial" w:hAnsi="Arial" w:cs="Arial"/>
          <w:i/>
          <w:iCs/>
        </w:rPr>
        <w:t>Elaeis</w:t>
      </w:r>
      <w:proofErr w:type="spellEnd"/>
      <w:r w:rsidRPr="0052647D">
        <w:rPr>
          <w:rFonts w:ascii="Arial" w:hAnsi="Arial" w:cs="Arial"/>
          <w:i/>
          <w:iCs/>
        </w:rPr>
        <w:t xml:space="preserve"> </w:t>
      </w:r>
      <w:proofErr w:type="spellStart"/>
      <w:r w:rsidRPr="0052647D">
        <w:rPr>
          <w:rFonts w:ascii="Arial" w:hAnsi="Arial" w:cs="Arial"/>
          <w:i/>
          <w:iCs/>
        </w:rPr>
        <w:t>guineensis</w:t>
      </w:r>
      <w:proofErr w:type="spellEnd"/>
      <w:r w:rsidRPr="0052647D">
        <w:rPr>
          <w:rFonts w:ascii="Arial" w:hAnsi="Arial" w:cs="Arial"/>
        </w:rPr>
        <w:t xml:space="preserve">) is the most commercial perennial tree cultivated in the world as a source of oil. The oil palm tree being a tropical plant originated from West and Central Africa but has now spread extensively to diverse tropical locations worldwide, especially Asian countries such as Malaysia and Indonesia. The oil palm tree is known for its tall and slender trunk and grows up to 20 m in height. Their leaves are characterized by multiple leaflets arranged on both sides of the central leaf stem known as pinnate. These leaves can reach lengths of up to 5 meters and are arranged in a spiral pattern at the top of the trunk. In Africa, the oil palm is the source of a local fermented drink (palm wine) produced by tapping the male inflorescence or the trunk of the oil palm tree for its sap and fermenting the </w:t>
      </w:r>
      <w:r w:rsidRPr="0052647D">
        <w:rPr>
          <w:rFonts w:ascii="Arial" w:hAnsi="Arial" w:cs="Arial"/>
        </w:rPr>
        <w:lastRenderedPageBreak/>
        <w:t>resulting sap to form palm wine (</w:t>
      </w:r>
      <w:proofErr w:type="spellStart"/>
      <w:r w:rsidRPr="0052647D">
        <w:rPr>
          <w:rFonts w:ascii="Arial" w:hAnsi="Arial" w:cs="Arial"/>
        </w:rPr>
        <w:t>Mynepalli</w:t>
      </w:r>
      <w:proofErr w:type="spellEnd"/>
      <w:r w:rsidRPr="0052647D">
        <w:rPr>
          <w:rFonts w:ascii="Arial" w:hAnsi="Arial" w:cs="Arial"/>
        </w:rPr>
        <w:t xml:space="preserve"> &amp; </w:t>
      </w:r>
      <w:proofErr w:type="spellStart"/>
      <w:r w:rsidRPr="0052647D">
        <w:rPr>
          <w:rFonts w:ascii="Arial" w:hAnsi="Arial" w:cs="Arial"/>
        </w:rPr>
        <w:t>Adeoluwa</w:t>
      </w:r>
      <w:proofErr w:type="spellEnd"/>
      <w:r w:rsidRPr="0052647D">
        <w:rPr>
          <w:rFonts w:ascii="Arial" w:hAnsi="Arial" w:cs="Arial"/>
        </w:rPr>
        <w:t>, 2009</w:t>
      </w:r>
      <w:r w:rsidRPr="0052647D">
        <w:rPr>
          <w:rFonts w:ascii="Arial" w:hAnsi="Arial" w:cs="Arial"/>
          <w:b/>
          <w:bCs/>
        </w:rPr>
        <w:t>).</w:t>
      </w:r>
      <w:r w:rsidRPr="0052647D">
        <w:rPr>
          <w:rFonts w:ascii="Arial" w:hAnsi="Arial" w:cs="Arial"/>
        </w:rPr>
        <w:t xml:space="preserve"> Beneath the leaves of the oil palm tree are the palm bunches in which the oil palm fruits are produced. </w:t>
      </w:r>
    </w:p>
    <w:p w14:paraId="329EAD13" w14:textId="77777777" w:rsidR="0052647D" w:rsidRDefault="0052647D" w:rsidP="0052647D">
      <w:pPr>
        <w:spacing w:before="240"/>
        <w:jc w:val="both"/>
        <w:rPr>
          <w:rFonts w:ascii="Arial" w:hAnsi="Arial" w:cs="Arial"/>
        </w:rPr>
      </w:pPr>
      <w:r w:rsidRPr="0052647D">
        <w:rPr>
          <w:rFonts w:ascii="Arial" w:hAnsi="Arial" w:cs="Arial"/>
        </w:rPr>
        <w:t xml:space="preserve">Palm oil is the most widely used vegetable oil in the world, with 73.80 million </w:t>
      </w:r>
      <w:proofErr w:type="spellStart"/>
      <w:r w:rsidRPr="0052647D">
        <w:rPr>
          <w:rFonts w:ascii="Arial" w:hAnsi="Arial" w:cs="Arial"/>
        </w:rPr>
        <w:t>tonnes</w:t>
      </w:r>
      <w:proofErr w:type="spellEnd"/>
      <w:r w:rsidRPr="0052647D">
        <w:rPr>
          <w:rFonts w:ascii="Arial" w:hAnsi="Arial" w:cs="Arial"/>
        </w:rPr>
        <w:t xml:space="preserve"> being produced globally in 2021/2022, increasing from approximately 73.00 million tons in the 2020/2021 marketing year (</w:t>
      </w:r>
      <w:proofErr w:type="spellStart"/>
      <w:r w:rsidRPr="0052647D">
        <w:rPr>
          <w:rFonts w:ascii="Arial" w:hAnsi="Arial" w:cs="Arial"/>
        </w:rPr>
        <w:t>Shahbandeh</w:t>
      </w:r>
      <w:proofErr w:type="spellEnd"/>
      <w:r w:rsidRPr="0052647D">
        <w:rPr>
          <w:rFonts w:ascii="Arial" w:hAnsi="Arial" w:cs="Arial"/>
        </w:rPr>
        <w:t>, 2023). Statista (2023) also report Nigeria is the 5</w:t>
      </w:r>
      <w:r w:rsidRPr="0052647D">
        <w:rPr>
          <w:rFonts w:ascii="Arial" w:hAnsi="Arial" w:cs="Arial"/>
          <w:vertAlign w:val="superscript"/>
        </w:rPr>
        <w:t>th</w:t>
      </w:r>
      <w:r w:rsidRPr="0052647D">
        <w:rPr>
          <w:rFonts w:ascii="Arial" w:hAnsi="Arial" w:cs="Arial"/>
        </w:rPr>
        <w:t xml:space="preserve"> largest producer of palm oil in the world (1.40 million tons) and the largest producer in Africa. Palm oil production and processing are therefore major economic ventures in Nigeria, especially in the southern states where the palm trees grow in the wild and in plantations (</w:t>
      </w:r>
      <w:proofErr w:type="spellStart"/>
      <w:r w:rsidRPr="0052647D">
        <w:rPr>
          <w:rFonts w:ascii="Arial" w:hAnsi="Arial" w:cs="Arial"/>
        </w:rPr>
        <w:t>Okoli</w:t>
      </w:r>
      <w:proofErr w:type="spellEnd"/>
      <w:r w:rsidRPr="0052647D">
        <w:rPr>
          <w:rFonts w:ascii="Arial" w:hAnsi="Arial" w:cs="Arial"/>
        </w:rPr>
        <w:t>, 2020f). The oil is highly versatile and widely used as edible oil for domestic cooking, food processing, cosmetics production, and a range of other industrial applications, such as biofuel production and manufacturing (</w:t>
      </w:r>
      <w:proofErr w:type="spellStart"/>
      <w:r w:rsidRPr="0052647D">
        <w:rPr>
          <w:rFonts w:ascii="Arial" w:hAnsi="Arial" w:cs="Arial"/>
        </w:rPr>
        <w:t>Pande</w:t>
      </w:r>
      <w:proofErr w:type="spellEnd"/>
      <w:r w:rsidRPr="0052647D">
        <w:rPr>
          <w:rFonts w:ascii="Arial" w:hAnsi="Arial" w:cs="Arial"/>
        </w:rPr>
        <w:t xml:space="preserve"> </w:t>
      </w:r>
      <w:r w:rsidRPr="0052647D">
        <w:rPr>
          <w:rFonts w:ascii="Arial" w:hAnsi="Arial" w:cs="Arial"/>
          <w:i/>
          <w:iCs/>
        </w:rPr>
        <w:t>et al.</w:t>
      </w:r>
      <w:r w:rsidRPr="0052647D">
        <w:rPr>
          <w:rFonts w:ascii="Arial" w:hAnsi="Arial" w:cs="Arial"/>
        </w:rPr>
        <w:t xml:space="preserve">, 2012; </w:t>
      </w:r>
      <w:proofErr w:type="spellStart"/>
      <w:r w:rsidRPr="0052647D">
        <w:rPr>
          <w:rFonts w:ascii="Arial" w:hAnsi="Arial" w:cs="Arial"/>
        </w:rPr>
        <w:t>Norhaizon</w:t>
      </w:r>
      <w:proofErr w:type="spellEnd"/>
      <w:r w:rsidRPr="0052647D">
        <w:rPr>
          <w:rFonts w:ascii="Arial" w:hAnsi="Arial" w:cs="Arial"/>
        </w:rPr>
        <w:t xml:space="preserve"> </w:t>
      </w:r>
      <w:r w:rsidRPr="0052647D">
        <w:rPr>
          <w:rFonts w:ascii="Arial" w:hAnsi="Arial" w:cs="Arial"/>
          <w:i/>
          <w:iCs/>
        </w:rPr>
        <w:t>et al.</w:t>
      </w:r>
      <w:r w:rsidRPr="0052647D">
        <w:rPr>
          <w:rFonts w:ascii="Arial" w:hAnsi="Arial" w:cs="Arial"/>
        </w:rPr>
        <w:t xml:space="preserve">, 2013). The palm nut extracted from the palm kernel also contains a lot of oil which is also extracted and used for cooking and several industrial applications (Bong </w:t>
      </w:r>
      <w:r w:rsidRPr="0052647D">
        <w:rPr>
          <w:rFonts w:ascii="Arial" w:hAnsi="Arial" w:cs="Arial"/>
          <w:i/>
          <w:iCs/>
        </w:rPr>
        <w:t>et al.</w:t>
      </w:r>
      <w:r w:rsidRPr="0052647D">
        <w:rPr>
          <w:rFonts w:ascii="Arial" w:hAnsi="Arial" w:cs="Arial"/>
        </w:rPr>
        <w:t>, 2020). The oils account for only 10% of the oil palm’s biomass (</w:t>
      </w:r>
      <w:r w:rsidRPr="0052647D">
        <w:rPr>
          <w:rFonts w:ascii="Arial" w:hAnsi="Arial" w:cs="Arial"/>
          <w:color w:val="000000" w:themeColor="text1"/>
        </w:rPr>
        <w:t>Bauer and Kauffman, 2020</w:t>
      </w:r>
      <w:r w:rsidRPr="0052647D">
        <w:rPr>
          <w:rFonts w:ascii="Arial" w:hAnsi="Arial" w:cs="Arial"/>
        </w:rPr>
        <w:t xml:space="preserve">), implying that about 90% of the oil palm biomass eventually becomes residues. These residues include the empty palm fruit bunch, palm kernel shells, trunk of the plant, press </w:t>
      </w:r>
      <w:proofErr w:type="spellStart"/>
      <w:r w:rsidRPr="0052647D">
        <w:rPr>
          <w:rFonts w:ascii="Arial" w:hAnsi="Arial" w:cs="Arial"/>
        </w:rPr>
        <w:t>fibre</w:t>
      </w:r>
      <w:proofErr w:type="spellEnd"/>
      <w:r w:rsidRPr="0052647D">
        <w:rPr>
          <w:rFonts w:ascii="Arial" w:hAnsi="Arial" w:cs="Arial"/>
        </w:rPr>
        <w:t>, leaves, liquid effluents and others (</w:t>
      </w:r>
      <w:proofErr w:type="spellStart"/>
      <w:r w:rsidRPr="0052647D">
        <w:rPr>
          <w:rFonts w:ascii="Arial" w:hAnsi="Arial" w:cs="Arial"/>
        </w:rPr>
        <w:t>Mynepalli</w:t>
      </w:r>
      <w:proofErr w:type="spellEnd"/>
      <w:r w:rsidRPr="0052647D">
        <w:rPr>
          <w:rFonts w:ascii="Arial" w:hAnsi="Arial" w:cs="Arial"/>
        </w:rPr>
        <w:t xml:space="preserve"> and </w:t>
      </w:r>
      <w:proofErr w:type="spellStart"/>
      <w:r w:rsidRPr="0052647D">
        <w:rPr>
          <w:rFonts w:ascii="Arial" w:hAnsi="Arial" w:cs="Arial"/>
        </w:rPr>
        <w:t>Adeoluwa</w:t>
      </w:r>
      <w:proofErr w:type="spellEnd"/>
      <w:r w:rsidRPr="0052647D">
        <w:rPr>
          <w:rFonts w:ascii="Arial" w:hAnsi="Arial" w:cs="Arial"/>
        </w:rPr>
        <w:t>, 2009</w:t>
      </w:r>
      <w:r w:rsidRPr="0052647D">
        <w:rPr>
          <w:rFonts w:ascii="Arial" w:hAnsi="Arial" w:cs="Arial"/>
          <w:b/>
          <w:bCs/>
        </w:rPr>
        <w:t xml:space="preserve">). </w:t>
      </w:r>
      <w:r w:rsidRPr="0052647D">
        <w:rPr>
          <w:rFonts w:ascii="Arial" w:hAnsi="Arial" w:cs="Arial"/>
        </w:rPr>
        <w:t xml:space="preserve">Specifically, about 70% of the fresh oil palm fruit bunch is turned into waste in the form of empty fruit bunch, fiber, shell and </w:t>
      </w:r>
      <w:proofErr w:type="spellStart"/>
      <w:r w:rsidRPr="0052647D">
        <w:rPr>
          <w:rFonts w:ascii="Arial" w:hAnsi="Arial" w:cs="Arial"/>
        </w:rPr>
        <w:t>liguid</w:t>
      </w:r>
      <w:proofErr w:type="spellEnd"/>
      <w:r w:rsidRPr="0052647D">
        <w:rPr>
          <w:rFonts w:ascii="Arial" w:hAnsi="Arial" w:cs="Arial"/>
        </w:rPr>
        <w:t xml:space="preserve"> fluent after palm oil extraction (</w:t>
      </w:r>
      <w:proofErr w:type="spellStart"/>
      <w:r w:rsidRPr="0052647D">
        <w:rPr>
          <w:rFonts w:ascii="Arial" w:hAnsi="Arial" w:cs="Arial"/>
        </w:rPr>
        <w:t>Okoli</w:t>
      </w:r>
      <w:proofErr w:type="spellEnd"/>
      <w:r w:rsidRPr="0052647D">
        <w:rPr>
          <w:rFonts w:ascii="Arial" w:hAnsi="Arial" w:cs="Arial"/>
        </w:rPr>
        <w:t>, 2020b). Plate 2 shows the palm tree, its fruit bunch and the empty bunch after the extraction of the nuts.</w:t>
      </w:r>
    </w:p>
    <w:p w14:paraId="0C6285AD" w14:textId="77777777" w:rsidR="00CD43D5" w:rsidRPr="00A647E5" w:rsidRDefault="00CD43D5" w:rsidP="0052647D">
      <w:pPr>
        <w:spacing w:before="240"/>
        <w:jc w:val="both"/>
        <w:rPr>
          <w:rFonts w:ascii="Arial" w:hAnsi="Arial" w:cs="Arial"/>
          <w:sz w:val="22"/>
          <w:szCs w:val="22"/>
        </w:rPr>
      </w:pPr>
    </w:p>
    <w:tbl>
      <w:tblPr>
        <w:tblStyle w:val="PlainTable41"/>
        <w:tblW w:w="9086" w:type="dxa"/>
        <w:tblLook w:val="04A0" w:firstRow="1" w:lastRow="0" w:firstColumn="1" w:lastColumn="0" w:noHBand="0" w:noVBand="1"/>
      </w:tblPr>
      <w:tblGrid>
        <w:gridCol w:w="4536"/>
        <w:gridCol w:w="4699"/>
      </w:tblGrid>
      <w:tr w:rsidR="00CD43D5" w:rsidRPr="00A647E5" w14:paraId="54326F17" w14:textId="77777777" w:rsidTr="000737A8">
        <w:trPr>
          <w:cnfStyle w:val="100000000000" w:firstRow="1" w:lastRow="0" w:firstColumn="0" w:lastColumn="0" w:oddVBand="0" w:evenVBand="0" w:oddHBand="0" w:evenHBand="0" w:firstRowFirstColumn="0" w:firstRowLastColumn="0" w:lastRowFirstColumn="0" w:lastRowLastColumn="0"/>
          <w:trHeight w:val="1262"/>
        </w:trPr>
        <w:tc>
          <w:tcPr>
            <w:cnfStyle w:val="001000000000" w:firstRow="0" w:lastRow="0" w:firstColumn="1" w:lastColumn="0" w:oddVBand="0" w:evenVBand="0" w:oddHBand="0" w:evenHBand="0" w:firstRowFirstColumn="0" w:firstRowLastColumn="0" w:lastRowFirstColumn="0" w:lastRowLastColumn="0"/>
            <w:tcW w:w="4463" w:type="dxa"/>
          </w:tcPr>
          <w:p w14:paraId="3AAEF42C" w14:textId="77777777" w:rsidR="00CD43D5" w:rsidRPr="00A647E5" w:rsidRDefault="00CD43D5" w:rsidP="00CD43D5">
            <w:pPr>
              <w:rPr>
                <w:rFonts w:ascii="Arial" w:hAnsi="Arial" w:cs="Arial"/>
                <w:sz w:val="22"/>
                <w:szCs w:val="22"/>
              </w:rPr>
            </w:pPr>
            <w:r w:rsidRPr="00A647E5">
              <w:rPr>
                <w:rFonts w:ascii="Arial" w:hAnsi="Arial" w:cs="Arial"/>
                <w:sz w:val="22"/>
                <w:szCs w:val="22"/>
              </w:rPr>
              <w:br w:type="page"/>
            </w:r>
            <w:r w:rsidRPr="00A647E5">
              <w:rPr>
                <w:rFonts w:ascii="Arial" w:hAnsi="Arial" w:cs="Arial"/>
                <w:noProof/>
                <w:sz w:val="22"/>
                <w:szCs w:val="22"/>
              </w:rPr>
              <w:drawing>
                <wp:inline distT="0" distB="0" distL="0" distR="0" wp14:anchorId="17E0887F" wp14:editId="1BE12650">
                  <wp:extent cx="2734962" cy="3381555"/>
                  <wp:effectExtent l="0" t="0" r="8255" b="9525"/>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7"/>
                          <a:stretch>
                            <a:fillRect/>
                          </a:stretch>
                        </pic:blipFill>
                        <pic:spPr>
                          <a:xfrm>
                            <a:off x="0" y="0"/>
                            <a:ext cx="2763123" cy="3416373"/>
                          </a:xfrm>
                          <a:prstGeom prst="rect">
                            <a:avLst/>
                          </a:prstGeom>
                        </pic:spPr>
                      </pic:pic>
                    </a:graphicData>
                  </a:graphic>
                </wp:inline>
              </w:drawing>
            </w:r>
          </w:p>
          <w:p w14:paraId="64DA09E8" w14:textId="77777777" w:rsidR="00CD43D5" w:rsidRPr="00A647E5" w:rsidRDefault="00CD43D5" w:rsidP="00CD43D5">
            <w:pPr>
              <w:rPr>
                <w:rFonts w:ascii="Arial" w:hAnsi="Arial" w:cs="Arial"/>
                <w:sz w:val="22"/>
                <w:szCs w:val="22"/>
              </w:rPr>
            </w:pPr>
            <w:r w:rsidRPr="00A647E5">
              <w:rPr>
                <w:rFonts w:ascii="Arial" w:hAnsi="Arial" w:cs="Arial"/>
                <w:b w:val="0"/>
                <w:bCs w:val="0"/>
                <w:sz w:val="22"/>
                <w:szCs w:val="22"/>
              </w:rPr>
              <w:t xml:space="preserve">Palm plantation </w:t>
            </w:r>
          </w:p>
          <w:p w14:paraId="1BBB05E4" w14:textId="77777777" w:rsidR="00CD43D5" w:rsidRPr="00A647E5" w:rsidRDefault="00CD43D5" w:rsidP="00CD43D5">
            <w:pPr>
              <w:rPr>
                <w:rFonts w:ascii="Arial" w:hAnsi="Arial" w:cs="Arial"/>
                <w:sz w:val="22"/>
                <w:szCs w:val="22"/>
              </w:rPr>
            </w:pPr>
            <w:r w:rsidRPr="00A647E5">
              <w:rPr>
                <w:rFonts w:ascii="Arial" w:hAnsi="Arial" w:cs="Arial"/>
                <w:b w:val="0"/>
                <w:bCs w:val="0"/>
                <w:sz w:val="22"/>
                <w:szCs w:val="22"/>
              </w:rPr>
              <w:t xml:space="preserve">(Source: </w:t>
            </w:r>
            <w:proofErr w:type="spellStart"/>
            <w:r w:rsidRPr="00A647E5">
              <w:rPr>
                <w:rFonts w:ascii="Arial" w:hAnsi="Arial" w:cs="Arial"/>
                <w:b w:val="0"/>
                <w:bCs w:val="0"/>
                <w:sz w:val="22"/>
                <w:szCs w:val="22"/>
              </w:rPr>
              <w:t>Okoli</w:t>
            </w:r>
            <w:proofErr w:type="spellEnd"/>
            <w:r w:rsidRPr="00A647E5">
              <w:rPr>
                <w:rFonts w:ascii="Arial" w:hAnsi="Arial" w:cs="Arial"/>
                <w:b w:val="0"/>
                <w:bCs w:val="0"/>
                <w:sz w:val="22"/>
                <w:szCs w:val="22"/>
              </w:rPr>
              <w:t xml:space="preserve"> 2020f)</w:t>
            </w:r>
          </w:p>
        </w:tc>
        <w:tc>
          <w:tcPr>
            <w:tcW w:w="4623" w:type="dxa"/>
          </w:tcPr>
          <w:p w14:paraId="70DDB1EC" w14:textId="77777777" w:rsidR="00CD43D5" w:rsidRPr="00A647E5" w:rsidRDefault="00CD43D5" w:rsidP="00CD43D5">
            <w:pP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A647E5">
              <w:rPr>
                <w:rFonts w:ascii="Arial" w:hAnsi="Arial" w:cs="Arial"/>
                <w:noProof/>
                <w:sz w:val="22"/>
                <w:szCs w:val="22"/>
              </w:rPr>
              <w:drawing>
                <wp:inline distT="0" distB="0" distL="0" distR="0" wp14:anchorId="27878B0E" wp14:editId="15EE5036">
                  <wp:extent cx="2846717" cy="3269411"/>
                  <wp:effectExtent l="0" t="0" r="0" b="7620"/>
                  <wp:docPr id="744692078" name="Picture 4" descr="We Buy Any Quantity Of Palm Fruits Bunches.. - Business - Nig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692078" name="Picture 4" descr="We Buy Any Quantity Of Palm Fruits Bunches.. - Business - Nigeri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944945" cy="3382224"/>
                          </a:xfrm>
                          <a:prstGeom prst="rect">
                            <a:avLst/>
                          </a:prstGeom>
                          <a:noFill/>
                          <a:ln>
                            <a:noFill/>
                          </a:ln>
                        </pic:spPr>
                      </pic:pic>
                    </a:graphicData>
                  </a:graphic>
                </wp:inline>
              </w:drawing>
            </w:r>
          </w:p>
          <w:p w14:paraId="03FFB07C" w14:textId="77777777" w:rsidR="00CD43D5" w:rsidRPr="00A647E5" w:rsidRDefault="00CD43D5" w:rsidP="00CD43D5">
            <w:pP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A647E5">
              <w:rPr>
                <w:rFonts w:ascii="Arial" w:hAnsi="Arial" w:cs="Arial"/>
                <w:b w:val="0"/>
                <w:bCs w:val="0"/>
                <w:sz w:val="22"/>
                <w:szCs w:val="22"/>
              </w:rPr>
              <w:t xml:space="preserve">Heap of Palm fruit bunches </w:t>
            </w:r>
          </w:p>
          <w:p w14:paraId="0322415E" w14:textId="77777777" w:rsidR="00CD43D5" w:rsidRPr="00A647E5" w:rsidRDefault="00CD43D5" w:rsidP="00CD43D5">
            <w:pP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A647E5">
              <w:rPr>
                <w:rFonts w:ascii="Arial" w:hAnsi="Arial" w:cs="Arial"/>
                <w:b w:val="0"/>
                <w:bCs w:val="0"/>
                <w:sz w:val="22"/>
                <w:szCs w:val="22"/>
              </w:rPr>
              <w:t>source: Google</w:t>
            </w:r>
          </w:p>
        </w:tc>
      </w:tr>
      <w:tr w:rsidR="00CD43D5" w:rsidRPr="00A647E5" w14:paraId="345148DC" w14:textId="77777777" w:rsidTr="000737A8">
        <w:trPr>
          <w:trHeight w:val="4644"/>
        </w:trPr>
        <w:tc>
          <w:tcPr>
            <w:cnfStyle w:val="001000000000" w:firstRow="0" w:lastRow="0" w:firstColumn="1" w:lastColumn="0" w:oddVBand="0" w:evenVBand="0" w:oddHBand="0" w:evenHBand="0" w:firstRowFirstColumn="0" w:firstRowLastColumn="0" w:lastRowFirstColumn="0" w:lastRowLastColumn="0"/>
            <w:tcW w:w="4463" w:type="dxa"/>
          </w:tcPr>
          <w:p w14:paraId="2DDCAB30" w14:textId="77777777" w:rsidR="00CD43D5" w:rsidRPr="00A647E5" w:rsidRDefault="00CD43D5" w:rsidP="00CD43D5">
            <w:pPr>
              <w:rPr>
                <w:rFonts w:ascii="Arial" w:hAnsi="Arial" w:cs="Arial"/>
                <w:sz w:val="22"/>
                <w:szCs w:val="22"/>
              </w:rPr>
            </w:pPr>
            <w:r w:rsidRPr="00A647E5">
              <w:rPr>
                <w:rFonts w:ascii="Arial" w:hAnsi="Arial" w:cs="Arial"/>
                <w:noProof/>
                <w:sz w:val="22"/>
                <w:szCs w:val="22"/>
              </w:rPr>
              <w:lastRenderedPageBreak/>
              <w:drawing>
                <wp:inline distT="0" distB="0" distL="0" distR="0" wp14:anchorId="7287DCF7" wp14:editId="6134D628">
                  <wp:extent cx="2739685" cy="2855344"/>
                  <wp:effectExtent l="0" t="0" r="3810" b="2540"/>
                  <wp:docPr id="144969426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694263"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830536" cy="2950030"/>
                          </a:xfrm>
                          <a:prstGeom prst="rect">
                            <a:avLst/>
                          </a:prstGeom>
                          <a:noFill/>
                          <a:ln>
                            <a:noFill/>
                          </a:ln>
                        </pic:spPr>
                      </pic:pic>
                    </a:graphicData>
                  </a:graphic>
                </wp:inline>
              </w:drawing>
            </w:r>
          </w:p>
          <w:p w14:paraId="05A01527" w14:textId="77777777" w:rsidR="00CD43D5" w:rsidRPr="00A647E5" w:rsidRDefault="00CD43D5" w:rsidP="00CD43D5">
            <w:pPr>
              <w:rPr>
                <w:rFonts w:ascii="Arial" w:hAnsi="Arial" w:cs="Arial"/>
                <w:sz w:val="22"/>
                <w:szCs w:val="22"/>
              </w:rPr>
            </w:pPr>
            <w:r w:rsidRPr="00A647E5">
              <w:rPr>
                <w:rFonts w:ascii="Arial" w:hAnsi="Arial" w:cs="Arial"/>
                <w:b w:val="0"/>
                <w:bCs w:val="0"/>
                <w:sz w:val="22"/>
                <w:szCs w:val="22"/>
              </w:rPr>
              <w:t xml:space="preserve"> Heap of </w:t>
            </w:r>
            <w:r w:rsidRPr="00A647E5">
              <w:rPr>
                <w:rFonts w:ascii="Arial" w:hAnsi="Arial" w:cs="Arial"/>
                <w:b w:val="0"/>
                <w:bCs w:val="0"/>
                <w:iCs/>
                <w:sz w:val="22"/>
                <w:szCs w:val="22"/>
              </w:rPr>
              <w:t>Empty palm bunch</w:t>
            </w:r>
            <w:r w:rsidRPr="00A647E5">
              <w:rPr>
                <w:rFonts w:ascii="Arial" w:hAnsi="Arial" w:cs="Arial"/>
                <w:b w:val="0"/>
                <w:bCs w:val="0"/>
                <w:sz w:val="22"/>
                <w:szCs w:val="22"/>
              </w:rPr>
              <w:t>es (EPB)</w:t>
            </w:r>
          </w:p>
          <w:p w14:paraId="69581BEF" w14:textId="77777777" w:rsidR="00CD43D5" w:rsidRPr="00A647E5" w:rsidRDefault="00CD43D5" w:rsidP="00CD43D5">
            <w:pPr>
              <w:rPr>
                <w:rFonts w:ascii="Arial" w:hAnsi="Arial" w:cs="Arial"/>
                <w:sz w:val="22"/>
                <w:szCs w:val="22"/>
              </w:rPr>
            </w:pPr>
            <w:r w:rsidRPr="00A647E5">
              <w:rPr>
                <w:rFonts w:ascii="Arial" w:hAnsi="Arial" w:cs="Arial"/>
                <w:b w:val="0"/>
                <w:bCs w:val="0"/>
                <w:sz w:val="22"/>
                <w:szCs w:val="22"/>
              </w:rPr>
              <w:t xml:space="preserve">(Source: </w:t>
            </w:r>
            <w:proofErr w:type="spellStart"/>
            <w:r w:rsidRPr="00A647E5">
              <w:rPr>
                <w:rFonts w:ascii="Arial" w:hAnsi="Arial" w:cs="Arial"/>
                <w:b w:val="0"/>
                <w:bCs w:val="0"/>
                <w:sz w:val="22"/>
                <w:szCs w:val="22"/>
              </w:rPr>
              <w:t>Giwa</w:t>
            </w:r>
            <w:proofErr w:type="spellEnd"/>
            <w:r w:rsidRPr="00A647E5">
              <w:rPr>
                <w:rFonts w:ascii="Arial" w:hAnsi="Arial" w:cs="Arial"/>
                <w:b w:val="0"/>
                <w:bCs w:val="0"/>
                <w:sz w:val="22"/>
                <w:szCs w:val="22"/>
              </w:rPr>
              <w:t>, 2023)</w:t>
            </w:r>
          </w:p>
        </w:tc>
        <w:tc>
          <w:tcPr>
            <w:tcW w:w="4623" w:type="dxa"/>
          </w:tcPr>
          <w:p w14:paraId="74348473" w14:textId="77777777" w:rsidR="00CD43D5" w:rsidRPr="00A647E5" w:rsidRDefault="00CD43D5" w:rsidP="00CD43D5">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A647E5">
              <w:rPr>
                <w:rFonts w:ascii="Arial" w:hAnsi="Arial" w:cs="Arial"/>
                <w:noProof/>
                <w:sz w:val="22"/>
                <w:szCs w:val="22"/>
              </w:rPr>
              <w:drawing>
                <wp:inline distT="0" distB="0" distL="0" distR="0" wp14:anchorId="4308A20F" wp14:editId="3D3DF802">
                  <wp:extent cx="2846717" cy="2915729"/>
                  <wp:effectExtent l="0" t="0" r="0" b="0"/>
                  <wp:docPr id="2681876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187682"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889564" cy="2959615"/>
                          </a:xfrm>
                          <a:prstGeom prst="rect">
                            <a:avLst/>
                          </a:prstGeom>
                          <a:noFill/>
                          <a:ln>
                            <a:noFill/>
                          </a:ln>
                        </pic:spPr>
                      </pic:pic>
                    </a:graphicData>
                  </a:graphic>
                </wp:inline>
              </w:drawing>
            </w:r>
          </w:p>
          <w:p w14:paraId="1DCA2DCF" w14:textId="77777777" w:rsidR="00CD43D5" w:rsidRPr="00A647E5" w:rsidRDefault="00CD43D5" w:rsidP="00CD43D5">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A647E5">
              <w:rPr>
                <w:rFonts w:ascii="Arial" w:hAnsi="Arial" w:cs="Arial"/>
                <w:sz w:val="22"/>
                <w:szCs w:val="22"/>
              </w:rPr>
              <w:t xml:space="preserve">Milled </w:t>
            </w:r>
            <w:r w:rsidRPr="00A647E5">
              <w:rPr>
                <w:rFonts w:ascii="Arial" w:hAnsi="Arial" w:cs="Arial"/>
                <w:iCs/>
                <w:sz w:val="22"/>
                <w:szCs w:val="22"/>
              </w:rPr>
              <w:t>empty palm bunch</w:t>
            </w:r>
          </w:p>
          <w:p w14:paraId="704C25C1" w14:textId="77777777" w:rsidR="00CD43D5" w:rsidRPr="00A647E5" w:rsidRDefault="00CD43D5" w:rsidP="00CD43D5">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A647E5">
              <w:rPr>
                <w:rFonts w:ascii="Arial" w:hAnsi="Arial" w:cs="Arial"/>
                <w:b/>
                <w:bCs/>
                <w:sz w:val="22"/>
                <w:szCs w:val="22"/>
              </w:rPr>
              <w:t>(</w:t>
            </w:r>
            <w:r w:rsidRPr="00A647E5">
              <w:rPr>
                <w:rFonts w:ascii="Arial" w:hAnsi="Arial" w:cs="Arial"/>
                <w:sz w:val="22"/>
                <w:szCs w:val="22"/>
              </w:rPr>
              <w:t xml:space="preserve">Source: </w:t>
            </w:r>
            <w:proofErr w:type="spellStart"/>
            <w:r w:rsidRPr="00A647E5">
              <w:rPr>
                <w:rFonts w:ascii="Arial" w:hAnsi="Arial" w:cs="Arial"/>
                <w:sz w:val="22"/>
                <w:szCs w:val="22"/>
              </w:rPr>
              <w:t>Giwa</w:t>
            </w:r>
            <w:proofErr w:type="spellEnd"/>
            <w:r w:rsidRPr="00A647E5">
              <w:rPr>
                <w:rFonts w:ascii="Arial" w:hAnsi="Arial" w:cs="Arial"/>
                <w:sz w:val="22"/>
                <w:szCs w:val="22"/>
              </w:rPr>
              <w:t>, 2023)</w:t>
            </w:r>
          </w:p>
        </w:tc>
      </w:tr>
    </w:tbl>
    <w:p w14:paraId="2D65018E" w14:textId="77777777" w:rsidR="00CD43D5" w:rsidRPr="00A647E5" w:rsidRDefault="00CD43D5" w:rsidP="0052647D">
      <w:pPr>
        <w:spacing w:before="240"/>
        <w:jc w:val="both"/>
        <w:rPr>
          <w:rFonts w:ascii="Arial" w:hAnsi="Arial" w:cs="Arial"/>
          <w:sz w:val="22"/>
          <w:szCs w:val="22"/>
        </w:rPr>
      </w:pPr>
      <w:r w:rsidRPr="00803160">
        <w:rPr>
          <w:rFonts w:ascii="Arial" w:hAnsi="Arial" w:cs="Arial"/>
          <w:b/>
          <w:sz w:val="22"/>
          <w:szCs w:val="22"/>
        </w:rPr>
        <w:t>Plate 2:</w:t>
      </w:r>
      <w:r w:rsidRPr="00A647E5">
        <w:rPr>
          <w:rFonts w:ascii="Arial" w:hAnsi="Arial" w:cs="Arial"/>
          <w:sz w:val="22"/>
          <w:szCs w:val="22"/>
        </w:rPr>
        <w:t xml:space="preserve"> Pictures of palm plantation, palm fruit bunches, empty palm bunches and milled empty palm bunch</w:t>
      </w:r>
    </w:p>
    <w:p w14:paraId="16F97211" w14:textId="77777777" w:rsidR="0052647D" w:rsidRPr="0052647D" w:rsidRDefault="0052647D" w:rsidP="0052647D">
      <w:pPr>
        <w:spacing w:before="240"/>
        <w:jc w:val="both"/>
        <w:rPr>
          <w:rFonts w:ascii="Arial" w:hAnsi="Arial" w:cs="Arial"/>
        </w:rPr>
      </w:pPr>
      <w:r w:rsidRPr="0052647D">
        <w:rPr>
          <w:rFonts w:ascii="Arial" w:hAnsi="Arial" w:cs="Arial"/>
        </w:rPr>
        <w:t xml:space="preserve">The empty palm fruit bunch (EPFB) is the leftover or discarded portion of the oil palm fruit bunch after the palm nuts have been removed during the palm oil extraction process. EPFB is a major waste product produced in oil palm plantations, accounting for about 20 – 23% of the oil mill residue. Abdullah and </w:t>
      </w:r>
      <w:proofErr w:type="spellStart"/>
      <w:r w:rsidRPr="0052647D">
        <w:rPr>
          <w:rFonts w:ascii="Arial" w:hAnsi="Arial" w:cs="Arial"/>
        </w:rPr>
        <w:t>Sulaiman</w:t>
      </w:r>
      <w:proofErr w:type="spellEnd"/>
      <w:r w:rsidRPr="0052647D">
        <w:rPr>
          <w:rFonts w:ascii="Arial" w:hAnsi="Arial" w:cs="Arial"/>
        </w:rPr>
        <w:t xml:space="preserve"> (2013) specifically reported that the EPFB represents about 22 % of the fresh fruit bunch on wet basis and 14.6 % on dry weight basis. </w:t>
      </w:r>
      <w:r w:rsidRPr="0052647D">
        <w:rPr>
          <w:rFonts w:ascii="Arial" w:hAnsi="Arial" w:cs="Arial"/>
          <w:color w:val="000000" w:themeColor="text1"/>
        </w:rPr>
        <w:t xml:space="preserve">Noah (2022) </w:t>
      </w:r>
      <w:r w:rsidRPr="0052647D">
        <w:rPr>
          <w:rFonts w:ascii="Arial" w:hAnsi="Arial" w:cs="Arial"/>
        </w:rPr>
        <w:t xml:space="preserve">reported that more than 22.4 million tons of EPFB are produced worldwide, thus posing disposal challenge.  As a result, several approaches have been employed to reduce the volumes generated in local palm oil mills, through burning in open air or in a burner to generate energy. The ash produced from the burning of EPFB is rich in potassium and other minerals and have been utilized in soil enrichment, soap making and as edible </w:t>
      </w:r>
      <w:proofErr w:type="spellStart"/>
      <w:r w:rsidRPr="0052647D">
        <w:rPr>
          <w:rFonts w:ascii="Arial" w:hAnsi="Arial" w:cs="Arial"/>
        </w:rPr>
        <w:t>bioash</w:t>
      </w:r>
      <w:proofErr w:type="spellEnd"/>
      <w:r w:rsidRPr="0052647D">
        <w:rPr>
          <w:rFonts w:ascii="Arial" w:hAnsi="Arial" w:cs="Arial"/>
        </w:rPr>
        <w:t xml:space="preserve"> (</w:t>
      </w:r>
      <w:proofErr w:type="spellStart"/>
      <w:r w:rsidRPr="0052647D">
        <w:rPr>
          <w:rFonts w:ascii="Arial" w:hAnsi="Arial" w:cs="Arial"/>
        </w:rPr>
        <w:t>Duruanyim</w:t>
      </w:r>
      <w:proofErr w:type="spellEnd"/>
      <w:r w:rsidRPr="0052647D">
        <w:rPr>
          <w:rFonts w:ascii="Arial" w:hAnsi="Arial" w:cs="Arial"/>
        </w:rPr>
        <w:t xml:space="preserve">, 2017; </w:t>
      </w:r>
      <w:proofErr w:type="spellStart"/>
      <w:r w:rsidRPr="0052647D">
        <w:rPr>
          <w:rFonts w:ascii="Arial" w:hAnsi="Arial" w:cs="Arial"/>
          <w:color w:val="000000" w:themeColor="text1"/>
        </w:rPr>
        <w:t>Afiana</w:t>
      </w:r>
      <w:proofErr w:type="spellEnd"/>
      <w:r w:rsidRPr="0052647D">
        <w:rPr>
          <w:rFonts w:ascii="Arial" w:hAnsi="Arial" w:cs="Arial"/>
          <w:color w:val="000000" w:themeColor="text1"/>
        </w:rPr>
        <w:t xml:space="preserve"> </w:t>
      </w:r>
      <w:r w:rsidRPr="0052647D">
        <w:rPr>
          <w:rFonts w:ascii="Arial" w:hAnsi="Arial" w:cs="Arial"/>
          <w:i/>
          <w:iCs/>
          <w:color w:val="000000" w:themeColor="text1"/>
        </w:rPr>
        <w:t>et al.</w:t>
      </w:r>
      <w:r w:rsidRPr="0052647D">
        <w:rPr>
          <w:rFonts w:ascii="Arial" w:hAnsi="Arial" w:cs="Arial"/>
          <w:color w:val="000000" w:themeColor="text1"/>
        </w:rPr>
        <w:t xml:space="preserve">, 2021; </w:t>
      </w:r>
      <w:proofErr w:type="spellStart"/>
      <w:r w:rsidRPr="0052647D">
        <w:rPr>
          <w:rFonts w:ascii="Arial" w:hAnsi="Arial" w:cs="Arial"/>
        </w:rPr>
        <w:t>Okoli</w:t>
      </w:r>
      <w:proofErr w:type="spellEnd"/>
      <w:r w:rsidRPr="0052647D">
        <w:rPr>
          <w:rFonts w:ascii="Arial" w:hAnsi="Arial" w:cs="Arial"/>
        </w:rPr>
        <w:t xml:space="preserve">, 2020g). </w:t>
      </w:r>
      <w:proofErr w:type="spellStart"/>
      <w:r w:rsidRPr="0052647D">
        <w:rPr>
          <w:rFonts w:ascii="Arial" w:hAnsi="Arial" w:cs="Arial"/>
        </w:rPr>
        <w:t>Ujile</w:t>
      </w:r>
      <w:proofErr w:type="spellEnd"/>
      <w:r w:rsidRPr="0052647D">
        <w:rPr>
          <w:rFonts w:ascii="Arial" w:hAnsi="Arial" w:cs="Arial"/>
        </w:rPr>
        <w:t xml:space="preserve"> and </w:t>
      </w:r>
      <w:proofErr w:type="spellStart"/>
      <w:r w:rsidRPr="0052647D">
        <w:rPr>
          <w:rFonts w:ascii="Arial" w:hAnsi="Arial" w:cs="Arial"/>
        </w:rPr>
        <w:t>Okwakwam</w:t>
      </w:r>
      <w:proofErr w:type="spellEnd"/>
      <w:r w:rsidRPr="0052647D">
        <w:rPr>
          <w:rFonts w:ascii="Arial" w:hAnsi="Arial" w:cs="Arial"/>
        </w:rPr>
        <w:t xml:space="preserve"> (2018) reported the use of the ash as absorbent to remove heavy metals in water while, </w:t>
      </w:r>
      <w:proofErr w:type="spellStart"/>
      <w:r w:rsidRPr="0052647D">
        <w:rPr>
          <w:rFonts w:ascii="Arial" w:hAnsi="Arial" w:cs="Arial"/>
        </w:rPr>
        <w:t>Fapohunda</w:t>
      </w:r>
      <w:proofErr w:type="spellEnd"/>
      <w:r w:rsidRPr="0052647D">
        <w:rPr>
          <w:rFonts w:ascii="Arial" w:hAnsi="Arial" w:cs="Arial"/>
        </w:rPr>
        <w:t xml:space="preserve"> </w:t>
      </w:r>
      <w:r w:rsidRPr="0052647D">
        <w:rPr>
          <w:rFonts w:ascii="Arial" w:hAnsi="Arial" w:cs="Arial"/>
          <w:i/>
          <w:iCs/>
        </w:rPr>
        <w:t>et al.</w:t>
      </w:r>
      <w:r w:rsidRPr="0052647D">
        <w:rPr>
          <w:rFonts w:ascii="Arial" w:hAnsi="Arial" w:cs="Arial"/>
        </w:rPr>
        <w:t xml:space="preserve"> (2021) reported its use in attaining sustainability in structural concrete production and practice. </w:t>
      </w:r>
    </w:p>
    <w:p w14:paraId="7A99A29B" w14:textId="77777777" w:rsidR="0052647D" w:rsidRDefault="0052647D" w:rsidP="0052647D">
      <w:pPr>
        <w:spacing w:before="240"/>
        <w:jc w:val="both"/>
        <w:rPr>
          <w:rFonts w:ascii="Times New Roman" w:hAnsi="Times New Roman"/>
          <w:sz w:val="24"/>
          <w:szCs w:val="24"/>
        </w:rPr>
      </w:pPr>
      <w:r w:rsidRPr="0052647D">
        <w:rPr>
          <w:rFonts w:ascii="Arial" w:hAnsi="Arial" w:cs="Arial"/>
        </w:rPr>
        <w:t>Empty palm fruit bunch has been combusted to produce feed-grade ash, biochar, and activated charcoal (</w:t>
      </w:r>
      <w:proofErr w:type="spellStart"/>
      <w:r w:rsidRPr="0052647D">
        <w:rPr>
          <w:rFonts w:ascii="Arial" w:hAnsi="Arial" w:cs="Arial"/>
        </w:rPr>
        <w:t>Promraksa</w:t>
      </w:r>
      <w:proofErr w:type="spellEnd"/>
      <w:r w:rsidRPr="0052647D">
        <w:rPr>
          <w:rFonts w:ascii="Arial" w:hAnsi="Arial" w:cs="Arial"/>
        </w:rPr>
        <w:t xml:space="preserve"> and </w:t>
      </w:r>
      <w:proofErr w:type="spellStart"/>
      <w:r w:rsidRPr="0052647D">
        <w:rPr>
          <w:rFonts w:ascii="Arial" w:hAnsi="Arial" w:cs="Arial"/>
        </w:rPr>
        <w:t>Rakmak</w:t>
      </w:r>
      <w:proofErr w:type="spellEnd"/>
      <w:r w:rsidRPr="0052647D">
        <w:rPr>
          <w:rFonts w:ascii="Arial" w:hAnsi="Arial" w:cs="Arial"/>
        </w:rPr>
        <w:t xml:space="preserve">, 2020; </w:t>
      </w:r>
      <w:proofErr w:type="spellStart"/>
      <w:r w:rsidRPr="0052647D">
        <w:rPr>
          <w:rFonts w:ascii="Arial" w:hAnsi="Arial" w:cs="Arial"/>
        </w:rPr>
        <w:t>Nwogu</w:t>
      </w:r>
      <w:proofErr w:type="spellEnd"/>
      <w:r w:rsidRPr="0052647D">
        <w:rPr>
          <w:rFonts w:ascii="Arial" w:hAnsi="Arial" w:cs="Arial"/>
        </w:rPr>
        <w:t>, 2022; Edo, 2023) and edible ash (</w:t>
      </w:r>
      <w:proofErr w:type="spellStart"/>
      <w:r w:rsidRPr="0052647D">
        <w:rPr>
          <w:rFonts w:ascii="Arial" w:hAnsi="Arial" w:cs="Arial"/>
        </w:rPr>
        <w:t>Duruanyim</w:t>
      </w:r>
      <w:proofErr w:type="spellEnd"/>
      <w:r w:rsidRPr="0052647D">
        <w:rPr>
          <w:rFonts w:ascii="Arial" w:hAnsi="Arial" w:cs="Arial"/>
        </w:rPr>
        <w:t>, 2016). It has equally been used in the production of   biogas, biofuel, and briquettes (</w:t>
      </w:r>
      <w:proofErr w:type="spellStart"/>
      <w:r w:rsidRPr="0052647D">
        <w:rPr>
          <w:rFonts w:ascii="Arial" w:hAnsi="Arial" w:cs="Arial"/>
        </w:rPr>
        <w:t>Srisong</w:t>
      </w:r>
      <w:proofErr w:type="spellEnd"/>
      <w:r w:rsidRPr="0052647D">
        <w:rPr>
          <w:rFonts w:ascii="Arial" w:hAnsi="Arial" w:cs="Arial"/>
        </w:rPr>
        <w:t xml:space="preserve"> </w:t>
      </w:r>
      <w:r w:rsidRPr="0052647D">
        <w:rPr>
          <w:rFonts w:ascii="Arial" w:hAnsi="Arial" w:cs="Arial"/>
          <w:i/>
          <w:iCs/>
        </w:rPr>
        <w:t>et al.</w:t>
      </w:r>
      <w:r w:rsidRPr="0052647D">
        <w:rPr>
          <w:rFonts w:ascii="Arial" w:hAnsi="Arial" w:cs="Arial"/>
        </w:rPr>
        <w:t xml:space="preserve">, 2017; </w:t>
      </w:r>
      <w:proofErr w:type="spellStart"/>
      <w:r w:rsidRPr="0052647D">
        <w:rPr>
          <w:rFonts w:ascii="Arial" w:hAnsi="Arial" w:cs="Arial"/>
        </w:rPr>
        <w:t>Suksong</w:t>
      </w:r>
      <w:proofErr w:type="spellEnd"/>
      <w:r w:rsidRPr="0052647D">
        <w:rPr>
          <w:rFonts w:ascii="Arial" w:hAnsi="Arial" w:cs="Arial"/>
        </w:rPr>
        <w:t xml:space="preserve"> </w:t>
      </w:r>
      <w:r w:rsidRPr="0052647D">
        <w:rPr>
          <w:rFonts w:ascii="Arial" w:hAnsi="Arial" w:cs="Arial"/>
          <w:i/>
          <w:iCs/>
        </w:rPr>
        <w:t>et al.</w:t>
      </w:r>
      <w:r w:rsidRPr="0052647D">
        <w:rPr>
          <w:rFonts w:ascii="Arial" w:hAnsi="Arial" w:cs="Arial"/>
        </w:rPr>
        <w:t xml:space="preserve">, 2020) to enhance the value of the material. </w:t>
      </w:r>
      <w:proofErr w:type="spellStart"/>
      <w:r w:rsidRPr="0052647D">
        <w:rPr>
          <w:rFonts w:ascii="Arial" w:hAnsi="Arial" w:cs="Arial"/>
        </w:rPr>
        <w:t>Januari</w:t>
      </w:r>
      <w:proofErr w:type="spellEnd"/>
      <w:r w:rsidRPr="0052647D">
        <w:rPr>
          <w:rFonts w:ascii="Arial" w:hAnsi="Arial" w:cs="Arial"/>
        </w:rPr>
        <w:t xml:space="preserve"> and Agustina (2022) reported that composting and anaerobic digestion are the alternative treatments that can be implemented by palm oil mills since both can reduce the EPFB waste and produce products that can be sold or reused.</w:t>
      </w:r>
      <w:r w:rsidRPr="0052647D">
        <w:rPr>
          <w:rFonts w:ascii="Arial" w:hAnsi="Arial" w:cs="Arial"/>
          <w:i/>
          <w:iCs/>
        </w:rPr>
        <w:t xml:space="preserve"> </w:t>
      </w:r>
      <w:proofErr w:type="spellStart"/>
      <w:r w:rsidRPr="0052647D">
        <w:rPr>
          <w:rFonts w:ascii="Arial" w:hAnsi="Arial" w:cs="Arial"/>
        </w:rPr>
        <w:t>Mynepalli</w:t>
      </w:r>
      <w:proofErr w:type="spellEnd"/>
      <w:r w:rsidRPr="0052647D">
        <w:rPr>
          <w:rFonts w:ascii="Arial" w:hAnsi="Arial" w:cs="Arial"/>
        </w:rPr>
        <w:t xml:space="preserve"> &amp; </w:t>
      </w:r>
      <w:proofErr w:type="spellStart"/>
      <w:r w:rsidRPr="0052647D">
        <w:rPr>
          <w:rFonts w:ascii="Arial" w:hAnsi="Arial" w:cs="Arial"/>
        </w:rPr>
        <w:t>Adeoluwa</w:t>
      </w:r>
      <w:proofErr w:type="spellEnd"/>
      <w:r w:rsidRPr="0052647D">
        <w:rPr>
          <w:rFonts w:ascii="Arial" w:hAnsi="Arial" w:cs="Arial"/>
        </w:rPr>
        <w:t xml:space="preserve"> (2009) in their review also reported the valorization of EPFB in weeds and erosion control, the maintenance of soil moisture around young palm trees and also its use in the production of paper. Majesty and </w:t>
      </w:r>
      <w:proofErr w:type="spellStart"/>
      <w:r w:rsidRPr="0052647D">
        <w:rPr>
          <w:rFonts w:ascii="Arial" w:hAnsi="Arial" w:cs="Arial"/>
        </w:rPr>
        <w:t>Herdiansyah</w:t>
      </w:r>
      <w:proofErr w:type="spellEnd"/>
      <w:r w:rsidRPr="0052647D">
        <w:rPr>
          <w:rFonts w:ascii="Arial" w:hAnsi="Arial" w:cs="Arial"/>
        </w:rPr>
        <w:t xml:space="preserve"> (2019) reported the use of EPFB in the production of furfural, a bio-based chemical derived from the cellulose found in the empty palm fruit bunch. This bio-based substance serves as a foundational component for creating various valuable </w:t>
      </w:r>
      <w:r w:rsidRPr="0052647D">
        <w:rPr>
          <w:rFonts w:ascii="Arial" w:hAnsi="Arial" w:cs="Arial"/>
        </w:rPr>
        <w:lastRenderedPageBreak/>
        <w:t xml:space="preserve">products such as the fuel additive </w:t>
      </w:r>
      <w:proofErr w:type="spellStart"/>
      <w:r w:rsidRPr="0052647D">
        <w:rPr>
          <w:rFonts w:ascii="Arial" w:hAnsi="Arial" w:cs="Arial"/>
        </w:rPr>
        <w:t>methyltetrahydrofuran</w:t>
      </w:r>
      <w:proofErr w:type="spellEnd"/>
      <w:r w:rsidRPr="0052647D">
        <w:rPr>
          <w:rFonts w:ascii="Arial" w:hAnsi="Arial" w:cs="Arial"/>
        </w:rPr>
        <w:t xml:space="preserve"> (MTHF), an eco-friendlier substitute for lead as an anti-knocking agent (</w:t>
      </w:r>
      <w:proofErr w:type="spellStart"/>
      <w:r w:rsidRPr="0052647D">
        <w:rPr>
          <w:rFonts w:ascii="Arial" w:hAnsi="Arial" w:cs="Arial"/>
        </w:rPr>
        <w:t>Eseyin</w:t>
      </w:r>
      <w:proofErr w:type="spellEnd"/>
      <w:r w:rsidRPr="0052647D">
        <w:rPr>
          <w:rFonts w:ascii="Arial" w:hAnsi="Arial" w:cs="Arial"/>
        </w:rPr>
        <w:t xml:space="preserve"> and </w:t>
      </w:r>
      <w:proofErr w:type="spellStart"/>
      <w:r w:rsidRPr="0052647D">
        <w:rPr>
          <w:rFonts w:ascii="Arial" w:hAnsi="Arial" w:cs="Arial"/>
        </w:rPr>
        <w:t>steele</w:t>
      </w:r>
      <w:proofErr w:type="spellEnd"/>
      <w:r w:rsidRPr="0052647D">
        <w:rPr>
          <w:rFonts w:ascii="Arial" w:hAnsi="Arial" w:cs="Arial"/>
        </w:rPr>
        <w:t xml:space="preserve">, 2015). Zakaria </w:t>
      </w:r>
      <w:r w:rsidRPr="0052647D">
        <w:rPr>
          <w:rFonts w:ascii="Arial" w:hAnsi="Arial" w:cs="Arial"/>
          <w:i/>
          <w:iCs/>
        </w:rPr>
        <w:t>et al.</w:t>
      </w:r>
      <w:r w:rsidRPr="0052647D">
        <w:rPr>
          <w:rFonts w:ascii="Arial" w:hAnsi="Arial" w:cs="Arial"/>
        </w:rPr>
        <w:t xml:space="preserve"> (2018) also reported the utilization of EPFB in the production of bio-phenolic resin, an alternative way to reduce the dependency of petroleum-based phenol.  </w:t>
      </w:r>
      <w:proofErr w:type="spellStart"/>
      <w:r w:rsidRPr="0052647D">
        <w:rPr>
          <w:rFonts w:ascii="Arial" w:hAnsi="Arial" w:cs="Arial"/>
          <w:color w:val="000000" w:themeColor="text1"/>
        </w:rPr>
        <w:t>Okoli</w:t>
      </w:r>
      <w:proofErr w:type="spellEnd"/>
      <w:r w:rsidRPr="0052647D">
        <w:rPr>
          <w:rFonts w:ascii="Arial" w:hAnsi="Arial" w:cs="Arial"/>
          <w:color w:val="000000" w:themeColor="text1"/>
        </w:rPr>
        <w:t xml:space="preserve"> (2020f) </w:t>
      </w:r>
      <w:r w:rsidRPr="0052647D">
        <w:rPr>
          <w:rFonts w:ascii="Arial" w:hAnsi="Arial" w:cs="Arial"/>
        </w:rPr>
        <w:t>revealed that the cellulose and hemicellulose derived from the empty palm fruit bunch can be hydrolyzed to sugars which could further be fermented to produce biofuels, organic acids, and enzymes among other products through thermo-chemical</w:t>
      </w:r>
      <w:r w:rsidRPr="003123B8">
        <w:rPr>
          <w:rFonts w:ascii="Times New Roman" w:hAnsi="Times New Roman"/>
          <w:sz w:val="24"/>
          <w:szCs w:val="24"/>
        </w:rPr>
        <w:t xml:space="preserve"> </w:t>
      </w:r>
      <w:r w:rsidRPr="00C812CF">
        <w:rPr>
          <w:rFonts w:ascii="Times New Roman" w:hAnsi="Times New Roman"/>
          <w:sz w:val="24"/>
          <w:szCs w:val="24"/>
        </w:rPr>
        <w:t>transformation.</w:t>
      </w:r>
      <w:r w:rsidRPr="003123B8">
        <w:rPr>
          <w:rFonts w:ascii="Times New Roman" w:hAnsi="Times New Roman"/>
          <w:sz w:val="24"/>
          <w:szCs w:val="24"/>
        </w:rPr>
        <w:t xml:space="preserve"> </w:t>
      </w:r>
    </w:p>
    <w:p w14:paraId="7300097E" w14:textId="77777777" w:rsidR="0052647D" w:rsidRDefault="0052647D" w:rsidP="0052647D">
      <w:pPr>
        <w:spacing w:before="240"/>
        <w:jc w:val="both"/>
        <w:rPr>
          <w:rFonts w:ascii="Arial" w:hAnsi="Arial" w:cs="Arial"/>
        </w:rPr>
      </w:pPr>
      <w:r w:rsidRPr="0052647D">
        <w:rPr>
          <w:rFonts w:ascii="Arial" w:hAnsi="Arial" w:cs="Arial"/>
        </w:rPr>
        <w:t>Furthermore, EPFB has been reportedly used as a potential substrate for the production of feed-grade bio-proteins through solid-state fermentation, employing fungal organisms (</w:t>
      </w:r>
      <w:proofErr w:type="spellStart"/>
      <w:r w:rsidRPr="0052647D">
        <w:rPr>
          <w:rFonts w:ascii="Arial" w:hAnsi="Arial" w:cs="Arial"/>
        </w:rPr>
        <w:t>Suksong</w:t>
      </w:r>
      <w:proofErr w:type="spellEnd"/>
      <w:r w:rsidRPr="0052647D">
        <w:rPr>
          <w:rFonts w:ascii="Arial" w:hAnsi="Arial" w:cs="Arial"/>
        </w:rPr>
        <w:t xml:space="preserve"> </w:t>
      </w:r>
      <w:r w:rsidRPr="0052647D">
        <w:rPr>
          <w:rFonts w:ascii="Arial" w:hAnsi="Arial" w:cs="Arial"/>
          <w:i/>
          <w:iCs/>
        </w:rPr>
        <w:t>et al.</w:t>
      </w:r>
      <w:r w:rsidRPr="0052647D">
        <w:rPr>
          <w:rFonts w:ascii="Arial" w:hAnsi="Arial" w:cs="Arial"/>
        </w:rPr>
        <w:t>, 2020). Such approach has also been used to improve the nutritional quality of EPFB for use as feedstuff for livestock (Nur-</w:t>
      </w:r>
      <w:proofErr w:type="spellStart"/>
      <w:r w:rsidRPr="0052647D">
        <w:rPr>
          <w:rFonts w:ascii="Arial" w:hAnsi="Arial" w:cs="Arial"/>
        </w:rPr>
        <w:t>Nazratul</w:t>
      </w:r>
      <w:proofErr w:type="spellEnd"/>
      <w:r w:rsidRPr="0052647D">
        <w:rPr>
          <w:rFonts w:ascii="Arial" w:hAnsi="Arial" w:cs="Arial"/>
        </w:rPr>
        <w:t xml:space="preserve"> </w:t>
      </w:r>
      <w:r w:rsidRPr="0052647D">
        <w:rPr>
          <w:rFonts w:ascii="Arial" w:hAnsi="Arial" w:cs="Arial"/>
          <w:i/>
          <w:iCs/>
        </w:rPr>
        <w:t>et al.</w:t>
      </w:r>
      <w:r w:rsidRPr="0052647D">
        <w:rPr>
          <w:rFonts w:ascii="Arial" w:hAnsi="Arial" w:cs="Arial"/>
        </w:rPr>
        <w:t xml:space="preserve">, 2021). Studies by </w:t>
      </w:r>
      <w:proofErr w:type="spellStart"/>
      <w:r w:rsidRPr="0052647D">
        <w:rPr>
          <w:rFonts w:ascii="Arial" w:hAnsi="Arial" w:cs="Arial"/>
        </w:rPr>
        <w:t>Tabi</w:t>
      </w:r>
      <w:proofErr w:type="spellEnd"/>
      <w:r w:rsidRPr="0052647D">
        <w:rPr>
          <w:rFonts w:ascii="Arial" w:hAnsi="Arial" w:cs="Arial"/>
        </w:rPr>
        <w:t xml:space="preserve"> </w:t>
      </w:r>
      <w:r w:rsidRPr="0052647D">
        <w:rPr>
          <w:rFonts w:ascii="Arial" w:hAnsi="Arial" w:cs="Arial"/>
          <w:i/>
          <w:iCs/>
        </w:rPr>
        <w:t>et al.</w:t>
      </w:r>
      <w:r w:rsidRPr="0052647D">
        <w:rPr>
          <w:rFonts w:ascii="Arial" w:hAnsi="Arial" w:cs="Arial"/>
        </w:rPr>
        <w:t xml:space="preserve"> (2008); Kavitha </w:t>
      </w:r>
      <w:r w:rsidRPr="0052647D">
        <w:rPr>
          <w:rFonts w:ascii="Arial" w:hAnsi="Arial" w:cs="Arial"/>
          <w:i/>
          <w:iCs/>
        </w:rPr>
        <w:t>et al.</w:t>
      </w:r>
      <w:r w:rsidRPr="0052647D">
        <w:rPr>
          <w:rFonts w:ascii="Arial" w:hAnsi="Arial" w:cs="Arial"/>
        </w:rPr>
        <w:t xml:space="preserve"> (2013) and Lin </w:t>
      </w:r>
      <w:r w:rsidRPr="0052647D">
        <w:rPr>
          <w:rFonts w:ascii="Arial" w:hAnsi="Arial" w:cs="Arial"/>
          <w:i/>
          <w:iCs/>
        </w:rPr>
        <w:t>et al.</w:t>
      </w:r>
      <w:r w:rsidRPr="0052647D">
        <w:rPr>
          <w:rFonts w:ascii="Arial" w:hAnsi="Arial" w:cs="Arial"/>
        </w:rPr>
        <w:t xml:space="preserve"> (2015) have also reported the efficient utilization of EPFB as substrate for the cultivation of mushrooms such as the oyster mushroom (</w:t>
      </w:r>
      <w:proofErr w:type="spellStart"/>
      <w:r w:rsidRPr="0052647D">
        <w:rPr>
          <w:rFonts w:ascii="Arial" w:hAnsi="Arial" w:cs="Arial"/>
          <w:i/>
          <w:iCs/>
        </w:rPr>
        <w:t>Pleurotus</w:t>
      </w:r>
      <w:proofErr w:type="spellEnd"/>
      <w:r w:rsidRPr="0052647D">
        <w:rPr>
          <w:rFonts w:ascii="Arial" w:hAnsi="Arial" w:cs="Arial"/>
          <w:i/>
          <w:iCs/>
        </w:rPr>
        <w:t xml:space="preserve"> </w:t>
      </w:r>
      <w:proofErr w:type="spellStart"/>
      <w:r w:rsidRPr="0052647D">
        <w:rPr>
          <w:rFonts w:ascii="Arial" w:hAnsi="Arial" w:cs="Arial"/>
          <w:i/>
          <w:iCs/>
        </w:rPr>
        <w:t>ostreatus</w:t>
      </w:r>
      <w:proofErr w:type="spellEnd"/>
      <w:r w:rsidRPr="0052647D">
        <w:rPr>
          <w:rFonts w:ascii="Arial" w:hAnsi="Arial" w:cs="Arial"/>
        </w:rPr>
        <w:t>). Despite all these innovative uses of empty palm fruit bunch, the biomass material remains very much underutilized in many African countries where it constitutes environmental problems, ranging from fouling, attraction of pests, greenhouse gas emissions to soil acidification, and human health challenges.</w:t>
      </w:r>
    </w:p>
    <w:p w14:paraId="63792A45" w14:textId="77777777" w:rsidR="00F05882" w:rsidRDefault="00F05882" w:rsidP="00F05882">
      <w:pPr>
        <w:spacing w:before="240" w:line="480" w:lineRule="auto"/>
        <w:jc w:val="both"/>
        <w:rPr>
          <w:rFonts w:ascii="Arial" w:hAnsi="Arial" w:cs="Arial"/>
          <w:b/>
          <w:bCs/>
          <w:u w:val="single"/>
        </w:rPr>
      </w:pPr>
      <w:r w:rsidRPr="00F05882">
        <w:rPr>
          <w:rFonts w:ascii="Arial" w:hAnsi="Arial" w:cs="Arial"/>
          <w:b/>
          <w:bCs/>
          <w:u w:val="single"/>
        </w:rPr>
        <w:t>2.1.3 Rice hulls/husks</w:t>
      </w:r>
    </w:p>
    <w:p w14:paraId="3A5790E1" w14:textId="77777777" w:rsidR="00F05882" w:rsidRPr="00F05882" w:rsidRDefault="00F05882" w:rsidP="00F05882">
      <w:pPr>
        <w:spacing w:before="240"/>
        <w:jc w:val="both"/>
        <w:rPr>
          <w:rFonts w:ascii="Arial" w:hAnsi="Arial" w:cs="Arial"/>
          <w:b/>
          <w:bCs/>
          <w:u w:val="single"/>
        </w:rPr>
      </w:pPr>
      <w:r w:rsidRPr="00F05882">
        <w:rPr>
          <w:rFonts w:ascii="Arial" w:hAnsi="Arial" w:cs="Arial"/>
        </w:rPr>
        <w:t xml:space="preserve">Rice, scientifically known as </w:t>
      </w:r>
      <w:r w:rsidRPr="00F05882">
        <w:rPr>
          <w:rFonts w:ascii="Arial" w:hAnsi="Arial" w:cs="Arial"/>
          <w:i/>
          <w:iCs/>
        </w:rPr>
        <w:t>Oryza sativa</w:t>
      </w:r>
      <w:r w:rsidRPr="00F05882">
        <w:rPr>
          <w:rFonts w:ascii="Arial" w:hAnsi="Arial" w:cs="Arial"/>
        </w:rPr>
        <w:t xml:space="preserve">, is a type of nourishing starchy cereal grain that grows as a grass plant, belonging to the </w:t>
      </w:r>
      <w:proofErr w:type="spellStart"/>
      <w:r w:rsidRPr="00F05882">
        <w:rPr>
          <w:rFonts w:ascii="Arial" w:hAnsi="Arial" w:cs="Arial"/>
        </w:rPr>
        <w:t>Poaceae</w:t>
      </w:r>
      <w:proofErr w:type="spellEnd"/>
      <w:r w:rsidRPr="00F05882">
        <w:rPr>
          <w:rFonts w:ascii="Arial" w:hAnsi="Arial" w:cs="Arial"/>
        </w:rPr>
        <w:t xml:space="preserve"> family. The cultivated rice plant is an annual grass and grows to about 1.2 </w:t>
      </w:r>
      <w:proofErr w:type="spellStart"/>
      <w:r w:rsidRPr="00F05882">
        <w:rPr>
          <w:rFonts w:ascii="Arial" w:hAnsi="Arial" w:cs="Arial"/>
        </w:rPr>
        <w:t>metres</w:t>
      </w:r>
      <w:proofErr w:type="spellEnd"/>
      <w:r w:rsidRPr="00F05882">
        <w:rPr>
          <w:rFonts w:ascii="Arial" w:hAnsi="Arial" w:cs="Arial"/>
        </w:rPr>
        <w:t xml:space="preserve"> (4 feet) in height, has long and flattened leaves borne on hollow stems, broad fibrous root system and panicle, or inflorescence (flower cluster), made up of </w:t>
      </w:r>
      <w:proofErr w:type="spellStart"/>
      <w:r w:rsidRPr="00F05882">
        <w:rPr>
          <w:rFonts w:ascii="Arial" w:hAnsi="Arial" w:cs="Arial"/>
        </w:rPr>
        <w:t>spikelets</w:t>
      </w:r>
      <w:proofErr w:type="spellEnd"/>
      <w:r w:rsidRPr="00F05882">
        <w:rPr>
          <w:rFonts w:ascii="Arial" w:hAnsi="Arial" w:cs="Arial"/>
        </w:rPr>
        <w:t xml:space="preserve"> bearing flowers that produce the fruit, or grain. The major rice-producing countries in the world include China, India, Indonesia, and Bangladesh, while Nigeria is the largest producer in Africa and 14</w:t>
      </w:r>
      <w:r w:rsidRPr="00F05882">
        <w:rPr>
          <w:rFonts w:ascii="Arial" w:hAnsi="Arial" w:cs="Arial"/>
          <w:vertAlign w:val="superscript"/>
        </w:rPr>
        <w:t>th</w:t>
      </w:r>
      <w:r w:rsidRPr="00F05882">
        <w:rPr>
          <w:rFonts w:ascii="Arial" w:hAnsi="Arial" w:cs="Arial"/>
        </w:rPr>
        <w:t xml:space="preserve"> in the world (FAOSTAT, 2018). The majority, or 95% of the rice harvest worldwide is consumed by humans (</w:t>
      </w:r>
      <w:proofErr w:type="spellStart"/>
      <w:r w:rsidRPr="00F05882">
        <w:rPr>
          <w:rFonts w:ascii="Arial" w:hAnsi="Arial" w:cs="Arial"/>
        </w:rPr>
        <w:t>Bouman</w:t>
      </w:r>
      <w:proofErr w:type="spellEnd"/>
      <w:r w:rsidRPr="00F05882">
        <w:rPr>
          <w:rFonts w:ascii="Arial" w:hAnsi="Arial" w:cs="Arial"/>
        </w:rPr>
        <w:t xml:space="preserve"> </w:t>
      </w:r>
      <w:r w:rsidRPr="00F05882">
        <w:rPr>
          <w:rFonts w:ascii="Arial" w:hAnsi="Arial" w:cs="Arial"/>
          <w:i/>
          <w:iCs/>
        </w:rPr>
        <w:t>et al.</w:t>
      </w:r>
      <w:r w:rsidRPr="00F05882">
        <w:rPr>
          <w:rFonts w:ascii="Arial" w:hAnsi="Arial" w:cs="Arial"/>
        </w:rPr>
        <w:t xml:space="preserve">, 2007), particularly in Asia and Africa. Only three agricultural crops, namely rice, maize, and wheat, contribute almost 66% of the world's total energy intake from food (Jones &amp; </w:t>
      </w:r>
      <w:proofErr w:type="spellStart"/>
      <w:r w:rsidRPr="00F05882">
        <w:rPr>
          <w:rFonts w:ascii="Arial" w:hAnsi="Arial" w:cs="Arial"/>
        </w:rPr>
        <w:t>Ejeta</w:t>
      </w:r>
      <w:proofErr w:type="spellEnd"/>
      <w:r w:rsidRPr="00F05882">
        <w:rPr>
          <w:rFonts w:ascii="Arial" w:hAnsi="Arial" w:cs="Arial"/>
        </w:rPr>
        <w:t xml:space="preserve">, 2016). Of the overall 24.6 billion metric tons of rice produced in Africa in the 2020/2021 (Kamer, 2023), Nigeria accounted for 55%, while Egypt accounted for 30% of the total volume. Although rice majorly rice is majorly cultivated in the northern part of Nigeria, its production cuts across many zones in the country with Kano, Jigawa, Niger, </w:t>
      </w:r>
      <w:proofErr w:type="spellStart"/>
      <w:r w:rsidRPr="00F05882">
        <w:rPr>
          <w:rFonts w:ascii="Arial" w:hAnsi="Arial" w:cs="Arial"/>
        </w:rPr>
        <w:t>Kwara</w:t>
      </w:r>
      <w:proofErr w:type="spellEnd"/>
      <w:r w:rsidRPr="00F05882">
        <w:rPr>
          <w:rFonts w:ascii="Arial" w:hAnsi="Arial" w:cs="Arial"/>
        </w:rPr>
        <w:t>, Kebbi, Ebonyi, Anambra, Ekiti Nasarawa, Ogun, Kaduna and cross river states being the major producers (</w:t>
      </w:r>
      <w:proofErr w:type="spellStart"/>
      <w:r w:rsidRPr="00F05882">
        <w:rPr>
          <w:rFonts w:ascii="Arial" w:hAnsi="Arial" w:cs="Arial"/>
        </w:rPr>
        <w:t>Maduawuchi</w:t>
      </w:r>
      <w:proofErr w:type="spellEnd"/>
      <w:r w:rsidRPr="00F05882">
        <w:rPr>
          <w:rFonts w:ascii="Arial" w:hAnsi="Arial" w:cs="Arial"/>
        </w:rPr>
        <w:t xml:space="preserve">, 2020; </w:t>
      </w:r>
      <w:proofErr w:type="spellStart"/>
      <w:r w:rsidRPr="00F05882">
        <w:rPr>
          <w:rFonts w:ascii="Arial" w:hAnsi="Arial" w:cs="Arial"/>
        </w:rPr>
        <w:t>Mba</w:t>
      </w:r>
      <w:proofErr w:type="spellEnd"/>
      <w:r w:rsidRPr="00F05882">
        <w:rPr>
          <w:rFonts w:ascii="Arial" w:hAnsi="Arial" w:cs="Arial"/>
        </w:rPr>
        <w:t xml:space="preserve"> </w:t>
      </w:r>
      <w:r w:rsidRPr="00F05882">
        <w:rPr>
          <w:rFonts w:ascii="Arial" w:hAnsi="Arial" w:cs="Arial"/>
          <w:i/>
          <w:iCs/>
        </w:rPr>
        <w:t>et al.</w:t>
      </w:r>
      <w:r w:rsidRPr="00F05882">
        <w:rPr>
          <w:rFonts w:ascii="Arial" w:hAnsi="Arial" w:cs="Arial"/>
        </w:rPr>
        <w:t xml:space="preserve">, 2021). These states are therefore the major locations where rice and its by-products could be found in abundance. </w:t>
      </w:r>
    </w:p>
    <w:p w14:paraId="4C5DCC39" w14:textId="77777777" w:rsidR="00F05882" w:rsidRDefault="00F05882" w:rsidP="00F05882">
      <w:pPr>
        <w:spacing w:before="240"/>
        <w:jc w:val="both"/>
        <w:rPr>
          <w:rFonts w:ascii="Arial" w:hAnsi="Arial" w:cs="Arial"/>
        </w:rPr>
      </w:pPr>
      <w:r w:rsidRPr="00F05882">
        <w:rPr>
          <w:rFonts w:ascii="Arial" w:hAnsi="Arial" w:cs="Arial"/>
        </w:rPr>
        <w:t xml:space="preserve">The production of rice generates many by-products starting at the field during harvest and during processing. At the field during harvest, the paddy rice is threshed out of the straw thereby leaving the straw as the waste, whereas during rice processing (milling), the by-products are majorly rice hulls and rice </w:t>
      </w:r>
      <w:r w:rsidRPr="00F05882">
        <w:rPr>
          <w:rFonts w:ascii="Arial" w:hAnsi="Arial" w:cs="Arial"/>
          <w:color w:val="000000" w:themeColor="text1"/>
        </w:rPr>
        <w:t xml:space="preserve">bran (James </w:t>
      </w:r>
      <w:r w:rsidRPr="00F05882">
        <w:rPr>
          <w:rFonts w:ascii="Arial" w:hAnsi="Arial" w:cs="Arial"/>
          <w:i/>
          <w:iCs/>
          <w:color w:val="000000" w:themeColor="text1"/>
        </w:rPr>
        <w:t>et al.</w:t>
      </w:r>
      <w:r w:rsidRPr="00F05882">
        <w:rPr>
          <w:rFonts w:ascii="Arial" w:hAnsi="Arial" w:cs="Arial"/>
          <w:color w:val="000000" w:themeColor="text1"/>
        </w:rPr>
        <w:t xml:space="preserve">, 2017). </w:t>
      </w:r>
      <w:r w:rsidRPr="00F05882">
        <w:rPr>
          <w:rFonts w:ascii="Arial" w:hAnsi="Arial" w:cs="Arial"/>
        </w:rPr>
        <w:t>Notably, the processing of paddy rice results in 68 - 72% production of the rice grain (endosperm) as the major product, while rice hull/husk (20%), rice bran (8-12%) and rice germ (2%) are the by-products (</w:t>
      </w:r>
      <w:proofErr w:type="spellStart"/>
      <w:r w:rsidRPr="00F05882">
        <w:rPr>
          <w:rFonts w:ascii="Arial" w:hAnsi="Arial" w:cs="Arial"/>
        </w:rPr>
        <w:t>Esa</w:t>
      </w:r>
      <w:proofErr w:type="spellEnd"/>
      <w:r w:rsidRPr="00F05882">
        <w:rPr>
          <w:rFonts w:ascii="Arial" w:hAnsi="Arial" w:cs="Arial"/>
        </w:rPr>
        <w:t xml:space="preserve"> </w:t>
      </w:r>
      <w:r w:rsidRPr="00F05882">
        <w:rPr>
          <w:rFonts w:ascii="Arial" w:hAnsi="Arial" w:cs="Arial"/>
          <w:i/>
          <w:iCs/>
        </w:rPr>
        <w:t>et al.</w:t>
      </w:r>
      <w:r w:rsidRPr="00F05882">
        <w:rPr>
          <w:rFonts w:ascii="Arial" w:hAnsi="Arial" w:cs="Arial"/>
        </w:rPr>
        <w:t xml:space="preserve">, 2013; </w:t>
      </w:r>
      <w:proofErr w:type="spellStart"/>
      <w:r w:rsidRPr="00F05882">
        <w:rPr>
          <w:rFonts w:ascii="Arial" w:hAnsi="Arial" w:cs="Arial"/>
        </w:rPr>
        <w:t>Samaddar</w:t>
      </w:r>
      <w:proofErr w:type="spellEnd"/>
      <w:r w:rsidRPr="00F05882">
        <w:rPr>
          <w:rFonts w:ascii="Arial" w:hAnsi="Arial" w:cs="Arial"/>
        </w:rPr>
        <w:t xml:space="preserve"> </w:t>
      </w:r>
      <w:r w:rsidRPr="00F05882">
        <w:rPr>
          <w:rFonts w:ascii="Arial" w:hAnsi="Arial" w:cs="Arial"/>
          <w:i/>
          <w:iCs/>
        </w:rPr>
        <w:t>et al.</w:t>
      </w:r>
      <w:r w:rsidRPr="00F05882">
        <w:rPr>
          <w:rFonts w:ascii="Arial" w:hAnsi="Arial" w:cs="Arial"/>
        </w:rPr>
        <w:t>, 2017). The annual worldwide production of rice hull is very substantial, approximating 100 million tons with 90% of this being produced in the developing countries (</w:t>
      </w:r>
      <w:proofErr w:type="spellStart"/>
      <w:r w:rsidRPr="00F05882">
        <w:rPr>
          <w:rFonts w:ascii="Arial" w:hAnsi="Arial" w:cs="Arial"/>
        </w:rPr>
        <w:t>Glushankova</w:t>
      </w:r>
      <w:proofErr w:type="spellEnd"/>
      <w:r w:rsidRPr="00F05882">
        <w:rPr>
          <w:rFonts w:ascii="Arial" w:hAnsi="Arial" w:cs="Arial"/>
        </w:rPr>
        <w:t xml:space="preserve"> </w:t>
      </w:r>
      <w:r w:rsidRPr="00F05882">
        <w:rPr>
          <w:rFonts w:ascii="Arial" w:hAnsi="Arial" w:cs="Arial"/>
          <w:i/>
          <w:iCs/>
        </w:rPr>
        <w:t>et al.</w:t>
      </w:r>
      <w:r w:rsidRPr="00F05882">
        <w:rPr>
          <w:rFonts w:ascii="Arial" w:hAnsi="Arial" w:cs="Arial"/>
        </w:rPr>
        <w:t>, 2018). Plate 3 shows a paddy rice field, the rice straw generated after harvest and a mountain of rice hull at a rice processing location in Nigeria.</w:t>
      </w:r>
    </w:p>
    <w:p w14:paraId="4570814C" w14:textId="77777777" w:rsidR="00FE2808" w:rsidRDefault="00FE2808">
      <w:pPr>
        <w:spacing w:after="200" w:line="276" w:lineRule="auto"/>
        <w:rPr>
          <w:rFonts w:ascii="Times New Roman" w:hAnsi="Times New Roman"/>
          <w:sz w:val="24"/>
          <w:szCs w:val="24"/>
        </w:rPr>
      </w:pPr>
      <w:r>
        <w:rPr>
          <w:rFonts w:ascii="Times New Roman" w:hAnsi="Times New Roman"/>
          <w:sz w:val="24"/>
          <w:szCs w:val="24"/>
        </w:rPr>
        <w:br w:type="page"/>
      </w:r>
    </w:p>
    <w:p w14:paraId="081D0B3E" w14:textId="77777777" w:rsidR="00FE2808" w:rsidRDefault="00FE2808" w:rsidP="00FE2808">
      <w:pPr>
        <w:spacing w:line="480" w:lineRule="auto"/>
        <w:rPr>
          <w:rFonts w:ascii="Times New Roman" w:hAnsi="Times New Roman"/>
          <w:sz w:val="24"/>
          <w:szCs w:val="24"/>
        </w:rPr>
      </w:pPr>
    </w:p>
    <w:tbl>
      <w:tblPr>
        <w:tblStyle w:val="PlainTable41"/>
        <w:tblW w:w="0" w:type="auto"/>
        <w:tblLook w:val="04A0" w:firstRow="1" w:lastRow="0" w:firstColumn="1" w:lastColumn="0" w:noHBand="0" w:noVBand="1"/>
      </w:tblPr>
      <w:tblGrid>
        <w:gridCol w:w="4540"/>
        <w:gridCol w:w="3884"/>
      </w:tblGrid>
      <w:tr w:rsidR="00FE2808" w:rsidRPr="00FE2808" w14:paraId="03CCD777" w14:textId="77777777" w:rsidTr="007C2707">
        <w:trPr>
          <w:cnfStyle w:val="100000000000" w:firstRow="1" w:lastRow="0" w:firstColumn="0" w:lastColumn="0" w:oddVBand="0" w:evenVBand="0" w:oddHBand="0" w:evenHBand="0" w:firstRowFirstColumn="0" w:firstRowLastColumn="0" w:lastRowFirstColumn="0" w:lastRowLastColumn="0"/>
          <w:trHeight w:val="3860"/>
        </w:trPr>
        <w:tc>
          <w:tcPr>
            <w:cnfStyle w:val="001000000000" w:firstRow="0" w:lastRow="0" w:firstColumn="1" w:lastColumn="0" w:oddVBand="0" w:evenVBand="0" w:oddHBand="0" w:evenHBand="0" w:firstRowFirstColumn="0" w:firstRowLastColumn="0" w:lastRowFirstColumn="0" w:lastRowLastColumn="0"/>
            <w:tcW w:w="5131" w:type="dxa"/>
            <w:shd w:val="clear" w:color="auto" w:fill="auto"/>
          </w:tcPr>
          <w:p w14:paraId="5D44F9B3" w14:textId="77777777" w:rsidR="00FE2808" w:rsidRPr="00FE2808" w:rsidRDefault="00FE2808" w:rsidP="00FE2808">
            <w:pPr>
              <w:rPr>
                <w:rFonts w:ascii="Arial" w:hAnsi="Arial" w:cs="Arial"/>
                <w:i/>
                <w:iCs/>
                <w:sz w:val="22"/>
                <w:szCs w:val="22"/>
              </w:rPr>
            </w:pPr>
            <w:r w:rsidRPr="00FE2808">
              <w:rPr>
                <w:rFonts w:ascii="Arial" w:hAnsi="Arial" w:cs="Arial"/>
                <w:noProof/>
                <w:sz w:val="22"/>
                <w:szCs w:val="22"/>
              </w:rPr>
              <w:drawing>
                <wp:inline distT="0" distB="0" distL="0" distR="0" wp14:anchorId="0D604769" wp14:editId="41A04316">
                  <wp:extent cx="2990850" cy="2124075"/>
                  <wp:effectExtent l="0" t="0" r="6350" b="9525"/>
                  <wp:docPr id="170804417" name="Picture 7" descr="Why we want government to invest more in rice farming' | The Guardian  Nigeria News - Nigeria and World News — Features — The Guardian Nigeria  News – Nigeria and World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04417" name="Picture 7" descr="Why we want government to invest more in rice farming' | The Guardian  Nigeria News - Nigeria and World News — Features — The Guardian Nigeria  News – Nigeria and World New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990850" cy="2124075"/>
                          </a:xfrm>
                          <a:prstGeom prst="rect">
                            <a:avLst/>
                          </a:prstGeom>
                          <a:noFill/>
                          <a:ln>
                            <a:noFill/>
                          </a:ln>
                        </pic:spPr>
                      </pic:pic>
                    </a:graphicData>
                  </a:graphic>
                </wp:inline>
              </w:drawing>
            </w:r>
          </w:p>
          <w:p w14:paraId="3A2C405D" w14:textId="77777777" w:rsidR="00FE2808" w:rsidRPr="00FE2808" w:rsidRDefault="00FE2808" w:rsidP="00FE2808">
            <w:pPr>
              <w:rPr>
                <w:rFonts w:ascii="Arial" w:hAnsi="Arial" w:cs="Arial"/>
                <w:sz w:val="22"/>
                <w:szCs w:val="22"/>
              </w:rPr>
            </w:pPr>
            <w:r w:rsidRPr="00FE2808">
              <w:rPr>
                <w:rFonts w:ascii="Arial" w:hAnsi="Arial" w:cs="Arial"/>
                <w:bCs w:val="0"/>
                <w:sz w:val="22"/>
                <w:szCs w:val="22"/>
              </w:rPr>
              <w:t>Rice field</w:t>
            </w:r>
          </w:p>
        </w:tc>
        <w:tc>
          <w:tcPr>
            <w:tcW w:w="4114" w:type="dxa"/>
            <w:shd w:val="clear" w:color="auto" w:fill="auto"/>
          </w:tcPr>
          <w:p w14:paraId="4EADFEAF" w14:textId="77777777" w:rsidR="00FE2808" w:rsidRPr="00FE2808" w:rsidRDefault="00FE2808" w:rsidP="00FE2808">
            <w:pPr>
              <w:cnfStyle w:val="100000000000" w:firstRow="1" w:lastRow="0" w:firstColumn="0" w:lastColumn="0" w:oddVBand="0" w:evenVBand="0" w:oddHBand="0" w:evenHBand="0" w:firstRowFirstColumn="0" w:firstRowLastColumn="0" w:lastRowFirstColumn="0" w:lastRowLastColumn="0"/>
              <w:rPr>
                <w:rFonts w:ascii="Arial" w:hAnsi="Arial" w:cs="Arial"/>
                <w:i/>
                <w:iCs/>
                <w:sz w:val="22"/>
                <w:szCs w:val="22"/>
              </w:rPr>
            </w:pPr>
            <w:r w:rsidRPr="00FE2808">
              <w:rPr>
                <w:rFonts w:ascii="Arial" w:hAnsi="Arial" w:cs="Arial"/>
                <w:noProof/>
                <w:sz w:val="22"/>
                <w:szCs w:val="22"/>
              </w:rPr>
              <w:drawing>
                <wp:inline distT="0" distB="0" distL="0" distR="0" wp14:anchorId="3C3A88D2" wp14:editId="2C9FB45C">
                  <wp:extent cx="2581275" cy="2181225"/>
                  <wp:effectExtent l="0" t="0" r="9525" b="3175"/>
                  <wp:docPr id="1289442038" name="Picture 9" descr="Keeping composting simple - Ile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442038" name="Picture 9" descr="Keeping composting simple - Ilei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581275" cy="2181225"/>
                          </a:xfrm>
                          <a:prstGeom prst="rect">
                            <a:avLst/>
                          </a:prstGeom>
                          <a:noFill/>
                          <a:ln>
                            <a:noFill/>
                          </a:ln>
                        </pic:spPr>
                      </pic:pic>
                    </a:graphicData>
                  </a:graphic>
                </wp:inline>
              </w:drawing>
            </w:r>
          </w:p>
          <w:p w14:paraId="041063AF" w14:textId="77777777" w:rsidR="00FE2808" w:rsidRPr="00FE2808" w:rsidRDefault="00FE2808" w:rsidP="00FE2808">
            <w:pP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FE2808">
              <w:rPr>
                <w:rFonts w:ascii="Arial" w:hAnsi="Arial" w:cs="Arial"/>
                <w:bCs w:val="0"/>
                <w:sz w:val="22"/>
                <w:szCs w:val="22"/>
              </w:rPr>
              <w:t>Heap of rice straw</w:t>
            </w:r>
          </w:p>
        </w:tc>
      </w:tr>
      <w:tr w:rsidR="00FE2808" w:rsidRPr="00FE2808" w14:paraId="63FA35CA" w14:textId="77777777" w:rsidTr="007C2707">
        <w:tc>
          <w:tcPr>
            <w:cnfStyle w:val="001000000000" w:firstRow="0" w:lastRow="0" w:firstColumn="1" w:lastColumn="0" w:oddVBand="0" w:evenVBand="0" w:oddHBand="0" w:evenHBand="0" w:firstRowFirstColumn="0" w:firstRowLastColumn="0" w:lastRowFirstColumn="0" w:lastRowLastColumn="0"/>
            <w:tcW w:w="9245" w:type="dxa"/>
            <w:gridSpan w:val="2"/>
            <w:shd w:val="clear" w:color="auto" w:fill="auto"/>
          </w:tcPr>
          <w:p w14:paraId="6472AE1F" w14:textId="77777777" w:rsidR="00FE2808" w:rsidRPr="00FE2808" w:rsidRDefault="00FE2808" w:rsidP="00FE2808">
            <w:pPr>
              <w:jc w:val="center"/>
              <w:rPr>
                <w:rFonts w:ascii="Arial" w:hAnsi="Arial" w:cs="Arial"/>
                <w:sz w:val="22"/>
                <w:szCs w:val="22"/>
              </w:rPr>
            </w:pPr>
            <w:r w:rsidRPr="00FE2808">
              <w:rPr>
                <w:rFonts w:ascii="Arial" w:hAnsi="Arial" w:cs="Arial"/>
                <w:noProof/>
                <w:sz w:val="22"/>
                <w:szCs w:val="22"/>
              </w:rPr>
              <w:drawing>
                <wp:inline distT="0" distB="0" distL="0" distR="0" wp14:anchorId="05D6FF9F" wp14:editId="24193434">
                  <wp:extent cx="5781675" cy="3425825"/>
                  <wp:effectExtent l="0" t="0" r="0" b="3175"/>
                  <wp:docPr id="949710900" name="Picture 12" descr="107 Rice Hulk Images, Stock Photos, 3D object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710900" name="Picture 12" descr="107 Rice Hulk Images, Stock Photos, 3D objects, &amp; Vectors | Shutterstock"/>
                          <pic:cNvPicPr>
                            <a:picLocks noChangeAspect="1" noChangeArrowheads="1"/>
                          </pic:cNvPicPr>
                        </pic:nvPicPr>
                        <pic:blipFill>
                          <a:blip r:embed="rId23">
                            <a:extLst>
                              <a:ext uri="{28A0092B-C50C-407E-A947-70E740481C1C}">
                                <a14:useLocalDpi xmlns:a14="http://schemas.microsoft.com/office/drawing/2010/main" val="0"/>
                              </a:ext>
                            </a:extLst>
                          </a:blip>
                          <a:srcRect l="3623" r="-3623" b="9528"/>
                          <a:stretch>
                            <a:fillRect/>
                          </a:stretch>
                        </pic:blipFill>
                        <pic:spPr>
                          <a:xfrm>
                            <a:off x="0" y="0"/>
                            <a:ext cx="5896798" cy="3494039"/>
                          </a:xfrm>
                          <a:prstGeom prst="rect">
                            <a:avLst/>
                          </a:prstGeom>
                          <a:noFill/>
                          <a:ln>
                            <a:noFill/>
                          </a:ln>
                        </pic:spPr>
                      </pic:pic>
                    </a:graphicData>
                  </a:graphic>
                </wp:inline>
              </w:drawing>
            </w:r>
          </w:p>
          <w:p w14:paraId="1E8EB674" w14:textId="77777777" w:rsidR="00FE2808" w:rsidRPr="00FE2808" w:rsidRDefault="00FE2808" w:rsidP="00FE2808">
            <w:pPr>
              <w:rPr>
                <w:rFonts w:ascii="Arial" w:hAnsi="Arial" w:cs="Arial"/>
                <w:sz w:val="22"/>
                <w:szCs w:val="22"/>
              </w:rPr>
            </w:pPr>
            <w:r w:rsidRPr="00FE2808">
              <w:rPr>
                <w:rFonts w:ascii="Arial" w:hAnsi="Arial" w:cs="Arial"/>
                <w:bCs w:val="0"/>
                <w:sz w:val="22"/>
                <w:szCs w:val="22"/>
              </w:rPr>
              <w:t>Heap of rice hull/husk</w:t>
            </w:r>
          </w:p>
        </w:tc>
      </w:tr>
    </w:tbl>
    <w:p w14:paraId="10EE6253" w14:textId="77777777" w:rsidR="00FE2808" w:rsidRPr="00FE2808" w:rsidRDefault="00FE2808" w:rsidP="00FE2808">
      <w:pPr>
        <w:rPr>
          <w:rFonts w:ascii="Arial" w:hAnsi="Arial" w:cs="Arial"/>
          <w:sz w:val="22"/>
          <w:szCs w:val="22"/>
        </w:rPr>
      </w:pPr>
      <w:r w:rsidRPr="00FE2808">
        <w:rPr>
          <w:rFonts w:ascii="Arial" w:hAnsi="Arial" w:cs="Arial"/>
          <w:b/>
          <w:sz w:val="22"/>
          <w:szCs w:val="22"/>
        </w:rPr>
        <w:t>Plate 3</w:t>
      </w:r>
      <w:r w:rsidRPr="00FE2808">
        <w:rPr>
          <w:rFonts w:ascii="Arial" w:hAnsi="Arial" w:cs="Arial"/>
          <w:sz w:val="22"/>
          <w:szCs w:val="22"/>
        </w:rPr>
        <w:t>: Rice field, a heap of rice straw in the field and heap of rice hull at a rice mill</w:t>
      </w:r>
    </w:p>
    <w:p w14:paraId="243EB8C3" w14:textId="77777777" w:rsidR="00FE2808" w:rsidRPr="00F05882" w:rsidRDefault="00FE2808" w:rsidP="00FE2808">
      <w:pPr>
        <w:rPr>
          <w:rFonts w:ascii="Arial" w:hAnsi="Arial" w:cs="Arial"/>
        </w:rPr>
      </w:pPr>
      <w:r w:rsidRPr="00FE2808">
        <w:rPr>
          <w:rFonts w:ascii="Arial" w:hAnsi="Arial" w:cs="Arial"/>
          <w:sz w:val="22"/>
          <w:szCs w:val="22"/>
        </w:rPr>
        <w:t xml:space="preserve">(Pictures series: </w:t>
      </w:r>
      <w:proofErr w:type="gramStart"/>
      <w:r w:rsidRPr="00FE2808">
        <w:rPr>
          <w:rFonts w:ascii="Arial" w:hAnsi="Arial" w:cs="Arial"/>
          <w:sz w:val="22"/>
          <w:szCs w:val="22"/>
        </w:rPr>
        <w:t>Google )</w:t>
      </w:r>
      <w:proofErr w:type="gramEnd"/>
    </w:p>
    <w:p w14:paraId="1542C392" w14:textId="77777777" w:rsidR="00F05882" w:rsidRPr="00F05882" w:rsidRDefault="00F05882" w:rsidP="00F05882">
      <w:pPr>
        <w:spacing w:before="240"/>
        <w:jc w:val="both"/>
        <w:rPr>
          <w:rFonts w:ascii="Arial" w:hAnsi="Arial" w:cs="Arial"/>
        </w:rPr>
      </w:pPr>
      <w:r w:rsidRPr="00F05882">
        <w:rPr>
          <w:rFonts w:ascii="Arial" w:hAnsi="Arial" w:cs="Arial"/>
        </w:rPr>
        <w:t xml:space="preserve">Rice hulls are the outer protective layer of the rice grains and are removed during the milling process. They are lightweight, voluminous, and often considered as waste by the rice farmers and most millers in Africa. Nigeria produces about one million tons of rice by-products annually </w:t>
      </w:r>
      <w:r w:rsidRPr="00F05882">
        <w:rPr>
          <w:rFonts w:ascii="Arial" w:hAnsi="Arial" w:cs="Arial"/>
          <w:color w:val="000000" w:themeColor="text1"/>
        </w:rPr>
        <w:t>(</w:t>
      </w:r>
      <w:proofErr w:type="spellStart"/>
      <w:r w:rsidRPr="00F05882">
        <w:rPr>
          <w:rFonts w:ascii="Arial" w:hAnsi="Arial" w:cs="Arial"/>
          <w:color w:val="000000" w:themeColor="text1"/>
        </w:rPr>
        <w:t>Ubara</w:t>
      </w:r>
      <w:proofErr w:type="spellEnd"/>
      <w:r w:rsidRPr="00F05882">
        <w:rPr>
          <w:rFonts w:ascii="Arial" w:hAnsi="Arial" w:cs="Arial"/>
          <w:color w:val="000000" w:themeColor="text1"/>
        </w:rPr>
        <w:t xml:space="preserve"> </w:t>
      </w:r>
      <w:r w:rsidRPr="00F05882">
        <w:rPr>
          <w:rFonts w:ascii="Arial" w:hAnsi="Arial" w:cs="Arial"/>
          <w:i/>
          <w:iCs/>
          <w:color w:val="000000" w:themeColor="text1"/>
        </w:rPr>
        <w:t>et al.</w:t>
      </w:r>
      <w:r w:rsidRPr="00F05882">
        <w:rPr>
          <w:rFonts w:ascii="Arial" w:hAnsi="Arial" w:cs="Arial"/>
          <w:color w:val="000000" w:themeColor="text1"/>
        </w:rPr>
        <w:t xml:space="preserve">, 2014), </w:t>
      </w:r>
      <w:r w:rsidRPr="00F05882">
        <w:rPr>
          <w:rFonts w:ascii="Arial" w:hAnsi="Arial" w:cs="Arial"/>
        </w:rPr>
        <w:t xml:space="preserve">which pose disposal challenges and environmental concerns, necessitating innovative solutions for their management (Ejiofor </w:t>
      </w:r>
      <w:r w:rsidRPr="00F05882">
        <w:rPr>
          <w:rFonts w:ascii="Arial" w:hAnsi="Arial" w:cs="Arial"/>
          <w:i/>
          <w:iCs/>
        </w:rPr>
        <w:t>et al.</w:t>
      </w:r>
      <w:r w:rsidRPr="00F05882">
        <w:rPr>
          <w:rFonts w:ascii="Arial" w:hAnsi="Arial" w:cs="Arial"/>
        </w:rPr>
        <w:t xml:space="preserve">, 2020). These husks are fibrous and have limited nutritive value for livestock, which restricts their </w:t>
      </w:r>
      <w:r w:rsidRPr="00F05882">
        <w:rPr>
          <w:rFonts w:ascii="Arial" w:hAnsi="Arial" w:cs="Arial"/>
        </w:rPr>
        <w:lastRenderedPageBreak/>
        <w:t xml:space="preserve">use as animal feed. Consequently, rice hulls often accumulate at the rice-processing sites, leading to disposal challenges. Improper disposal methods, such as open burning or dumping in water bodies, not only contribute to environmental pollution but also pose health hazards due to the release of harmful gases and pollutants (Njoku </w:t>
      </w:r>
      <w:r w:rsidRPr="00F05882">
        <w:rPr>
          <w:rFonts w:ascii="Arial" w:hAnsi="Arial" w:cs="Arial"/>
          <w:i/>
          <w:iCs/>
        </w:rPr>
        <w:t>et al.</w:t>
      </w:r>
      <w:r w:rsidRPr="00F05882">
        <w:rPr>
          <w:rFonts w:ascii="Arial" w:hAnsi="Arial" w:cs="Arial"/>
        </w:rPr>
        <w:t xml:space="preserve">, 2021). Despite the disposal challenges, rice hulls offer promising potential for various applications in agriculture, industry, and environmental management (Das </w:t>
      </w:r>
      <w:r w:rsidRPr="00F05882">
        <w:rPr>
          <w:rFonts w:ascii="Arial" w:hAnsi="Arial" w:cs="Arial"/>
          <w:i/>
          <w:iCs/>
        </w:rPr>
        <w:t>et al.</w:t>
      </w:r>
      <w:r w:rsidRPr="00F05882">
        <w:rPr>
          <w:rFonts w:ascii="Arial" w:hAnsi="Arial" w:cs="Arial"/>
        </w:rPr>
        <w:t xml:space="preserve">, 2022). </w:t>
      </w:r>
    </w:p>
    <w:p w14:paraId="3D556A64" w14:textId="77777777" w:rsidR="00F05882" w:rsidRPr="00F05882" w:rsidRDefault="00F05882" w:rsidP="00F05882">
      <w:pPr>
        <w:spacing w:before="240"/>
        <w:jc w:val="both"/>
        <w:rPr>
          <w:rFonts w:ascii="Arial" w:hAnsi="Arial" w:cs="Arial"/>
        </w:rPr>
      </w:pPr>
      <w:r w:rsidRPr="00F05882">
        <w:rPr>
          <w:rFonts w:ascii="Arial" w:hAnsi="Arial" w:cs="Arial"/>
        </w:rPr>
        <w:t xml:space="preserve">For example, the ash produced from rice hulls has many applications in road construction (Patil </w:t>
      </w:r>
      <w:r w:rsidRPr="00F05882">
        <w:rPr>
          <w:rFonts w:ascii="Arial" w:hAnsi="Arial" w:cs="Arial"/>
          <w:i/>
          <w:iCs/>
        </w:rPr>
        <w:t>et al.</w:t>
      </w:r>
      <w:r w:rsidRPr="00F05882">
        <w:rPr>
          <w:rFonts w:ascii="Arial" w:hAnsi="Arial" w:cs="Arial"/>
        </w:rPr>
        <w:t xml:space="preserve">, 2014) and cement production (Petal, 2019; Zaid </w:t>
      </w:r>
      <w:r w:rsidRPr="00F05882">
        <w:rPr>
          <w:rFonts w:ascii="Arial" w:hAnsi="Arial" w:cs="Arial"/>
          <w:i/>
          <w:iCs/>
        </w:rPr>
        <w:t>et al.</w:t>
      </w:r>
      <w:r w:rsidRPr="00F05882">
        <w:rPr>
          <w:rFonts w:ascii="Arial" w:hAnsi="Arial" w:cs="Arial"/>
        </w:rPr>
        <w:t xml:space="preserve">, 2021; Liu </w:t>
      </w:r>
      <w:r w:rsidRPr="00F05882">
        <w:rPr>
          <w:rFonts w:ascii="Arial" w:hAnsi="Arial" w:cs="Arial"/>
          <w:i/>
          <w:iCs/>
        </w:rPr>
        <w:t>et al.</w:t>
      </w:r>
      <w:r w:rsidRPr="00F05882">
        <w:rPr>
          <w:rFonts w:ascii="Arial" w:hAnsi="Arial" w:cs="Arial"/>
        </w:rPr>
        <w:t xml:space="preserve">, 2021). The hulls have been processed and mixed with other materials to create composites suitable for construction purposes. These composites can be used to make lightweight and eco-friendly building materials such as boards, panels, and insulators (Hasan </w:t>
      </w:r>
      <w:r w:rsidRPr="00F05882">
        <w:rPr>
          <w:rFonts w:ascii="Arial" w:hAnsi="Arial" w:cs="Arial"/>
          <w:i/>
          <w:iCs/>
        </w:rPr>
        <w:t>et al.</w:t>
      </w:r>
      <w:r w:rsidRPr="00F05882">
        <w:rPr>
          <w:rFonts w:ascii="Arial" w:hAnsi="Arial" w:cs="Arial"/>
        </w:rPr>
        <w:t xml:space="preserve">, 2015). Through controlled pyrolysis, rice hulls can be converted into biochar (Herrera </w:t>
      </w:r>
      <w:r w:rsidRPr="00F05882">
        <w:rPr>
          <w:rFonts w:ascii="Arial" w:hAnsi="Arial" w:cs="Arial"/>
          <w:i/>
          <w:iCs/>
        </w:rPr>
        <w:t>et al.</w:t>
      </w:r>
      <w:r w:rsidRPr="00F05882">
        <w:rPr>
          <w:rFonts w:ascii="Arial" w:hAnsi="Arial" w:cs="Arial"/>
        </w:rPr>
        <w:t xml:space="preserve">, 2022), a stable form of carbon that can improve soil quality, carbon sequestration, and nutrient retention in agricultural soils due to its absorptive properties (Singh </w:t>
      </w:r>
      <w:r w:rsidRPr="00F05882">
        <w:rPr>
          <w:rFonts w:ascii="Arial" w:hAnsi="Arial" w:cs="Arial"/>
          <w:i/>
          <w:iCs/>
        </w:rPr>
        <w:t>et al.</w:t>
      </w:r>
      <w:r w:rsidRPr="00F05882">
        <w:rPr>
          <w:rFonts w:ascii="Arial" w:hAnsi="Arial" w:cs="Arial"/>
        </w:rPr>
        <w:t xml:space="preserve">, 2022). Rice hulls can also be used directly to enhance soil properties, such as water retention and aeration, when used as a soil amendment. They can be incorporated into soil to improve its structure and fertility, especially in regions with sandy soils (Singh </w:t>
      </w:r>
      <w:r w:rsidRPr="00F05882">
        <w:rPr>
          <w:rFonts w:ascii="Arial" w:hAnsi="Arial" w:cs="Arial"/>
          <w:i/>
          <w:iCs/>
        </w:rPr>
        <w:t>et al.</w:t>
      </w:r>
      <w:r w:rsidRPr="00F05882">
        <w:rPr>
          <w:rFonts w:ascii="Arial" w:hAnsi="Arial" w:cs="Arial"/>
        </w:rPr>
        <w:t xml:space="preserve">, 2022). </w:t>
      </w:r>
      <w:proofErr w:type="spellStart"/>
      <w:r w:rsidRPr="00F05882">
        <w:rPr>
          <w:rFonts w:ascii="Arial" w:hAnsi="Arial" w:cs="Arial"/>
        </w:rPr>
        <w:t>Darmawan</w:t>
      </w:r>
      <w:proofErr w:type="spellEnd"/>
      <w:r w:rsidRPr="00F05882">
        <w:rPr>
          <w:rFonts w:ascii="Arial" w:hAnsi="Arial" w:cs="Arial"/>
        </w:rPr>
        <w:t xml:space="preserve"> </w:t>
      </w:r>
      <w:r w:rsidRPr="00F05882">
        <w:rPr>
          <w:rFonts w:ascii="Arial" w:hAnsi="Arial" w:cs="Arial"/>
          <w:i/>
          <w:iCs/>
        </w:rPr>
        <w:t>et al.</w:t>
      </w:r>
      <w:r w:rsidRPr="00F05882">
        <w:rPr>
          <w:rFonts w:ascii="Arial" w:hAnsi="Arial" w:cs="Arial"/>
        </w:rPr>
        <w:t xml:space="preserve"> (2018) and </w:t>
      </w:r>
      <w:proofErr w:type="spellStart"/>
      <w:r w:rsidRPr="00F05882">
        <w:rPr>
          <w:rFonts w:ascii="Arial" w:hAnsi="Arial" w:cs="Arial"/>
        </w:rPr>
        <w:t>Salisu</w:t>
      </w:r>
      <w:proofErr w:type="spellEnd"/>
      <w:r w:rsidRPr="00F05882">
        <w:rPr>
          <w:rFonts w:ascii="Arial" w:hAnsi="Arial" w:cs="Arial"/>
        </w:rPr>
        <w:t xml:space="preserve"> </w:t>
      </w:r>
      <w:r w:rsidRPr="00F05882">
        <w:rPr>
          <w:rFonts w:ascii="Arial" w:hAnsi="Arial" w:cs="Arial"/>
          <w:i/>
          <w:iCs/>
        </w:rPr>
        <w:t>et al.</w:t>
      </w:r>
      <w:r w:rsidRPr="00F05882">
        <w:rPr>
          <w:rFonts w:ascii="Arial" w:hAnsi="Arial" w:cs="Arial"/>
        </w:rPr>
        <w:t xml:space="preserve"> (2021) reported the use of rice hulls as source of biomass fuel to generate energy for heating, and electricity production, thus, contributing to rural electrification, and reducing the reliance on fossil fuels. This can be achieved by either gasification or direct combustion methods in order to efficiently utilize the rice hulls for energy production. Rice hulls can serve as bedding material for livestock, because as a good absorbent it can help in the management of odors and can therefore improve the overall hygiene of animal housing facilities. For example, carbonized rice husk has been employed by Shah </w:t>
      </w:r>
      <w:r w:rsidRPr="00F05882">
        <w:rPr>
          <w:rFonts w:ascii="Arial" w:hAnsi="Arial" w:cs="Arial"/>
          <w:i/>
          <w:iCs/>
        </w:rPr>
        <w:t>et al.</w:t>
      </w:r>
      <w:r w:rsidRPr="00F05882">
        <w:rPr>
          <w:rFonts w:ascii="Arial" w:hAnsi="Arial" w:cs="Arial"/>
        </w:rPr>
        <w:t xml:space="preserve"> (2022) as an effective bedding material for broilers to reduce the burden of </w:t>
      </w:r>
      <w:r w:rsidRPr="00F05882">
        <w:rPr>
          <w:rFonts w:ascii="Arial" w:hAnsi="Arial" w:cs="Arial"/>
          <w:i/>
          <w:iCs/>
        </w:rPr>
        <w:t>E. coli</w:t>
      </w:r>
      <w:r w:rsidRPr="00F05882">
        <w:rPr>
          <w:rFonts w:ascii="Arial" w:hAnsi="Arial" w:cs="Arial"/>
        </w:rPr>
        <w:t xml:space="preserve"> and ammonia production in the litter. Rice hulls have also been used as substrate for mushroom cultivation, providing a suitable medium for the growth of edible and medicinal mushrooms (Frimpong-</w:t>
      </w:r>
      <w:proofErr w:type="spellStart"/>
      <w:r w:rsidRPr="00F05882">
        <w:rPr>
          <w:rFonts w:ascii="Arial" w:hAnsi="Arial" w:cs="Arial"/>
        </w:rPr>
        <w:t>Manso</w:t>
      </w:r>
      <w:proofErr w:type="spellEnd"/>
      <w:r w:rsidRPr="00F05882">
        <w:rPr>
          <w:rFonts w:ascii="Arial" w:hAnsi="Arial" w:cs="Arial"/>
        </w:rPr>
        <w:t xml:space="preserve"> </w:t>
      </w:r>
      <w:r w:rsidRPr="00F05882">
        <w:rPr>
          <w:rFonts w:ascii="Arial" w:hAnsi="Arial" w:cs="Arial"/>
          <w:i/>
          <w:iCs/>
        </w:rPr>
        <w:t>et al.</w:t>
      </w:r>
      <w:r w:rsidRPr="00F05882">
        <w:rPr>
          <w:rFonts w:ascii="Arial" w:hAnsi="Arial" w:cs="Arial"/>
        </w:rPr>
        <w:t xml:space="preserve">, 2011; </w:t>
      </w:r>
      <w:proofErr w:type="spellStart"/>
      <w:r w:rsidRPr="00F05882">
        <w:rPr>
          <w:rFonts w:ascii="Arial" w:hAnsi="Arial" w:cs="Arial"/>
        </w:rPr>
        <w:t>Hanai</w:t>
      </w:r>
      <w:proofErr w:type="spellEnd"/>
      <w:r w:rsidRPr="00F05882">
        <w:rPr>
          <w:rFonts w:ascii="Arial" w:hAnsi="Arial" w:cs="Arial"/>
        </w:rPr>
        <w:t xml:space="preserve"> </w:t>
      </w:r>
      <w:r w:rsidRPr="00F05882">
        <w:rPr>
          <w:rFonts w:ascii="Arial" w:hAnsi="Arial" w:cs="Arial"/>
          <w:i/>
          <w:iCs/>
        </w:rPr>
        <w:t>et al.</w:t>
      </w:r>
      <w:r w:rsidRPr="00F05882">
        <w:rPr>
          <w:rFonts w:ascii="Arial" w:hAnsi="Arial" w:cs="Arial"/>
        </w:rPr>
        <w:t xml:space="preserve">, 2005; </w:t>
      </w:r>
      <w:proofErr w:type="spellStart"/>
      <w:r w:rsidRPr="00F05882">
        <w:rPr>
          <w:rFonts w:ascii="Arial" w:hAnsi="Arial" w:cs="Arial"/>
        </w:rPr>
        <w:t>Okigbo</w:t>
      </w:r>
      <w:proofErr w:type="spellEnd"/>
      <w:r w:rsidRPr="00F05882">
        <w:rPr>
          <w:rFonts w:ascii="Arial" w:hAnsi="Arial" w:cs="Arial"/>
        </w:rPr>
        <w:t xml:space="preserve"> </w:t>
      </w:r>
      <w:r w:rsidRPr="00F05882">
        <w:rPr>
          <w:rFonts w:ascii="Arial" w:hAnsi="Arial" w:cs="Arial"/>
          <w:i/>
          <w:iCs/>
        </w:rPr>
        <w:t>et al.</w:t>
      </w:r>
      <w:r w:rsidRPr="00F05882">
        <w:rPr>
          <w:rFonts w:ascii="Arial" w:hAnsi="Arial" w:cs="Arial"/>
        </w:rPr>
        <w:t>, 2021).</w:t>
      </w:r>
    </w:p>
    <w:p w14:paraId="10DF5A91" w14:textId="77777777" w:rsidR="00F05882" w:rsidRDefault="00F05882" w:rsidP="005D655D">
      <w:pPr>
        <w:pStyle w:val="Head1"/>
        <w:spacing w:after="0"/>
        <w:jc w:val="both"/>
        <w:rPr>
          <w:rFonts w:ascii="Arial" w:hAnsi="Arial" w:cs="Arial"/>
          <w:b w:val="0"/>
          <w:caps w:val="0"/>
          <w:sz w:val="20"/>
          <w:u w:val="single"/>
        </w:rPr>
      </w:pPr>
    </w:p>
    <w:p w14:paraId="63A23727" w14:textId="77777777" w:rsidR="005D655D" w:rsidRDefault="005D655D" w:rsidP="005D655D">
      <w:pPr>
        <w:pStyle w:val="Head1"/>
        <w:spacing w:after="0"/>
        <w:jc w:val="both"/>
        <w:rPr>
          <w:rFonts w:ascii="Arial" w:hAnsi="Arial" w:cs="Arial"/>
        </w:rPr>
      </w:pPr>
      <w:r>
        <w:rPr>
          <w:rFonts w:ascii="Arial" w:hAnsi="Arial" w:cs="Arial"/>
        </w:rPr>
        <w:t xml:space="preserve">3. </w:t>
      </w:r>
      <w:r w:rsidR="00F05882">
        <w:rPr>
          <w:rFonts w:ascii="Arial" w:hAnsi="Arial" w:cs="Arial"/>
        </w:rPr>
        <w:t>CONCLU</w:t>
      </w:r>
      <w:r>
        <w:rPr>
          <w:rFonts w:ascii="Arial" w:hAnsi="Arial" w:cs="Arial"/>
        </w:rPr>
        <w:t>sion</w:t>
      </w:r>
    </w:p>
    <w:p w14:paraId="612AC223" w14:textId="77777777" w:rsidR="005D655D" w:rsidRPr="00FB3A86" w:rsidRDefault="005D655D" w:rsidP="005D655D">
      <w:pPr>
        <w:pStyle w:val="Head1"/>
        <w:spacing w:after="0"/>
        <w:jc w:val="both"/>
        <w:rPr>
          <w:rFonts w:ascii="Arial" w:hAnsi="Arial" w:cs="Arial"/>
        </w:rPr>
      </w:pPr>
    </w:p>
    <w:p w14:paraId="406692EE" w14:textId="77777777" w:rsidR="00945E40" w:rsidRPr="00945E40" w:rsidRDefault="00945E40" w:rsidP="00945E40">
      <w:pPr>
        <w:pStyle w:val="Body"/>
        <w:rPr>
          <w:rFonts w:ascii="Arial" w:hAnsi="Arial" w:cs="Arial"/>
        </w:rPr>
      </w:pPr>
      <w:r w:rsidRPr="00945E40">
        <w:rPr>
          <w:rFonts w:ascii="Arial" w:hAnsi="Arial" w:cs="Arial"/>
        </w:rPr>
        <w:t>This review highlights the immense potential of biomass wastes as valuable resources that can be harnessed for various industrial applications, particularly in animal feed production industries. The abundance of biomass wastes, including agricultural residues, forestry residues, and food wastes, presents an opportunity for their transformation into high-value products, thereby mitigating environmental pollution and addressing challenges in livestock feed supplementation. However, despite their potential, biomass wastes are often underutilized, leading to environmental and health hazards.</w:t>
      </w:r>
    </w:p>
    <w:p w14:paraId="3A1F829D" w14:textId="77777777" w:rsidR="005D655D" w:rsidRDefault="00945E40" w:rsidP="00BA493F">
      <w:pPr>
        <w:pStyle w:val="Body"/>
        <w:spacing w:after="0"/>
        <w:rPr>
          <w:rFonts w:ascii="Arial" w:hAnsi="Arial" w:cs="Arial"/>
        </w:rPr>
      </w:pPr>
      <w:r w:rsidRPr="00945E40">
        <w:rPr>
          <w:rFonts w:ascii="Arial" w:hAnsi="Arial" w:cs="Arial"/>
        </w:rPr>
        <w:t>Furthermore, by exploring innovative approaches such as composting, anaerobic digestion, and thermochemical conversion, biomass wastes can be effectively converted into organic fertilizers, biofuels, and biochemicals, thus contributing to sustainable agriculture and energy security. Lastly, leveraging the potential of biomass wastes and implementing sustainable management practices, we can not only address environmental challenges but also create economic opportunities and enhance resilience in the face of global resource constraints. The continued exploration and development of biomass waste utilization pathways hold promise for achieving a more sustainable and prosperous future.</w:t>
      </w:r>
    </w:p>
    <w:p w14:paraId="65E285D1" w14:textId="77777777" w:rsidR="005D655D" w:rsidRDefault="005D655D" w:rsidP="005D655D">
      <w:pPr>
        <w:pStyle w:val="ReferHead"/>
        <w:spacing w:after="0"/>
        <w:jc w:val="both"/>
        <w:rPr>
          <w:rFonts w:ascii="Arial" w:hAnsi="Arial" w:cs="Arial"/>
        </w:rPr>
      </w:pPr>
      <w:r w:rsidRPr="00FB3A86">
        <w:rPr>
          <w:rFonts w:ascii="Arial" w:hAnsi="Arial" w:cs="Arial"/>
        </w:rPr>
        <w:lastRenderedPageBreak/>
        <w:t>References</w:t>
      </w:r>
    </w:p>
    <w:p w14:paraId="3E349963" w14:textId="77777777" w:rsidR="005D655D" w:rsidRPr="00FB3A86" w:rsidRDefault="005D655D" w:rsidP="005D655D">
      <w:pPr>
        <w:pStyle w:val="ReferHead"/>
        <w:spacing w:after="0"/>
        <w:jc w:val="both"/>
        <w:rPr>
          <w:rFonts w:ascii="Arial" w:hAnsi="Arial" w:cs="Arial"/>
        </w:rPr>
      </w:pPr>
    </w:p>
    <w:p w14:paraId="02ED4B7A" w14:textId="77777777" w:rsidR="003866AA" w:rsidRPr="003866AA" w:rsidRDefault="003866AA" w:rsidP="003866AA">
      <w:pPr>
        <w:pStyle w:val="Appendix"/>
        <w:jc w:val="both"/>
        <w:rPr>
          <w:rFonts w:ascii="Arial" w:hAnsi="Arial" w:cs="Arial"/>
          <w:b w:val="0"/>
          <w:caps w:val="0"/>
          <w:sz w:val="20"/>
        </w:rPr>
      </w:pPr>
      <w:r w:rsidRPr="003866AA">
        <w:rPr>
          <w:rFonts w:ascii="Arial" w:hAnsi="Arial" w:cs="Arial"/>
          <w:b w:val="0"/>
          <w:caps w:val="0"/>
          <w:sz w:val="20"/>
        </w:rPr>
        <w:t xml:space="preserve">Obasi, I.U. (2017). </w:t>
      </w:r>
      <w:proofErr w:type="spellStart"/>
      <w:r w:rsidRPr="003866AA">
        <w:rPr>
          <w:rFonts w:ascii="Arial" w:hAnsi="Arial" w:cs="Arial"/>
          <w:b w:val="0"/>
          <w:caps w:val="0"/>
          <w:sz w:val="20"/>
        </w:rPr>
        <w:t>Physico</w:t>
      </w:r>
      <w:proofErr w:type="spellEnd"/>
      <w:r w:rsidRPr="003866AA">
        <w:rPr>
          <w:rFonts w:ascii="Arial" w:hAnsi="Arial" w:cs="Arial"/>
          <w:b w:val="0"/>
          <w:caps w:val="0"/>
          <w:sz w:val="20"/>
        </w:rPr>
        <w:t xml:space="preserve">-chemical composition of cassava peels fermented with Baker’s yeast, its </w:t>
      </w:r>
      <w:proofErr w:type="spellStart"/>
      <w:r w:rsidRPr="003866AA">
        <w:rPr>
          <w:rFonts w:ascii="Arial" w:hAnsi="Arial" w:cs="Arial"/>
          <w:b w:val="0"/>
          <w:caps w:val="0"/>
          <w:sz w:val="20"/>
        </w:rPr>
        <w:t>metabolisable</w:t>
      </w:r>
      <w:proofErr w:type="spellEnd"/>
      <w:r w:rsidRPr="003866AA">
        <w:rPr>
          <w:rFonts w:ascii="Arial" w:hAnsi="Arial" w:cs="Arial"/>
          <w:b w:val="0"/>
          <w:caps w:val="0"/>
          <w:sz w:val="20"/>
        </w:rPr>
        <w:t xml:space="preserve"> energy and true digestible protein for poultry. </w:t>
      </w:r>
      <w:proofErr w:type="spellStart"/>
      <w:r w:rsidRPr="003866AA">
        <w:rPr>
          <w:rFonts w:ascii="Arial" w:hAnsi="Arial" w:cs="Arial"/>
          <w:b w:val="0"/>
          <w:caps w:val="0"/>
          <w:sz w:val="20"/>
        </w:rPr>
        <w:t>M.Sc</w:t>
      </w:r>
      <w:proofErr w:type="spellEnd"/>
      <w:r w:rsidRPr="003866AA">
        <w:rPr>
          <w:rFonts w:ascii="Arial" w:hAnsi="Arial" w:cs="Arial"/>
          <w:b w:val="0"/>
          <w:caps w:val="0"/>
          <w:sz w:val="20"/>
        </w:rPr>
        <w:t xml:space="preserve"> Thesis, Federal University of Technology Owerri, Nigeria.</w:t>
      </w:r>
    </w:p>
    <w:p w14:paraId="647538FF" w14:textId="77777777" w:rsidR="003866AA" w:rsidRPr="003866AA" w:rsidRDefault="003866AA" w:rsidP="003866AA">
      <w:pPr>
        <w:pStyle w:val="Appendix"/>
        <w:jc w:val="both"/>
        <w:rPr>
          <w:rFonts w:ascii="Arial" w:hAnsi="Arial" w:cs="Arial"/>
          <w:b w:val="0"/>
          <w:caps w:val="0"/>
          <w:sz w:val="20"/>
        </w:rPr>
      </w:pPr>
      <w:proofErr w:type="spellStart"/>
      <w:r w:rsidRPr="003866AA">
        <w:rPr>
          <w:rFonts w:ascii="Arial" w:hAnsi="Arial" w:cs="Arial"/>
          <w:b w:val="0"/>
          <w:caps w:val="0"/>
          <w:sz w:val="20"/>
        </w:rPr>
        <w:t>Okoli</w:t>
      </w:r>
      <w:proofErr w:type="spellEnd"/>
      <w:r w:rsidRPr="003866AA">
        <w:rPr>
          <w:rFonts w:ascii="Arial" w:hAnsi="Arial" w:cs="Arial"/>
          <w:b w:val="0"/>
          <w:caps w:val="0"/>
          <w:sz w:val="20"/>
        </w:rPr>
        <w:t>, I. C. (2020a). Agricultural residues: Abandoned wealth being recovered by tropical research. https://researchtropica.com/agricultural-residues-abandoned-wealth-being-recovered-by-tropical-research/. Accessed on 2nd April, 2023.</w:t>
      </w:r>
    </w:p>
    <w:p w14:paraId="001878E4" w14:textId="77777777" w:rsidR="003866AA" w:rsidRPr="003866AA" w:rsidRDefault="003866AA" w:rsidP="003866AA">
      <w:pPr>
        <w:pStyle w:val="Appendix"/>
        <w:jc w:val="both"/>
        <w:rPr>
          <w:rFonts w:ascii="Arial" w:hAnsi="Arial" w:cs="Arial"/>
          <w:b w:val="0"/>
          <w:caps w:val="0"/>
          <w:sz w:val="20"/>
        </w:rPr>
      </w:pPr>
      <w:proofErr w:type="spellStart"/>
      <w:r w:rsidRPr="003866AA">
        <w:rPr>
          <w:rFonts w:ascii="Arial" w:hAnsi="Arial" w:cs="Arial"/>
          <w:b w:val="0"/>
          <w:caps w:val="0"/>
          <w:sz w:val="20"/>
        </w:rPr>
        <w:t>Ohanaka</w:t>
      </w:r>
      <w:proofErr w:type="spellEnd"/>
      <w:r w:rsidRPr="003866AA">
        <w:rPr>
          <w:rFonts w:ascii="Arial" w:hAnsi="Arial" w:cs="Arial"/>
          <w:b w:val="0"/>
          <w:caps w:val="0"/>
          <w:sz w:val="20"/>
        </w:rPr>
        <w:t xml:space="preserve">, A.U.C. (2022). Morpho-physiological responses and performance of chicken fed activated charcoal-palm sap (ACAPS) supplemented diets. </w:t>
      </w:r>
      <w:proofErr w:type="spellStart"/>
      <w:proofErr w:type="gramStart"/>
      <w:r w:rsidRPr="003866AA">
        <w:rPr>
          <w:rFonts w:ascii="Arial" w:hAnsi="Arial" w:cs="Arial"/>
          <w:b w:val="0"/>
          <w:caps w:val="0"/>
          <w:sz w:val="20"/>
        </w:rPr>
        <w:t>Ph.D</w:t>
      </w:r>
      <w:proofErr w:type="spellEnd"/>
      <w:proofErr w:type="gramEnd"/>
      <w:r w:rsidRPr="003866AA">
        <w:rPr>
          <w:rFonts w:ascii="Arial" w:hAnsi="Arial" w:cs="Arial"/>
          <w:b w:val="0"/>
          <w:caps w:val="0"/>
          <w:sz w:val="20"/>
        </w:rPr>
        <w:t xml:space="preserve"> Thesis, Federal University of Technology Owerri, Nigeria.</w:t>
      </w:r>
    </w:p>
    <w:p w14:paraId="45E27CAC" w14:textId="77777777" w:rsidR="003866AA" w:rsidRPr="003866AA" w:rsidRDefault="003866AA" w:rsidP="003866AA">
      <w:pPr>
        <w:pStyle w:val="Appendix"/>
        <w:jc w:val="both"/>
        <w:rPr>
          <w:rFonts w:ascii="Arial" w:hAnsi="Arial" w:cs="Arial"/>
          <w:b w:val="0"/>
          <w:caps w:val="0"/>
          <w:sz w:val="20"/>
        </w:rPr>
      </w:pPr>
      <w:proofErr w:type="spellStart"/>
      <w:r w:rsidRPr="003866AA">
        <w:rPr>
          <w:rFonts w:ascii="Arial" w:hAnsi="Arial" w:cs="Arial"/>
          <w:b w:val="0"/>
          <w:caps w:val="0"/>
          <w:sz w:val="20"/>
        </w:rPr>
        <w:t>Nwogu</w:t>
      </w:r>
      <w:proofErr w:type="spellEnd"/>
      <w:r w:rsidRPr="003866AA">
        <w:rPr>
          <w:rFonts w:ascii="Arial" w:hAnsi="Arial" w:cs="Arial"/>
          <w:b w:val="0"/>
          <w:caps w:val="0"/>
          <w:sz w:val="20"/>
        </w:rPr>
        <w:t xml:space="preserve">, C. M. (2022). Physiological responses of laying hens and broiler chickens to processed palm bunch ash supplementation. </w:t>
      </w:r>
      <w:proofErr w:type="spellStart"/>
      <w:proofErr w:type="gramStart"/>
      <w:r w:rsidRPr="003866AA">
        <w:rPr>
          <w:rFonts w:ascii="Arial" w:hAnsi="Arial" w:cs="Arial"/>
          <w:b w:val="0"/>
          <w:caps w:val="0"/>
          <w:sz w:val="20"/>
        </w:rPr>
        <w:t>Ph.D</w:t>
      </w:r>
      <w:proofErr w:type="spellEnd"/>
      <w:proofErr w:type="gramEnd"/>
      <w:r w:rsidRPr="003866AA">
        <w:rPr>
          <w:rFonts w:ascii="Arial" w:hAnsi="Arial" w:cs="Arial"/>
          <w:b w:val="0"/>
          <w:caps w:val="0"/>
          <w:sz w:val="20"/>
        </w:rPr>
        <w:t xml:space="preserve"> Thesis, Federal University of Technology Owerri, Nigeria.</w:t>
      </w:r>
    </w:p>
    <w:p w14:paraId="1CD5B505" w14:textId="77777777" w:rsidR="003866AA" w:rsidRPr="003866AA" w:rsidRDefault="003866AA" w:rsidP="003866AA">
      <w:pPr>
        <w:pStyle w:val="Appendix"/>
        <w:jc w:val="both"/>
        <w:rPr>
          <w:rFonts w:ascii="Arial" w:hAnsi="Arial" w:cs="Arial"/>
          <w:b w:val="0"/>
          <w:caps w:val="0"/>
          <w:sz w:val="20"/>
        </w:rPr>
      </w:pPr>
      <w:proofErr w:type="spellStart"/>
      <w:r w:rsidRPr="003866AA">
        <w:rPr>
          <w:rFonts w:ascii="Arial" w:hAnsi="Arial" w:cs="Arial"/>
          <w:b w:val="0"/>
          <w:caps w:val="0"/>
          <w:sz w:val="20"/>
        </w:rPr>
        <w:t>Okoli</w:t>
      </w:r>
      <w:proofErr w:type="spellEnd"/>
      <w:r w:rsidRPr="003866AA">
        <w:rPr>
          <w:rFonts w:ascii="Arial" w:hAnsi="Arial" w:cs="Arial"/>
          <w:b w:val="0"/>
          <w:caps w:val="0"/>
          <w:sz w:val="20"/>
        </w:rPr>
        <w:t xml:space="preserve">, I. C, </w:t>
      </w:r>
      <w:proofErr w:type="spellStart"/>
      <w:r w:rsidRPr="003866AA">
        <w:rPr>
          <w:rFonts w:ascii="Arial" w:hAnsi="Arial" w:cs="Arial"/>
          <w:b w:val="0"/>
          <w:caps w:val="0"/>
          <w:sz w:val="20"/>
        </w:rPr>
        <w:t>Enyinnia</w:t>
      </w:r>
      <w:proofErr w:type="spellEnd"/>
      <w:r w:rsidRPr="003866AA">
        <w:rPr>
          <w:rFonts w:ascii="Arial" w:hAnsi="Arial" w:cs="Arial"/>
          <w:b w:val="0"/>
          <w:caps w:val="0"/>
          <w:sz w:val="20"/>
        </w:rPr>
        <w:t xml:space="preserve">, N.C., Elijah, A.G. and </w:t>
      </w:r>
      <w:proofErr w:type="spellStart"/>
      <w:r w:rsidRPr="003866AA">
        <w:rPr>
          <w:rFonts w:ascii="Arial" w:hAnsi="Arial" w:cs="Arial"/>
          <w:b w:val="0"/>
          <w:caps w:val="0"/>
          <w:sz w:val="20"/>
        </w:rPr>
        <w:t>Okoli</w:t>
      </w:r>
      <w:proofErr w:type="spellEnd"/>
      <w:r w:rsidRPr="003866AA">
        <w:rPr>
          <w:rFonts w:ascii="Arial" w:hAnsi="Arial" w:cs="Arial"/>
          <w:b w:val="0"/>
          <w:caps w:val="0"/>
          <w:sz w:val="20"/>
        </w:rPr>
        <w:t xml:space="preserve"> C.G. (2014). Cattle feeding management of pastoralists and conflict resolution strategies in tropical humid rain forest zone of Southeastern Nigeria. Journal of international science publication: Agriculture and food, 2: 16 – 17.</w:t>
      </w:r>
    </w:p>
    <w:p w14:paraId="4D8E3C75" w14:textId="77777777" w:rsidR="003866AA" w:rsidRPr="003866AA" w:rsidRDefault="003866AA" w:rsidP="003866AA">
      <w:pPr>
        <w:pStyle w:val="Appendix"/>
        <w:jc w:val="both"/>
        <w:rPr>
          <w:rFonts w:ascii="Arial" w:hAnsi="Arial" w:cs="Arial"/>
          <w:b w:val="0"/>
          <w:caps w:val="0"/>
          <w:sz w:val="20"/>
        </w:rPr>
      </w:pPr>
      <w:proofErr w:type="spellStart"/>
      <w:r w:rsidRPr="003866AA">
        <w:rPr>
          <w:rFonts w:ascii="Arial" w:hAnsi="Arial" w:cs="Arial"/>
          <w:b w:val="0"/>
          <w:caps w:val="0"/>
          <w:sz w:val="20"/>
        </w:rPr>
        <w:t>Ohanaka</w:t>
      </w:r>
      <w:proofErr w:type="spellEnd"/>
      <w:r w:rsidRPr="003866AA">
        <w:rPr>
          <w:rFonts w:ascii="Arial" w:hAnsi="Arial" w:cs="Arial"/>
          <w:b w:val="0"/>
          <w:caps w:val="0"/>
          <w:sz w:val="20"/>
        </w:rPr>
        <w:t xml:space="preserve">, U. C., </w:t>
      </w:r>
      <w:proofErr w:type="spellStart"/>
      <w:r w:rsidRPr="003866AA">
        <w:rPr>
          <w:rFonts w:ascii="Arial" w:hAnsi="Arial" w:cs="Arial"/>
          <w:b w:val="0"/>
          <w:caps w:val="0"/>
          <w:sz w:val="20"/>
        </w:rPr>
        <w:t>Duruanyim</w:t>
      </w:r>
      <w:proofErr w:type="spellEnd"/>
      <w:r w:rsidRPr="003866AA">
        <w:rPr>
          <w:rFonts w:ascii="Arial" w:hAnsi="Arial" w:cs="Arial"/>
          <w:b w:val="0"/>
          <w:caps w:val="0"/>
          <w:sz w:val="20"/>
        </w:rPr>
        <w:t xml:space="preserve">, V. O., </w:t>
      </w:r>
      <w:proofErr w:type="spellStart"/>
      <w:r w:rsidRPr="003866AA">
        <w:rPr>
          <w:rFonts w:ascii="Arial" w:hAnsi="Arial" w:cs="Arial"/>
          <w:b w:val="0"/>
          <w:caps w:val="0"/>
          <w:sz w:val="20"/>
        </w:rPr>
        <w:t>Etuk</w:t>
      </w:r>
      <w:proofErr w:type="spellEnd"/>
      <w:r w:rsidRPr="003866AA">
        <w:rPr>
          <w:rFonts w:ascii="Arial" w:hAnsi="Arial" w:cs="Arial"/>
          <w:b w:val="0"/>
          <w:caps w:val="0"/>
          <w:sz w:val="20"/>
        </w:rPr>
        <w:t xml:space="preserve">, I. F., </w:t>
      </w:r>
      <w:proofErr w:type="spellStart"/>
      <w:r w:rsidRPr="003866AA">
        <w:rPr>
          <w:rFonts w:ascii="Arial" w:hAnsi="Arial" w:cs="Arial"/>
          <w:b w:val="0"/>
          <w:caps w:val="0"/>
          <w:sz w:val="20"/>
        </w:rPr>
        <w:t>Uchegbu</w:t>
      </w:r>
      <w:proofErr w:type="spellEnd"/>
      <w:r w:rsidRPr="003866AA">
        <w:rPr>
          <w:rFonts w:ascii="Arial" w:hAnsi="Arial" w:cs="Arial"/>
          <w:b w:val="0"/>
          <w:caps w:val="0"/>
          <w:sz w:val="20"/>
        </w:rPr>
        <w:t xml:space="preserve">, M. C. and </w:t>
      </w:r>
      <w:proofErr w:type="spellStart"/>
      <w:r w:rsidRPr="003866AA">
        <w:rPr>
          <w:rFonts w:ascii="Arial" w:hAnsi="Arial" w:cs="Arial"/>
          <w:b w:val="0"/>
          <w:caps w:val="0"/>
          <w:sz w:val="20"/>
        </w:rPr>
        <w:t>Okoli</w:t>
      </w:r>
      <w:proofErr w:type="spellEnd"/>
      <w:r w:rsidRPr="003866AA">
        <w:rPr>
          <w:rFonts w:ascii="Arial" w:hAnsi="Arial" w:cs="Arial"/>
          <w:b w:val="0"/>
          <w:caps w:val="0"/>
          <w:sz w:val="20"/>
        </w:rPr>
        <w:t xml:space="preserve">, I. C. (2017). </w:t>
      </w:r>
      <w:proofErr w:type="spellStart"/>
      <w:r w:rsidRPr="003866AA">
        <w:rPr>
          <w:rFonts w:ascii="Arial" w:hAnsi="Arial" w:cs="Arial"/>
          <w:b w:val="0"/>
          <w:caps w:val="0"/>
          <w:sz w:val="20"/>
        </w:rPr>
        <w:t>Physico</w:t>
      </w:r>
      <w:proofErr w:type="spellEnd"/>
      <w:r w:rsidRPr="003866AA">
        <w:rPr>
          <w:rFonts w:ascii="Arial" w:hAnsi="Arial" w:cs="Arial"/>
          <w:b w:val="0"/>
          <w:caps w:val="0"/>
          <w:sz w:val="20"/>
        </w:rPr>
        <w:t xml:space="preserve">-chemical composition of palm kernel shell ash (PKSA) as a potential mineral supplement in livestock nutrition. Proceedings of 42nd Annual Conference of Nigerian Society for Animal Production, 26 – 30th March 2017, Landmark University, </w:t>
      </w:r>
      <w:proofErr w:type="spellStart"/>
      <w:r w:rsidRPr="003866AA">
        <w:rPr>
          <w:rFonts w:ascii="Arial" w:hAnsi="Arial" w:cs="Arial"/>
          <w:b w:val="0"/>
          <w:caps w:val="0"/>
          <w:sz w:val="20"/>
        </w:rPr>
        <w:t>Omu-Aran</w:t>
      </w:r>
      <w:proofErr w:type="spellEnd"/>
      <w:r w:rsidRPr="003866AA">
        <w:rPr>
          <w:rFonts w:ascii="Arial" w:hAnsi="Arial" w:cs="Arial"/>
          <w:b w:val="0"/>
          <w:caps w:val="0"/>
          <w:sz w:val="20"/>
        </w:rPr>
        <w:t xml:space="preserve">, Pp, 785 – 789. </w:t>
      </w:r>
    </w:p>
    <w:p w14:paraId="64B244D2" w14:textId="77777777" w:rsidR="003866AA" w:rsidRPr="003866AA" w:rsidRDefault="003866AA" w:rsidP="003866AA">
      <w:pPr>
        <w:pStyle w:val="Appendix"/>
        <w:jc w:val="both"/>
        <w:rPr>
          <w:rFonts w:ascii="Arial" w:hAnsi="Arial" w:cs="Arial"/>
          <w:b w:val="0"/>
          <w:caps w:val="0"/>
          <w:sz w:val="20"/>
        </w:rPr>
      </w:pPr>
      <w:proofErr w:type="spellStart"/>
      <w:r w:rsidRPr="003866AA">
        <w:rPr>
          <w:rFonts w:ascii="Arial" w:hAnsi="Arial" w:cs="Arial"/>
          <w:b w:val="0"/>
          <w:caps w:val="0"/>
          <w:sz w:val="20"/>
        </w:rPr>
        <w:t>Uchegbu</w:t>
      </w:r>
      <w:proofErr w:type="spellEnd"/>
      <w:r w:rsidRPr="003866AA">
        <w:rPr>
          <w:rFonts w:ascii="Arial" w:hAnsi="Arial" w:cs="Arial"/>
          <w:b w:val="0"/>
          <w:caps w:val="0"/>
          <w:sz w:val="20"/>
        </w:rPr>
        <w:t xml:space="preserve">, M. C., </w:t>
      </w:r>
      <w:proofErr w:type="spellStart"/>
      <w:r w:rsidRPr="003866AA">
        <w:rPr>
          <w:rFonts w:ascii="Arial" w:hAnsi="Arial" w:cs="Arial"/>
          <w:b w:val="0"/>
          <w:caps w:val="0"/>
          <w:sz w:val="20"/>
        </w:rPr>
        <w:t>Okata</w:t>
      </w:r>
      <w:proofErr w:type="spellEnd"/>
      <w:r w:rsidRPr="003866AA">
        <w:rPr>
          <w:rFonts w:ascii="Arial" w:hAnsi="Arial" w:cs="Arial"/>
          <w:b w:val="0"/>
          <w:caps w:val="0"/>
          <w:sz w:val="20"/>
        </w:rPr>
        <w:t xml:space="preserve">, U.E., </w:t>
      </w:r>
      <w:proofErr w:type="spellStart"/>
      <w:r w:rsidRPr="003866AA">
        <w:rPr>
          <w:rFonts w:ascii="Arial" w:hAnsi="Arial" w:cs="Arial"/>
          <w:b w:val="0"/>
          <w:caps w:val="0"/>
          <w:sz w:val="20"/>
        </w:rPr>
        <w:t>Omede</w:t>
      </w:r>
      <w:proofErr w:type="spellEnd"/>
      <w:r w:rsidRPr="003866AA">
        <w:rPr>
          <w:rFonts w:ascii="Arial" w:hAnsi="Arial" w:cs="Arial"/>
          <w:b w:val="0"/>
          <w:caps w:val="0"/>
          <w:sz w:val="20"/>
        </w:rPr>
        <w:t xml:space="preserve">, A.A. and </w:t>
      </w:r>
      <w:proofErr w:type="spellStart"/>
      <w:r w:rsidRPr="003866AA">
        <w:rPr>
          <w:rFonts w:ascii="Arial" w:hAnsi="Arial" w:cs="Arial"/>
          <w:b w:val="0"/>
          <w:caps w:val="0"/>
          <w:sz w:val="20"/>
        </w:rPr>
        <w:t>Okoli</w:t>
      </w:r>
      <w:proofErr w:type="spellEnd"/>
      <w:r w:rsidRPr="003866AA">
        <w:rPr>
          <w:rFonts w:ascii="Arial" w:hAnsi="Arial" w:cs="Arial"/>
          <w:b w:val="0"/>
          <w:caps w:val="0"/>
          <w:sz w:val="20"/>
        </w:rPr>
        <w:t xml:space="preserve">, I.C. (2017). </w:t>
      </w:r>
      <w:proofErr w:type="spellStart"/>
      <w:r w:rsidRPr="003866AA">
        <w:rPr>
          <w:rFonts w:ascii="Arial" w:hAnsi="Arial" w:cs="Arial"/>
          <w:b w:val="0"/>
          <w:caps w:val="0"/>
          <w:sz w:val="20"/>
        </w:rPr>
        <w:t>Indentification</w:t>
      </w:r>
      <w:proofErr w:type="spellEnd"/>
      <w:r w:rsidRPr="003866AA">
        <w:rPr>
          <w:rFonts w:ascii="Arial" w:hAnsi="Arial" w:cs="Arial"/>
          <w:b w:val="0"/>
          <w:caps w:val="0"/>
          <w:sz w:val="20"/>
        </w:rPr>
        <w:t xml:space="preserve"> and utilization of some unconventional feedstuffs for poultry production. Proceedings of a NIPOFERD Workshop on “Knowledge Transfer Towards Cost-Effective Feeds Production from Processed Cassava Products to Improve the Productivity of Small-Scale Farmers in Nigeria” June 27 – July 1, 2016, </w:t>
      </w:r>
      <w:proofErr w:type="spellStart"/>
      <w:r w:rsidRPr="003866AA">
        <w:rPr>
          <w:rFonts w:ascii="Arial" w:hAnsi="Arial" w:cs="Arial"/>
          <w:b w:val="0"/>
          <w:caps w:val="0"/>
          <w:sz w:val="20"/>
        </w:rPr>
        <w:t>Asaba</w:t>
      </w:r>
      <w:proofErr w:type="spellEnd"/>
      <w:r w:rsidRPr="003866AA">
        <w:rPr>
          <w:rFonts w:ascii="Arial" w:hAnsi="Arial" w:cs="Arial"/>
          <w:b w:val="0"/>
          <w:caps w:val="0"/>
          <w:sz w:val="20"/>
        </w:rPr>
        <w:t xml:space="preserve">, Nigeria. Pp: 22 – 64. </w:t>
      </w:r>
    </w:p>
    <w:p w14:paraId="260710D8" w14:textId="77777777" w:rsidR="003866AA" w:rsidRPr="003866AA" w:rsidRDefault="003866AA" w:rsidP="003866AA">
      <w:pPr>
        <w:pStyle w:val="Appendix"/>
        <w:jc w:val="both"/>
        <w:rPr>
          <w:rFonts w:ascii="Arial" w:hAnsi="Arial" w:cs="Arial"/>
          <w:b w:val="0"/>
          <w:caps w:val="0"/>
          <w:sz w:val="20"/>
        </w:rPr>
      </w:pPr>
      <w:proofErr w:type="spellStart"/>
      <w:r w:rsidRPr="003866AA">
        <w:rPr>
          <w:rFonts w:ascii="Arial" w:hAnsi="Arial" w:cs="Arial"/>
          <w:b w:val="0"/>
          <w:caps w:val="0"/>
          <w:sz w:val="20"/>
        </w:rPr>
        <w:t>Iwuaze</w:t>
      </w:r>
      <w:proofErr w:type="spellEnd"/>
      <w:r w:rsidRPr="003866AA">
        <w:rPr>
          <w:rFonts w:ascii="Arial" w:hAnsi="Arial" w:cs="Arial"/>
          <w:b w:val="0"/>
          <w:caps w:val="0"/>
          <w:sz w:val="20"/>
        </w:rPr>
        <w:t xml:space="preserve">, U. P., </w:t>
      </w:r>
      <w:proofErr w:type="spellStart"/>
      <w:r w:rsidRPr="003866AA">
        <w:rPr>
          <w:rFonts w:ascii="Arial" w:hAnsi="Arial" w:cs="Arial"/>
          <w:b w:val="0"/>
          <w:caps w:val="0"/>
          <w:sz w:val="20"/>
        </w:rPr>
        <w:t>Okewole</w:t>
      </w:r>
      <w:proofErr w:type="spellEnd"/>
      <w:r w:rsidRPr="003866AA">
        <w:rPr>
          <w:rFonts w:ascii="Arial" w:hAnsi="Arial" w:cs="Arial"/>
          <w:b w:val="0"/>
          <w:caps w:val="0"/>
          <w:sz w:val="20"/>
        </w:rPr>
        <w:t xml:space="preserve">, T. O. and </w:t>
      </w:r>
      <w:proofErr w:type="spellStart"/>
      <w:r w:rsidRPr="003866AA">
        <w:rPr>
          <w:rFonts w:ascii="Arial" w:hAnsi="Arial" w:cs="Arial"/>
          <w:b w:val="0"/>
          <w:caps w:val="0"/>
          <w:sz w:val="20"/>
        </w:rPr>
        <w:t>Madu</w:t>
      </w:r>
      <w:proofErr w:type="spellEnd"/>
      <w:r w:rsidRPr="003866AA">
        <w:rPr>
          <w:rFonts w:ascii="Arial" w:hAnsi="Arial" w:cs="Arial"/>
          <w:b w:val="0"/>
          <w:caps w:val="0"/>
          <w:sz w:val="20"/>
        </w:rPr>
        <w:t>, I. K. (2014). Review of the utilization of waste biomaterial resources of selected food crops: Rice, cassava, cocoa, sorghum and oil palm. IMT Mines-Albi, Albi, France. 19 pages.</w:t>
      </w:r>
    </w:p>
    <w:p w14:paraId="781DFF2A" w14:textId="77777777" w:rsidR="003866AA" w:rsidRPr="003866AA" w:rsidRDefault="003866AA" w:rsidP="003866AA">
      <w:pPr>
        <w:pStyle w:val="Appendix"/>
        <w:jc w:val="both"/>
        <w:rPr>
          <w:rFonts w:ascii="Arial" w:hAnsi="Arial" w:cs="Arial"/>
          <w:b w:val="0"/>
          <w:caps w:val="0"/>
          <w:sz w:val="20"/>
        </w:rPr>
      </w:pPr>
      <w:r w:rsidRPr="003866AA">
        <w:rPr>
          <w:rFonts w:ascii="Arial" w:hAnsi="Arial" w:cs="Arial"/>
          <w:b w:val="0"/>
          <w:caps w:val="0"/>
          <w:sz w:val="20"/>
        </w:rPr>
        <w:t xml:space="preserve">Hakeem, K. R., </w:t>
      </w:r>
      <w:proofErr w:type="spellStart"/>
      <w:r w:rsidRPr="003866AA">
        <w:rPr>
          <w:rFonts w:ascii="Arial" w:hAnsi="Arial" w:cs="Arial"/>
          <w:b w:val="0"/>
          <w:caps w:val="0"/>
          <w:sz w:val="20"/>
        </w:rPr>
        <w:t>Jawaid</w:t>
      </w:r>
      <w:proofErr w:type="spellEnd"/>
      <w:r w:rsidRPr="003866AA">
        <w:rPr>
          <w:rFonts w:ascii="Arial" w:hAnsi="Arial" w:cs="Arial"/>
          <w:b w:val="0"/>
          <w:caps w:val="0"/>
          <w:sz w:val="20"/>
        </w:rPr>
        <w:t xml:space="preserve">, M. and </w:t>
      </w:r>
      <w:proofErr w:type="spellStart"/>
      <w:r w:rsidRPr="003866AA">
        <w:rPr>
          <w:rFonts w:ascii="Arial" w:hAnsi="Arial" w:cs="Arial"/>
          <w:b w:val="0"/>
          <w:caps w:val="0"/>
          <w:sz w:val="20"/>
        </w:rPr>
        <w:t>Alothman</w:t>
      </w:r>
      <w:proofErr w:type="spellEnd"/>
      <w:r w:rsidRPr="003866AA">
        <w:rPr>
          <w:rFonts w:ascii="Arial" w:hAnsi="Arial" w:cs="Arial"/>
          <w:b w:val="0"/>
          <w:caps w:val="0"/>
          <w:sz w:val="20"/>
        </w:rPr>
        <w:t>, O. Y. (2015). Agricultural biomass based potential materials. Cham: Springer. https://books.google.com.ng/books?hl=enandlr=andid=Btn5BwAAQBAJandoi=fndandpg=PR10andots=_4aHqDvwH-andsig=YFbYJY_ 1te4NBNdfzVRFJ87ADMandredir_esc=</w:t>
      </w:r>
      <w:proofErr w:type="spellStart"/>
      <w:r w:rsidRPr="003866AA">
        <w:rPr>
          <w:rFonts w:ascii="Arial" w:hAnsi="Arial" w:cs="Arial"/>
          <w:b w:val="0"/>
          <w:caps w:val="0"/>
          <w:sz w:val="20"/>
        </w:rPr>
        <w:t>y#v</w:t>
      </w:r>
      <w:proofErr w:type="spellEnd"/>
      <w:r w:rsidRPr="003866AA">
        <w:rPr>
          <w:rFonts w:ascii="Arial" w:hAnsi="Arial" w:cs="Arial"/>
          <w:b w:val="0"/>
          <w:caps w:val="0"/>
          <w:sz w:val="20"/>
        </w:rPr>
        <w:t>=</w:t>
      </w:r>
      <w:proofErr w:type="spellStart"/>
      <w:r w:rsidRPr="003866AA">
        <w:rPr>
          <w:rFonts w:ascii="Arial" w:hAnsi="Arial" w:cs="Arial"/>
          <w:b w:val="0"/>
          <w:caps w:val="0"/>
          <w:sz w:val="20"/>
        </w:rPr>
        <w:t>onepageandqandf</w:t>
      </w:r>
      <w:proofErr w:type="spellEnd"/>
      <w:r w:rsidRPr="003866AA">
        <w:rPr>
          <w:rFonts w:ascii="Arial" w:hAnsi="Arial" w:cs="Arial"/>
          <w:b w:val="0"/>
          <w:caps w:val="0"/>
          <w:sz w:val="20"/>
        </w:rPr>
        <w:t xml:space="preserve">=false. </w:t>
      </w:r>
    </w:p>
    <w:p w14:paraId="31D2E026" w14:textId="77777777" w:rsidR="003866AA" w:rsidRPr="003866AA" w:rsidRDefault="003866AA" w:rsidP="003866AA">
      <w:pPr>
        <w:pStyle w:val="Appendix"/>
        <w:jc w:val="both"/>
        <w:rPr>
          <w:rFonts w:ascii="Arial" w:hAnsi="Arial" w:cs="Arial"/>
          <w:b w:val="0"/>
          <w:caps w:val="0"/>
          <w:sz w:val="20"/>
        </w:rPr>
      </w:pPr>
      <w:proofErr w:type="spellStart"/>
      <w:r w:rsidRPr="003866AA">
        <w:rPr>
          <w:rFonts w:ascii="Arial" w:hAnsi="Arial" w:cs="Arial"/>
          <w:b w:val="0"/>
          <w:caps w:val="0"/>
          <w:sz w:val="20"/>
        </w:rPr>
        <w:t>Jekayinfa</w:t>
      </w:r>
      <w:proofErr w:type="spellEnd"/>
      <w:r w:rsidRPr="003866AA">
        <w:rPr>
          <w:rFonts w:ascii="Arial" w:hAnsi="Arial" w:cs="Arial"/>
          <w:b w:val="0"/>
          <w:caps w:val="0"/>
          <w:sz w:val="20"/>
        </w:rPr>
        <w:t xml:space="preserve">, S. O., </w:t>
      </w:r>
      <w:proofErr w:type="spellStart"/>
      <w:r w:rsidRPr="003866AA">
        <w:rPr>
          <w:rFonts w:ascii="Arial" w:hAnsi="Arial" w:cs="Arial"/>
          <w:b w:val="0"/>
          <w:caps w:val="0"/>
          <w:sz w:val="20"/>
        </w:rPr>
        <w:t>Orisaleye</w:t>
      </w:r>
      <w:proofErr w:type="spellEnd"/>
      <w:r w:rsidRPr="003866AA">
        <w:rPr>
          <w:rFonts w:ascii="Arial" w:hAnsi="Arial" w:cs="Arial"/>
          <w:b w:val="0"/>
          <w:caps w:val="0"/>
          <w:sz w:val="20"/>
        </w:rPr>
        <w:t xml:space="preserve">, J. I. and </w:t>
      </w:r>
      <w:proofErr w:type="spellStart"/>
      <w:r w:rsidRPr="003866AA">
        <w:rPr>
          <w:rFonts w:ascii="Arial" w:hAnsi="Arial" w:cs="Arial"/>
          <w:b w:val="0"/>
          <w:caps w:val="0"/>
          <w:sz w:val="20"/>
        </w:rPr>
        <w:t>Pecenka</w:t>
      </w:r>
      <w:proofErr w:type="spellEnd"/>
      <w:r w:rsidRPr="003866AA">
        <w:rPr>
          <w:rFonts w:ascii="Arial" w:hAnsi="Arial" w:cs="Arial"/>
          <w:b w:val="0"/>
          <w:caps w:val="0"/>
          <w:sz w:val="20"/>
        </w:rPr>
        <w:t>, R. (2020). An assessment of potential resources for biomass energy in Nigeria. Resources, 2020, 9, 92; doi:10.3390/resources9080092.</w:t>
      </w:r>
    </w:p>
    <w:p w14:paraId="01EDEF3F" w14:textId="77777777" w:rsidR="003866AA" w:rsidRPr="003866AA" w:rsidRDefault="003866AA" w:rsidP="003866AA">
      <w:pPr>
        <w:pStyle w:val="Appendix"/>
        <w:jc w:val="both"/>
        <w:rPr>
          <w:rFonts w:ascii="Arial" w:hAnsi="Arial" w:cs="Arial"/>
          <w:b w:val="0"/>
          <w:caps w:val="0"/>
          <w:sz w:val="20"/>
        </w:rPr>
      </w:pPr>
      <w:r w:rsidRPr="003866AA">
        <w:rPr>
          <w:rFonts w:ascii="Arial" w:hAnsi="Arial" w:cs="Arial"/>
          <w:b w:val="0"/>
          <w:caps w:val="0"/>
          <w:sz w:val="20"/>
        </w:rPr>
        <w:t>Shah, M.S., Khan, M.N.S. and Kumar, V. (2018). Biomass residue characterization for their potential application as biofuels. Journal of Thermal Analysis and Calorimetry, https://doi.org/10.1007/s10973-018-7560-9(01</w:t>
      </w:r>
    </w:p>
    <w:p w14:paraId="1FFFE468" w14:textId="77777777" w:rsidR="003866AA" w:rsidRPr="003866AA" w:rsidRDefault="003866AA" w:rsidP="003866AA">
      <w:pPr>
        <w:pStyle w:val="Appendix"/>
        <w:jc w:val="both"/>
        <w:rPr>
          <w:rFonts w:ascii="Arial" w:hAnsi="Arial" w:cs="Arial"/>
          <w:b w:val="0"/>
          <w:caps w:val="0"/>
          <w:sz w:val="20"/>
        </w:rPr>
      </w:pPr>
      <w:proofErr w:type="spellStart"/>
      <w:r w:rsidRPr="003866AA">
        <w:rPr>
          <w:rFonts w:ascii="Arial" w:hAnsi="Arial" w:cs="Arial"/>
          <w:b w:val="0"/>
          <w:caps w:val="0"/>
          <w:sz w:val="20"/>
        </w:rPr>
        <w:lastRenderedPageBreak/>
        <w:t>Bhuvaneshwari</w:t>
      </w:r>
      <w:proofErr w:type="spellEnd"/>
      <w:r w:rsidRPr="003866AA">
        <w:rPr>
          <w:rFonts w:ascii="Arial" w:hAnsi="Arial" w:cs="Arial"/>
          <w:b w:val="0"/>
          <w:caps w:val="0"/>
          <w:sz w:val="20"/>
        </w:rPr>
        <w:t xml:space="preserve">, S., </w:t>
      </w:r>
      <w:proofErr w:type="spellStart"/>
      <w:r w:rsidRPr="003866AA">
        <w:rPr>
          <w:rFonts w:ascii="Arial" w:hAnsi="Arial" w:cs="Arial"/>
          <w:b w:val="0"/>
          <w:caps w:val="0"/>
          <w:sz w:val="20"/>
        </w:rPr>
        <w:t>Hettiarachchi</w:t>
      </w:r>
      <w:proofErr w:type="spellEnd"/>
      <w:r w:rsidRPr="003866AA">
        <w:rPr>
          <w:rFonts w:ascii="Arial" w:hAnsi="Arial" w:cs="Arial"/>
          <w:b w:val="0"/>
          <w:caps w:val="0"/>
          <w:sz w:val="20"/>
        </w:rPr>
        <w:t xml:space="preserve">, H. and </w:t>
      </w:r>
      <w:proofErr w:type="spellStart"/>
      <w:r w:rsidRPr="003866AA">
        <w:rPr>
          <w:rFonts w:ascii="Arial" w:hAnsi="Arial" w:cs="Arial"/>
          <w:b w:val="0"/>
          <w:caps w:val="0"/>
          <w:sz w:val="20"/>
        </w:rPr>
        <w:t>Meegoda</w:t>
      </w:r>
      <w:proofErr w:type="spellEnd"/>
      <w:r w:rsidRPr="003866AA">
        <w:rPr>
          <w:rFonts w:ascii="Arial" w:hAnsi="Arial" w:cs="Arial"/>
          <w:b w:val="0"/>
          <w:caps w:val="0"/>
          <w:sz w:val="20"/>
        </w:rPr>
        <w:t>, J.N. (2019). Crop residue burning in India: Policy challenges and potential solutions. International Journal of Environmental Research and Public Health, 16, 832, doi:10.3390/ijerph16050832.</w:t>
      </w:r>
    </w:p>
    <w:p w14:paraId="36EA3D2E" w14:textId="77777777" w:rsidR="003866AA" w:rsidRPr="003866AA" w:rsidRDefault="003866AA" w:rsidP="003866AA">
      <w:pPr>
        <w:pStyle w:val="Appendix"/>
        <w:jc w:val="both"/>
        <w:rPr>
          <w:rFonts w:ascii="Arial" w:hAnsi="Arial" w:cs="Arial"/>
          <w:b w:val="0"/>
          <w:caps w:val="0"/>
          <w:sz w:val="20"/>
        </w:rPr>
      </w:pPr>
      <w:proofErr w:type="spellStart"/>
      <w:r w:rsidRPr="003866AA">
        <w:rPr>
          <w:rFonts w:ascii="Arial" w:hAnsi="Arial" w:cs="Arial"/>
          <w:b w:val="0"/>
          <w:caps w:val="0"/>
          <w:sz w:val="20"/>
        </w:rPr>
        <w:t>Bonechi</w:t>
      </w:r>
      <w:proofErr w:type="spellEnd"/>
      <w:r w:rsidRPr="003866AA">
        <w:rPr>
          <w:rFonts w:ascii="Arial" w:hAnsi="Arial" w:cs="Arial"/>
          <w:b w:val="0"/>
          <w:caps w:val="0"/>
          <w:sz w:val="20"/>
        </w:rPr>
        <w:t xml:space="preserve">, C., </w:t>
      </w:r>
      <w:proofErr w:type="spellStart"/>
      <w:r w:rsidRPr="003866AA">
        <w:rPr>
          <w:rFonts w:ascii="Arial" w:hAnsi="Arial" w:cs="Arial"/>
          <w:b w:val="0"/>
          <w:caps w:val="0"/>
          <w:sz w:val="20"/>
        </w:rPr>
        <w:t>Consumi</w:t>
      </w:r>
      <w:proofErr w:type="spellEnd"/>
      <w:r w:rsidRPr="003866AA">
        <w:rPr>
          <w:rFonts w:ascii="Arial" w:hAnsi="Arial" w:cs="Arial"/>
          <w:b w:val="0"/>
          <w:caps w:val="0"/>
          <w:sz w:val="20"/>
        </w:rPr>
        <w:t xml:space="preserve">, M., </w:t>
      </w:r>
      <w:proofErr w:type="spellStart"/>
      <w:r w:rsidRPr="003866AA">
        <w:rPr>
          <w:rFonts w:ascii="Arial" w:hAnsi="Arial" w:cs="Arial"/>
          <w:b w:val="0"/>
          <w:caps w:val="0"/>
          <w:sz w:val="20"/>
        </w:rPr>
        <w:t>Donati</w:t>
      </w:r>
      <w:proofErr w:type="spellEnd"/>
      <w:r w:rsidRPr="003866AA">
        <w:rPr>
          <w:rFonts w:ascii="Arial" w:hAnsi="Arial" w:cs="Arial"/>
          <w:b w:val="0"/>
          <w:caps w:val="0"/>
          <w:sz w:val="20"/>
        </w:rPr>
        <w:t xml:space="preserve">, A., Leone, G., Magnani, A., </w:t>
      </w:r>
      <w:proofErr w:type="spellStart"/>
      <w:r w:rsidRPr="003866AA">
        <w:rPr>
          <w:rFonts w:ascii="Arial" w:hAnsi="Arial" w:cs="Arial"/>
          <w:b w:val="0"/>
          <w:caps w:val="0"/>
          <w:sz w:val="20"/>
        </w:rPr>
        <w:t>Tamasi</w:t>
      </w:r>
      <w:proofErr w:type="spellEnd"/>
      <w:r w:rsidRPr="003866AA">
        <w:rPr>
          <w:rFonts w:ascii="Arial" w:hAnsi="Arial" w:cs="Arial"/>
          <w:b w:val="0"/>
          <w:caps w:val="0"/>
          <w:sz w:val="20"/>
        </w:rPr>
        <w:t xml:space="preserve">, G., &amp; Rossi, C. (2017). Biomass: An overview. In F. </w:t>
      </w:r>
      <w:proofErr w:type="spellStart"/>
      <w:r w:rsidRPr="003866AA">
        <w:rPr>
          <w:rFonts w:ascii="Arial" w:hAnsi="Arial" w:cs="Arial"/>
          <w:b w:val="0"/>
          <w:caps w:val="0"/>
          <w:sz w:val="20"/>
        </w:rPr>
        <w:t>Dalena</w:t>
      </w:r>
      <w:proofErr w:type="spellEnd"/>
      <w:r w:rsidRPr="003866AA">
        <w:rPr>
          <w:rFonts w:ascii="Arial" w:hAnsi="Arial" w:cs="Arial"/>
          <w:b w:val="0"/>
          <w:caps w:val="0"/>
          <w:sz w:val="20"/>
        </w:rPr>
        <w:t>, A. Basile, &amp; C. Rossi (Eds.), Bioenergy Systems for the Future: Prospects for Biofuels and Biohydrogen, 3 - 42. Elsevier Publishing.</w:t>
      </w:r>
    </w:p>
    <w:p w14:paraId="5339DE8F" w14:textId="77777777" w:rsidR="003866AA" w:rsidRPr="003866AA" w:rsidRDefault="003866AA" w:rsidP="003866AA">
      <w:pPr>
        <w:pStyle w:val="Appendix"/>
        <w:jc w:val="both"/>
        <w:rPr>
          <w:rFonts w:ascii="Arial" w:hAnsi="Arial" w:cs="Arial"/>
          <w:b w:val="0"/>
          <w:caps w:val="0"/>
          <w:sz w:val="20"/>
        </w:rPr>
      </w:pPr>
      <w:proofErr w:type="spellStart"/>
      <w:r w:rsidRPr="003866AA">
        <w:rPr>
          <w:rFonts w:ascii="Arial" w:hAnsi="Arial" w:cs="Arial"/>
          <w:b w:val="0"/>
          <w:caps w:val="0"/>
          <w:sz w:val="20"/>
        </w:rPr>
        <w:t>Unal</w:t>
      </w:r>
      <w:proofErr w:type="spellEnd"/>
      <w:r w:rsidRPr="003866AA">
        <w:rPr>
          <w:rFonts w:ascii="Arial" w:hAnsi="Arial" w:cs="Arial"/>
          <w:b w:val="0"/>
          <w:caps w:val="0"/>
          <w:sz w:val="20"/>
        </w:rPr>
        <w:t xml:space="preserve">, H. and </w:t>
      </w:r>
      <w:proofErr w:type="spellStart"/>
      <w:r w:rsidRPr="003866AA">
        <w:rPr>
          <w:rFonts w:ascii="Arial" w:hAnsi="Arial" w:cs="Arial"/>
          <w:b w:val="0"/>
          <w:caps w:val="0"/>
          <w:sz w:val="20"/>
        </w:rPr>
        <w:t>Alibas</w:t>
      </w:r>
      <w:proofErr w:type="spellEnd"/>
      <w:r w:rsidRPr="003866AA">
        <w:rPr>
          <w:rFonts w:ascii="Arial" w:hAnsi="Arial" w:cs="Arial"/>
          <w:b w:val="0"/>
          <w:caps w:val="0"/>
          <w:sz w:val="20"/>
        </w:rPr>
        <w:t xml:space="preserve">, K. (2007). Agricultural residues as biomass energy. Energy Sources, Part B. Economics, Planning, and Policy, 2(2), 123 - 140. </w:t>
      </w:r>
      <w:proofErr w:type="spellStart"/>
      <w:r w:rsidRPr="003866AA">
        <w:rPr>
          <w:rFonts w:ascii="Arial" w:hAnsi="Arial" w:cs="Arial"/>
          <w:b w:val="0"/>
          <w:caps w:val="0"/>
          <w:sz w:val="20"/>
        </w:rPr>
        <w:t>doi</w:t>
      </w:r>
      <w:proofErr w:type="spellEnd"/>
      <w:r w:rsidRPr="003866AA">
        <w:rPr>
          <w:rFonts w:ascii="Arial" w:hAnsi="Arial" w:cs="Arial"/>
          <w:b w:val="0"/>
          <w:caps w:val="0"/>
          <w:sz w:val="20"/>
        </w:rPr>
        <w:t>: 10.1080/15567240600629401.</w:t>
      </w:r>
    </w:p>
    <w:p w14:paraId="6E1BED69" w14:textId="77777777" w:rsidR="003866AA" w:rsidRPr="003866AA" w:rsidRDefault="003866AA" w:rsidP="003866AA">
      <w:pPr>
        <w:pStyle w:val="Appendix"/>
        <w:jc w:val="both"/>
        <w:rPr>
          <w:rFonts w:ascii="Arial" w:hAnsi="Arial" w:cs="Arial"/>
          <w:b w:val="0"/>
          <w:caps w:val="0"/>
          <w:sz w:val="20"/>
        </w:rPr>
      </w:pPr>
    </w:p>
    <w:p w14:paraId="406FD0B4" w14:textId="77777777" w:rsidR="003866AA" w:rsidRPr="003866AA" w:rsidRDefault="003866AA" w:rsidP="003866AA">
      <w:pPr>
        <w:pStyle w:val="Appendix"/>
        <w:jc w:val="both"/>
        <w:rPr>
          <w:rFonts w:ascii="Arial" w:hAnsi="Arial" w:cs="Arial"/>
          <w:b w:val="0"/>
          <w:caps w:val="0"/>
          <w:sz w:val="20"/>
        </w:rPr>
      </w:pPr>
      <w:r w:rsidRPr="003866AA">
        <w:rPr>
          <w:rFonts w:ascii="Arial" w:hAnsi="Arial" w:cs="Arial"/>
          <w:b w:val="0"/>
          <w:caps w:val="0"/>
          <w:sz w:val="20"/>
        </w:rPr>
        <w:t xml:space="preserve">UNEP (2015). Converting waste agricultural biomass into a resource. United nations environment </w:t>
      </w:r>
      <w:proofErr w:type="spellStart"/>
      <w:r w:rsidRPr="003866AA">
        <w:rPr>
          <w:rFonts w:ascii="Arial" w:hAnsi="Arial" w:cs="Arial"/>
          <w:b w:val="0"/>
          <w:caps w:val="0"/>
          <w:sz w:val="20"/>
        </w:rPr>
        <w:t>programme</w:t>
      </w:r>
      <w:proofErr w:type="spellEnd"/>
      <w:r w:rsidRPr="003866AA">
        <w:rPr>
          <w:rFonts w:ascii="Arial" w:hAnsi="Arial" w:cs="Arial"/>
          <w:b w:val="0"/>
          <w:caps w:val="0"/>
          <w:sz w:val="20"/>
        </w:rPr>
        <w:t xml:space="preserve"> division of technology, industry and economics, International Environmental Technology Centre, Osaka/Shiga, Japan.</w:t>
      </w:r>
    </w:p>
    <w:p w14:paraId="1CA65119" w14:textId="77777777" w:rsidR="003866AA" w:rsidRPr="003866AA" w:rsidRDefault="003866AA" w:rsidP="003866AA">
      <w:pPr>
        <w:pStyle w:val="Appendix"/>
        <w:jc w:val="both"/>
        <w:rPr>
          <w:rFonts w:ascii="Arial" w:hAnsi="Arial" w:cs="Arial"/>
          <w:b w:val="0"/>
          <w:caps w:val="0"/>
          <w:sz w:val="20"/>
        </w:rPr>
      </w:pPr>
      <w:r w:rsidRPr="003866AA">
        <w:rPr>
          <w:rFonts w:ascii="Arial" w:hAnsi="Arial" w:cs="Arial"/>
          <w:b w:val="0"/>
          <w:caps w:val="0"/>
          <w:sz w:val="20"/>
        </w:rPr>
        <w:t xml:space="preserve">Duque Acevedo, M., Belmonte </w:t>
      </w:r>
      <w:proofErr w:type="spellStart"/>
      <w:r w:rsidRPr="003866AA">
        <w:rPr>
          <w:rFonts w:ascii="Arial" w:hAnsi="Arial" w:cs="Arial"/>
          <w:b w:val="0"/>
          <w:caps w:val="0"/>
          <w:sz w:val="20"/>
        </w:rPr>
        <w:t>Ureña</w:t>
      </w:r>
      <w:proofErr w:type="spellEnd"/>
      <w:r w:rsidRPr="003866AA">
        <w:rPr>
          <w:rFonts w:ascii="Arial" w:hAnsi="Arial" w:cs="Arial"/>
          <w:b w:val="0"/>
          <w:caps w:val="0"/>
          <w:sz w:val="20"/>
        </w:rPr>
        <w:t xml:space="preserve">, LJ., </w:t>
      </w:r>
      <w:proofErr w:type="spellStart"/>
      <w:r w:rsidRPr="003866AA">
        <w:rPr>
          <w:rFonts w:ascii="Arial" w:hAnsi="Arial" w:cs="Arial"/>
          <w:b w:val="0"/>
          <w:caps w:val="0"/>
          <w:sz w:val="20"/>
        </w:rPr>
        <w:t>Yakovleva</w:t>
      </w:r>
      <w:proofErr w:type="spellEnd"/>
      <w:r w:rsidRPr="003866AA">
        <w:rPr>
          <w:rFonts w:ascii="Arial" w:hAnsi="Arial" w:cs="Arial"/>
          <w:b w:val="0"/>
          <w:caps w:val="0"/>
          <w:sz w:val="20"/>
        </w:rPr>
        <w:t xml:space="preserve">, N. and Camacho </w:t>
      </w:r>
      <w:proofErr w:type="spellStart"/>
      <w:r w:rsidRPr="003866AA">
        <w:rPr>
          <w:rFonts w:ascii="Arial" w:hAnsi="Arial" w:cs="Arial"/>
          <w:b w:val="0"/>
          <w:caps w:val="0"/>
          <w:sz w:val="20"/>
        </w:rPr>
        <w:t>Ferre</w:t>
      </w:r>
      <w:proofErr w:type="spellEnd"/>
      <w:r w:rsidRPr="003866AA">
        <w:rPr>
          <w:rFonts w:ascii="Arial" w:hAnsi="Arial" w:cs="Arial"/>
          <w:b w:val="0"/>
          <w:caps w:val="0"/>
          <w:sz w:val="20"/>
        </w:rPr>
        <w:t xml:space="preserve">, F. (2020). Analysis of the circular economic production models and their approach in agriculture and agricultural waste biomass management. International Journal of Environmental Research and Public Health, 17, 9549. https:// </w:t>
      </w:r>
      <w:proofErr w:type="spellStart"/>
      <w:r w:rsidRPr="003866AA">
        <w:rPr>
          <w:rFonts w:ascii="Arial" w:hAnsi="Arial" w:cs="Arial"/>
          <w:b w:val="0"/>
          <w:caps w:val="0"/>
          <w:sz w:val="20"/>
        </w:rPr>
        <w:t>doi</w:t>
      </w:r>
      <w:proofErr w:type="spellEnd"/>
      <w:r w:rsidRPr="003866AA">
        <w:rPr>
          <w:rFonts w:ascii="Arial" w:hAnsi="Arial" w:cs="Arial"/>
          <w:b w:val="0"/>
          <w:caps w:val="0"/>
          <w:sz w:val="20"/>
        </w:rPr>
        <w:t>. org/ 10. 3390/ ijerph1724 9549.</w:t>
      </w:r>
    </w:p>
    <w:p w14:paraId="3381FF67" w14:textId="77777777" w:rsidR="003866AA" w:rsidRPr="003866AA" w:rsidRDefault="003866AA" w:rsidP="003866AA">
      <w:pPr>
        <w:pStyle w:val="Appendix"/>
        <w:jc w:val="both"/>
        <w:rPr>
          <w:rFonts w:ascii="Arial" w:hAnsi="Arial" w:cs="Arial"/>
          <w:b w:val="0"/>
          <w:caps w:val="0"/>
          <w:sz w:val="20"/>
        </w:rPr>
      </w:pPr>
      <w:r w:rsidRPr="003866AA">
        <w:rPr>
          <w:rFonts w:ascii="Arial" w:hAnsi="Arial" w:cs="Arial"/>
          <w:b w:val="0"/>
          <w:caps w:val="0"/>
          <w:sz w:val="20"/>
        </w:rPr>
        <w:t xml:space="preserve">UNEP (2016). Converting waste agricultural biomass into a resource. United nations environment </w:t>
      </w:r>
      <w:proofErr w:type="spellStart"/>
      <w:r w:rsidRPr="003866AA">
        <w:rPr>
          <w:rFonts w:ascii="Arial" w:hAnsi="Arial" w:cs="Arial"/>
          <w:b w:val="0"/>
          <w:caps w:val="0"/>
          <w:sz w:val="20"/>
        </w:rPr>
        <w:t>programme</w:t>
      </w:r>
      <w:proofErr w:type="spellEnd"/>
      <w:r w:rsidRPr="003866AA">
        <w:rPr>
          <w:rFonts w:ascii="Arial" w:hAnsi="Arial" w:cs="Arial"/>
          <w:b w:val="0"/>
          <w:caps w:val="0"/>
          <w:sz w:val="20"/>
        </w:rPr>
        <w:t xml:space="preserve"> division of technology, industry and economics, International Environmental Technology Centre, Osaka/Shiga, Japan.</w:t>
      </w:r>
    </w:p>
    <w:p w14:paraId="1D2FEBA9" w14:textId="77777777" w:rsidR="003866AA" w:rsidRPr="003866AA" w:rsidRDefault="003866AA" w:rsidP="003866AA">
      <w:pPr>
        <w:pStyle w:val="Appendix"/>
        <w:jc w:val="both"/>
        <w:rPr>
          <w:rFonts w:ascii="Arial" w:hAnsi="Arial" w:cs="Arial"/>
          <w:b w:val="0"/>
          <w:caps w:val="0"/>
          <w:sz w:val="20"/>
        </w:rPr>
      </w:pPr>
      <w:proofErr w:type="spellStart"/>
      <w:r w:rsidRPr="003866AA">
        <w:rPr>
          <w:rFonts w:ascii="Arial" w:hAnsi="Arial" w:cs="Arial"/>
          <w:b w:val="0"/>
          <w:caps w:val="0"/>
          <w:sz w:val="20"/>
        </w:rPr>
        <w:t>Akorode</w:t>
      </w:r>
      <w:proofErr w:type="spellEnd"/>
      <w:r w:rsidRPr="003866AA">
        <w:rPr>
          <w:rFonts w:ascii="Arial" w:hAnsi="Arial" w:cs="Arial"/>
          <w:b w:val="0"/>
          <w:caps w:val="0"/>
          <w:sz w:val="20"/>
        </w:rPr>
        <w:t xml:space="preserve"> M.F., Ibrahim, O., </w:t>
      </w:r>
      <w:proofErr w:type="spellStart"/>
      <w:r w:rsidRPr="003866AA">
        <w:rPr>
          <w:rFonts w:ascii="Arial" w:hAnsi="Arial" w:cs="Arial"/>
          <w:b w:val="0"/>
          <w:caps w:val="0"/>
          <w:sz w:val="20"/>
        </w:rPr>
        <w:t>Amuda</w:t>
      </w:r>
      <w:proofErr w:type="spellEnd"/>
      <w:r w:rsidRPr="003866AA">
        <w:rPr>
          <w:rFonts w:ascii="Arial" w:hAnsi="Arial" w:cs="Arial"/>
          <w:b w:val="0"/>
          <w:caps w:val="0"/>
          <w:sz w:val="20"/>
        </w:rPr>
        <w:t xml:space="preserve">, S.A., </w:t>
      </w:r>
      <w:proofErr w:type="spellStart"/>
      <w:r w:rsidRPr="003866AA">
        <w:rPr>
          <w:rFonts w:ascii="Arial" w:hAnsi="Arial" w:cs="Arial"/>
          <w:b w:val="0"/>
          <w:caps w:val="0"/>
          <w:sz w:val="20"/>
        </w:rPr>
        <w:t>Otuoze</w:t>
      </w:r>
      <w:proofErr w:type="spellEnd"/>
      <w:r w:rsidRPr="003866AA">
        <w:rPr>
          <w:rFonts w:ascii="Arial" w:hAnsi="Arial" w:cs="Arial"/>
          <w:b w:val="0"/>
          <w:caps w:val="0"/>
          <w:sz w:val="20"/>
        </w:rPr>
        <w:t xml:space="preserve">, A.O. and </w:t>
      </w:r>
      <w:proofErr w:type="spellStart"/>
      <w:r w:rsidRPr="003866AA">
        <w:rPr>
          <w:rFonts w:ascii="Arial" w:hAnsi="Arial" w:cs="Arial"/>
          <w:b w:val="0"/>
          <w:caps w:val="0"/>
          <w:sz w:val="20"/>
        </w:rPr>
        <w:t>Olufeagba</w:t>
      </w:r>
      <w:proofErr w:type="spellEnd"/>
      <w:r w:rsidRPr="003866AA">
        <w:rPr>
          <w:rFonts w:ascii="Arial" w:hAnsi="Arial" w:cs="Arial"/>
          <w:b w:val="0"/>
          <w:caps w:val="0"/>
          <w:sz w:val="20"/>
        </w:rPr>
        <w:t xml:space="preserve">, B. J. (2017). Current status and outlook of renewable energy development in </w:t>
      </w:r>
      <w:proofErr w:type="spellStart"/>
      <w:r w:rsidRPr="003866AA">
        <w:rPr>
          <w:rFonts w:ascii="Arial" w:hAnsi="Arial" w:cs="Arial"/>
          <w:b w:val="0"/>
          <w:caps w:val="0"/>
          <w:sz w:val="20"/>
        </w:rPr>
        <w:t>nigeria</w:t>
      </w:r>
      <w:proofErr w:type="spellEnd"/>
      <w:r w:rsidRPr="003866AA">
        <w:rPr>
          <w:rFonts w:ascii="Arial" w:hAnsi="Arial" w:cs="Arial"/>
          <w:b w:val="0"/>
          <w:caps w:val="0"/>
          <w:sz w:val="20"/>
        </w:rPr>
        <w:t>. Nigerian Journal of Technology, 36(6), 196 - 212.</w:t>
      </w:r>
    </w:p>
    <w:p w14:paraId="527072AF" w14:textId="77777777" w:rsidR="003866AA" w:rsidRPr="003866AA" w:rsidRDefault="003866AA" w:rsidP="003866AA">
      <w:pPr>
        <w:pStyle w:val="Appendix"/>
        <w:jc w:val="both"/>
        <w:rPr>
          <w:rFonts w:ascii="Arial" w:hAnsi="Arial" w:cs="Arial"/>
          <w:b w:val="0"/>
          <w:caps w:val="0"/>
          <w:sz w:val="20"/>
        </w:rPr>
      </w:pPr>
      <w:proofErr w:type="spellStart"/>
      <w:r w:rsidRPr="003866AA">
        <w:rPr>
          <w:rFonts w:ascii="Arial" w:hAnsi="Arial" w:cs="Arial"/>
          <w:b w:val="0"/>
          <w:caps w:val="0"/>
          <w:sz w:val="20"/>
        </w:rPr>
        <w:t>Subagyo</w:t>
      </w:r>
      <w:proofErr w:type="spellEnd"/>
      <w:r w:rsidRPr="003866AA">
        <w:rPr>
          <w:rFonts w:ascii="Arial" w:hAnsi="Arial" w:cs="Arial"/>
          <w:b w:val="0"/>
          <w:caps w:val="0"/>
          <w:sz w:val="20"/>
        </w:rPr>
        <w:t xml:space="preserve">, A. and </w:t>
      </w:r>
      <w:proofErr w:type="spellStart"/>
      <w:r w:rsidRPr="003866AA">
        <w:rPr>
          <w:rFonts w:ascii="Arial" w:hAnsi="Arial" w:cs="Arial"/>
          <w:b w:val="0"/>
          <w:caps w:val="0"/>
          <w:sz w:val="20"/>
        </w:rPr>
        <w:t>Chafidz</w:t>
      </w:r>
      <w:proofErr w:type="spellEnd"/>
      <w:r w:rsidRPr="003866AA">
        <w:rPr>
          <w:rFonts w:ascii="Arial" w:hAnsi="Arial" w:cs="Arial"/>
          <w:b w:val="0"/>
          <w:caps w:val="0"/>
          <w:sz w:val="20"/>
        </w:rPr>
        <w:t xml:space="preserve">, A. (2020). Banana pseudo-stem fiber: Preparation, characteristics, and applications. </w:t>
      </w:r>
      <w:proofErr w:type="spellStart"/>
      <w:r w:rsidRPr="003866AA">
        <w:rPr>
          <w:rFonts w:ascii="Arial" w:hAnsi="Arial" w:cs="Arial"/>
          <w:b w:val="0"/>
          <w:caps w:val="0"/>
          <w:sz w:val="20"/>
        </w:rPr>
        <w:t>IntechOpen</w:t>
      </w:r>
      <w:proofErr w:type="spellEnd"/>
      <w:r w:rsidRPr="003866AA">
        <w:rPr>
          <w:rFonts w:ascii="Arial" w:hAnsi="Arial" w:cs="Arial"/>
          <w:b w:val="0"/>
          <w:caps w:val="0"/>
          <w:sz w:val="20"/>
        </w:rPr>
        <w:t>. DOI: http://dx.doi.org/10.5772/intechopen.82204.</w:t>
      </w:r>
    </w:p>
    <w:p w14:paraId="3EEC7792" w14:textId="77777777" w:rsidR="003866AA" w:rsidRPr="003866AA" w:rsidRDefault="003866AA" w:rsidP="003866AA">
      <w:pPr>
        <w:pStyle w:val="Appendix"/>
        <w:jc w:val="both"/>
        <w:rPr>
          <w:rFonts w:ascii="Arial" w:hAnsi="Arial" w:cs="Arial"/>
          <w:b w:val="0"/>
          <w:caps w:val="0"/>
          <w:sz w:val="20"/>
        </w:rPr>
      </w:pPr>
      <w:proofErr w:type="spellStart"/>
      <w:r w:rsidRPr="003866AA">
        <w:rPr>
          <w:rFonts w:ascii="Arial" w:hAnsi="Arial" w:cs="Arial"/>
          <w:b w:val="0"/>
          <w:caps w:val="0"/>
          <w:sz w:val="20"/>
        </w:rPr>
        <w:t>Okoli</w:t>
      </w:r>
      <w:proofErr w:type="spellEnd"/>
      <w:r w:rsidRPr="003866AA">
        <w:rPr>
          <w:rFonts w:ascii="Arial" w:hAnsi="Arial" w:cs="Arial"/>
          <w:b w:val="0"/>
          <w:caps w:val="0"/>
          <w:sz w:val="20"/>
        </w:rPr>
        <w:t>, I. C. (2020a). Agricultural residues: Abandoned wealth being recovered by tropical research. https://researchtropica.com/agricultural-residues-abandoned-wealth-being-recovered-by-tropical-research/. Accessed on 2nd April, 2023.</w:t>
      </w:r>
    </w:p>
    <w:p w14:paraId="10B3E745" w14:textId="77777777" w:rsidR="003866AA" w:rsidRPr="003866AA" w:rsidRDefault="003866AA" w:rsidP="003866AA">
      <w:pPr>
        <w:pStyle w:val="Appendix"/>
        <w:jc w:val="both"/>
        <w:rPr>
          <w:rFonts w:ascii="Arial" w:hAnsi="Arial" w:cs="Arial"/>
          <w:b w:val="0"/>
          <w:caps w:val="0"/>
          <w:sz w:val="20"/>
        </w:rPr>
      </w:pPr>
      <w:r w:rsidRPr="003866AA">
        <w:rPr>
          <w:rFonts w:ascii="Arial" w:hAnsi="Arial" w:cs="Arial"/>
          <w:b w:val="0"/>
          <w:caps w:val="0"/>
          <w:sz w:val="20"/>
        </w:rPr>
        <w:t xml:space="preserve">Bos, A. and </w:t>
      </w:r>
      <w:proofErr w:type="spellStart"/>
      <w:r w:rsidRPr="003866AA">
        <w:rPr>
          <w:rFonts w:ascii="Arial" w:hAnsi="Arial" w:cs="Arial"/>
          <w:b w:val="0"/>
          <w:caps w:val="0"/>
          <w:sz w:val="20"/>
        </w:rPr>
        <w:t>Hamelinck</w:t>
      </w:r>
      <w:proofErr w:type="spellEnd"/>
      <w:r w:rsidRPr="003866AA">
        <w:rPr>
          <w:rFonts w:ascii="Arial" w:hAnsi="Arial" w:cs="Arial"/>
          <w:b w:val="0"/>
          <w:caps w:val="0"/>
          <w:sz w:val="20"/>
        </w:rPr>
        <w:t>, C. (2014). Greenhouse gas impact of marginal fossil fuel use. Project number: BIENL14773 2014.</w:t>
      </w:r>
    </w:p>
    <w:p w14:paraId="60BC03A1" w14:textId="77777777" w:rsidR="003866AA" w:rsidRPr="003866AA" w:rsidRDefault="003866AA" w:rsidP="003866AA">
      <w:pPr>
        <w:pStyle w:val="Appendix"/>
        <w:jc w:val="both"/>
        <w:rPr>
          <w:rFonts w:ascii="Arial" w:hAnsi="Arial" w:cs="Arial"/>
          <w:b w:val="0"/>
          <w:caps w:val="0"/>
          <w:sz w:val="20"/>
        </w:rPr>
      </w:pPr>
      <w:proofErr w:type="spellStart"/>
      <w:r w:rsidRPr="003866AA">
        <w:rPr>
          <w:rFonts w:ascii="Arial" w:hAnsi="Arial" w:cs="Arial"/>
          <w:b w:val="0"/>
          <w:caps w:val="0"/>
          <w:sz w:val="20"/>
        </w:rPr>
        <w:t>Fapohunda</w:t>
      </w:r>
      <w:proofErr w:type="spellEnd"/>
      <w:r w:rsidRPr="003866AA">
        <w:rPr>
          <w:rFonts w:ascii="Arial" w:hAnsi="Arial" w:cs="Arial"/>
          <w:b w:val="0"/>
          <w:caps w:val="0"/>
          <w:sz w:val="20"/>
        </w:rPr>
        <w:t xml:space="preserve"> C., A. </w:t>
      </w:r>
      <w:proofErr w:type="spellStart"/>
      <w:r w:rsidRPr="003866AA">
        <w:rPr>
          <w:rFonts w:ascii="Arial" w:hAnsi="Arial" w:cs="Arial"/>
          <w:b w:val="0"/>
          <w:caps w:val="0"/>
          <w:sz w:val="20"/>
        </w:rPr>
        <w:t>Kilani</w:t>
      </w:r>
      <w:proofErr w:type="spellEnd"/>
      <w:r w:rsidRPr="003866AA">
        <w:rPr>
          <w:rFonts w:ascii="Arial" w:hAnsi="Arial" w:cs="Arial"/>
          <w:b w:val="0"/>
          <w:caps w:val="0"/>
          <w:sz w:val="20"/>
        </w:rPr>
        <w:t xml:space="preserve">, B., </w:t>
      </w:r>
      <w:proofErr w:type="spellStart"/>
      <w:r w:rsidRPr="003866AA">
        <w:rPr>
          <w:rFonts w:ascii="Arial" w:hAnsi="Arial" w:cs="Arial"/>
          <w:b w:val="0"/>
          <w:caps w:val="0"/>
          <w:sz w:val="20"/>
        </w:rPr>
        <w:t>Adigo</w:t>
      </w:r>
      <w:proofErr w:type="spellEnd"/>
      <w:r w:rsidRPr="003866AA">
        <w:rPr>
          <w:rFonts w:ascii="Arial" w:hAnsi="Arial" w:cs="Arial"/>
          <w:b w:val="0"/>
          <w:caps w:val="0"/>
          <w:sz w:val="20"/>
        </w:rPr>
        <w:t xml:space="preserve">, L., Ajayi, B., </w:t>
      </w:r>
      <w:proofErr w:type="spellStart"/>
      <w:r w:rsidRPr="003866AA">
        <w:rPr>
          <w:rFonts w:ascii="Arial" w:hAnsi="Arial" w:cs="Arial"/>
          <w:b w:val="0"/>
          <w:caps w:val="0"/>
          <w:sz w:val="20"/>
        </w:rPr>
        <w:t>Famodimu</w:t>
      </w:r>
      <w:proofErr w:type="spellEnd"/>
      <w:r w:rsidRPr="003866AA">
        <w:rPr>
          <w:rFonts w:ascii="Arial" w:hAnsi="Arial" w:cs="Arial"/>
          <w:b w:val="0"/>
          <w:caps w:val="0"/>
          <w:sz w:val="20"/>
        </w:rPr>
        <w:t xml:space="preserve">, O., </w:t>
      </w:r>
      <w:proofErr w:type="spellStart"/>
      <w:r w:rsidRPr="003866AA">
        <w:rPr>
          <w:rFonts w:ascii="Arial" w:hAnsi="Arial" w:cs="Arial"/>
          <w:b w:val="0"/>
          <w:caps w:val="0"/>
          <w:sz w:val="20"/>
        </w:rPr>
        <w:t>Oladipupo</w:t>
      </w:r>
      <w:proofErr w:type="spellEnd"/>
      <w:r w:rsidRPr="003866AA">
        <w:rPr>
          <w:rFonts w:ascii="Arial" w:hAnsi="Arial" w:cs="Arial"/>
          <w:b w:val="0"/>
          <w:caps w:val="0"/>
          <w:sz w:val="20"/>
        </w:rPr>
        <w:t xml:space="preserve">, A. J. (2021). A Review of Some Agricultural Wastes in Nigeria for Sustainability in the Production of Structural Concrete.  Nigerian Journal of Technological Development, 18 (2), 76 - 89. </w:t>
      </w:r>
    </w:p>
    <w:p w14:paraId="27E40EDB" w14:textId="77777777" w:rsidR="003866AA" w:rsidRPr="003866AA" w:rsidRDefault="003866AA" w:rsidP="003866AA">
      <w:pPr>
        <w:pStyle w:val="Appendix"/>
        <w:jc w:val="both"/>
        <w:rPr>
          <w:rFonts w:ascii="Arial" w:hAnsi="Arial" w:cs="Arial"/>
          <w:b w:val="0"/>
          <w:caps w:val="0"/>
          <w:sz w:val="20"/>
        </w:rPr>
      </w:pPr>
      <w:proofErr w:type="spellStart"/>
      <w:r w:rsidRPr="003866AA">
        <w:rPr>
          <w:rFonts w:ascii="Arial" w:hAnsi="Arial" w:cs="Arial"/>
          <w:b w:val="0"/>
          <w:caps w:val="0"/>
          <w:sz w:val="20"/>
        </w:rPr>
        <w:t>Bharathiraja</w:t>
      </w:r>
      <w:proofErr w:type="spellEnd"/>
      <w:r w:rsidRPr="003866AA">
        <w:rPr>
          <w:rFonts w:ascii="Arial" w:hAnsi="Arial" w:cs="Arial"/>
          <w:b w:val="0"/>
          <w:caps w:val="0"/>
          <w:sz w:val="20"/>
        </w:rPr>
        <w:t xml:space="preserve">, S., </w:t>
      </w:r>
      <w:proofErr w:type="spellStart"/>
      <w:r w:rsidRPr="003866AA">
        <w:rPr>
          <w:rFonts w:ascii="Arial" w:hAnsi="Arial" w:cs="Arial"/>
          <w:b w:val="0"/>
          <w:caps w:val="0"/>
          <w:sz w:val="20"/>
        </w:rPr>
        <w:t>Suriya</w:t>
      </w:r>
      <w:proofErr w:type="spellEnd"/>
      <w:r w:rsidRPr="003866AA">
        <w:rPr>
          <w:rFonts w:ascii="Arial" w:hAnsi="Arial" w:cs="Arial"/>
          <w:b w:val="0"/>
          <w:caps w:val="0"/>
          <w:sz w:val="20"/>
        </w:rPr>
        <w:t xml:space="preserve">, J., Krishnan, M., </w:t>
      </w:r>
      <w:proofErr w:type="spellStart"/>
      <w:r w:rsidRPr="003866AA">
        <w:rPr>
          <w:rFonts w:ascii="Arial" w:hAnsi="Arial" w:cs="Arial"/>
          <w:b w:val="0"/>
          <w:caps w:val="0"/>
          <w:sz w:val="20"/>
        </w:rPr>
        <w:t>Manivasagan</w:t>
      </w:r>
      <w:proofErr w:type="spellEnd"/>
      <w:r w:rsidRPr="003866AA">
        <w:rPr>
          <w:rFonts w:ascii="Arial" w:hAnsi="Arial" w:cs="Arial"/>
          <w:b w:val="0"/>
          <w:caps w:val="0"/>
          <w:sz w:val="20"/>
        </w:rPr>
        <w:t xml:space="preserve">, P. and Kim, S. K. (2017). Chapter Six - Production of enzymes from agricultural wastes and their potential industrial applications. In: Kim, S. K. and </w:t>
      </w:r>
      <w:proofErr w:type="spellStart"/>
      <w:r w:rsidRPr="003866AA">
        <w:rPr>
          <w:rFonts w:ascii="Arial" w:hAnsi="Arial" w:cs="Arial"/>
          <w:b w:val="0"/>
          <w:caps w:val="0"/>
          <w:sz w:val="20"/>
        </w:rPr>
        <w:t>Toldrá</w:t>
      </w:r>
      <w:proofErr w:type="spellEnd"/>
      <w:r w:rsidRPr="003866AA">
        <w:rPr>
          <w:rFonts w:ascii="Arial" w:hAnsi="Arial" w:cs="Arial"/>
          <w:b w:val="0"/>
          <w:caps w:val="0"/>
          <w:sz w:val="20"/>
        </w:rPr>
        <w:t>, F. (Eds.). Marine Enzymes Biotechnology: Production and Industrial Applications, Part III - Application of Marine Enzymes, Pp. 125 - 148. Academic Press. doi:10.1016/bs.afnr.2016.11.003.</w:t>
      </w:r>
    </w:p>
    <w:p w14:paraId="731AB974" w14:textId="77777777" w:rsidR="003866AA" w:rsidRPr="003866AA" w:rsidRDefault="003866AA" w:rsidP="003866AA">
      <w:pPr>
        <w:pStyle w:val="Appendix"/>
        <w:jc w:val="both"/>
        <w:rPr>
          <w:rFonts w:ascii="Arial" w:hAnsi="Arial" w:cs="Arial"/>
          <w:b w:val="0"/>
          <w:caps w:val="0"/>
          <w:sz w:val="20"/>
        </w:rPr>
      </w:pPr>
      <w:r w:rsidRPr="003866AA">
        <w:rPr>
          <w:rFonts w:ascii="Arial" w:hAnsi="Arial" w:cs="Arial"/>
          <w:b w:val="0"/>
          <w:caps w:val="0"/>
          <w:sz w:val="20"/>
        </w:rPr>
        <w:t xml:space="preserve">Sadh, K. P., </w:t>
      </w:r>
      <w:proofErr w:type="spellStart"/>
      <w:r w:rsidRPr="003866AA">
        <w:rPr>
          <w:rFonts w:ascii="Arial" w:hAnsi="Arial" w:cs="Arial"/>
          <w:b w:val="0"/>
          <w:caps w:val="0"/>
          <w:sz w:val="20"/>
        </w:rPr>
        <w:t>Duhan</w:t>
      </w:r>
      <w:proofErr w:type="spellEnd"/>
      <w:r w:rsidRPr="003866AA">
        <w:rPr>
          <w:rFonts w:ascii="Arial" w:hAnsi="Arial" w:cs="Arial"/>
          <w:b w:val="0"/>
          <w:caps w:val="0"/>
          <w:sz w:val="20"/>
        </w:rPr>
        <w:t xml:space="preserve">, S. and </w:t>
      </w:r>
      <w:proofErr w:type="spellStart"/>
      <w:r w:rsidRPr="003866AA">
        <w:rPr>
          <w:rFonts w:ascii="Arial" w:hAnsi="Arial" w:cs="Arial"/>
          <w:b w:val="0"/>
          <w:caps w:val="0"/>
          <w:sz w:val="20"/>
        </w:rPr>
        <w:t>Duhain</w:t>
      </w:r>
      <w:proofErr w:type="spellEnd"/>
      <w:r w:rsidRPr="003866AA">
        <w:rPr>
          <w:rFonts w:ascii="Arial" w:hAnsi="Arial" w:cs="Arial"/>
          <w:b w:val="0"/>
          <w:caps w:val="0"/>
          <w:sz w:val="20"/>
        </w:rPr>
        <w:t xml:space="preserve">, S. J. (2018).  </w:t>
      </w:r>
      <w:proofErr w:type="spellStart"/>
      <w:r w:rsidRPr="003866AA">
        <w:rPr>
          <w:rFonts w:ascii="Arial" w:hAnsi="Arial" w:cs="Arial"/>
          <w:b w:val="0"/>
          <w:caps w:val="0"/>
          <w:sz w:val="20"/>
        </w:rPr>
        <w:t>Agro</w:t>
      </w:r>
      <w:proofErr w:type="spellEnd"/>
      <w:r w:rsidRPr="003866AA">
        <w:rPr>
          <w:rFonts w:ascii="Arial" w:hAnsi="Arial" w:cs="Arial"/>
          <w:b w:val="0"/>
          <w:caps w:val="0"/>
          <w:sz w:val="20"/>
        </w:rPr>
        <w:t xml:space="preserve">-industrial wastes and their utilization using solid state fermentation: A review: Bioresources and </w:t>
      </w:r>
      <w:proofErr w:type="spellStart"/>
      <w:r w:rsidRPr="003866AA">
        <w:rPr>
          <w:rFonts w:ascii="Arial" w:hAnsi="Arial" w:cs="Arial"/>
          <w:b w:val="0"/>
          <w:caps w:val="0"/>
          <w:sz w:val="20"/>
        </w:rPr>
        <w:t>bioprocssing</w:t>
      </w:r>
      <w:proofErr w:type="spellEnd"/>
      <w:r w:rsidRPr="003866AA">
        <w:rPr>
          <w:rFonts w:ascii="Arial" w:hAnsi="Arial" w:cs="Arial"/>
          <w:b w:val="0"/>
          <w:caps w:val="0"/>
          <w:sz w:val="20"/>
        </w:rPr>
        <w:t xml:space="preserve">, 5(1). </w:t>
      </w:r>
    </w:p>
    <w:p w14:paraId="6349856F" w14:textId="77777777" w:rsidR="003866AA" w:rsidRPr="003866AA" w:rsidRDefault="003866AA" w:rsidP="003866AA">
      <w:pPr>
        <w:pStyle w:val="Appendix"/>
        <w:jc w:val="both"/>
        <w:rPr>
          <w:rFonts w:ascii="Arial" w:hAnsi="Arial" w:cs="Arial"/>
          <w:b w:val="0"/>
          <w:caps w:val="0"/>
          <w:sz w:val="20"/>
        </w:rPr>
      </w:pPr>
      <w:r w:rsidRPr="003866AA">
        <w:rPr>
          <w:rFonts w:ascii="Arial" w:hAnsi="Arial" w:cs="Arial"/>
          <w:b w:val="0"/>
          <w:caps w:val="0"/>
          <w:sz w:val="20"/>
        </w:rPr>
        <w:lastRenderedPageBreak/>
        <w:t xml:space="preserve">Yang, Y., Ma, T., Ding, F., Ma, H., </w:t>
      </w:r>
      <w:proofErr w:type="spellStart"/>
      <w:r w:rsidRPr="003866AA">
        <w:rPr>
          <w:rFonts w:ascii="Arial" w:hAnsi="Arial" w:cs="Arial"/>
          <w:b w:val="0"/>
          <w:caps w:val="0"/>
          <w:sz w:val="20"/>
        </w:rPr>
        <w:t>Duan</w:t>
      </w:r>
      <w:proofErr w:type="spellEnd"/>
      <w:r w:rsidRPr="003866AA">
        <w:rPr>
          <w:rFonts w:ascii="Arial" w:hAnsi="Arial" w:cs="Arial"/>
          <w:b w:val="0"/>
          <w:caps w:val="0"/>
          <w:sz w:val="20"/>
        </w:rPr>
        <w:t xml:space="preserve">, X., Gao, T. and Yao, J. (2017). Interactive zinc, iron, and copper-induced phytotoxicity in wheat roots. Environmental Science and Pollution Research International, 24(1), 395 – 404. </w:t>
      </w:r>
    </w:p>
    <w:p w14:paraId="1690DB8D" w14:textId="77777777" w:rsidR="003866AA" w:rsidRPr="003866AA" w:rsidRDefault="003866AA" w:rsidP="003866AA">
      <w:pPr>
        <w:pStyle w:val="Appendix"/>
        <w:jc w:val="both"/>
        <w:rPr>
          <w:rFonts w:ascii="Arial" w:hAnsi="Arial" w:cs="Arial"/>
          <w:b w:val="0"/>
          <w:caps w:val="0"/>
          <w:sz w:val="20"/>
        </w:rPr>
      </w:pPr>
      <w:r w:rsidRPr="003866AA">
        <w:rPr>
          <w:rFonts w:ascii="Arial" w:hAnsi="Arial" w:cs="Arial"/>
          <w:b w:val="0"/>
          <w:caps w:val="0"/>
          <w:sz w:val="20"/>
        </w:rPr>
        <w:t xml:space="preserve">Liu, X. Y., Bai, Z. K., Shi, H. D., Zhou, W. and Liu, X. C. (2019). Heavy metal pollution of soils from coal mines in China. Natural Hazards, 99, 1163 – 1177. </w:t>
      </w:r>
    </w:p>
    <w:p w14:paraId="4E437D19" w14:textId="77777777" w:rsidR="003866AA" w:rsidRPr="003866AA" w:rsidRDefault="003866AA" w:rsidP="003866AA">
      <w:pPr>
        <w:pStyle w:val="Appendix"/>
        <w:jc w:val="both"/>
        <w:rPr>
          <w:rFonts w:ascii="Arial" w:hAnsi="Arial" w:cs="Arial"/>
          <w:b w:val="0"/>
          <w:caps w:val="0"/>
          <w:sz w:val="20"/>
        </w:rPr>
      </w:pPr>
      <w:proofErr w:type="spellStart"/>
      <w:r w:rsidRPr="003866AA">
        <w:rPr>
          <w:rFonts w:ascii="Arial" w:hAnsi="Arial" w:cs="Arial"/>
          <w:b w:val="0"/>
          <w:caps w:val="0"/>
          <w:sz w:val="20"/>
        </w:rPr>
        <w:t>Bhardwaja</w:t>
      </w:r>
      <w:proofErr w:type="spellEnd"/>
      <w:r w:rsidRPr="003866AA">
        <w:rPr>
          <w:rFonts w:ascii="Arial" w:hAnsi="Arial" w:cs="Arial"/>
          <w:b w:val="0"/>
          <w:caps w:val="0"/>
          <w:sz w:val="20"/>
        </w:rPr>
        <w:t xml:space="preserve">, D., Ansari, M. W., Sahoo, R. K., and </w:t>
      </w:r>
      <w:proofErr w:type="spellStart"/>
      <w:r w:rsidRPr="003866AA">
        <w:rPr>
          <w:rFonts w:ascii="Arial" w:hAnsi="Arial" w:cs="Arial"/>
          <w:b w:val="0"/>
          <w:caps w:val="0"/>
          <w:sz w:val="20"/>
        </w:rPr>
        <w:t>Tuteja</w:t>
      </w:r>
      <w:proofErr w:type="spellEnd"/>
      <w:r w:rsidRPr="003866AA">
        <w:rPr>
          <w:rFonts w:ascii="Arial" w:hAnsi="Arial" w:cs="Arial"/>
          <w:b w:val="0"/>
          <w:caps w:val="0"/>
          <w:sz w:val="20"/>
        </w:rPr>
        <w:t xml:space="preserve">, N. (2014). Biofertilizers function as key player in sustainable agriculture by improving soil fertility, plant tolerance and crop productivity. Microbial Cell Factories, 13, 66. </w:t>
      </w:r>
      <w:proofErr w:type="spellStart"/>
      <w:r w:rsidRPr="003866AA">
        <w:rPr>
          <w:rFonts w:ascii="Arial" w:hAnsi="Arial" w:cs="Arial"/>
          <w:b w:val="0"/>
          <w:caps w:val="0"/>
          <w:sz w:val="20"/>
        </w:rPr>
        <w:t>doi</w:t>
      </w:r>
      <w:proofErr w:type="spellEnd"/>
      <w:r w:rsidRPr="003866AA">
        <w:rPr>
          <w:rFonts w:ascii="Arial" w:hAnsi="Arial" w:cs="Arial"/>
          <w:b w:val="0"/>
          <w:caps w:val="0"/>
          <w:sz w:val="20"/>
        </w:rPr>
        <w:t>: 10.1186/1475-2859-13-66.</w:t>
      </w:r>
    </w:p>
    <w:p w14:paraId="0E230FDC" w14:textId="77777777" w:rsidR="003866AA" w:rsidRPr="003866AA" w:rsidRDefault="003866AA" w:rsidP="003866AA">
      <w:pPr>
        <w:pStyle w:val="Appendix"/>
        <w:jc w:val="both"/>
        <w:rPr>
          <w:rFonts w:ascii="Arial" w:hAnsi="Arial" w:cs="Arial"/>
          <w:b w:val="0"/>
          <w:caps w:val="0"/>
          <w:sz w:val="20"/>
        </w:rPr>
      </w:pPr>
      <w:r w:rsidRPr="003866AA">
        <w:rPr>
          <w:rFonts w:ascii="Arial" w:hAnsi="Arial" w:cs="Arial"/>
          <w:b w:val="0"/>
          <w:caps w:val="0"/>
          <w:sz w:val="20"/>
        </w:rPr>
        <w:t xml:space="preserve">Chew, K. W., Chia, S. R., Yen, H. W., </w:t>
      </w:r>
      <w:proofErr w:type="spellStart"/>
      <w:r w:rsidRPr="003866AA">
        <w:rPr>
          <w:rFonts w:ascii="Arial" w:hAnsi="Arial" w:cs="Arial"/>
          <w:b w:val="0"/>
          <w:caps w:val="0"/>
          <w:sz w:val="20"/>
        </w:rPr>
        <w:t>Nomanbhay</w:t>
      </w:r>
      <w:proofErr w:type="spellEnd"/>
      <w:r w:rsidRPr="003866AA">
        <w:rPr>
          <w:rFonts w:ascii="Arial" w:hAnsi="Arial" w:cs="Arial"/>
          <w:b w:val="0"/>
          <w:caps w:val="0"/>
          <w:sz w:val="20"/>
        </w:rPr>
        <w:t xml:space="preserve">, S., Ho, Y. C., and Show, P. L. (2019). Transformation of biomass waste into sustainable organic fertilizers. Sustainability, 11(8), 2266. https://doi.org/10.3390/su11082266. </w:t>
      </w:r>
    </w:p>
    <w:p w14:paraId="72243459" w14:textId="77777777" w:rsidR="003866AA" w:rsidRPr="003866AA" w:rsidRDefault="003866AA" w:rsidP="003866AA">
      <w:pPr>
        <w:pStyle w:val="Appendix"/>
        <w:jc w:val="both"/>
        <w:rPr>
          <w:rFonts w:ascii="Arial" w:hAnsi="Arial" w:cs="Arial"/>
          <w:b w:val="0"/>
          <w:caps w:val="0"/>
          <w:sz w:val="20"/>
        </w:rPr>
      </w:pPr>
      <w:proofErr w:type="spellStart"/>
      <w:r w:rsidRPr="003866AA">
        <w:rPr>
          <w:rFonts w:ascii="Arial" w:hAnsi="Arial" w:cs="Arial"/>
          <w:b w:val="0"/>
          <w:caps w:val="0"/>
          <w:sz w:val="20"/>
        </w:rPr>
        <w:t>Qiao</w:t>
      </w:r>
      <w:proofErr w:type="spellEnd"/>
      <w:r w:rsidRPr="003866AA">
        <w:rPr>
          <w:rFonts w:ascii="Arial" w:hAnsi="Arial" w:cs="Arial"/>
          <w:b w:val="0"/>
          <w:caps w:val="0"/>
          <w:sz w:val="20"/>
        </w:rPr>
        <w:t xml:space="preserve">, W., Yan, X., Ye, J., Sun, Y., Wang, W., and Zhang, Z. (2011). Evaluation of biogas production from different biomass wastes with/without hydrothermal pretreatment. Renewable Energy, 36 (12), 3313 - 3318. </w:t>
      </w:r>
      <w:proofErr w:type="spellStart"/>
      <w:r w:rsidRPr="003866AA">
        <w:rPr>
          <w:rFonts w:ascii="Arial" w:hAnsi="Arial" w:cs="Arial"/>
          <w:b w:val="0"/>
          <w:caps w:val="0"/>
          <w:sz w:val="20"/>
        </w:rPr>
        <w:t>doi</w:t>
      </w:r>
      <w:proofErr w:type="spellEnd"/>
      <w:r w:rsidRPr="003866AA">
        <w:rPr>
          <w:rFonts w:ascii="Arial" w:hAnsi="Arial" w:cs="Arial"/>
          <w:b w:val="0"/>
          <w:caps w:val="0"/>
          <w:sz w:val="20"/>
        </w:rPr>
        <w:t>: 10.1016/j.renene.2011.05.002.</w:t>
      </w:r>
    </w:p>
    <w:p w14:paraId="71F93AD5" w14:textId="77777777" w:rsidR="003866AA" w:rsidRPr="003866AA" w:rsidRDefault="003866AA" w:rsidP="003866AA">
      <w:pPr>
        <w:pStyle w:val="Appendix"/>
        <w:jc w:val="both"/>
        <w:rPr>
          <w:rFonts w:ascii="Arial" w:hAnsi="Arial" w:cs="Arial"/>
          <w:b w:val="0"/>
          <w:caps w:val="0"/>
          <w:sz w:val="20"/>
        </w:rPr>
      </w:pPr>
      <w:proofErr w:type="spellStart"/>
      <w:r w:rsidRPr="003866AA">
        <w:rPr>
          <w:rFonts w:ascii="Arial" w:hAnsi="Arial" w:cs="Arial"/>
          <w:b w:val="0"/>
          <w:caps w:val="0"/>
          <w:sz w:val="20"/>
        </w:rPr>
        <w:t>Gumisiriza</w:t>
      </w:r>
      <w:proofErr w:type="spellEnd"/>
      <w:r w:rsidRPr="003866AA">
        <w:rPr>
          <w:rFonts w:ascii="Arial" w:hAnsi="Arial" w:cs="Arial"/>
          <w:b w:val="0"/>
          <w:caps w:val="0"/>
          <w:sz w:val="20"/>
        </w:rPr>
        <w:t xml:space="preserve">, R., </w:t>
      </w:r>
      <w:proofErr w:type="spellStart"/>
      <w:r w:rsidRPr="003866AA">
        <w:rPr>
          <w:rFonts w:ascii="Arial" w:hAnsi="Arial" w:cs="Arial"/>
          <w:b w:val="0"/>
          <w:caps w:val="0"/>
          <w:sz w:val="20"/>
        </w:rPr>
        <w:t>Hawumba</w:t>
      </w:r>
      <w:proofErr w:type="spellEnd"/>
      <w:r w:rsidRPr="003866AA">
        <w:rPr>
          <w:rFonts w:ascii="Arial" w:hAnsi="Arial" w:cs="Arial"/>
          <w:b w:val="0"/>
          <w:caps w:val="0"/>
          <w:sz w:val="20"/>
        </w:rPr>
        <w:t xml:space="preserve">, J. F., </w:t>
      </w:r>
      <w:proofErr w:type="spellStart"/>
      <w:r w:rsidRPr="003866AA">
        <w:rPr>
          <w:rFonts w:ascii="Arial" w:hAnsi="Arial" w:cs="Arial"/>
          <w:b w:val="0"/>
          <w:caps w:val="0"/>
          <w:sz w:val="20"/>
        </w:rPr>
        <w:t>Okure</w:t>
      </w:r>
      <w:proofErr w:type="spellEnd"/>
      <w:r w:rsidRPr="003866AA">
        <w:rPr>
          <w:rFonts w:ascii="Arial" w:hAnsi="Arial" w:cs="Arial"/>
          <w:b w:val="0"/>
          <w:caps w:val="0"/>
          <w:sz w:val="20"/>
        </w:rPr>
        <w:t xml:space="preserve">, M., and et al. (2017). Biomass waste-to-energy </w:t>
      </w:r>
      <w:proofErr w:type="spellStart"/>
      <w:r w:rsidRPr="003866AA">
        <w:rPr>
          <w:rFonts w:ascii="Arial" w:hAnsi="Arial" w:cs="Arial"/>
          <w:b w:val="0"/>
          <w:caps w:val="0"/>
          <w:sz w:val="20"/>
        </w:rPr>
        <w:t>valorisation</w:t>
      </w:r>
      <w:proofErr w:type="spellEnd"/>
      <w:r w:rsidRPr="003866AA">
        <w:rPr>
          <w:rFonts w:ascii="Arial" w:hAnsi="Arial" w:cs="Arial"/>
          <w:b w:val="0"/>
          <w:caps w:val="0"/>
          <w:sz w:val="20"/>
        </w:rPr>
        <w:t xml:space="preserve"> technologies: a review case for banana processing in Uganda. Biotechnology for Biofuels, 10, 11. </w:t>
      </w:r>
      <w:proofErr w:type="spellStart"/>
      <w:r w:rsidRPr="003866AA">
        <w:rPr>
          <w:rFonts w:ascii="Arial" w:hAnsi="Arial" w:cs="Arial"/>
          <w:b w:val="0"/>
          <w:caps w:val="0"/>
          <w:sz w:val="20"/>
        </w:rPr>
        <w:t>doi</w:t>
      </w:r>
      <w:proofErr w:type="spellEnd"/>
      <w:r w:rsidRPr="003866AA">
        <w:rPr>
          <w:rFonts w:ascii="Arial" w:hAnsi="Arial" w:cs="Arial"/>
          <w:b w:val="0"/>
          <w:caps w:val="0"/>
          <w:sz w:val="20"/>
        </w:rPr>
        <w:t>: 10.1186/s13068-016-0689-5.</w:t>
      </w:r>
    </w:p>
    <w:p w14:paraId="0152EB01" w14:textId="77777777" w:rsidR="003866AA" w:rsidRPr="003866AA" w:rsidRDefault="003866AA" w:rsidP="003866AA">
      <w:pPr>
        <w:pStyle w:val="Appendix"/>
        <w:jc w:val="both"/>
        <w:rPr>
          <w:rFonts w:ascii="Arial" w:hAnsi="Arial" w:cs="Arial"/>
          <w:b w:val="0"/>
          <w:caps w:val="0"/>
          <w:sz w:val="20"/>
        </w:rPr>
      </w:pPr>
      <w:r w:rsidRPr="003866AA">
        <w:rPr>
          <w:rFonts w:ascii="Arial" w:hAnsi="Arial" w:cs="Arial"/>
          <w:b w:val="0"/>
          <w:caps w:val="0"/>
          <w:sz w:val="20"/>
        </w:rPr>
        <w:t xml:space="preserve">Edo, F.A. (2023). Assessment of the socio-environmental impacts of pig production and development of value-added products from piggery waste. </w:t>
      </w:r>
      <w:proofErr w:type="spellStart"/>
      <w:proofErr w:type="gramStart"/>
      <w:r w:rsidRPr="003866AA">
        <w:rPr>
          <w:rFonts w:ascii="Arial" w:hAnsi="Arial" w:cs="Arial"/>
          <w:b w:val="0"/>
          <w:caps w:val="0"/>
          <w:sz w:val="20"/>
        </w:rPr>
        <w:t>Ph.D</w:t>
      </w:r>
      <w:proofErr w:type="spellEnd"/>
      <w:proofErr w:type="gramEnd"/>
      <w:r w:rsidRPr="003866AA">
        <w:rPr>
          <w:rFonts w:ascii="Arial" w:hAnsi="Arial" w:cs="Arial"/>
          <w:b w:val="0"/>
          <w:caps w:val="0"/>
          <w:sz w:val="20"/>
        </w:rPr>
        <w:t xml:space="preserve"> Thesis, Federal University of Technology, Owerri, Nigeria.</w:t>
      </w:r>
    </w:p>
    <w:p w14:paraId="650E2EF2" w14:textId="77777777" w:rsidR="003866AA" w:rsidRPr="003866AA" w:rsidRDefault="003866AA" w:rsidP="003866AA">
      <w:pPr>
        <w:pStyle w:val="Appendix"/>
        <w:jc w:val="both"/>
        <w:rPr>
          <w:rFonts w:ascii="Arial" w:hAnsi="Arial" w:cs="Arial"/>
          <w:b w:val="0"/>
          <w:caps w:val="0"/>
          <w:sz w:val="20"/>
        </w:rPr>
      </w:pPr>
      <w:r w:rsidRPr="003866AA">
        <w:rPr>
          <w:rFonts w:ascii="Arial" w:hAnsi="Arial" w:cs="Arial"/>
          <w:b w:val="0"/>
          <w:caps w:val="0"/>
          <w:sz w:val="20"/>
        </w:rPr>
        <w:t>Yu, Z., Ma, H., Liu, X., Wang, M. and Wang, I. (2022). Review in life cycle assessment of biomass conversion through pyrolysis – issues and recommendations. Green Chemical Engineering, 3(4), 304 – 312.</w:t>
      </w:r>
    </w:p>
    <w:p w14:paraId="6C2BF2D9" w14:textId="77777777" w:rsidR="003866AA" w:rsidRPr="003866AA" w:rsidRDefault="003866AA" w:rsidP="003866AA">
      <w:pPr>
        <w:pStyle w:val="Appendix"/>
        <w:jc w:val="both"/>
        <w:rPr>
          <w:rFonts w:ascii="Arial" w:hAnsi="Arial" w:cs="Arial"/>
          <w:b w:val="0"/>
          <w:caps w:val="0"/>
          <w:sz w:val="20"/>
        </w:rPr>
      </w:pPr>
      <w:proofErr w:type="spellStart"/>
      <w:r w:rsidRPr="003866AA">
        <w:rPr>
          <w:rFonts w:ascii="Arial" w:hAnsi="Arial" w:cs="Arial"/>
          <w:b w:val="0"/>
          <w:caps w:val="0"/>
          <w:sz w:val="20"/>
        </w:rPr>
        <w:t>Olorunnisola</w:t>
      </w:r>
      <w:proofErr w:type="spellEnd"/>
      <w:r w:rsidRPr="003866AA">
        <w:rPr>
          <w:rFonts w:ascii="Arial" w:hAnsi="Arial" w:cs="Arial"/>
          <w:b w:val="0"/>
          <w:caps w:val="0"/>
          <w:sz w:val="20"/>
        </w:rPr>
        <w:t xml:space="preserve">, A. (2007). Production of Fuel Briquettes from Waste Paper and Coconut Husk Admixtures. Agricultural Engineering International: Commission </w:t>
      </w:r>
      <w:proofErr w:type="spellStart"/>
      <w:r w:rsidRPr="003866AA">
        <w:rPr>
          <w:rFonts w:ascii="Arial" w:hAnsi="Arial" w:cs="Arial"/>
          <w:b w:val="0"/>
          <w:caps w:val="0"/>
          <w:sz w:val="20"/>
        </w:rPr>
        <w:t>Internationale</w:t>
      </w:r>
      <w:proofErr w:type="spellEnd"/>
      <w:r w:rsidRPr="003866AA">
        <w:rPr>
          <w:rFonts w:ascii="Arial" w:hAnsi="Arial" w:cs="Arial"/>
          <w:b w:val="0"/>
          <w:caps w:val="0"/>
          <w:sz w:val="20"/>
        </w:rPr>
        <w:t xml:space="preserve"> du </w:t>
      </w:r>
      <w:proofErr w:type="spellStart"/>
      <w:r w:rsidRPr="003866AA">
        <w:rPr>
          <w:rFonts w:ascii="Arial" w:hAnsi="Arial" w:cs="Arial"/>
          <w:b w:val="0"/>
          <w:caps w:val="0"/>
          <w:sz w:val="20"/>
        </w:rPr>
        <w:t>Génie</w:t>
      </w:r>
      <w:proofErr w:type="spellEnd"/>
      <w:r w:rsidRPr="003866AA">
        <w:rPr>
          <w:rFonts w:ascii="Arial" w:hAnsi="Arial" w:cs="Arial"/>
          <w:b w:val="0"/>
          <w:caps w:val="0"/>
          <w:sz w:val="20"/>
        </w:rPr>
        <w:t xml:space="preserve"> Rural Journal, 9.</w:t>
      </w:r>
    </w:p>
    <w:p w14:paraId="6D105A94" w14:textId="77777777" w:rsidR="003866AA" w:rsidRPr="003866AA" w:rsidRDefault="003866AA" w:rsidP="003866AA">
      <w:pPr>
        <w:pStyle w:val="Appendix"/>
        <w:jc w:val="both"/>
        <w:rPr>
          <w:rFonts w:ascii="Arial" w:hAnsi="Arial" w:cs="Arial"/>
          <w:b w:val="0"/>
          <w:caps w:val="0"/>
          <w:sz w:val="20"/>
        </w:rPr>
      </w:pPr>
      <w:r w:rsidRPr="003866AA">
        <w:rPr>
          <w:rFonts w:ascii="Arial" w:hAnsi="Arial" w:cs="Arial"/>
          <w:b w:val="0"/>
          <w:caps w:val="0"/>
          <w:sz w:val="20"/>
        </w:rPr>
        <w:t xml:space="preserve">Anyanwu, C. N., </w:t>
      </w:r>
      <w:proofErr w:type="spellStart"/>
      <w:r w:rsidRPr="003866AA">
        <w:rPr>
          <w:rFonts w:ascii="Arial" w:hAnsi="Arial" w:cs="Arial"/>
          <w:b w:val="0"/>
          <w:caps w:val="0"/>
          <w:sz w:val="20"/>
        </w:rPr>
        <w:t>Ibeto</w:t>
      </w:r>
      <w:proofErr w:type="spellEnd"/>
      <w:r w:rsidRPr="003866AA">
        <w:rPr>
          <w:rFonts w:ascii="Arial" w:hAnsi="Arial" w:cs="Arial"/>
          <w:b w:val="0"/>
          <w:caps w:val="0"/>
          <w:sz w:val="20"/>
        </w:rPr>
        <w:t xml:space="preserve">, C. N., </w:t>
      </w:r>
      <w:proofErr w:type="spellStart"/>
      <w:r w:rsidRPr="003866AA">
        <w:rPr>
          <w:rFonts w:ascii="Arial" w:hAnsi="Arial" w:cs="Arial"/>
          <w:b w:val="0"/>
          <w:caps w:val="0"/>
          <w:sz w:val="20"/>
        </w:rPr>
        <w:t>Eze</w:t>
      </w:r>
      <w:proofErr w:type="spellEnd"/>
      <w:r w:rsidRPr="003866AA">
        <w:rPr>
          <w:rFonts w:ascii="Arial" w:hAnsi="Arial" w:cs="Arial"/>
          <w:b w:val="0"/>
          <w:caps w:val="0"/>
          <w:sz w:val="20"/>
        </w:rPr>
        <w:t xml:space="preserve">, I. S. and </w:t>
      </w:r>
      <w:proofErr w:type="spellStart"/>
      <w:r w:rsidRPr="003866AA">
        <w:rPr>
          <w:rFonts w:ascii="Arial" w:hAnsi="Arial" w:cs="Arial"/>
          <w:b w:val="0"/>
          <w:caps w:val="0"/>
          <w:sz w:val="20"/>
        </w:rPr>
        <w:t>Ezeoha</w:t>
      </w:r>
      <w:proofErr w:type="spellEnd"/>
      <w:r w:rsidRPr="003866AA">
        <w:rPr>
          <w:rFonts w:ascii="Arial" w:hAnsi="Arial" w:cs="Arial"/>
          <w:b w:val="0"/>
          <w:caps w:val="0"/>
          <w:sz w:val="20"/>
        </w:rPr>
        <w:t xml:space="preserve">, S. L. (2013). Present and prospective energy use potentials of selected agricultural wastes in Nigeria. Journal of </w:t>
      </w:r>
      <w:proofErr w:type="spellStart"/>
      <w:r w:rsidRPr="003866AA">
        <w:rPr>
          <w:rFonts w:ascii="Arial" w:hAnsi="Arial" w:cs="Arial"/>
          <w:b w:val="0"/>
          <w:caps w:val="0"/>
          <w:sz w:val="20"/>
        </w:rPr>
        <w:t>Renewaable</w:t>
      </w:r>
      <w:proofErr w:type="spellEnd"/>
      <w:r w:rsidRPr="003866AA">
        <w:rPr>
          <w:rFonts w:ascii="Arial" w:hAnsi="Arial" w:cs="Arial"/>
          <w:b w:val="0"/>
          <w:caps w:val="0"/>
          <w:sz w:val="20"/>
        </w:rPr>
        <w:t xml:space="preserve"> Sustainable Energy, 5, 03270. https://doi.org/10.1063/1.4808046.</w:t>
      </w:r>
    </w:p>
    <w:p w14:paraId="276FC166" w14:textId="77777777" w:rsidR="003866AA" w:rsidRPr="003866AA" w:rsidRDefault="003866AA" w:rsidP="003866AA">
      <w:pPr>
        <w:pStyle w:val="Appendix"/>
        <w:jc w:val="both"/>
        <w:rPr>
          <w:rFonts w:ascii="Arial" w:hAnsi="Arial" w:cs="Arial"/>
          <w:b w:val="0"/>
          <w:caps w:val="0"/>
          <w:sz w:val="20"/>
        </w:rPr>
      </w:pPr>
      <w:proofErr w:type="spellStart"/>
      <w:r w:rsidRPr="003866AA">
        <w:rPr>
          <w:rFonts w:ascii="Arial" w:hAnsi="Arial" w:cs="Arial"/>
          <w:b w:val="0"/>
          <w:caps w:val="0"/>
          <w:sz w:val="20"/>
        </w:rPr>
        <w:t>Iwuaze</w:t>
      </w:r>
      <w:proofErr w:type="spellEnd"/>
      <w:r w:rsidRPr="003866AA">
        <w:rPr>
          <w:rFonts w:ascii="Arial" w:hAnsi="Arial" w:cs="Arial"/>
          <w:b w:val="0"/>
          <w:caps w:val="0"/>
          <w:sz w:val="20"/>
        </w:rPr>
        <w:t xml:space="preserve">, U. P., </w:t>
      </w:r>
      <w:proofErr w:type="spellStart"/>
      <w:r w:rsidRPr="003866AA">
        <w:rPr>
          <w:rFonts w:ascii="Arial" w:hAnsi="Arial" w:cs="Arial"/>
          <w:b w:val="0"/>
          <w:caps w:val="0"/>
          <w:sz w:val="20"/>
        </w:rPr>
        <w:t>Okewole</w:t>
      </w:r>
      <w:proofErr w:type="spellEnd"/>
      <w:r w:rsidRPr="003866AA">
        <w:rPr>
          <w:rFonts w:ascii="Arial" w:hAnsi="Arial" w:cs="Arial"/>
          <w:b w:val="0"/>
          <w:caps w:val="0"/>
          <w:sz w:val="20"/>
        </w:rPr>
        <w:t xml:space="preserve">, T. O. and </w:t>
      </w:r>
      <w:proofErr w:type="spellStart"/>
      <w:r w:rsidRPr="003866AA">
        <w:rPr>
          <w:rFonts w:ascii="Arial" w:hAnsi="Arial" w:cs="Arial"/>
          <w:b w:val="0"/>
          <w:caps w:val="0"/>
          <w:sz w:val="20"/>
        </w:rPr>
        <w:t>Madu</w:t>
      </w:r>
      <w:proofErr w:type="spellEnd"/>
      <w:r w:rsidRPr="003866AA">
        <w:rPr>
          <w:rFonts w:ascii="Arial" w:hAnsi="Arial" w:cs="Arial"/>
          <w:b w:val="0"/>
          <w:caps w:val="0"/>
          <w:sz w:val="20"/>
        </w:rPr>
        <w:t>, I. K. (2014). Review of the utilization of waste biomaterial resources of selected food crops: Rice, cassava, cocoa, sorghum and oil palm. IMT Mines-Albi, Albi, France. 19 pages.</w:t>
      </w:r>
    </w:p>
    <w:p w14:paraId="055B339C" w14:textId="77777777" w:rsidR="003866AA" w:rsidRPr="003866AA" w:rsidRDefault="003866AA" w:rsidP="003866AA">
      <w:pPr>
        <w:pStyle w:val="Appendix"/>
        <w:jc w:val="both"/>
        <w:rPr>
          <w:rFonts w:ascii="Arial" w:hAnsi="Arial" w:cs="Arial"/>
          <w:b w:val="0"/>
          <w:caps w:val="0"/>
          <w:sz w:val="20"/>
        </w:rPr>
      </w:pPr>
      <w:proofErr w:type="spellStart"/>
      <w:r w:rsidRPr="003866AA">
        <w:rPr>
          <w:rFonts w:ascii="Arial" w:hAnsi="Arial" w:cs="Arial"/>
          <w:b w:val="0"/>
          <w:caps w:val="0"/>
          <w:sz w:val="20"/>
        </w:rPr>
        <w:t>Ishola</w:t>
      </w:r>
      <w:proofErr w:type="spellEnd"/>
      <w:r w:rsidRPr="003866AA">
        <w:rPr>
          <w:rFonts w:ascii="Arial" w:hAnsi="Arial" w:cs="Arial"/>
          <w:b w:val="0"/>
          <w:caps w:val="0"/>
          <w:sz w:val="20"/>
        </w:rPr>
        <w:t xml:space="preserve">, K., </w:t>
      </w:r>
      <w:proofErr w:type="spellStart"/>
      <w:r w:rsidRPr="003866AA">
        <w:rPr>
          <w:rFonts w:ascii="Arial" w:hAnsi="Arial" w:cs="Arial"/>
          <w:b w:val="0"/>
          <w:caps w:val="0"/>
          <w:sz w:val="20"/>
        </w:rPr>
        <w:t>Olawuyi</w:t>
      </w:r>
      <w:proofErr w:type="spellEnd"/>
      <w:r w:rsidRPr="003866AA">
        <w:rPr>
          <w:rFonts w:ascii="Arial" w:hAnsi="Arial" w:cs="Arial"/>
          <w:b w:val="0"/>
          <w:caps w:val="0"/>
          <w:sz w:val="20"/>
        </w:rPr>
        <w:t xml:space="preserve">, O. A., Bello, A. A., </w:t>
      </w:r>
      <w:proofErr w:type="spellStart"/>
      <w:r w:rsidRPr="003866AA">
        <w:rPr>
          <w:rFonts w:ascii="Arial" w:hAnsi="Arial" w:cs="Arial"/>
          <w:b w:val="0"/>
          <w:caps w:val="0"/>
          <w:sz w:val="20"/>
        </w:rPr>
        <w:t>Etim</w:t>
      </w:r>
      <w:proofErr w:type="spellEnd"/>
      <w:r w:rsidRPr="003866AA">
        <w:rPr>
          <w:rFonts w:ascii="Arial" w:hAnsi="Arial" w:cs="Arial"/>
          <w:b w:val="0"/>
          <w:caps w:val="0"/>
          <w:sz w:val="20"/>
        </w:rPr>
        <w:t xml:space="preserve">, R. K., </w:t>
      </w:r>
      <w:proofErr w:type="spellStart"/>
      <w:r w:rsidRPr="003866AA">
        <w:rPr>
          <w:rFonts w:ascii="Arial" w:hAnsi="Arial" w:cs="Arial"/>
          <w:b w:val="0"/>
          <w:caps w:val="0"/>
          <w:sz w:val="20"/>
        </w:rPr>
        <w:t>Yohanna</w:t>
      </w:r>
      <w:proofErr w:type="spellEnd"/>
      <w:r w:rsidRPr="003866AA">
        <w:rPr>
          <w:rFonts w:ascii="Arial" w:hAnsi="Arial" w:cs="Arial"/>
          <w:b w:val="0"/>
          <w:caps w:val="0"/>
          <w:sz w:val="20"/>
        </w:rPr>
        <w:t>, P. and Sani, J. E. (2019). Review of agricultural waste utilization as improvement additives for residual tropical soils. Arid Zone Journal of Engineering, Technology and Environment, 15(3), 733 – 749.</w:t>
      </w:r>
    </w:p>
    <w:p w14:paraId="16D79B13" w14:textId="77777777" w:rsidR="003866AA" w:rsidRPr="003866AA" w:rsidRDefault="003866AA" w:rsidP="003866AA">
      <w:pPr>
        <w:pStyle w:val="Appendix"/>
        <w:jc w:val="both"/>
        <w:rPr>
          <w:rFonts w:ascii="Arial" w:hAnsi="Arial" w:cs="Arial"/>
          <w:b w:val="0"/>
          <w:caps w:val="0"/>
          <w:sz w:val="20"/>
        </w:rPr>
      </w:pPr>
      <w:r w:rsidRPr="003866AA">
        <w:rPr>
          <w:rFonts w:ascii="Arial" w:hAnsi="Arial" w:cs="Arial"/>
          <w:b w:val="0"/>
          <w:caps w:val="0"/>
          <w:sz w:val="20"/>
        </w:rPr>
        <w:t xml:space="preserve">Aziz, M., </w:t>
      </w:r>
      <w:proofErr w:type="spellStart"/>
      <w:r w:rsidRPr="003866AA">
        <w:rPr>
          <w:rFonts w:ascii="Arial" w:hAnsi="Arial" w:cs="Arial"/>
          <w:b w:val="0"/>
          <w:caps w:val="0"/>
          <w:sz w:val="20"/>
        </w:rPr>
        <w:t>Uemura</w:t>
      </w:r>
      <w:proofErr w:type="spellEnd"/>
      <w:r w:rsidRPr="003866AA">
        <w:rPr>
          <w:rFonts w:ascii="Arial" w:hAnsi="Arial" w:cs="Arial"/>
          <w:b w:val="0"/>
          <w:caps w:val="0"/>
          <w:sz w:val="20"/>
        </w:rPr>
        <w:t xml:space="preserve">, Y. and </w:t>
      </w:r>
      <w:proofErr w:type="spellStart"/>
      <w:r w:rsidRPr="003866AA">
        <w:rPr>
          <w:rFonts w:ascii="Arial" w:hAnsi="Arial" w:cs="Arial"/>
          <w:b w:val="0"/>
          <w:caps w:val="0"/>
          <w:sz w:val="20"/>
        </w:rPr>
        <w:t>Sabil</w:t>
      </w:r>
      <w:proofErr w:type="spellEnd"/>
      <w:r w:rsidRPr="003866AA">
        <w:rPr>
          <w:rFonts w:ascii="Arial" w:hAnsi="Arial" w:cs="Arial"/>
          <w:b w:val="0"/>
          <w:caps w:val="0"/>
          <w:sz w:val="20"/>
        </w:rPr>
        <w:t xml:space="preserve">, K. (2011). Characterization of oil palm biomass as feed for </w:t>
      </w:r>
      <w:proofErr w:type="spellStart"/>
      <w:r w:rsidRPr="003866AA">
        <w:rPr>
          <w:rFonts w:ascii="Arial" w:hAnsi="Arial" w:cs="Arial"/>
          <w:b w:val="0"/>
          <w:caps w:val="0"/>
          <w:sz w:val="20"/>
        </w:rPr>
        <w:t>torrefaction</w:t>
      </w:r>
      <w:proofErr w:type="spellEnd"/>
      <w:r w:rsidRPr="003866AA">
        <w:rPr>
          <w:rFonts w:ascii="Arial" w:hAnsi="Arial" w:cs="Arial"/>
          <w:b w:val="0"/>
          <w:caps w:val="0"/>
          <w:sz w:val="20"/>
        </w:rPr>
        <w:t xml:space="preserve"> process. 2011 National Postgraduate Conference, Pp, 1 - 6. https://doi.org/10.1109/NATPC.2011.6136260.</w:t>
      </w:r>
    </w:p>
    <w:p w14:paraId="6864F29B" w14:textId="77777777" w:rsidR="003866AA" w:rsidRPr="003866AA" w:rsidRDefault="003866AA" w:rsidP="003866AA">
      <w:pPr>
        <w:pStyle w:val="Appendix"/>
        <w:jc w:val="both"/>
        <w:rPr>
          <w:rFonts w:ascii="Arial" w:hAnsi="Arial" w:cs="Arial"/>
          <w:b w:val="0"/>
          <w:caps w:val="0"/>
          <w:sz w:val="20"/>
        </w:rPr>
      </w:pPr>
      <w:r w:rsidRPr="003866AA">
        <w:rPr>
          <w:rFonts w:ascii="Arial" w:hAnsi="Arial" w:cs="Arial"/>
          <w:b w:val="0"/>
          <w:caps w:val="0"/>
          <w:sz w:val="20"/>
        </w:rPr>
        <w:lastRenderedPageBreak/>
        <w:t>Ma, J. (2015). Banana Pseudo-stem: properties nutritional composition and use as food. M. Sc Thesis/Dissertation, University of New South Wales, Sydney. DOI: https://doi.org/10.26190/unsworks/18672.</w:t>
      </w:r>
    </w:p>
    <w:p w14:paraId="03BC01D3" w14:textId="77777777" w:rsidR="003866AA" w:rsidRPr="003866AA" w:rsidRDefault="003866AA" w:rsidP="003866AA">
      <w:pPr>
        <w:pStyle w:val="Appendix"/>
        <w:jc w:val="both"/>
        <w:rPr>
          <w:rFonts w:ascii="Arial" w:hAnsi="Arial" w:cs="Arial"/>
          <w:b w:val="0"/>
          <w:caps w:val="0"/>
          <w:sz w:val="20"/>
        </w:rPr>
      </w:pPr>
      <w:r w:rsidRPr="003866AA">
        <w:rPr>
          <w:rFonts w:ascii="Arial" w:hAnsi="Arial" w:cs="Arial"/>
          <w:b w:val="0"/>
          <w:caps w:val="0"/>
          <w:sz w:val="20"/>
        </w:rPr>
        <w:t xml:space="preserve">FAOSTAT (2018). Statistics database, Food and Agriculture Organization of the United Nations, Rome. http://www.fao.org/faostat/en/₦data/QC. Accessed 25th July 2020 </w:t>
      </w:r>
    </w:p>
    <w:p w14:paraId="5E9EA323" w14:textId="77777777" w:rsidR="003866AA" w:rsidRPr="003866AA" w:rsidRDefault="003866AA" w:rsidP="003866AA">
      <w:pPr>
        <w:pStyle w:val="Appendix"/>
        <w:jc w:val="both"/>
        <w:rPr>
          <w:rFonts w:ascii="Arial" w:hAnsi="Arial" w:cs="Arial"/>
          <w:b w:val="0"/>
          <w:caps w:val="0"/>
          <w:sz w:val="20"/>
        </w:rPr>
      </w:pPr>
      <w:proofErr w:type="spellStart"/>
      <w:r w:rsidRPr="003866AA">
        <w:rPr>
          <w:rFonts w:ascii="Arial" w:hAnsi="Arial" w:cs="Arial"/>
          <w:b w:val="0"/>
          <w:caps w:val="0"/>
          <w:sz w:val="20"/>
        </w:rPr>
        <w:t>Oladiji</w:t>
      </w:r>
      <w:proofErr w:type="spellEnd"/>
      <w:r w:rsidRPr="003866AA">
        <w:rPr>
          <w:rFonts w:ascii="Arial" w:hAnsi="Arial" w:cs="Arial"/>
          <w:b w:val="0"/>
          <w:caps w:val="0"/>
          <w:sz w:val="20"/>
        </w:rPr>
        <w:t xml:space="preserve">, A. T., </w:t>
      </w:r>
      <w:proofErr w:type="spellStart"/>
      <w:r w:rsidRPr="003866AA">
        <w:rPr>
          <w:rFonts w:ascii="Arial" w:hAnsi="Arial" w:cs="Arial"/>
          <w:b w:val="0"/>
          <w:caps w:val="0"/>
          <w:sz w:val="20"/>
        </w:rPr>
        <w:t>Idoko</w:t>
      </w:r>
      <w:proofErr w:type="spellEnd"/>
      <w:r w:rsidRPr="003866AA">
        <w:rPr>
          <w:rFonts w:ascii="Arial" w:hAnsi="Arial" w:cs="Arial"/>
          <w:b w:val="0"/>
          <w:caps w:val="0"/>
          <w:sz w:val="20"/>
        </w:rPr>
        <w:t xml:space="preserve">, A. S., </w:t>
      </w:r>
      <w:proofErr w:type="spellStart"/>
      <w:r w:rsidRPr="003866AA">
        <w:rPr>
          <w:rFonts w:ascii="Arial" w:hAnsi="Arial" w:cs="Arial"/>
          <w:b w:val="0"/>
          <w:caps w:val="0"/>
          <w:sz w:val="20"/>
        </w:rPr>
        <w:t>Abodunrin</w:t>
      </w:r>
      <w:proofErr w:type="spellEnd"/>
      <w:r w:rsidRPr="003866AA">
        <w:rPr>
          <w:rFonts w:ascii="Arial" w:hAnsi="Arial" w:cs="Arial"/>
          <w:b w:val="0"/>
          <w:caps w:val="0"/>
          <w:sz w:val="20"/>
        </w:rPr>
        <w:t xml:space="preserve">, T. P. and Yakubu, M. T. (2010). Studies on the physicochemical properties and fatty acid composition of the oil from ripe plantain peel (Musa </w:t>
      </w:r>
      <w:proofErr w:type="spellStart"/>
      <w:r w:rsidRPr="003866AA">
        <w:rPr>
          <w:rFonts w:ascii="Arial" w:hAnsi="Arial" w:cs="Arial"/>
          <w:b w:val="0"/>
          <w:caps w:val="0"/>
          <w:sz w:val="20"/>
        </w:rPr>
        <w:t>paradisiaca</w:t>
      </w:r>
      <w:proofErr w:type="spellEnd"/>
      <w:r w:rsidRPr="003866AA">
        <w:rPr>
          <w:rFonts w:ascii="Arial" w:hAnsi="Arial" w:cs="Arial"/>
          <w:b w:val="0"/>
          <w:caps w:val="0"/>
          <w:sz w:val="20"/>
        </w:rPr>
        <w:t>). African Scientist, 11(1), 73 - 78.</w:t>
      </w:r>
    </w:p>
    <w:p w14:paraId="06E56B5B" w14:textId="77777777" w:rsidR="003866AA" w:rsidRPr="003866AA" w:rsidRDefault="003866AA" w:rsidP="003866AA">
      <w:pPr>
        <w:pStyle w:val="Appendix"/>
        <w:jc w:val="both"/>
        <w:rPr>
          <w:rFonts w:ascii="Arial" w:hAnsi="Arial" w:cs="Arial"/>
          <w:b w:val="0"/>
          <w:caps w:val="0"/>
          <w:sz w:val="20"/>
        </w:rPr>
      </w:pPr>
      <w:proofErr w:type="spellStart"/>
      <w:r w:rsidRPr="003866AA">
        <w:rPr>
          <w:rFonts w:ascii="Arial" w:hAnsi="Arial" w:cs="Arial"/>
          <w:b w:val="0"/>
          <w:caps w:val="0"/>
          <w:sz w:val="20"/>
        </w:rPr>
        <w:t>Kirchoff</w:t>
      </w:r>
      <w:proofErr w:type="spellEnd"/>
      <w:r w:rsidRPr="003866AA">
        <w:rPr>
          <w:rFonts w:ascii="Arial" w:hAnsi="Arial" w:cs="Arial"/>
          <w:b w:val="0"/>
          <w:caps w:val="0"/>
          <w:sz w:val="20"/>
        </w:rPr>
        <w:t xml:space="preserve">, B. K. (2017). Inflorescence and flower development in Musa </w:t>
      </w:r>
      <w:proofErr w:type="spellStart"/>
      <w:r w:rsidRPr="003866AA">
        <w:rPr>
          <w:rFonts w:ascii="Arial" w:hAnsi="Arial" w:cs="Arial"/>
          <w:b w:val="0"/>
          <w:caps w:val="0"/>
          <w:sz w:val="20"/>
        </w:rPr>
        <w:t>velutina</w:t>
      </w:r>
      <w:proofErr w:type="spellEnd"/>
      <w:r w:rsidRPr="003866AA">
        <w:rPr>
          <w:rFonts w:ascii="Arial" w:hAnsi="Arial" w:cs="Arial"/>
          <w:b w:val="0"/>
          <w:caps w:val="0"/>
          <w:sz w:val="20"/>
        </w:rPr>
        <w:t xml:space="preserve"> H. </w:t>
      </w:r>
      <w:proofErr w:type="spellStart"/>
      <w:r w:rsidRPr="003866AA">
        <w:rPr>
          <w:rFonts w:ascii="Arial" w:hAnsi="Arial" w:cs="Arial"/>
          <w:b w:val="0"/>
          <w:caps w:val="0"/>
          <w:sz w:val="20"/>
        </w:rPr>
        <w:t>Wendl</w:t>
      </w:r>
      <w:proofErr w:type="spellEnd"/>
      <w:r w:rsidRPr="003866AA">
        <w:rPr>
          <w:rFonts w:ascii="Arial" w:hAnsi="Arial" w:cs="Arial"/>
          <w:b w:val="0"/>
          <w:caps w:val="0"/>
          <w:sz w:val="20"/>
        </w:rPr>
        <w:t xml:space="preserve">. and </w:t>
      </w:r>
      <w:proofErr w:type="spellStart"/>
      <w:r w:rsidRPr="003866AA">
        <w:rPr>
          <w:rFonts w:ascii="Arial" w:hAnsi="Arial" w:cs="Arial"/>
          <w:b w:val="0"/>
          <w:caps w:val="0"/>
          <w:sz w:val="20"/>
        </w:rPr>
        <w:t>Drude</w:t>
      </w:r>
      <w:proofErr w:type="spellEnd"/>
      <w:r w:rsidRPr="003866AA">
        <w:rPr>
          <w:rFonts w:ascii="Arial" w:hAnsi="Arial" w:cs="Arial"/>
          <w:b w:val="0"/>
          <w:caps w:val="0"/>
          <w:sz w:val="20"/>
        </w:rPr>
        <w:t xml:space="preserve"> (Musaceae), with a consideration of developmental variability, restricted phyllotactic direction, and hand initiation. International Journal of Plant Science, 178(4), 259 – 272.</w:t>
      </w:r>
    </w:p>
    <w:p w14:paraId="2A543C48" w14:textId="77777777" w:rsidR="003866AA" w:rsidRPr="003866AA" w:rsidRDefault="003866AA" w:rsidP="003866AA">
      <w:pPr>
        <w:pStyle w:val="Appendix"/>
        <w:jc w:val="both"/>
        <w:rPr>
          <w:rFonts w:ascii="Arial" w:hAnsi="Arial" w:cs="Arial"/>
          <w:b w:val="0"/>
          <w:caps w:val="0"/>
          <w:sz w:val="20"/>
        </w:rPr>
      </w:pPr>
      <w:proofErr w:type="spellStart"/>
      <w:r w:rsidRPr="003866AA">
        <w:rPr>
          <w:rFonts w:ascii="Arial" w:hAnsi="Arial" w:cs="Arial"/>
          <w:b w:val="0"/>
          <w:caps w:val="0"/>
          <w:sz w:val="20"/>
        </w:rPr>
        <w:t>Okoli</w:t>
      </w:r>
      <w:proofErr w:type="spellEnd"/>
      <w:r w:rsidRPr="003866AA">
        <w:rPr>
          <w:rFonts w:ascii="Arial" w:hAnsi="Arial" w:cs="Arial"/>
          <w:b w:val="0"/>
          <w:caps w:val="0"/>
          <w:sz w:val="20"/>
        </w:rPr>
        <w:t>, I. C. (2020b). Banana and plantain wastes 1: Production dynamics and important uses.  https://researchtropica.com/banana-and-plantain-wastes-1/. Accessed on 19th July, 2023.</w:t>
      </w:r>
    </w:p>
    <w:p w14:paraId="7C994ECC" w14:textId="77777777" w:rsidR="003866AA" w:rsidRPr="003866AA" w:rsidRDefault="003866AA" w:rsidP="003866AA">
      <w:pPr>
        <w:pStyle w:val="Appendix"/>
        <w:jc w:val="both"/>
        <w:rPr>
          <w:rFonts w:ascii="Arial" w:hAnsi="Arial" w:cs="Arial"/>
          <w:b w:val="0"/>
          <w:caps w:val="0"/>
          <w:sz w:val="20"/>
        </w:rPr>
      </w:pPr>
      <w:r w:rsidRPr="003866AA">
        <w:rPr>
          <w:rFonts w:ascii="Arial" w:hAnsi="Arial" w:cs="Arial"/>
          <w:b w:val="0"/>
          <w:caps w:val="0"/>
          <w:sz w:val="20"/>
        </w:rPr>
        <w:t>FAO (2023). Banana facts and figures. Food and agricultural organization, Rome.</w:t>
      </w:r>
    </w:p>
    <w:p w14:paraId="2070F49A" w14:textId="77777777" w:rsidR="003866AA" w:rsidRPr="003866AA" w:rsidRDefault="003866AA" w:rsidP="003866AA">
      <w:pPr>
        <w:pStyle w:val="Appendix"/>
        <w:jc w:val="both"/>
        <w:rPr>
          <w:rFonts w:ascii="Arial" w:hAnsi="Arial" w:cs="Arial"/>
          <w:b w:val="0"/>
          <w:caps w:val="0"/>
          <w:sz w:val="20"/>
        </w:rPr>
      </w:pPr>
      <w:proofErr w:type="spellStart"/>
      <w:r w:rsidRPr="003866AA">
        <w:rPr>
          <w:rFonts w:ascii="Arial" w:hAnsi="Arial" w:cs="Arial"/>
          <w:b w:val="0"/>
          <w:caps w:val="0"/>
          <w:sz w:val="20"/>
        </w:rPr>
        <w:t>Mustaffa</w:t>
      </w:r>
      <w:proofErr w:type="spellEnd"/>
      <w:r w:rsidRPr="003866AA">
        <w:rPr>
          <w:rFonts w:ascii="Arial" w:hAnsi="Arial" w:cs="Arial"/>
          <w:b w:val="0"/>
          <w:caps w:val="0"/>
          <w:sz w:val="20"/>
        </w:rPr>
        <w:t>, M. M. and Kumar, V. (2012). Banana production and productivity enhancement through spatial, water and nutrient management. Journal of Horticultural Science, 7(1), 1 - 28.</w:t>
      </w:r>
    </w:p>
    <w:p w14:paraId="2864819A" w14:textId="77777777" w:rsidR="003866AA" w:rsidRPr="003866AA" w:rsidRDefault="003866AA" w:rsidP="003866AA">
      <w:pPr>
        <w:pStyle w:val="Appendix"/>
        <w:jc w:val="both"/>
        <w:rPr>
          <w:rFonts w:ascii="Arial" w:hAnsi="Arial" w:cs="Arial"/>
          <w:b w:val="0"/>
          <w:caps w:val="0"/>
          <w:sz w:val="20"/>
        </w:rPr>
      </w:pPr>
      <w:r w:rsidRPr="003866AA">
        <w:rPr>
          <w:rFonts w:ascii="Arial" w:hAnsi="Arial" w:cs="Arial"/>
          <w:b w:val="0"/>
          <w:caps w:val="0"/>
          <w:sz w:val="20"/>
        </w:rPr>
        <w:t>Madison, M. (2023). How to propagate banana trees. Home for the Harvest, https://www.homefortheharvest.com/how-to-propagate-banana-trees/. Accessed on 20th July, 2023.</w:t>
      </w:r>
    </w:p>
    <w:p w14:paraId="32CCB9A0" w14:textId="77777777" w:rsidR="003866AA" w:rsidRPr="003866AA" w:rsidRDefault="003866AA" w:rsidP="003866AA">
      <w:pPr>
        <w:pStyle w:val="Appendix"/>
        <w:jc w:val="both"/>
        <w:rPr>
          <w:rFonts w:ascii="Arial" w:hAnsi="Arial" w:cs="Arial"/>
          <w:b w:val="0"/>
          <w:caps w:val="0"/>
          <w:sz w:val="20"/>
        </w:rPr>
      </w:pPr>
      <w:r w:rsidRPr="003866AA">
        <w:rPr>
          <w:rFonts w:ascii="Arial" w:hAnsi="Arial" w:cs="Arial"/>
          <w:b w:val="0"/>
          <w:caps w:val="0"/>
          <w:sz w:val="20"/>
        </w:rPr>
        <w:t>Chand, K., Choudhary, K. and Nain, Y. (2021). Banana cultivation. Just Agriculture, 1(11), July 2021.</w:t>
      </w:r>
    </w:p>
    <w:p w14:paraId="72FA104E" w14:textId="77777777" w:rsidR="003866AA" w:rsidRPr="003866AA" w:rsidRDefault="003866AA" w:rsidP="003866AA">
      <w:pPr>
        <w:pStyle w:val="Appendix"/>
        <w:jc w:val="both"/>
        <w:rPr>
          <w:rFonts w:ascii="Arial" w:hAnsi="Arial" w:cs="Arial"/>
          <w:b w:val="0"/>
          <w:caps w:val="0"/>
          <w:sz w:val="20"/>
        </w:rPr>
      </w:pPr>
      <w:proofErr w:type="spellStart"/>
      <w:r w:rsidRPr="003866AA">
        <w:rPr>
          <w:rFonts w:ascii="Arial" w:hAnsi="Arial" w:cs="Arial"/>
          <w:b w:val="0"/>
          <w:caps w:val="0"/>
          <w:sz w:val="20"/>
        </w:rPr>
        <w:t>Jayaprabha</w:t>
      </w:r>
      <w:proofErr w:type="spellEnd"/>
      <w:r w:rsidRPr="003866AA">
        <w:rPr>
          <w:rFonts w:ascii="Arial" w:hAnsi="Arial" w:cs="Arial"/>
          <w:b w:val="0"/>
          <w:caps w:val="0"/>
          <w:sz w:val="20"/>
        </w:rPr>
        <w:t xml:space="preserve">, J. S.; </w:t>
      </w:r>
      <w:proofErr w:type="spellStart"/>
      <w:r w:rsidRPr="003866AA">
        <w:rPr>
          <w:rFonts w:ascii="Arial" w:hAnsi="Arial" w:cs="Arial"/>
          <w:b w:val="0"/>
          <w:caps w:val="0"/>
          <w:sz w:val="20"/>
        </w:rPr>
        <w:t>Brahmakumar</w:t>
      </w:r>
      <w:proofErr w:type="spellEnd"/>
      <w:r w:rsidRPr="003866AA">
        <w:rPr>
          <w:rFonts w:ascii="Arial" w:hAnsi="Arial" w:cs="Arial"/>
          <w:b w:val="0"/>
          <w:caps w:val="0"/>
          <w:sz w:val="20"/>
        </w:rPr>
        <w:t xml:space="preserve">, M. and </w:t>
      </w:r>
      <w:proofErr w:type="spellStart"/>
      <w:r w:rsidRPr="003866AA">
        <w:rPr>
          <w:rFonts w:ascii="Arial" w:hAnsi="Arial" w:cs="Arial"/>
          <w:b w:val="0"/>
          <w:caps w:val="0"/>
          <w:sz w:val="20"/>
        </w:rPr>
        <w:t>Manilal</w:t>
      </w:r>
      <w:proofErr w:type="spellEnd"/>
      <w:r w:rsidRPr="003866AA">
        <w:rPr>
          <w:rFonts w:ascii="Arial" w:hAnsi="Arial" w:cs="Arial"/>
          <w:b w:val="0"/>
          <w:caps w:val="0"/>
          <w:sz w:val="20"/>
        </w:rPr>
        <w:t xml:space="preserve">, V. B.  (2011). Banana </w:t>
      </w:r>
      <w:proofErr w:type="spellStart"/>
      <w:r w:rsidRPr="003866AA">
        <w:rPr>
          <w:rFonts w:ascii="Arial" w:hAnsi="Arial" w:cs="Arial"/>
          <w:b w:val="0"/>
          <w:caps w:val="0"/>
          <w:sz w:val="20"/>
        </w:rPr>
        <w:t>pseudostem</w:t>
      </w:r>
      <w:proofErr w:type="spellEnd"/>
      <w:r w:rsidRPr="003866AA">
        <w:rPr>
          <w:rFonts w:ascii="Arial" w:hAnsi="Arial" w:cs="Arial"/>
          <w:b w:val="0"/>
          <w:caps w:val="0"/>
          <w:sz w:val="20"/>
        </w:rPr>
        <w:t xml:space="preserve"> characterization and its fiber property evaluation on physical and </w:t>
      </w:r>
      <w:proofErr w:type="spellStart"/>
      <w:r w:rsidRPr="003866AA">
        <w:rPr>
          <w:rFonts w:ascii="Arial" w:hAnsi="Arial" w:cs="Arial"/>
          <w:b w:val="0"/>
          <w:caps w:val="0"/>
          <w:sz w:val="20"/>
        </w:rPr>
        <w:t>bioextraction</w:t>
      </w:r>
      <w:proofErr w:type="spellEnd"/>
      <w:r w:rsidRPr="003866AA">
        <w:rPr>
          <w:rFonts w:ascii="Arial" w:hAnsi="Arial" w:cs="Arial"/>
          <w:b w:val="0"/>
          <w:caps w:val="0"/>
          <w:sz w:val="20"/>
        </w:rPr>
        <w:t xml:space="preserve">. Journal of Natural Fibers, 8(3), 149 – 160.         </w:t>
      </w:r>
    </w:p>
    <w:p w14:paraId="7E5070BA" w14:textId="77777777" w:rsidR="003866AA" w:rsidRPr="003866AA" w:rsidRDefault="003866AA" w:rsidP="003866AA">
      <w:pPr>
        <w:pStyle w:val="Appendix"/>
        <w:jc w:val="both"/>
        <w:rPr>
          <w:rFonts w:ascii="Arial" w:hAnsi="Arial" w:cs="Arial"/>
          <w:b w:val="0"/>
          <w:caps w:val="0"/>
          <w:sz w:val="20"/>
        </w:rPr>
      </w:pPr>
      <w:r w:rsidRPr="003866AA">
        <w:rPr>
          <w:rFonts w:ascii="Arial" w:hAnsi="Arial" w:cs="Arial"/>
          <w:b w:val="0"/>
          <w:caps w:val="0"/>
          <w:sz w:val="20"/>
        </w:rPr>
        <w:t xml:space="preserve">Nelson, S. C., </w:t>
      </w:r>
      <w:proofErr w:type="spellStart"/>
      <w:r w:rsidRPr="003866AA">
        <w:rPr>
          <w:rFonts w:ascii="Arial" w:hAnsi="Arial" w:cs="Arial"/>
          <w:b w:val="0"/>
          <w:caps w:val="0"/>
          <w:sz w:val="20"/>
        </w:rPr>
        <w:t>Ploetz</w:t>
      </w:r>
      <w:proofErr w:type="spellEnd"/>
      <w:r w:rsidRPr="003866AA">
        <w:rPr>
          <w:rFonts w:ascii="Arial" w:hAnsi="Arial" w:cs="Arial"/>
          <w:b w:val="0"/>
          <w:caps w:val="0"/>
          <w:sz w:val="20"/>
        </w:rPr>
        <w:t>, R. C. and Kepler, A. K. (2006). Musa species (banana and plantain). Species Profiles for Pacific Island Agroforestry, 15.</w:t>
      </w:r>
    </w:p>
    <w:p w14:paraId="6F017B17" w14:textId="77777777" w:rsidR="003866AA" w:rsidRPr="003866AA" w:rsidRDefault="003866AA" w:rsidP="003866AA">
      <w:pPr>
        <w:pStyle w:val="Appendix"/>
        <w:jc w:val="both"/>
        <w:rPr>
          <w:rFonts w:ascii="Arial" w:hAnsi="Arial" w:cs="Arial"/>
          <w:b w:val="0"/>
          <w:caps w:val="0"/>
          <w:sz w:val="20"/>
        </w:rPr>
      </w:pPr>
      <w:r w:rsidRPr="003866AA">
        <w:rPr>
          <w:rFonts w:ascii="Arial" w:hAnsi="Arial" w:cs="Arial"/>
          <w:b w:val="0"/>
          <w:caps w:val="0"/>
          <w:sz w:val="20"/>
        </w:rPr>
        <w:t xml:space="preserve">Lakshman, R., Ambrose, D. C. P. and </w:t>
      </w:r>
      <w:proofErr w:type="spellStart"/>
      <w:r w:rsidRPr="003866AA">
        <w:rPr>
          <w:rFonts w:ascii="Arial" w:hAnsi="Arial" w:cs="Arial"/>
          <w:b w:val="0"/>
          <w:caps w:val="0"/>
          <w:sz w:val="20"/>
        </w:rPr>
        <w:t>Chelvame</w:t>
      </w:r>
      <w:proofErr w:type="spellEnd"/>
      <w:r w:rsidRPr="003866AA">
        <w:rPr>
          <w:rFonts w:ascii="Arial" w:hAnsi="Arial" w:cs="Arial"/>
          <w:b w:val="0"/>
          <w:caps w:val="0"/>
          <w:sz w:val="20"/>
        </w:rPr>
        <w:t xml:space="preserve">, D. (2015). Studies on the quality of banana </w:t>
      </w:r>
      <w:proofErr w:type="spellStart"/>
      <w:r w:rsidRPr="003866AA">
        <w:rPr>
          <w:rFonts w:ascii="Arial" w:hAnsi="Arial" w:cs="Arial"/>
          <w:b w:val="0"/>
          <w:caps w:val="0"/>
          <w:sz w:val="20"/>
        </w:rPr>
        <w:t>centre</w:t>
      </w:r>
      <w:proofErr w:type="spellEnd"/>
      <w:r w:rsidRPr="003866AA">
        <w:rPr>
          <w:rFonts w:ascii="Arial" w:hAnsi="Arial" w:cs="Arial"/>
          <w:b w:val="0"/>
          <w:caps w:val="0"/>
          <w:sz w:val="20"/>
        </w:rPr>
        <w:t xml:space="preserve"> core flour prepared by different drying methods. Current Agriculture Research, 3(1). </w:t>
      </w:r>
      <w:proofErr w:type="spellStart"/>
      <w:proofErr w:type="gramStart"/>
      <w:r w:rsidRPr="003866AA">
        <w:rPr>
          <w:rFonts w:ascii="Arial" w:hAnsi="Arial" w:cs="Arial"/>
          <w:b w:val="0"/>
          <w:caps w:val="0"/>
          <w:sz w:val="20"/>
        </w:rPr>
        <w:t>doi</w:t>
      </w:r>
      <w:proofErr w:type="spellEnd"/>
      <w:r w:rsidRPr="003866AA">
        <w:rPr>
          <w:rFonts w:ascii="Arial" w:hAnsi="Arial" w:cs="Arial"/>
          <w:b w:val="0"/>
          <w:caps w:val="0"/>
          <w:sz w:val="20"/>
        </w:rPr>
        <w:t xml:space="preserve"> :</w:t>
      </w:r>
      <w:proofErr w:type="gramEnd"/>
      <w:r w:rsidRPr="003866AA">
        <w:rPr>
          <w:rFonts w:ascii="Arial" w:hAnsi="Arial" w:cs="Arial"/>
          <w:b w:val="0"/>
          <w:caps w:val="0"/>
          <w:sz w:val="20"/>
        </w:rPr>
        <w:t xml:space="preserve"> http://dx.doi.org/10.12944/CARJ.3.1.07.</w:t>
      </w:r>
    </w:p>
    <w:p w14:paraId="26DC145F" w14:textId="77777777" w:rsidR="003866AA" w:rsidRPr="003866AA" w:rsidRDefault="003866AA" w:rsidP="003866AA">
      <w:pPr>
        <w:pStyle w:val="Appendix"/>
        <w:jc w:val="both"/>
        <w:rPr>
          <w:rFonts w:ascii="Arial" w:hAnsi="Arial" w:cs="Arial"/>
          <w:b w:val="0"/>
          <w:caps w:val="0"/>
          <w:sz w:val="20"/>
        </w:rPr>
      </w:pPr>
      <w:r w:rsidRPr="003866AA">
        <w:rPr>
          <w:rFonts w:ascii="Arial" w:hAnsi="Arial" w:cs="Arial"/>
          <w:b w:val="0"/>
          <w:caps w:val="0"/>
          <w:sz w:val="20"/>
        </w:rPr>
        <w:t>Ali, A. (2022). Banana Fiber: Environmentally Friendly Fabric: A way to Health and Wealth. International Journal for Research in Applied Science and Engineering Technology, https://doi.org/10.22214/ijraset.2022.45071.</w:t>
      </w:r>
    </w:p>
    <w:p w14:paraId="64065375" w14:textId="77777777" w:rsidR="003866AA" w:rsidRPr="003866AA" w:rsidRDefault="003866AA" w:rsidP="003866AA">
      <w:pPr>
        <w:pStyle w:val="Appendix"/>
        <w:jc w:val="both"/>
        <w:rPr>
          <w:rFonts w:ascii="Arial" w:hAnsi="Arial" w:cs="Arial"/>
          <w:b w:val="0"/>
          <w:caps w:val="0"/>
          <w:sz w:val="20"/>
        </w:rPr>
      </w:pPr>
      <w:proofErr w:type="spellStart"/>
      <w:r w:rsidRPr="003866AA">
        <w:rPr>
          <w:rFonts w:ascii="Arial" w:hAnsi="Arial" w:cs="Arial"/>
          <w:b w:val="0"/>
          <w:caps w:val="0"/>
          <w:sz w:val="20"/>
        </w:rPr>
        <w:t>Duruanyim</w:t>
      </w:r>
      <w:proofErr w:type="spellEnd"/>
      <w:r w:rsidRPr="003866AA">
        <w:rPr>
          <w:rFonts w:ascii="Arial" w:hAnsi="Arial" w:cs="Arial"/>
          <w:b w:val="0"/>
          <w:caps w:val="0"/>
          <w:sz w:val="20"/>
        </w:rPr>
        <w:t>, V.O. (2017). Effects of plantain peels and oil palm bunch ash treatment on the physicochemical and organoleptic quality of beef. MSc. Thesis, Federal University of Technology Owerri, Nigeria.</w:t>
      </w:r>
    </w:p>
    <w:p w14:paraId="61BC8C43" w14:textId="77777777" w:rsidR="003866AA" w:rsidRPr="003866AA" w:rsidRDefault="003866AA" w:rsidP="003866AA">
      <w:pPr>
        <w:pStyle w:val="Appendix"/>
        <w:jc w:val="both"/>
        <w:rPr>
          <w:rFonts w:ascii="Arial" w:hAnsi="Arial" w:cs="Arial"/>
          <w:b w:val="0"/>
          <w:caps w:val="0"/>
          <w:sz w:val="20"/>
        </w:rPr>
      </w:pPr>
      <w:proofErr w:type="spellStart"/>
      <w:r w:rsidRPr="003866AA">
        <w:rPr>
          <w:rFonts w:ascii="Arial" w:hAnsi="Arial" w:cs="Arial"/>
          <w:b w:val="0"/>
          <w:caps w:val="0"/>
          <w:sz w:val="20"/>
        </w:rPr>
        <w:t>Hikal</w:t>
      </w:r>
      <w:proofErr w:type="spellEnd"/>
      <w:r w:rsidRPr="003866AA">
        <w:rPr>
          <w:rFonts w:ascii="Arial" w:hAnsi="Arial" w:cs="Arial"/>
          <w:b w:val="0"/>
          <w:caps w:val="0"/>
          <w:sz w:val="20"/>
        </w:rPr>
        <w:t xml:space="preserve">, W. M., Said-Al </w:t>
      </w:r>
      <w:proofErr w:type="spellStart"/>
      <w:r w:rsidRPr="003866AA">
        <w:rPr>
          <w:rFonts w:ascii="Arial" w:hAnsi="Arial" w:cs="Arial"/>
          <w:b w:val="0"/>
          <w:caps w:val="0"/>
          <w:sz w:val="20"/>
        </w:rPr>
        <w:t>Ahl</w:t>
      </w:r>
      <w:proofErr w:type="spellEnd"/>
      <w:r w:rsidRPr="003866AA">
        <w:rPr>
          <w:rFonts w:ascii="Arial" w:hAnsi="Arial" w:cs="Arial"/>
          <w:b w:val="0"/>
          <w:caps w:val="0"/>
          <w:sz w:val="20"/>
        </w:rPr>
        <w:t xml:space="preserve">, H. A. H., </w:t>
      </w:r>
      <w:proofErr w:type="spellStart"/>
      <w:r w:rsidRPr="003866AA">
        <w:rPr>
          <w:rFonts w:ascii="Arial" w:hAnsi="Arial" w:cs="Arial"/>
          <w:b w:val="0"/>
          <w:caps w:val="0"/>
          <w:sz w:val="20"/>
        </w:rPr>
        <w:t>Bratovcic</w:t>
      </w:r>
      <w:proofErr w:type="spellEnd"/>
      <w:r w:rsidRPr="003866AA">
        <w:rPr>
          <w:rFonts w:ascii="Arial" w:hAnsi="Arial" w:cs="Arial"/>
          <w:b w:val="0"/>
          <w:caps w:val="0"/>
          <w:sz w:val="20"/>
        </w:rPr>
        <w:t xml:space="preserve">, A., </w:t>
      </w:r>
      <w:proofErr w:type="spellStart"/>
      <w:r w:rsidRPr="003866AA">
        <w:rPr>
          <w:rFonts w:ascii="Arial" w:hAnsi="Arial" w:cs="Arial"/>
          <w:b w:val="0"/>
          <w:caps w:val="0"/>
          <w:sz w:val="20"/>
        </w:rPr>
        <w:t>Tkachenko</w:t>
      </w:r>
      <w:proofErr w:type="spellEnd"/>
      <w:r w:rsidRPr="003866AA">
        <w:rPr>
          <w:rFonts w:ascii="Arial" w:hAnsi="Arial" w:cs="Arial"/>
          <w:b w:val="0"/>
          <w:caps w:val="0"/>
          <w:sz w:val="20"/>
        </w:rPr>
        <w:t xml:space="preserve">, K. G., Sharifi-Rad, J., </w:t>
      </w:r>
      <w:proofErr w:type="spellStart"/>
      <w:r w:rsidRPr="003866AA">
        <w:rPr>
          <w:rFonts w:ascii="Arial" w:hAnsi="Arial" w:cs="Arial"/>
          <w:b w:val="0"/>
          <w:caps w:val="0"/>
          <w:sz w:val="20"/>
        </w:rPr>
        <w:t>Kacaniova</w:t>
      </w:r>
      <w:proofErr w:type="spellEnd"/>
      <w:r w:rsidRPr="003866AA">
        <w:rPr>
          <w:rFonts w:ascii="Arial" w:hAnsi="Arial" w:cs="Arial"/>
          <w:b w:val="0"/>
          <w:caps w:val="0"/>
          <w:sz w:val="20"/>
        </w:rPr>
        <w:t xml:space="preserve">, M., </w:t>
      </w:r>
      <w:proofErr w:type="spellStart"/>
      <w:r w:rsidRPr="003866AA">
        <w:rPr>
          <w:rFonts w:ascii="Arial" w:hAnsi="Arial" w:cs="Arial"/>
          <w:b w:val="0"/>
          <w:caps w:val="0"/>
          <w:sz w:val="20"/>
        </w:rPr>
        <w:t>Elhourri</w:t>
      </w:r>
      <w:proofErr w:type="spellEnd"/>
      <w:r w:rsidRPr="003866AA">
        <w:rPr>
          <w:rFonts w:ascii="Arial" w:hAnsi="Arial" w:cs="Arial"/>
          <w:b w:val="0"/>
          <w:caps w:val="0"/>
          <w:sz w:val="20"/>
        </w:rPr>
        <w:t xml:space="preserve">, M. and </w:t>
      </w:r>
      <w:proofErr w:type="spellStart"/>
      <w:r w:rsidRPr="003866AA">
        <w:rPr>
          <w:rFonts w:ascii="Arial" w:hAnsi="Arial" w:cs="Arial"/>
          <w:b w:val="0"/>
          <w:caps w:val="0"/>
          <w:sz w:val="20"/>
        </w:rPr>
        <w:t>Atanassova</w:t>
      </w:r>
      <w:proofErr w:type="spellEnd"/>
      <w:r w:rsidRPr="003866AA">
        <w:rPr>
          <w:rFonts w:ascii="Arial" w:hAnsi="Arial" w:cs="Arial"/>
          <w:b w:val="0"/>
          <w:caps w:val="0"/>
          <w:sz w:val="20"/>
        </w:rPr>
        <w:t xml:space="preserve">, M. (2022). Banana peel: A waste treasure for </w:t>
      </w:r>
      <w:r w:rsidRPr="003866AA">
        <w:rPr>
          <w:rFonts w:ascii="Arial" w:hAnsi="Arial" w:cs="Arial"/>
          <w:b w:val="0"/>
          <w:caps w:val="0"/>
          <w:sz w:val="20"/>
        </w:rPr>
        <w:lastRenderedPageBreak/>
        <w:t>human beings. Evidence Based Complementary and Alternative Medicine, 2022: 7616452. doi:10.1155/2022/7616452.</w:t>
      </w:r>
    </w:p>
    <w:p w14:paraId="195DE199" w14:textId="77777777" w:rsidR="003866AA" w:rsidRPr="003866AA" w:rsidRDefault="003866AA" w:rsidP="003866AA">
      <w:pPr>
        <w:pStyle w:val="Appendix"/>
        <w:jc w:val="both"/>
        <w:rPr>
          <w:rFonts w:ascii="Arial" w:hAnsi="Arial" w:cs="Arial"/>
          <w:b w:val="0"/>
          <w:caps w:val="0"/>
          <w:sz w:val="20"/>
        </w:rPr>
      </w:pPr>
      <w:r w:rsidRPr="003866AA">
        <w:rPr>
          <w:rFonts w:ascii="Arial" w:hAnsi="Arial" w:cs="Arial"/>
          <w:b w:val="0"/>
          <w:caps w:val="0"/>
          <w:sz w:val="20"/>
        </w:rPr>
        <w:t xml:space="preserve">Kamira, M., </w:t>
      </w:r>
      <w:proofErr w:type="spellStart"/>
      <w:r w:rsidRPr="003866AA">
        <w:rPr>
          <w:rFonts w:ascii="Arial" w:hAnsi="Arial" w:cs="Arial"/>
          <w:b w:val="0"/>
          <w:caps w:val="0"/>
          <w:sz w:val="20"/>
        </w:rPr>
        <w:t>Sivirihauma</w:t>
      </w:r>
      <w:proofErr w:type="spellEnd"/>
      <w:r w:rsidRPr="003866AA">
        <w:rPr>
          <w:rFonts w:ascii="Arial" w:hAnsi="Arial" w:cs="Arial"/>
          <w:b w:val="0"/>
          <w:caps w:val="0"/>
          <w:sz w:val="20"/>
        </w:rPr>
        <w:t xml:space="preserve">, C., </w:t>
      </w:r>
      <w:proofErr w:type="spellStart"/>
      <w:r w:rsidRPr="003866AA">
        <w:rPr>
          <w:rFonts w:ascii="Arial" w:hAnsi="Arial" w:cs="Arial"/>
          <w:b w:val="0"/>
          <w:caps w:val="0"/>
          <w:sz w:val="20"/>
        </w:rPr>
        <w:t>Ntamwira</w:t>
      </w:r>
      <w:proofErr w:type="spellEnd"/>
      <w:r w:rsidRPr="003866AA">
        <w:rPr>
          <w:rFonts w:ascii="Arial" w:hAnsi="Arial" w:cs="Arial"/>
          <w:b w:val="0"/>
          <w:caps w:val="0"/>
          <w:sz w:val="20"/>
        </w:rPr>
        <w:t xml:space="preserve">, J., </w:t>
      </w:r>
      <w:proofErr w:type="spellStart"/>
      <w:r w:rsidRPr="003866AA">
        <w:rPr>
          <w:rFonts w:ascii="Arial" w:hAnsi="Arial" w:cs="Arial"/>
          <w:b w:val="0"/>
          <w:caps w:val="0"/>
          <w:sz w:val="20"/>
        </w:rPr>
        <w:t>Ocimati</w:t>
      </w:r>
      <w:proofErr w:type="spellEnd"/>
      <w:r w:rsidRPr="003866AA">
        <w:rPr>
          <w:rFonts w:ascii="Arial" w:hAnsi="Arial" w:cs="Arial"/>
          <w:b w:val="0"/>
          <w:caps w:val="0"/>
          <w:sz w:val="20"/>
        </w:rPr>
        <w:t xml:space="preserve">, W., </w:t>
      </w:r>
      <w:proofErr w:type="spellStart"/>
      <w:r w:rsidRPr="003866AA">
        <w:rPr>
          <w:rFonts w:ascii="Arial" w:hAnsi="Arial" w:cs="Arial"/>
          <w:b w:val="0"/>
          <w:caps w:val="0"/>
          <w:sz w:val="20"/>
        </w:rPr>
        <w:t>Katungu</w:t>
      </w:r>
      <w:proofErr w:type="spellEnd"/>
      <w:r w:rsidRPr="003866AA">
        <w:rPr>
          <w:rFonts w:ascii="Arial" w:hAnsi="Arial" w:cs="Arial"/>
          <w:b w:val="0"/>
          <w:caps w:val="0"/>
          <w:sz w:val="20"/>
        </w:rPr>
        <w:t xml:space="preserve">, M. G., </w:t>
      </w:r>
      <w:proofErr w:type="spellStart"/>
      <w:r w:rsidRPr="003866AA">
        <w:rPr>
          <w:rFonts w:ascii="Arial" w:hAnsi="Arial" w:cs="Arial"/>
          <w:b w:val="0"/>
          <w:caps w:val="0"/>
          <w:sz w:val="20"/>
        </w:rPr>
        <w:t>Bigabwa</w:t>
      </w:r>
      <w:proofErr w:type="spellEnd"/>
      <w:r w:rsidRPr="003866AA">
        <w:rPr>
          <w:rFonts w:ascii="Arial" w:hAnsi="Arial" w:cs="Arial"/>
          <w:b w:val="0"/>
          <w:caps w:val="0"/>
          <w:sz w:val="20"/>
        </w:rPr>
        <w:t xml:space="preserve">, J. B., and </w:t>
      </w:r>
      <w:proofErr w:type="spellStart"/>
      <w:r w:rsidRPr="003866AA">
        <w:rPr>
          <w:rFonts w:ascii="Arial" w:hAnsi="Arial" w:cs="Arial"/>
          <w:b w:val="0"/>
          <w:caps w:val="0"/>
          <w:sz w:val="20"/>
        </w:rPr>
        <w:t>Blomme</w:t>
      </w:r>
      <w:proofErr w:type="spellEnd"/>
      <w:r w:rsidRPr="003866AA">
        <w:rPr>
          <w:rFonts w:ascii="Arial" w:hAnsi="Arial" w:cs="Arial"/>
          <w:b w:val="0"/>
          <w:caps w:val="0"/>
          <w:sz w:val="20"/>
        </w:rPr>
        <w:t xml:space="preserve">, G. (2015). Household uses of the banana plant in eastern Democratic Republic of Congo. Journal of Applied Biosciences, 95, </w:t>
      </w:r>
      <w:proofErr w:type="gramStart"/>
      <w:r w:rsidRPr="003866AA">
        <w:rPr>
          <w:rFonts w:ascii="Arial" w:hAnsi="Arial" w:cs="Arial"/>
          <w:b w:val="0"/>
          <w:caps w:val="0"/>
          <w:sz w:val="20"/>
        </w:rPr>
        <w:t>8915  -</w:t>
      </w:r>
      <w:proofErr w:type="gramEnd"/>
      <w:r w:rsidRPr="003866AA">
        <w:rPr>
          <w:rFonts w:ascii="Arial" w:hAnsi="Arial" w:cs="Arial"/>
          <w:b w:val="0"/>
          <w:caps w:val="0"/>
          <w:sz w:val="20"/>
        </w:rPr>
        <w:t xml:space="preserve"> 8929.</w:t>
      </w:r>
    </w:p>
    <w:p w14:paraId="41A47CB4" w14:textId="77777777" w:rsidR="003866AA" w:rsidRPr="003866AA" w:rsidRDefault="003866AA" w:rsidP="003866AA">
      <w:pPr>
        <w:pStyle w:val="Appendix"/>
        <w:jc w:val="both"/>
        <w:rPr>
          <w:rFonts w:ascii="Arial" w:hAnsi="Arial" w:cs="Arial"/>
          <w:b w:val="0"/>
          <w:caps w:val="0"/>
          <w:sz w:val="20"/>
        </w:rPr>
      </w:pPr>
      <w:proofErr w:type="spellStart"/>
      <w:r w:rsidRPr="003866AA">
        <w:rPr>
          <w:rFonts w:ascii="Arial" w:hAnsi="Arial" w:cs="Arial"/>
          <w:b w:val="0"/>
          <w:caps w:val="0"/>
          <w:sz w:val="20"/>
        </w:rPr>
        <w:t>Thiet</w:t>
      </w:r>
      <w:proofErr w:type="spellEnd"/>
      <w:r w:rsidRPr="003866AA">
        <w:rPr>
          <w:rFonts w:ascii="Arial" w:hAnsi="Arial" w:cs="Arial"/>
          <w:b w:val="0"/>
          <w:caps w:val="0"/>
          <w:sz w:val="20"/>
        </w:rPr>
        <w:t xml:space="preserve">, G., </w:t>
      </w:r>
      <w:proofErr w:type="spellStart"/>
      <w:r w:rsidRPr="003866AA">
        <w:rPr>
          <w:rFonts w:ascii="Arial" w:hAnsi="Arial" w:cs="Arial"/>
          <w:b w:val="0"/>
          <w:caps w:val="0"/>
          <w:sz w:val="20"/>
        </w:rPr>
        <w:t>Binh</w:t>
      </w:r>
      <w:proofErr w:type="spellEnd"/>
      <w:r w:rsidRPr="003866AA">
        <w:rPr>
          <w:rFonts w:ascii="Arial" w:hAnsi="Arial" w:cs="Arial"/>
          <w:b w:val="0"/>
          <w:caps w:val="0"/>
          <w:sz w:val="20"/>
        </w:rPr>
        <w:t xml:space="preserve">, P. V., </w:t>
      </w:r>
      <w:proofErr w:type="spellStart"/>
      <w:r w:rsidRPr="003866AA">
        <w:rPr>
          <w:rFonts w:ascii="Arial" w:hAnsi="Arial" w:cs="Arial"/>
          <w:b w:val="0"/>
          <w:caps w:val="0"/>
          <w:sz w:val="20"/>
        </w:rPr>
        <w:t>Nhan</w:t>
      </w:r>
      <w:proofErr w:type="spellEnd"/>
      <w:r w:rsidRPr="003866AA">
        <w:rPr>
          <w:rFonts w:ascii="Arial" w:hAnsi="Arial" w:cs="Arial"/>
          <w:b w:val="0"/>
          <w:caps w:val="0"/>
          <w:sz w:val="20"/>
        </w:rPr>
        <w:t xml:space="preserve">, N. T. H. and </w:t>
      </w:r>
      <w:proofErr w:type="spellStart"/>
      <w:r w:rsidRPr="003866AA">
        <w:rPr>
          <w:rFonts w:ascii="Arial" w:hAnsi="Arial" w:cs="Arial"/>
          <w:b w:val="0"/>
          <w:caps w:val="0"/>
          <w:sz w:val="20"/>
        </w:rPr>
        <w:t>Ngu</w:t>
      </w:r>
      <w:proofErr w:type="spellEnd"/>
      <w:r w:rsidRPr="003866AA">
        <w:rPr>
          <w:rFonts w:ascii="Arial" w:hAnsi="Arial" w:cs="Arial"/>
          <w:b w:val="0"/>
          <w:caps w:val="0"/>
          <w:sz w:val="20"/>
        </w:rPr>
        <w:t>, N. T. (2022). Using banana leaf and pseudo-stem (Musa spp.) silage substituted rice bran in the diet of growing wild crossbred boar. Livestock Research for Rural Development, 34(7). http://www.lrrd.org/lrrd34/7/3458nthi.html.</w:t>
      </w:r>
    </w:p>
    <w:p w14:paraId="5E50E23A" w14:textId="77777777" w:rsidR="003866AA" w:rsidRPr="003866AA" w:rsidRDefault="003866AA" w:rsidP="003866AA">
      <w:pPr>
        <w:pStyle w:val="Appendix"/>
        <w:jc w:val="both"/>
        <w:rPr>
          <w:rFonts w:ascii="Arial" w:hAnsi="Arial" w:cs="Arial"/>
          <w:b w:val="0"/>
          <w:caps w:val="0"/>
          <w:sz w:val="20"/>
        </w:rPr>
      </w:pPr>
      <w:r w:rsidRPr="003866AA">
        <w:rPr>
          <w:rFonts w:ascii="Arial" w:hAnsi="Arial" w:cs="Arial"/>
          <w:b w:val="0"/>
          <w:caps w:val="0"/>
          <w:sz w:val="20"/>
        </w:rPr>
        <w:t xml:space="preserve">Arafat, K. M. Y., Nayeem, J., </w:t>
      </w:r>
      <w:proofErr w:type="spellStart"/>
      <w:r w:rsidRPr="003866AA">
        <w:rPr>
          <w:rFonts w:ascii="Arial" w:hAnsi="Arial" w:cs="Arial"/>
          <w:b w:val="0"/>
          <w:caps w:val="0"/>
          <w:sz w:val="20"/>
        </w:rPr>
        <w:t>Quadery</w:t>
      </w:r>
      <w:proofErr w:type="spellEnd"/>
      <w:r w:rsidRPr="003866AA">
        <w:rPr>
          <w:rFonts w:ascii="Arial" w:hAnsi="Arial" w:cs="Arial"/>
          <w:b w:val="0"/>
          <w:caps w:val="0"/>
          <w:sz w:val="20"/>
        </w:rPr>
        <w:t xml:space="preserve">, A. H., </w:t>
      </w:r>
      <w:proofErr w:type="spellStart"/>
      <w:r w:rsidRPr="003866AA">
        <w:rPr>
          <w:rFonts w:ascii="Arial" w:hAnsi="Arial" w:cs="Arial"/>
          <w:b w:val="0"/>
          <w:caps w:val="0"/>
          <w:sz w:val="20"/>
        </w:rPr>
        <w:t>Quaiyyum</w:t>
      </w:r>
      <w:proofErr w:type="spellEnd"/>
      <w:r w:rsidRPr="003866AA">
        <w:rPr>
          <w:rFonts w:ascii="Arial" w:hAnsi="Arial" w:cs="Arial"/>
          <w:b w:val="0"/>
          <w:caps w:val="0"/>
          <w:sz w:val="20"/>
        </w:rPr>
        <w:t xml:space="preserve">, M. A. and Sarwar Jahan, M. (2018). Handmade paper from waste banana </w:t>
      </w:r>
      <w:proofErr w:type="spellStart"/>
      <w:r w:rsidRPr="003866AA">
        <w:rPr>
          <w:rFonts w:ascii="Arial" w:hAnsi="Arial" w:cs="Arial"/>
          <w:b w:val="0"/>
          <w:caps w:val="0"/>
          <w:sz w:val="20"/>
        </w:rPr>
        <w:t>fibre</w:t>
      </w:r>
      <w:proofErr w:type="spellEnd"/>
      <w:r w:rsidRPr="003866AA">
        <w:rPr>
          <w:rFonts w:ascii="Arial" w:hAnsi="Arial" w:cs="Arial"/>
          <w:b w:val="0"/>
          <w:caps w:val="0"/>
          <w:sz w:val="20"/>
        </w:rPr>
        <w:t>. Bangladesh Journal of Scientific and Industrial Research, 53(2), 83 - 88.</w:t>
      </w:r>
    </w:p>
    <w:p w14:paraId="6003A6EE" w14:textId="77777777" w:rsidR="003866AA" w:rsidRPr="003866AA" w:rsidRDefault="003866AA" w:rsidP="003866AA">
      <w:pPr>
        <w:pStyle w:val="Appendix"/>
        <w:jc w:val="both"/>
        <w:rPr>
          <w:rFonts w:ascii="Arial" w:hAnsi="Arial" w:cs="Arial"/>
          <w:b w:val="0"/>
          <w:caps w:val="0"/>
          <w:sz w:val="20"/>
        </w:rPr>
      </w:pPr>
      <w:r w:rsidRPr="003866AA">
        <w:rPr>
          <w:rFonts w:ascii="Arial" w:hAnsi="Arial" w:cs="Arial"/>
          <w:b w:val="0"/>
          <w:caps w:val="0"/>
          <w:sz w:val="20"/>
        </w:rPr>
        <w:t xml:space="preserve">Matos, E. Silva, N. E., Lima, H. J. D., </w:t>
      </w:r>
      <w:proofErr w:type="spellStart"/>
      <w:r w:rsidRPr="003866AA">
        <w:rPr>
          <w:rFonts w:ascii="Arial" w:hAnsi="Arial" w:cs="Arial"/>
          <w:b w:val="0"/>
          <w:caps w:val="0"/>
          <w:sz w:val="20"/>
        </w:rPr>
        <w:t>Valentim</w:t>
      </w:r>
      <w:proofErr w:type="spellEnd"/>
      <w:r w:rsidRPr="003866AA">
        <w:rPr>
          <w:rFonts w:ascii="Arial" w:hAnsi="Arial" w:cs="Arial"/>
          <w:b w:val="0"/>
          <w:caps w:val="0"/>
          <w:sz w:val="20"/>
        </w:rPr>
        <w:t xml:space="preserve">, J. K., </w:t>
      </w:r>
      <w:proofErr w:type="spellStart"/>
      <w:r w:rsidRPr="003866AA">
        <w:rPr>
          <w:rFonts w:ascii="Arial" w:hAnsi="Arial" w:cs="Arial"/>
          <w:b w:val="0"/>
          <w:caps w:val="0"/>
          <w:sz w:val="20"/>
        </w:rPr>
        <w:t>Tossué</w:t>
      </w:r>
      <w:proofErr w:type="spellEnd"/>
      <w:r w:rsidRPr="003866AA">
        <w:rPr>
          <w:rFonts w:ascii="Arial" w:hAnsi="Arial" w:cs="Arial"/>
          <w:b w:val="0"/>
          <w:caps w:val="0"/>
          <w:sz w:val="20"/>
        </w:rPr>
        <w:t xml:space="preserve">, F. J. M., </w:t>
      </w:r>
      <w:proofErr w:type="spellStart"/>
      <w:r w:rsidRPr="003866AA">
        <w:rPr>
          <w:rFonts w:ascii="Arial" w:hAnsi="Arial" w:cs="Arial"/>
          <w:b w:val="0"/>
          <w:caps w:val="0"/>
          <w:sz w:val="20"/>
        </w:rPr>
        <w:t>Bittencourt</w:t>
      </w:r>
      <w:proofErr w:type="spellEnd"/>
      <w:r w:rsidRPr="003866AA">
        <w:rPr>
          <w:rFonts w:ascii="Arial" w:hAnsi="Arial" w:cs="Arial"/>
          <w:b w:val="0"/>
          <w:caps w:val="0"/>
          <w:sz w:val="20"/>
        </w:rPr>
        <w:t xml:space="preserve">, T. M. and Velarde, J. M. D. (2019). Banana leaf in the diet of laying hens in cage free system. Acta </w:t>
      </w:r>
      <w:proofErr w:type="spellStart"/>
      <w:r w:rsidRPr="003866AA">
        <w:rPr>
          <w:rFonts w:ascii="Arial" w:hAnsi="Arial" w:cs="Arial"/>
          <w:b w:val="0"/>
          <w:caps w:val="0"/>
          <w:sz w:val="20"/>
        </w:rPr>
        <w:t>Scientiarum</w:t>
      </w:r>
      <w:proofErr w:type="spellEnd"/>
      <w:r w:rsidRPr="003866AA">
        <w:rPr>
          <w:rFonts w:ascii="Arial" w:hAnsi="Arial" w:cs="Arial"/>
          <w:b w:val="0"/>
          <w:caps w:val="0"/>
          <w:sz w:val="20"/>
        </w:rPr>
        <w:t>. Animal Sciences, 41, e46908, 2019.</w:t>
      </w:r>
    </w:p>
    <w:p w14:paraId="0727ECD4" w14:textId="77777777" w:rsidR="003866AA" w:rsidRPr="003866AA" w:rsidRDefault="003866AA" w:rsidP="003866AA">
      <w:pPr>
        <w:pStyle w:val="Appendix"/>
        <w:jc w:val="both"/>
        <w:rPr>
          <w:rFonts w:ascii="Arial" w:hAnsi="Arial" w:cs="Arial"/>
          <w:b w:val="0"/>
          <w:caps w:val="0"/>
          <w:sz w:val="20"/>
        </w:rPr>
      </w:pPr>
      <w:proofErr w:type="spellStart"/>
      <w:r w:rsidRPr="003866AA">
        <w:rPr>
          <w:rFonts w:ascii="Arial" w:hAnsi="Arial" w:cs="Arial"/>
          <w:b w:val="0"/>
          <w:caps w:val="0"/>
          <w:sz w:val="20"/>
        </w:rPr>
        <w:t>Wanga</w:t>
      </w:r>
      <w:proofErr w:type="spellEnd"/>
      <w:r w:rsidRPr="003866AA">
        <w:rPr>
          <w:rFonts w:ascii="Arial" w:hAnsi="Arial" w:cs="Arial"/>
          <w:b w:val="0"/>
          <w:caps w:val="0"/>
          <w:sz w:val="20"/>
        </w:rPr>
        <w:t xml:space="preserve">, C. F., </w:t>
      </w:r>
      <w:proofErr w:type="spellStart"/>
      <w:r w:rsidRPr="003866AA">
        <w:rPr>
          <w:rFonts w:ascii="Arial" w:hAnsi="Arial" w:cs="Arial"/>
          <w:b w:val="0"/>
          <w:caps w:val="0"/>
          <w:sz w:val="20"/>
        </w:rPr>
        <w:t>Muhammada</w:t>
      </w:r>
      <w:proofErr w:type="spellEnd"/>
      <w:r w:rsidRPr="003866AA">
        <w:rPr>
          <w:rFonts w:ascii="Arial" w:hAnsi="Arial" w:cs="Arial"/>
          <w:b w:val="0"/>
          <w:caps w:val="0"/>
          <w:sz w:val="20"/>
        </w:rPr>
        <w:t xml:space="preserve">, A. U. R., </w:t>
      </w:r>
      <w:proofErr w:type="spellStart"/>
      <w:proofErr w:type="gramStart"/>
      <w:r w:rsidRPr="003866AA">
        <w:rPr>
          <w:rFonts w:ascii="Arial" w:hAnsi="Arial" w:cs="Arial"/>
          <w:b w:val="0"/>
          <w:caps w:val="0"/>
          <w:sz w:val="20"/>
        </w:rPr>
        <w:t>Liua</w:t>
      </w:r>
      <w:proofErr w:type="spellEnd"/>
      <w:r w:rsidRPr="003866AA">
        <w:rPr>
          <w:rFonts w:ascii="Arial" w:hAnsi="Arial" w:cs="Arial"/>
          <w:b w:val="0"/>
          <w:caps w:val="0"/>
          <w:sz w:val="20"/>
        </w:rPr>
        <w:t>,  Z.</w:t>
      </w:r>
      <w:proofErr w:type="gramEnd"/>
      <w:r w:rsidRPr="003866AA">
        <w:rPr>
          <w:rFonts w:ascii="Arial" w:hAnsi="Arial" w:cs="Arial"/>
          <w:b w:val="0"/>
          <w:caps w:val="0"/>
          <w:sz w:val="20"/>
        </w:rPr>
        <w:t xml:space="preserve"> Y., </w:t>
      </w:r>
      <w:proofErr w:type="spellStart"/>
      <w:r w:rsidRPr="003866AA">
        <w:rPr>
          <w:rFonts w:ascii="Arial" w:hAnsi="Arial" w:cs="Arial"/>
          <w:b w:val="0"/>
          <w:caps w:val="0"/>
          <w:sz w:val="20"/>
        </w:rPr>
        <w:t>Huangb</w:t>
      </w:r>
      <w:proofErr w:type="spellEnd"/>
      <w:r w:rsidRPr="003866AA">
        <w:rPr>
          <w:rFonts w:ascii="Arial" w:hAnsi="Arial" w:cs="Arial"/>
          <w:b w:val="0"/>
          <w:caps w:val="0"/>
          <w:sz w:val="20"/>
        </w:rPr>
        <w:t xml:space="preserve">, B. Z. and Cao, B. H. (2016). Effects of ensiling time on banana pseudo-stem silage chemical composition, fermentation and in </w:t>
      </w:r>
      <w:proofErr w:type="spellStart"/>
      <w:r w:rsidRPr="003866AA">
        <w:rPr>
          <w:rFonts w:ascii="Arial" w:hAnsi="Arial" w:cs="Arial"/>
          <w:b w:val="0"/>
          <w:caps w:val="0"/>
          <w:sz w:val="20"/>
        </w:rPr>
        <w:t>sacco</w:t>
      </w:r>
      <w:proofErr w:type="spellEnd"/>
      <w:r w:rsidRPr="003866AA">
        <w:rPr>
          <w:rFonts w:ascii="Arial" w:hAnsi="Arial" w:cs="Arial"/>
          <w:b w:val="0"/>
          <w:caps w:val="0"/>
          <w:sz w:val="20"/>
        </w:rPr>
        <w:t xml:space="preserve"> rumen degradation. The Journal of Animal and Plant Sciences, 26(2), 339 - 346.</w:t>
      </w:r>
    </w:p>
    <w:p w14:paraId="21B537DE" w14:textId="77777777" w:rsidR="003866AA" w:rsidRPr="003866AA" w:rsidRDefault="003866AA" w:rsidP="003866AA">
      <w:pPr>
        <w:pStyle w:val="Appendix"/>
        <w:jc w:val="both"/>
        <w:rPr>
          <w:rFonts w:ascii="Arial" w:hAnsi="Arial" w:cs="Arial"/>
          <w:b w:val="0"/>
          <w:caps w:val="0"/>
          <w:sz w:val="20"/>
        </w:rPr>
      </w:pPr>
      <w:proofErr w:type="spellStart"/>
      <w:r w:rsidRPr="003866AA">
        <w:rPr>
          <w:rFonts w:ascii="Arial" w:hAnsi="Arial" w:cs="Arial"/>
          <w:b w:val="0"/>
          <w:caps w:val="0"/>
          <w:sz w:val="20"/>
        </w:rPr>
        <w:t>Arjin</w:t>
      </w:r>
      <w:proofErr w:type="spellEnd"/>
      <w:r w:rsidRPr="003866AA">
        <w:rPr>
          <w:rFonts w:ascii="Arial" w:hAnsi="Arial" w:cs="Arial"/>
          <w:b w:val="0"/>
          <w:caps w:val="0"/>
          <w:sz w:val="20"/>
        </w:rPr>
        <w:t xml:space="preserve">, C., </w:t>
      </w:r>
      <w:proofErr w:type="spellStart"/>
      <w:r w:rsidRPr="003866AA">
        <w:rPr>
          <w:rFonts w:ascii="Arial" w:hAnsi="Arial" w:cs="Arial"/>
          <w:b w:val="0"/>
          <w:caps w:val="0"/>
          <w:sz w:val="20"/>
        </w:rPr>
        <w:t>Souphannavong</w:t>
      </w:r>
      <w:proofErr w:type="spellEnd"/>
      <w:r w:rsidRPr="003866AA">
        <w:rPr>
          <w:rFonts w:ascii="Arial" w:hAnsi="Arial" w:cs="Arial"/>
          <w:b w:val="0"/>
          <w:caps w:val="0"/>
          <w:sz w:val="20"/>
        </w:rPr>
        <w:t xml:space="preserve">, C., </w:t>
      </w:r>
      <w:proofErr w:type="spellStart"/>
      <w:r w:rsidRPr="003866AA">
        <w:rPr>
          <w:rFonts w:ascii="Arial" w:hAnsi="Arial" w:cs="Arial"/>
          <w:b w:val="0"/>
          <w:caps w:val="0"/>
          <w:sz w:val="20"/>
        </w:rPr>
        <w:t>Sartsook</w:t>
      </w:r>
      <w:proofErr w:type="spellEnd"/>
      <w:r w:rsidRPr="003866AA">
        <w:rPr>
          <w:rFonts w:ascii="Arial" w:hAnsi="Arial" w:cs="Arial"/>
          <w:b w:val="0"/>
          <w:caps w:val="0"/>
          <w:sz w:val="20"/>
        </w:rPr>
        <w:t xml:space="preserve">, A., </w:t>
      </w:r>
      <w:proofErr w:type="spellStart"/>
      <w:r w:rsidRPr="003866AA">
        <w:rPr>
          <w:rFonts w:ascii="Arial" w:hAnsi="Arial" w:cs="Arial"/>
          <w:b w:val="0"/>
          <w:caps w:val="0"/>
          <w:sz w:val="20"/>
        </w:rPr>
        <w:t>Seel-Audom</w:t>
      </w:r>
      <w:proofErr w:type="spellEnd"/>
      <w:r w:rsidRPr="003866AA">
        <w:rPr>
          <w:rFonts w:ascii="Arial" w:hAnsi="Arial" w:cs="Arial"/>
          <w:b w:val="0"/>
          <w:caps w:val="0"/>
          <w:sz w:val="20"/>
        </w:rPr>
        <w:t xml:space="preserve">, M., </w:t>
      </w:r>
      <w:proofErr w:type="spellStart"/>
      <w:r w:rsidRPr="003866AA">
        <w:rPr>
          <w:rFonts w:ascii="Arial" w:hAnsi="Arial" w:cs="Arial"/>
          <w:b w:val="0"/>
          <w:caps w:val="0"/>
          <w:sz w:val="20"/>
        </w:rPr>
        <w:t>Mekchay</w:t>
      </w:r>
      <w:proofErr w:type="spellEnd"/>
      <w:r w:rsidRPr="003866AA">
        <w:rPr>
          <w:rFonts w:ascii="Arial" w:hAnsi="Arial" w:cs="Arial"/>
          <w:b w:val="0"/>
          <w:caps w:val="0"/>
          <w:sz w:val="20"/>
        </w:rPr>
        <w:t xml:space="preserve">, S. and </w:t>
      </w:r>
      <w:proofErr w:type="spellStart"/>
      <w:r w:rsidRPr="003866AA">
        <w:rPr>
          <w:rFonts w:ascii="Arial" w:hAnsi="Arial" w:cs="Arial"/>
          <w:b w:val="0"/>
          <w:caps w:val="0"/>
          <w:sz w:val="20"/>
        </w:rPr>
        <w:t>Sringarm</w:t>
      </w:r>
      <w:proofErr w:type="spellEnd"/>
      <w:r w:rsidRPr="003866AA">
        <w:rPr>
          <w:rFonts w:ascii="Arial" w:hAnsi="Arial" w:cs="Arial"/>
          <w:b w:val="0"/>
          <w:caps w:val="0"/>
          <w:sz w:val="20"/>
        </w:rPr>
        <w:t xml:space="preserve">, K. (2020). Efficiency of fresh and fermented banana stems in low protein diet on nutrient digestibility, productive performance and intestinal morphology of crossbred pig; (Thai native × </w:t>
      </w:r>
      <w:proofErr w:type="spellStart"/>
      <w:r w:rsidRPr="003866AA">
        <w:rPr>
          <w:rFonts w:ascii="Arial" w:hAnsi="Arial" w:cs="Arial"/>
          <w:b w:val="0"/>
          <w:caps w:val="0"/>
          <w:sz w:val="20"/>
        </w:rPr>
        <w:t>Meishan</w:t>
      </w:r>
      <w:proofErr w:type="spellEnd"/>
      <w:r w:rsidRPr="003866AA">
        <w:rPr>
          <w:rFonts w:ascii="Arial" w:hAnsi="Arial" w:cs="Arial"/>
          <w:b w:val="0"/>
          <w:caps w:val="0"/>
          <w:sz w:val="20"/>
        </w:rPr>
        <w:t xml:space="preserve">) × </w:t>
      </w:r>
      <w:proofErr w:type="spellStart"/>
      <w:r w:rsidRPr="003866AA">
        <w:rPr>
          <w:rFonts w:ascii="Arial" w:hAnsi="Arial" w:cs="Arial"/>
          <w:b w:val="0"/>
          <w:caps w:val="0"/>
          <w:sz w:val="20"/>
        </w:rPr>
        <w:t>Duroc</w:t>
      </w:r>
      <w:proofErr w:type="spellEnd"/>
      <w:r w:rsidRPr="003866AA">
        <w:rPr>
          <w:rFonts w:ascii="Arial" w:hAnsi="Arial" w:cs="Arial"/>
          <w:b w:val="0"/>
          <w:caps w:val="0"/>
          <w:sz w:val="20"/>
        </w:rPr>
        <w:t>. Veterinary Integrative sciences, 19(1), 51 – 64.</w:t>
      </w:r>
    </w:p>
    <w:p w14:paraId="402CF1A0" w14:textId="77777777" w:rsidR="003866AA" w:rsidRPr="003866AA" w:rsidRDefault="003866AA" w:rsidP="003866AA">
      <w:pPr>
        <w:pStyle w:val="Appendix"/>
        <w:jc w:val="both"/>
        <w:rPr>
          <w:rFonts w:ascii="Arial" w:hAnsi="Arial" w:cs="Arial"/>
          <w:b w:val="0"/>
          <w:caps w:val="0"/>
          <w:sz w:val="20"/>
        </w:rPr>
      </w:pPr>
      <w:proofErr w:type="spellStart"/>
      <w:r w:rsidRPr="003866AA">
        <w:rPr>
          <w:rFonts w:ascii="Arial" w:hAnsi="Arial" w:cs="Arial"/>
          <w:b w:val="0"/>
          <w:caps w:val="0"/>
          <w:sz w:val="20"/>
        </w:rPr>
        <w:t>Mynepalli</w:t>
      </w:r>
      <w:proofErr w:type="spellEnd"/>
      <w:r w:rsidRPr="003866AA">
        <w:rPr>
          <w:rFonts w:ascii="Arial" w:hAnsi="Arial" w:cs="Arial"/>
          <w:b w:val="0"/>
          <w:caps w:val="0"/>
          <w:sz w:val="20"/>
        </w:rPr>
        <w:t xml:space="preserve">, S. and </w:t>
      </w:r>
      <w:proofErr w:type="spellStart"/>
      <w:r w:rsidRPr="003866AA">
        <w:rPr>
          <w:rFonts w:ascii="Arial" w:hAnsi="Arial" w:cs="Arial"/>
          <w:b w:val="0"/>
          <w:caps w:val="0"/>
          <w:sz w:val="20"/>
        </w:rPr>
        <w:t>Adeoluwa</w:t>
      </w:r>
      <w:proofErr w:type="spellEnd"/>
      <w:r w:rsidRPr="003866AA">
        <w:rPr>
          <w:rFonts w:ascii="Arial" w:hAnsi="Arial" w:cs="Arial"/>
          <w:b w:val="0"/>
          <w:caps w:val="0"/>
          <w:sz w:val="20"/>
        </w:rPr>
        <w:t xml:space="preserve">, O. (2009). Palm oil industry residues. In: Biotechnology for </w:t>
      </w:r>
      <w:proofErr w:type="spellStart"/>
      <w:r w:rsidRPr="003866AA">
        <w:rPr>
          <w:rFonts w:ascii="Arial" w:hAnsi="Arial" w:cs="Arial"/>
          <w:b w:val="0"/>
          <w:caps w:val="0"/>
          <w:sz w:val="20"/>
        </w:rPr>
        <w:t>agro</w:t>
      </w:r>
      <w:proofErr w:type="spellEnd"/>
      <w:r w:rsidRPr="003866AA">
        <w:rPr>
          <w:rFonts w:ascii="Arial" w:hAnsi="Arial" w:cs="Arial"/>
          <w:b w:val="0"/>
          <w:caps w:val="0"/>
          <w:sz w:val="20"/>
        </w:rPr>
        <w:t xml:space="preserve">-industrial residues </w:t>
      </w:r>
      <w:proofErr w:type="spellStart"/>
      <w:r w:rsidRPr="003866AA">
        <w:rPr>
          <w:rFonts w:ascii="Arial" w:hAnsi="Arial" w:cs="Arial"/>
          <w:b w:val="0"/>
          <w:caps w:val="0"/>
          <w:sz w:val="20"/>
        </w:rPr>
        <w:t>utilisation</w:t>
      </w:r>
      <w:proofErr w:type="spellEnd"/>
      <w:r w:rsidRPr="003866AA">
        <w:rPr>
          <w:rFonts w:ascii="Arial" w:hAnsi="Arial" w:cs="Arial"/>
          <w:b w:val="0"/>
          <w:caps w:val="0"/>
          <w:sz w:val="20"/>
        </w:rPr>
        <w:t xml:space="preserve">: </w:t>
      </w:r>
      <w:proofErr w:type="spellStart"/>
      <w:r w:rsidRPr="003866AA">
        <w:rPr>
          <w:rFonts w:ascii="Arial" w:hAnsi="Arial" w:cs="Arial"/>
          <w:b w:val="0"/>
          <w:caps w:val="0"/>
          <w:sz w:val="20"/>
        </w:rPr>
        <w:t>utilisation</w:t>
      </w:r>
      <w:proofErr w:type="spellEnd"/>
      <w:r w:rsidRPr="003866AA">
        <w:rPr>
          <w:rFonts w:ascii="Arial" w:hAnsi="Arial" w:cs="Arial"/>
          <w:b w:val="0"/>
          <w:caps w:val="0"/>
          <w:sz w:val="20"/>
        </w:rPr>
        <w:t xml:space="preserve"> of </w:t>
      </w:r>
      <w:proofErr w:type="spellStart"/>
      <w:r w:rsidRPr="003866AA">
        <w:rPr>
          <w:rFonts w:ascii="Arial" w:hAnsi="Arial" w:cs="Arial"/>
          <w:b w:val="0"/>
          <w:caps w:val="0"/>
          <w:sz w:val="20"/>
        </w:rPr>
        <w:t>agro</w:t>
      </w:r>
      <w:proofErr w:type="spellEnd"/>
      <w:r w:rsidRPr="003866AA">
        <w:rPr>
          <w:rFonts w:ascii="Arial" w:hAnsi="Arial" w:cs="Arial"/>
          <w:b w:val="0"/>
          <w:caps w:val="0"/>
          <w:sz w:val="20"/>
        </w:rPr>
        <w:t xml:space="preserve">-residues, Springer, Dordrecht, Pp, 341 - 355. ISBN: 978-1-4020-9941-0. </w:t>
      </w:r>
      <w:proofErr w:type="spellStart"/>
      <w:r w:rsidRPr="003866AA">
        <w:rPr>
          <w:rFonts w:ascii="Arial" w:hAnsi="Arial" w:cs="Arial"/>
          <w:b w:val="0"/>
          <w:caps w:val="0"/>
          <w:sz w:val="20"/>
        </w:rPr>
        <w:t>doi</w:t>
      </w:r>
      <w:proofErr w:type="spellEnd"/>
      <w:r w:rsidRPr="003866AA">
        <w:rPr>
          <w:rFonts w:ascii="Arial" w:hAnsi="Arial" w:cs="Arial"/>
          <w:b w:val="0"/>
          <w:caps w:val="0"/>
          <w:sz w:val="20"/>
        </w:rPr>
        <w:t>: 10.1007/978-1-4020-9942-7_18.</w:t>
      </w:r>
    </w:p>
    <w:p w14:paraId="173E66E3" w14:textId="77777777" w:rsidR="003866AA" w:rsidRPr="003866AA" w:rsidRDefault="003866AA" w:rsidP="003866AA">
      <w:pPr>
        <w:pStyle w:val="Appendix"/>
        <w:jc w:val="both"/>
        <w:rPr>
          <w:rFonts w:ascii="Arial" w:hAnsi="Arial" w:cs="Arial"/>
          <w:b w:val="0"/>
          <w:caps w:val="0"/>
          <w:sz w:val="20"/>
        </w:rPr>
      </w:pPr>
      <w:proofErr w:type="spellStart"/>
      <w:r w:rsidRPr="003866AA">
        <w:rPr>
          <w:rFonts w:ascii="Arial" w:hAnsi="Arial" w:cs="Arial"/>
          <w:b w:val="0"/>
          <w:caps w:val="0"/>
          <w:sz w:val="20"/>
        </w:rPr>
        <w:t>Shahbandeh</w:t>
      </w:r>
      <w:proofErr w:type="spellEnd"/>
      <w:r w:rsidRPr="003866AA">
        <w:rPr>
          <w:rFonts w:ascii="Arial" w:hAnsi="Arial" w:cs="Arial"/>
          <w:b w:val="0"/>
          <w:caps w:val="0"/>
          <w:sz w:val="20"/>
        </w:rPr>
        <w:t>, M. (2023). Palm oil: Global production volume 2012/13-2022/23. Statista Inc, New York, USA.</w:t>
      </w:r>
    </w:p>
    <w:p w14:paraId="4FFDCB2F" w14:textId="77777777" w:rsidR="003866AA" w:rsidRPr="003866AA" w:rsidRDefault="003866AA" w:rsidP="003866AA">
      <w:pPr>
        <w:pStyle w:val="Appendix"/>
        <w:jc w:val="both"/>
        <w:rPr>
          <w:rFonts w:ascii="Arial" w:hAnsi="Arial" w:cs="Arial"/>
          <w:b w:val="0"/>
          <w:caps w:val="0"/>
          <w:sz w:val="20"/>
        </w:rPr>
      </w:pPr>
      <w:r w:rsidRPr="003866AA">
        <w:rPr>
          <w:rFonts w:ascii="Arial" w:hAnsi="Arial" w:cs="Arial"/>
          <w:b w:val="0"/>
          <w:caps w:val="0"/>
          <w:sz w:val="20"/>
        </w:rPr>
        <w:t>Statista (2023). Palm oil industry world-wide: statistics and facts. Statista Inc., New York, USA. https://www.statista.com/tropics/6079/global.palm-oil-industry/#tropicoverview.</w:t>
      </w:r>
    </w:p>
    <w:p w14:paraId="5668B72B" w14:textId="77777777" w:rsidR="003866AA" w:rsidRPr="003866AA" w:rsidRDefault="003866AA" w:rsidP="003866AA">
      <w:pPr>
        <w:pStyle w:val="Appendix"/>
        <w:jc w:val="both"/>
        <w:rPr>
          <w:rFonts w:ascii="Arial" w:hAnsi="Arial" w:cs="Arial"/>
          <w:b w:val="0"/>
          <w:caps w:val="0"/>
          <w:sz w:val="20"/>
        </w:rPr>
      </w:pPr>
      <w:proofErr w:type="spellStart"/>
      <w:r w:rsidRPr="003866AA">
        <w:rPr>
          <w:rFonts w:ascii="Arial" w:hAnsi="Arial" w:cs="Arial"/>
          <w:b w:val="0"/>
          <w:caps w:val="0"/>
          <w:sz w:val="20"/>
        </w:rPr>
        <w:t>Okoli</w:t>
      </w:r>
      <w:proofErr w:type="spellEnd"/>
      <w:r w:rsidRPr="003866AA">
        <w:rPr>
          <w:rFonts w:ascii="Arial" w:hAnsi="Arial" w:cs="Arial"/>
          <w:b w:val="0"/>
          <w:caps w:val="0"/>
          <w:sz w:val="20"/>
        </w:rPr>
        <w:t>, I.C. (2020c). Oil palm tree wastes 1: Oil Processing and waste production. https://researchtropica.com/oil-palm-tree-wastes-1-oil-processing-and-waste-production/. Accessed on 19th November, 2023.</w:t>
      </w:r>
    </w:p>
    <w:p w14:paraId="0A47D872" w14:textId="77777777" w:rsidR="003866AA" w:rsidRPr="003866AA" w:rsidRDefault="003866AA" w:rsidP="003866AA">
      <w:pPr>
        <w:pStyle w:val="Appendix"/>
        <w:jc w:val="both"/>
        <w:rPr>
          <w:rFonts w:ascii="Arial" w:hAnsi="Arial" w:cs="Arial"/>
          <w:b w:val="0"/>
          <w:caps w:val="0"/>
          <w:sz w:val="20"/>
        </w:rPr>
      </w:pPr>
      <w:proofErr w:type="spellStart"/>
      <w:r w:rsidRPr="003866AA">
        <w:rPr>
          <w:rFonts w:ascii="Arial" w:hAnsi="Arial" w:cs="Arial"/>
          <w:b w:val="0"/>
          <w:caps w:val="0"/>
          <w:sz w:val="20"/>
        </w:rPr>
        <w:t>Pande</w:t>
      </w:r>
      <w:proofErr w:type="spellEnd"/>
      <w:r w:rsidRPr="003866AA">
        <w:rPr>
          <w:rFonts w:ascii="Arial" w:hAnsi="Arial" w:cs="Arial"/>
          <w:b w:val="0"/>
          <w:caps w:val="0"/>
          <w:sz w:val="20"/>
        </w:rPr>
        <w:t xml:space="preserve">, G., </w:t>
      </w:r>
      <w:proofErr w:type="spellStart"/>
      <w:r w:rsidRPr="003866AA">
        <w:rPr>
          <w:rFonts w:ascii="Arial" w:hAnsi="Arial" w:cs="Arial"/>
          <w:b w:val="0"/>
          <w:caps w:val="0"/>
          <w:sz w:val="20"/>
        </w:rPr>
        <w:t>Akoh</w:t>
      </w:r>
      <w:proofErr w:type="spellEnd"/>
      <w:r w:rsidRPr="003866AA">
        <w:rPr>
          <w:rFonts w:ascii="Arial" w:hAnsi="Arial" w:cs="Arial"/>
          <w:b w:val="0"/>
          <w:caps w:val="0"/>
          <w:sz w:val="20"/>
        </w:rPr>
        <w:t>, C. C. and Lai, O.-M. (2012). 19 – Food uses of oil palm and its components. Palm oil; production, processing, characterization and uses. AOCS. Press. Pp, 561 – 586.</w:t>
      </w:r>
    </w:p>
    <w:p w14:paraId="01474F81" w14:textId="77777777" w:rsidR="003866AA" w:rsidRPr="003866AA" w:rsidRDefault="003866AA" w:rsidP="003866AA">
      <w:pPr>
        <w:pStyle w:val="Appendix"/>
        <w:jc w:val="both"/>
        <w:rPr>
          <w:rFonts w:ascii="Arial" w:hAnsi="Arial" w:cs="Arial"/>
          <w:b w:val="0"/>
          <w:caps w:val="0"/>
          <w:sz w:val="20"/>
        </w:rPr>
      </w:pPr>
      <w:proofErr w:type="spellStart"/>
      <w:r w:rsidRPr="003866AA">
        <w:rPr>
          <w:rFonts w:ascii="Arial" w:hAnsi="Arial" w:cs="Arial"/>
          <w:b w:val="0"/>
          <w:caps w:val="0"/>
          <w:sz w:val="20"/>
        </w:rPr>
        <w:t>Norhaizan</w:t>
      </w:r>
      <w:proofErr w:type="spellEnd"/>
      <w:r w:rsidRPr="003866AA">
        <w:rPr>
          <w:rFonts w:ascii="Arial" w:hAnsi="Arial" w:cs="Arial"/>
          <w:b w:val="0"/>
          <w:caps w:val="0"/>
          <w:sz w:val="20"/>
        </w:rPr>
        <w:t xml:space="preserve">, M. E., Hosseini, S., </w:t>
      </w:r>
      <w:proofErr w:type="spellStart"/>
      <w:r w:rsidRPr="003866AA">
        <w:rPr>
          <w:rFonts w:ascii="Arial" w:hAnsi="Arial" w:cs="Arial"/>
          <w:b w:val="0"/>
          <w:caps w:val="0"/>
          <w:sz w:val="20"/>
        </w:rPr>
        <w:t>Gangadaran</w:t>
      </w:r>
      <w:proofErr w:type="spellEnd"/>
      <w:r w:rsidRPr="003866AA">
        <w:rPr>
          <w:rFonts w:ascii="Arial" w:hAnsi="Arial" w:cs="Arial"/>
          <w:b w:val="0"/>
          <w:caps w:val="0"/>
          <w:sz w:val="20"/>
        </w:rPr>
        <w:t xml:space="preserve">, S., Lee, S. T., </w:t>
      </w:r>
      <w:proofErr w:type="spellStart"/>
      <w:r w:rsidRPr="003866AA">
        <w:rPr>
          <w:rFonts w:ascii="Arial" w:hAnsi="Arial" w:cs="Arial"/>
          <w:b w:val="0"/>
          <w:caps w:val="0"/>
          <w:sz w:val="20"/>
        </w:rPr>
        <w:t>Kapourchali</w:t>
      </w:r>
      <w:proofErr w:type="spellEnd"/>
      <w:r w:rsidRPr="003866AA">
        <w:rPr>
          <w:rFonts w:ascii="Arial" w:hAnsi="Arial" w:cs="Arial"/>
          <w:b w:val="0"/>
          <w:caps w:val="0"/>
          <w:sz w:val="20"/>
        </w:rPr>
        <w:t xml:space="preserve">, F. R. and </w:t>
      </w:r>
      <w:proofErr w:type="spellStart"/>
      <w:r w:rsidRPr="003866AA">
        <w:rPr>
          <w:rFonts w:ascii="Arial" w:hAnsi="Arial" w:cs="Arial"/>
          <w:b w:val="0"/>
          <w:caps w:val="0"/>
          <w:sz w:val="20"/>
        </w:rPr>
        <w:t>Moghadasian</w:t>
      </w:r>
      <w:proofErr w:type="spellEnd"/>
      <w:r w:rsidRPr="003866AA">
        <w:rPr>
          <w:rFonts w:ascii="Arial" w:hAnsi="Arial" w:cs="Arial"/>
          <w:b w:val="0"/>
          <w:caps w:val="0"/>
          <w:sz w:val="20"/>
        </w:rPr>
        <w:t xml:space="preserve">, M. H. (2013). Palm oil: Features and applications. Lipid Technology, 25(2), 39 – 42. </w:t>
      </w:r>
    </w:p>
    <w:p w14:paraId="27C1C349" w14:textId="77777777" w:rsidR="003866AA" w:rsidRPr="003866AA" w:rsidRDefault="003866AA" w:rsidP="003866AA">
      <w:pPr>
        <w:pStyle w:val="Appendix"/>
        <w:jc w:val="both"/>
        <w:rPr>
          <w:rFonts w:ascii="Arial" w:hAnsi="Arial" w:cs="Arial"/>
          <w:b w:val="0"/>
          <w:caps w:val="0"/>
          <w:sz w:val="20"/>
        </w:rPr>
      </w:pPr>
      <w:r w:rsidRPr="003866AA">
        <w:rPr>
          <w:rFonts w:ascii="Arial" w:hAnsi="Arial" w:cs="Arial"/>
          <w:b w:val="0"/>
          <w:caps w:val="0"/>
          <w:sz w:val="20"/>
        </w:rPr>
        <w:lastRenderedPageBreak/>
        <w:t xml:space="preserve">Bong, A. M., </w:t>
      </w:r>
      <w:proofErr w:type="spellStart"/>
      <w:r w:rsidRPr="003866AA">
        <w:rPr>
          <w:rFonts w:ascii="Arial" w:hAnsi="Arial" w:cs="Arial"/>
          <w:b w:val="0"/>
          <w:caps w:val="0"/>
          <w:sz w:val="20"/>
        </w:rPr>
        <w:t>Kor</w:t>
      </w:r>
      <w:proofErr w:type="spellEnd"/>
      <w:r w:rsidRPr="003866AA">
        <w:rPr>
          <w:rFonts w:ascii="Arial" w:hAnsi="Arial" w:cs="Arial"/>
          <w:b w:val="0"/>
          <w:caps w:val="0"/>
          <w:sz w:val="20"/>
        </w:rPr>
        <w:t xml:space="preserve">, N. M. and </w:t>
      </w:r>
      <w:proofErr w:type="spellStart"/>
      <w:r w:rsidRPr="003866AA">
        <w:rPr>
          <w:rFonts w:ascii="Arial" w:hAnsi="Arial" w:cs="Arial"/>
          <w:b w:val="0"/>
          <w:caps w:val="0"/>
          <w:sz w:val="20"/>
        </w:rPr>
        <w:t>Ndifon</w:t>
      </w:r>
      <w:proofErr w:type="spellEnd"/>
      <w:r w:rsidRPr="003866AA">
        <w:rPr>
          <w:rFonts w:ascii="Arial" w:hAnsi="Arial" w:cs="Arial"/>
          <w:b w:val="0"/>
          <w:caps w:val="0"/>
          <w:sz w:val="20"/>
        </w:rPr>
        <w:t xml:space="preserve">, P. T. (2020). Cameroon green energy potentials: field survey of production, </w:t>
      </w:r>
      <w:proofErr w:type="spellStart"/>
      <w:r w:rsidRPr="003866AA">
        <w:rPr>
          <w:rFonts w:ascii="Arial" w:hAnsi="Arial" w:cs="Arial"/>
          <w:b w:val="0"/>
          <w:caps w:val="0"/>
          <w:sz w:val="20"/>
        </w:rPr>
        <w:t>physico</w:t>
      </w:r>
      <w:proofErr w:type="spellEnd"/>
      <w:r w:rsidRPr="003866AA">
        <w:rPr>
          <w:rFonts w:ascii="Arial" w:hAnsi="Arial" w:cs="Arial"/>
          <w:b w:val="0"/>
          <w:caps w:val="0"/>
          <w:sz w:val="20"/>
        </w:rPr>
        <w:t>-chemical analysis of palm kernel oil for industrial applications. Green and Sustainable Chemistry, 10, 57 – 71.</w:t>
      </w:r>
    </w:p>
    <w:p w14:paraId="4F6D7C92" w14:textId="77777777" w:rsidR="003866AA" w:rsidRPr="003866AA" w:rsidRDefault="003866AA" w:rsidP="003866AA">
      <w:pPr>
        <w:pStyle w:val="Appendix"/>
        <w:jc w:val="both"/>
        <w:rPr>
          <w:rFonts w:ascii="Arial" w:hAnsi="Arial" w:cs="Arial"/>
          <w:b w:val="0"/>
          <w:caps w:val="0"/>
          <w:sz w:val="20"/>
        </w:rPr>
      </w:pPr>
      <w:r w:rsidRPr="003866AA">
        <w:rPr>
          <w:rFonts w:ascii="Arial" w:hAnsi="Arial" w:cs="Arial"/>
          <w:b w:val="0"/>
          <w:caps w:val="0"/>
          <w:sz w:val="20"/>
        </w:rPr>
        <w:t>Bauer, S. and Kauffman, L. (2020). The anatomy of an oil palm. Dialogue Earth. https://dialogue.earth/en/food/the-anatomy-of-an-oil-palm/.</w:t>
      </w:r>
    </w:p>
    <w:p w14:paraId="3650C318" w14:textId="77777777" w:rsidR="003866AA" w:rsidRPr="003866AA" w:rsidRDefault="003866AA" w:rsidP="003866AA">
      <w:pPr>
        <w:pStyle w:val="Appendix"/>
        <w:jc w:val="both"/>
        <w:rPr>
          <w:rFonts w:ascii="Arial" w:hAnsi="Arial" w:cs="Arial"/>
          <w:b w:val="0"/>
          <w:caps w:val="0"/>
          <w:sz w:val="20"/>
        </w:rPr>
      </w:pPr>
      <w:proofErr w:type="spellStart"/>
      <w:r w:rsidRPr="003866AA">
        <w:rPr>
          <w:rFonts w:ascii="Arial" w:hAnsi="Arial" w:cs="Arial"/>
          <w:b w:val="0"/>
          <w:caps w:val="0"/>
          <w:sz w:val="20"/>
        </w:rPr>
        <w:t>Okoli</w:t>
      </w:r>
      <w:proofErr w:type="spellEnd"/>
      <w:r w:rsidRPr="003866AA">
        <w:rPr>
          <w:rFonts w:ascii="Arial" w:hAnsi="Arial" w:cs="Arial"/>
          <w:b w:val="0"/>
          <w:caps w:val="0"/>
          <w:sz w:val="20"/>
        </w:rPr>
        <w:t>, I. C. (2020d). Oil palm tree wastes 4: Uses of the oil palm empty fruit bunch.  https://researchtropica.com/oil-palm-tree-wastes-3-uses-of-the-oil-palm-empty-fruit-bunch/. Accessed on 26th January, 2023.</w:t>
      </w:r>
    </w:p>
    <w:p w14:paraId="53594DFA" w14:textId="77777777" w:rsidR="003866AA" w:rsidRPr="003866AA" w:rsidRDefault="003866AA" w:rsidP="003866AA">
      <w:pPr>
        <w:pStyle w:val="Appendix"/>
        <w:jc w:val="both"/>
        <w:rPr>
          <w:rFonts w:ascii="Arial" w:hAnsi="Arial" w:cs="Arial"/>
          <w:b w:val="0"/>
          <w:caps w:val="0"/>
          <w:sz w:val="20"/>
        </w:rPr>
      </w:pPr>
      <w:r w:rsidRPr="003866AA">
        <w:rPr>
          <w:rFonts w:ascii="Arial" w:hAnsi="Arial" w:cs="Arial"/>
          <w:b w:val="0"/>
          <w:caps w:val="0"/>
          <w:sz w:val="20"/>
        </w:rPr>
        <w:t xml:space="preserve">Abdullah, N. and </w:t>
      </w:r>
      <w:proofErr w:type="spellStart"/>
      <w:r w:rsidRPr="003866AA">
        <w:rPr>
          <w:rFonts w:ascii="Arial" w:hAnsi="Arial" w:cs="Arial"/>
          <w:b w:val="0"/>
          <w:caps w:val="0"/>
          <w:sz w:val="20"/>
        </w:rPr>
        <w:t>Sulaiman</w:t>
      </w:r>
      <w:proofErr w:type="spellEnd"/>
      <w:r w:rsidRPr="003866AA">
        <w:rPr>
          <w:rFonts w:ascii="Arial" w:hAnsi="Arial" w:cs="Arial"/>
          <w:b w:val="0"/>
          <w:caps w:val="0"/>
          <w:sz w:val="20"/>
        </w:rPr>
        <w:t xml:space="preserve">, F. (2013). The oil palm wastes in Malaysia. </w:t>
      </w:r>
      <w:proofErr w:type="spellStart"/>
      <w:r w:rsidRPr="003866AA">
        <w:rPr>
          <w:rFonts w:ascii="Arial" w:hAnsi="Arial" w:cs="Arial"/>
          <w:b w:val="0"/>
          <w:caps w:val="0"/>
          <w:sz w:val="20"/>
        </w:rPr>
        <w:t>InTech</w:t>
      </w:r>
      <w:proofErr w:type="spellEnd"/>
      <w:r w:rsidRPr="003866AA">
        <w:rPr>
          <w:rFonts w:ascii="Arial" w:hAnsi="Arial" w:cs="Arial"/>
          <w:b w:val="0"/>
          <w:caps w:val="0"/>
          <w:sz w:val="20"/>
        </w:rPr>
        <w:t>. Online Publication. http://dx.doi.org/10.5772/55302.</w:t>
      </w:r>
    </w:p>
    <w:p w14:paraId="24115CFE" w14:textId="77777777" w:rsidR="003866AA" w:rsidRPr="003866AA" w:rsidRDefault="003866AA" w:rsidP="003866AA">
      <w:pPr>
        <w:pStyle w:val="Appendix"/>
        <w:jc w:val="both"/>
        <w:rPr>
          <w:rFonts w:ascii="Arial" w:hAnsi="Arial" w:cs="Arial"/>
          <w:b w:val="0"/>
          <w:caps w:val="0"/>
          <w:sz w:val="20"/>
        </w:rPr>
      </w:pPr>
      <w:r w:rsidRPr="003866AA">
        <w:rPr>
          <w:rFonts w:ascii="Arial" w:hAnsi="Arial" w:cs="Arial"/>
          <w:b w:val="0"/>
          <w:caps w:val="0"/>
          <w:sz w:val="20"/>
        </w:rPr>
        <w:t xml:space="preserve">Noah, S. A. (2022). Oil palm empty fruit bunches (OPEFB) – Alternative </w:t>
      </w:r>
      <w:proofErr w:type="spellStart"/>
      <w:r w:rsidRPr="003866AA">
        <w:rPr>
          <w:rFonts w:ascii="Arial" w:hAnsi="Arial" w:cs="Arial"/>
          <w:b w:val="0"/>
          <w:caps w:val="0"/>
          <w:sz w:val="20"/>
        </w:rPr>
        <w:t>fibre</w:t>
      </w:r>
      <w:proofErr w:type="spellEnd"/>
      <w:r w:rsidRPr="003866AA">
        <w:rPr>
          <w:rFonts w:ascii="Arial" w:hAnsi="Arial" w:cs="Arial"/>
          <w:b w:val="0"/>
          <w:caps w:val="0"/>
          <w:sz w:val="20"/>
        </w:rPr>
        <w:t xml:space="preserve"> source for papermaking. </w:t>
      </w:r>
      <w:proofErr w:type="spellStart"/>
      <w:r w:rsidRPr="003866AA">
        <w:rPr>
          <w:rFonts w:ascii="Arial" w:hAnsi="Arial" w:cs="Arial"/>
          <w:b w:val="0"/>
          <w:caps w:val="0"/>
          <w:sz w:val="20"/>
        </w:rPr>
        <w:t>IntechOpen</w:t>
      </w:r>
      <w:proofErr w:type="spellEnd"/>
      <w:r w:rsidRPr="003866AA">
        <w:rPr>
          <w:rFonts w:ascii="Arial" w:hAnsi="Arial" w:cs="Arial"/>
          <w:b w:val="0"/>
          <w:caps w:val="0"/>
          <w:sz w:val="20"/>
        </w:rPr>
        <w:t xml:space="preserve">. </w:t>
      </w:r>
      <w:proofErr w:type="spellStart"/>
      <w:r w:rsidRPr="003866AA">
        <w:rPr>
          <w:rFonts w:ascii="Arial" w:hAnsi="Arial" w:cs="Arial"/>
          <w:b w:val="0"/>
          <w:caps w:val="0"/>
          <w:sz w:val="20"/>
        </w:rPr>
        <w:t>doi</w:t>
      </w:r>
      <w:proofErr w:type="spellEnd"/>
      <w:r w:rsidRPr="003866AA">
        <w:rPr>
          <w:rFonts w:ascii="Arial" w:hAnsi="Arial" w:cs="Arial"/>
          <w:b w:val="0"/>
          <w:caps w:val="0"/>
          <w:sz w:val="20"/>
        </w:rPr>
        <w:t>: 10.5772/intechopen.98256.</w:t>
      </w:r>
    </w:p>
    <w:p w14:paraId="492948B3" w14:textId="77777777" w:rsidR="003866AA" w:rsidRPr="003866AA" w:rsidRDefault="003866AA" w:rsidP="003866AA">
      <w:pPr>
        <w:pStyle w:val="Appendix"/>
        <w:jc w:val="both"/>
        <w:rPr>
          <w:rFonts w:ascii="Arial" w:hAnsi="Arial" w:cs="Arial"/>
          <w:b w:val="0"/>
          <w:caps w:val="0"/>
          <w:sz w:val="20"/>
        </w:rPr>
      </w:pPr>
      <w:proofErr w:type="spellStart"/>
      <w:r w:rsidRPr="003866AA">
        <w:rPr>
          <w:rFonts w:ascii="Arial" w:hAnsi="Arial" w:cs="Arial"/>
          <w:b w:val="0"/>
          <w:caps w:val="0"/>
          <w:sz w:val="20"/>
        </w:rPr>
        <w:t>Arfiana</w:t>
      </w:r>
      <w:proofErr w:type="spellEnd"/>
      <w:r w:rsidRPr="003866AA">
        <w:rPr>
          <w:rFonts w:ascii="Arial" w:hAnsi="Arial" w:cs="Arial"/>
          <w:b w:val="0"/>
          <w:caps w:val="0"/>
          <w:sz w:val="20"/>
        </w:rPr>
        <w:t xml:space="preserve">, </w:t>
      </w:r>
      <w:proofErr w:type="spellStart"/>
      <w:r w:rsidRPr="003866AA">
        <w:rPr>
          <w:rFonts w:ascii="Arial" w:hAnsi="Arial" w:cs="Arial"/>
          <w:b w:val="0"/>
          <w:caps w:val="0"/>
          <w:sz w:val="20"/>
        </w:rPr>
        <w:t>Finalis</w:t>
      </w:r>
      <w:proofErr w:type="spellEnd"/>
      <w:r w:rsidRPr="003866AA">
        <w:rPr>
          <w:rFonts w:ascii="Arial" w:hAnsi="Arial" w:cs="Arial"/>
          <w:b w:val="0"/>
          <w:caps w:val="0"/>
          <w:sz w:val="20"/>
        </w:rPr>
        <w:t xml:space="preserve">, E. R., Noor, I., </w:t>
      </w:r>
      <w:proofErr w:type="spellStart"/>
      <w:r w:rsidRPr="003866AA">
        <w:rPr>
          <w:rFonts w:ascii="Arial" w:hAnsi="Arial" w:cs="Arial"/>
          <w:b w:val="0"/>
          <w:caps w:val="0"/>
          <w:sz w:val="20"/>
        </w:rPr>
        <w:t>Murti</w:t>
      </w:r>
      <w:proofErr w:type="spellEnd"/>
      <w:r w:rsidRPr="003866AA">
        <w:rPr>
          <w:rFonts w:ascii="Arial" w:hAnsi="Arial" w:cs="Arial"/>
          <w:b w:val="0"/>
          <w:caps w:val="0"/>
          <w:sz w:val="20"/>
        </w:rPr>
        <w:t xml:space="preserve">, S. D. S., </w:t>
      </w:r>
      <w:proofErr w:type="spellStart"/>
      <w:r w:rsidRPr="003866AA">
        <w:rPr>
          <w:rFonts w:ascii="Arial" w:hAnsi="Arial" w:cs="Arial"/>
          <w:b w:val="0"/>
          <w:caps w:val="0"/>
          <w:sz w:val="20"/>
        </w:rPr>
        <w:t>Suratno</w:t>
      </w:r>
      <w:proofErr w:type="spellEnd"/>
      <w:r w:rsidRPr="003866AA">
        <w:rPr>
          <w:rFonts w:ascii="Arial" w:hAnsi="Arial" w:cs="Arial"/>
          <w:b w:val="0"/>
          <w:caps w:val="0"/>
          <w:sz w:val="20"/>
        </w:rPr>
        <w:t xml:space="preserve">, H., </w:t>
      </w:r>
      <w:proofErr w:type="spellStart"/>
      <w:r w:rsidRPr="003866AA">
        <w:rPr>
          <w:rFonts w:ascii="Arial" w:hAnsi="Arial" w:cs="Arial"/>
          <w:b w:val="0"/>
          <w:caps w:val="0"/>
          <w:sz w:val="20"/>
        </w:rPr>
        <w:t>Rosyadi</w:t>
      </w:r>
      <w:proofErr w:type="spellEnd"/>
      <w:r w:rsidRPr="003866AA">
        <w:rPr>
          <w:rFonts w:ascii="Arial" w:hAnsi="Arial" w:cs="Arial"/>
          <w:b w:val="0"/>
          <w:caps w:val="0"/>
          <w:sz w:val="20"/>
        </w:rPr>
        <w:t xml:space="preserve">, E., </w:t>
      </w:r>
      <w:proofErr w:type="spellStart"/>
      <w:r w:rsidRPr="003866AA">
        <w:rPr>
          <w:rFonts w:ascii="Arial" w:hAnsi="Arial" w:cs="Arial"/>
          <w:b w:val="0"/>
          <w:caps w:val="0"/>
          <w:sz w:val="20"/>
        </w:rPr>
        <w:t>Saputra</w:t>
      </w:r>
      <w:proofErr w:type="spellEnd"/>
      <w:r w:rsidRPr="003866AA">
        <w:rPr>
          <w:rFonts w:ascii="Arial" w:hAnsi="Arial" w:cs="Arial"/>
          <w:b w:val="0"/>
          <w:caps w:val="0"/>
          <w:sz w:val="20"/>
        </w:rPr>
        <w:t>, H. and Noda, R. (2021). Oil palm empty fruit bunch ash as potassium source in the synthesis of NPK fertilizer. IOP Conference Series: Earth and Environmental Science, 729(2021) 012038.</w:t>
      </w:r>
    </w:p>
    <w:p w14:paraId="4FD6DF5B" w14:textId="77777777" w:rsidR="003866AA" w:rsidRPr="003866AA" w:rsidRDefault="003866AA" w:rsidP="003866AA">
      <w:pPr>
        <w:pStyle w:val="Appendix"/>
        <w:jc w:val="both"/>
        <w:rPr>
          <w:rFonts w:ascii="Arial" w:hAnsi="Arial" w:cs="Arial"/>
          <w:b w:val="0"/>
          <w:caps w:val="0"/>
          <w:sz w:val="20"/>
        </w:rPr>
      </w:pPr>
      <w:proofErr w:type="spellStart"/>
      <w:r w:rsidRPr="003866AA">
        <w:rPr>
          <w:rFonts w:ascii="Arial" w:hAnsi="Arial" w:cs="Arial"/>
          <w:b w:val="0"/>
          <w:caps w:val="0"/>
          <w:sz w:val="20"/>
        </w:rPr>
        <w:t>Okoli</w:t>
      </w:r>
      <w:proofErr w:type="spellEnd"/>
      <w:r w:rsidRPr="003866AA">
        <w:rPr>
          <w:rFonts w:ascii="Arial" w:hAnsi="Arial" w:cs="Arial"/>
          <w:b w:val="0"/>
          <w:caps w:val="0"/>
          <w:sz w:val="20"/>
        </w:rPr>
        <w:t>, I. C. (2020e). Banana and plantain wastes 4: Use of banana and plantain peels as animal feed.  https://researchtropica.com/banana-and-plantain-wastes-4/.  Accessed on 19th July, 2023.</w:t>
      </w:r>
    </w:p>
    <w:p w14:paraId="01438838" w14:textId="77777777" w:rsidR="003866AA" w:rsidRPr="003866AA" w:rsidRDefault="003866AA" w:rsidP="003866AA">
      <w:pPr>
        <w:pStyle w:val="Appendix"/>
        <w:jc w:val="both"/>
        <w:rPr>
          <w:rFonts w:ascii="Arial" w:hAnsi="Arial" w:cs="Arial"/>
          <w:b w:val="0"/>
          <w:caps w:val="0"/>
          <w:sz w:val="20"/>
        </w:rPr>
      </w:pPr>
      <w:proofErr w:type="spellStart"/>
      <w:r w:rsidRPr="003866AA">
        <w:rPr>
          <w:rFonts w:ascii="Arial" w:hAnsi="Arial" w:cs="Arial"/>
          <w:b w:val="0"/>
          <w:caps w:val="0"/>
          <w:sz w:val="20"/>
        </w:rPr>
        <w:t>Ujile</w:t>
      </w:r>
      <w:proofErr w:type="spellEnd"/>
      <w:r w:rsidRPr="003866AA">
        <w:rPr>
          <w:rFonts w:ascii="Arial" w:hAnsi="Arial" w:cs="Arial"/>
          <w:b w:val="0"/>
          <w:caps w:val="0"/>
          <w:sz w:val="20"/>
        </w:rPr>
        <w:t xml:space="preserve">, A. and </w:t>
      </w:r>
      <w:proofErr w:type="spellStart"/>
      <w:r w:rsidRPr="003866AA">
        <w:rPr>
          <w:rFonts w:ascii="Arial" w:hAnsi="Arial" w:cs="Arial"/>
          <w:b w:val="0"/>
          <w:caps w:val="0"/>
          <w:sz w:val="20"/>
        </w:rPr>
        <w:t>Okwakwam</w:t>
      </w:r>
      <w:proofErr w:type="spellEnd"/>
      <w:r w:rsidRPr="003866AA">
        <w:rPr>
          <w:rFonts w:ascii="Arial" w:hAnsi="Arial" w:cs="Arial"/>
          <w:b w:val="0"/>
          <w:caps w:val="0"/>
          <w:sz w:val="20"/>
        </w:rPr>
        <w:t>, C. (2018). Adsorption process of iron, cadmium, copper, lead from aqueous solution using palm bunch adsorbent. Chemical and Process Engineering Research, 11(2), 11 - 21.</w:t>
      </w:r>
    </w:p>
    <w:p w14:paraId="16CD7DE0" w14:textId="77777777" w:rsidR="003866AA" w:rsidRPr="003866AA" w:rsidRDefault="003866AA" w:rsidP="003866AA">
      <w:pPr>
        <w:pStyle w:val="Appendix"/>
        <w:jc w:val="both"/>
        <w:rPr>
          <w:rFonts w:ascii="Arial" w:hAnsi="Arial" w:cs="Arial"/>
          <w:b w:val="0"/>
          <w:caps w:val="0"/>
          <w:sz w:val="20"/>
        </w:rPr>
      </w:pPr>
      <w:proofErr w:type="spellStart"/>
      <w:r w:rsidRPr="003866AA">
        <w:rPr>
          <w:rFonts w:ascii="Arial" w:hAnsi="Arial" w:cs="Arial"/>
          <w:b w:val="0"/>
          <w:caps w:val="0"/>
          <w:sz w:val="20"/>
        </w:rPr>
        <w:t>Promraksa</w:t>
      </w:r>
      <w:proofErr w:type="spellEnd"/>
      <w:r w:rsidRPr="003866AA">
        <w:rPr>
          <w:rFonts w:ascii="Arial" w:hAnsi="Arial" w:cs="Arial"/>
          <w:b w:val="0"/>
          <w:caps w:val="0"/>
          <w:sz w:val="20"/>
        </w:rPr>
        <w:t xml:space="preserve">, A. and </w:t>
      </w:r>
      <w:proofErr w:type="spellStart"/>
      <w:r w:rsidRPr="003866AA">
        <w:rPr>
          <w:rFonts w:ascii="Arial" w:hAnsi="Arial" w:cs="Arial"/>
          <w:b w:val="0"/>
          <w:caps w:val="0"/>
          <w:sz w:val="20"/>
        </w:rPr>
        <w:t>Rakmak</w:t>
      </w:r>
      <w:proofErr w:type="spellEnd"/>
      <w:r w:rsidRPr="003866AA">
        <w:rPr>
          <w:rFonts w:ascii="Arial" w:hAnsi="Arial" w:cs="Arial"/>
          <w:b w:val="0"/>
          <w:caps w:val="0"/>
          <w:sz w:val="20"/>
        </w:rPr>
        <w:t xml:space="preserve">, N. (2020). Biochar production from palm oil mill residues and application of the biochar to adsorb carbon dioxide. </w:t>
      </w:r>
      <w:proofErr w:type="spellStart"/>
      <w:r w:rsidRPr="003866AA">
        <w:rPr>
          <w:rFonts w:ascii="Arial" w:hAnsi="Arial" w:cs="Arial"/>
          <w:b w:val="0"/>
          <w:caps w:val="0"/>
          <w:sz w:val="20"/>
        </w:rPr>
        <w:t>Heliyon</w:t>
      </w:r>
      <w:proofErr w:type="spellEnd"/>
      <w:r w:rsidRPr="003866AA">
        <w:rPr>
          <w:rFonts w:ascii="Arial" w:hAnsi="Arial" w:cs="Arial"/>
          <w:b w:val="0"/>
          <w:caps w:val="0"/>
          <w:sz w:val="20"/>
        </w:rPr>
        <w:t>, 6(5), e04019. https://doi.org/10.1016/j.heliyon.2020.e04019</w:t>
      </w:r>
    </w:p>
    <w:p w14:paraId="6462B053" w14:textId="77777777" w:rsidR="003866AA" w:rsidRPr="003866AA" w:rsidRDefault="003866AA" w:rsidP="003866AA">
      <w:pPr>
        <w:pStyle w:val="Appendix"/>
        <w:jc w:val="both"/>
        <w:rPr>
          <w:rFonts w:ascii="Arial" w:hAnsi="Arial" w:cs="Arial"/>
          <w:b w:val="0"/>
          <w:caps w:val="0"/>
          <w:sz w:val="20"/>
        </w:rPr>
      </w:pPr>
      <w:proofErr w:type="spellStart"/>
      <w:r w:rsidRPr="003866AA">
        <w:rPr>
          <w:rFonts w:ascii="Arial" w:hAnsi="Arial" w:cs="Arial"/>
          <w:b w:val="0"/>
          <w:caps w:val="0"/>
          <w:sz w:val="20"/>
        </w:rPr>
        <w:t>Srisang</w:t>
      </w:r>
      <w:proofErr w:type="spellEnd"/>
      <w:r w:rsidRPr="003866AA">
        <w:rPr>
          <w:rFonts w:ascii="Arial" w:hAnsi="Arial" w:cs="Arial"/>
          <w:b w:val="0"/>
          <w:caps w:val="0"/>
          <w:sz w:val="20"/>
        </w:rPr>
        <w:t xml:space="preserve">, S., </w:t>
      </w:r>
      <w:proofErr w:type="spellStart"/>
      <w:r w:rsidRPr="003866AA">
        <w:rPr>
          <w:rFonts w:ascii="Arial" w:hAnsi="Arial" w:cs="Arial"/>
          <w:b w:val="0"/>
          <w:caps w:val="0"/>
          <w:sz w:val="20"/>
        </w:rPr>
        <w:t>Wongpitithawat</w:t>
      </w:r>
      <w:proofErr w:type="spellEnd"/>
      <w:r w:rsidRPr="003866AA">
        <w:rPr>
          <w:rFonts w:ascii="Arial" w:hAnsi="Arial" w:cs="Arial"/>
          <w:b w:val="0"/>
          <w:caps w:val="0"/>
          <w:sz w:val="20"/>
        </w:rPr>
        <w:t xml:space="preserve">, P., The-Eye, K., </w:t>
      </w:r>
      <w:proofErr w:type="spellStart"/>
      <w:r w:rsidRPr="003866AA">
        <w:rPr>
          <w:rFonts w:ascii="Arial" w:hAnsi="Arial" w:cs="Arial"/>
          <w:b w:val="0"/>
          <w:caps w:val="0"/>
          <w:sz w:val="20"/>
        </w:rPr>
        <w:t>Wongkeaw</w:t>
      </w:r>
      <w:proofErr w:type="spellEnd"/>
      <w:r w:rsidRPr="003866AA">
        <w:rPr>
          <w:rFonts w:ascii="Arial" w:hAnsi="Arial" w:cs="Arial"/>
          <w:b w:val="0"/>
          <w:caps w:val="0"/>
          <w:sz w:val="20"/>
        </w:rPr>
        <w:t xml:space="preserve">, K. and </w:t>
      </w:r>
      <w:proofErr w:type="spellStart"/>
      <w:r w:rsidRPr="003866AA">
        <w:rPr>
          <w:rFonts w:ascii="Arial" w:hAnsi="Arial" w:cs="Arial"/>
          <w:b w:val="0"/>
          <w:caps w:val="0"/>
          <w:sz w:val="20"/>
        </w:rPr>
        <w:t>Sinthoo</w:t>
      </w:r>
      <w:proofErr w:type="spellEnd"/>
      <w:r w:rsidRPr="003866AA">
        <w:rPr>
          <w:rFonts w:ascii="Arial" w:hAnsi="Arial" w:cs="Arial"/>
          <w:b w:val="0"/>
          <w:caps w:val="0"/>
          <w:sz w:val="20"/>
        </w:rPr>
        <w:t xml:space="preserve">, C. (2017). Production of biomass briquette from residual bleaching earth and empty palm bunch. Energy Procedia, 138, 1079 - 1084. </w:t>
      </w:r>
    </w:p>
    <w:p w14:paraId="39133D1A" w14:textId="77777777" w:rsidR="003866AA" w:rsidRPr="003866AA" w:rsidRDefault="003866AA" w:rsidP="003866AA">
      <w:pPr>
        <w:pStyle w:val="Appendix"/>
        <w:jc w:val="both"/>
        <w:rPr>
          <w:rFonts w:ascii="Arial" w:hAnsi="Arial" w:cs="Arial"/>
          <w:b w:val="0"/>
          <w:caps w:val="0"/>
          <w:sz w:val="20"/>
        </w:rPr>
      </w:pPr>
      <w:proofErr w:type="spellStart"/>
      <w:r w:rsidRPr="003866AA">
        <w:rPr>
          <w:rFonts w:ascii="Arial" w:hAnsi="Arial" w:cs="Arial"/>
          <w:b w:val="0"/>
          <w:caps w:val="0"/>
          <w:sz w:val="20"/>
        </w:rPr>
        <w:t>Suksong</w:t>
      </w:r>
      <w:proofErr w:type="spellEnd"/>
      <w:r w:rsidRPr="003866AA">
        <w:rPr>
          <w:rFonts w:ascii="Arial" w:hAnsi="Arial" w:cs="Arial"/>
          <w:b w:val="0"/>
          <w:caps w:val="0"/>
          <w:sz w:val="20"/>
        </w:rPr>
        <w:t xml:space="preserve">, W., </w:t>
      </w:r>
      <w:proofErr w:type="spellStart"/>
      <w:r w:rsidRPr="003866AA">
        <w:rPr>
          <w:rFonts w:ascii="Arial" w:hAnsi="Arial" w:cs="Arial"/>
          <w:b w:val="0"/>
          <w:caps w:val="0"/>
          <w:sz w:val="20"/>
        </w:rPr>
        <w:t>Tukanghan</w:t>
      </w:r>
      <w:proofErr w:type="spellEnd"/>
      <w:r w:rsidRPr="003866AA">
        <w:rPr>
          <w:rFonts w:ascii="Arial" w:hAnsi="Arial" w:cs="Arial"/>
          <w:b w:val="0"/>
          <w:caps w:val="0"/>
          <w:sz w:val="20"/>
        </w:rPr>
        <w:t xml:space="preserve">, W., </w:t>
      </w:r>
      <w:proofErr w:type="spellStart"/>
      <w:r w:rsidRPr="003866AA">
        <w:rPr>
          <w:rFonts w:ascii="Arial" w:hAnsi="Arial" w:cs="Arial"/>
          <w:b w:val="0"/>
          <w:caps w:val="0"/>
          <w:sz w:val="20"/>
        </w:rPr>
        <w:t>Promnuan</w:t>
      </w:r>
      <w:proofErr w:type="spellEnd"/>
      <w:r w:rsidRPr="003866AA">
        <w:rPr>
          <w:rFonts w:ascii="Arial" w:hAnsi="Arial" w:cs="Arial"/>
          <w:b w:val="0"/>
          <w:caps w:val="0"/>
          <w:sz w:val="20"/>
        </w:rPr>
        <w:t xml:space="preserve">, K., </w:t>
      </w:r>
      <w:proofErr w:type="spellStart"/>
      <w:r w:rsidRPr="003866AA">
        <w:rPr>
          <w:rFonts w:ascii="Arial" w:hAnsi="Arial" w:cs="Arial"/>
          <w:b w:val="0"/>
          <w:caps w:val="0"/>
          <w:sz w:val="20"/>
        </w:rPr>
        <w:t>Kongjan</w:t>
      </w:r>
      <w:proofErr w:type="spellEnd"/>
      <w:r w:rsidRPr="003866AA">
        <w:rPr>
          <w:rFonts w:ascii="Arial" w:hAnsi="Arial" w:cs="Arial"/>
          <w:b w:val="0"/>
          <w:caps w:val="0"/>
          <w:sz w:val="20"/>
        </w:rPr>
        <w:t xml:space="preserve">, P., </w:t>
      </w:r>
      <w:proofErr w:type="spellStart"/>
      <w:r w:rsidRPr="003866AA">
        <w:rPr>
          <w:rFonts w:ascii="Arial" w:hAnsi="Arial" w:cs="Arial"/>
          <w:b w:val="0"/>
          <w:caps w:val="0"/>
          <w:sz w:val="20"/>
        </w:rPr>
        <w:t>Reungsang</w:t>
      </w:r>
      <w:proofErr w:type="spellEnd"/>
      <w:r w:rsidRPr="003866AA">
        <w:rPr>
          <w:rFonts w:ascii="Arial" w:hAnsi="Arial" w:cs="Arial"/>
          <w:b w:val="0"/>
          <w:caps w:val="0"/>
          <w:sz w:val="20"/>
        </w:rPr>
        <w:t xml:space="preserve">, A., </w:t>
      </w:r>
      <w:proofErr w:type="spellStart"/>
      <w:r w:rsidRPr="003866AA">
        <w:rPr>
          <w:rFonts w:ascii="Arial" w:hAnsi="Arial" w:cs="Arial"/>
          <w:b w:val="0"/>
          <w:caps w:val="0"/>
          <w:sz w:val="20"/>
        </w:rPr>
        <w:t>Insam</w:t>
      </w:r>
      <w:proofErr w:type="spellEnd"/>
      <w:r w:rsidRPr="003866AA">
        <w:rPr>
          <w:rFonts w:ascii="Arial" w:hAnsi="Arial" w:cs="Arial"/>
          <w:b w:val="0"/>
          <w:caps w:val="0"/>
          <w:sz w:val="20"/>
        </w:rPr>
        <w:t>, H. and O-Thong, S. (2020). Biogas production from palm oil mill effluent and empty fruit bunches by coupled liquid and solid-state anaerobic digestion. Bioresource Technology, 296, 122304. https://doi.org/10.1016/j.biortech.2019.122304</w:t>
      </w:r>
    </w:p>
    <w:p w14:paraId="321BE19E" w14:textId="77777777" w:rsidR="003866AA" w:rsidRPr="003866AA" w:rsidRDefault="003866AA" w:rsidP="003866AA">
      <w:pPr>
        <w:pStyle w:val="Appendix"/>
        <w:jc w:val="both"/>
        <w:rPr>
          <w:rFonts w:ascii="Arial" w:hAnsi="Arial" w:cs="Arial"/>
          <w:b w:val="0"/>
          <w:caps w:val="0"/>
          <w:sz w:val="20"/>
        </w:rPr>
      </w:pPr>
      <w:proofErr w:type="spellStart"/>
      <w:r w:rsidRPr="003866AA">
        <w:rPr>
          <w:rFonts w:ascii="Arial" w:hAnsi="Arial" w:cs="Arial"/>
          <w:b w:val="0"/>
          <w:caps w:val="0"/>
          <w:sz w:val="20"/>
        </w:rPr>
        <w:t>Januari</w:t>
      </w:r>
      <w:proofErr w:type="spellEnd"/>
      <w:r w:rsidRPr="003866AA">
        <w:rPr>
          <w:rFonts w:ascii="Arial" w:hAnsi="Arial" w:cs="Arial"/>
          <w:b w:val="0"/>
          <w:caps w:val="0"/>
          <w:sz w:val="20"/>
        </w:rPr>
        <w:t>, A. D., and Agustina, H. (2022). Palm oil empty fruit bunches and the implementation of zero waste and renewable energy technologies. IOP Conference Series: Earth and Environmental Science, 1034(1), 012004. doi:10.1088/1755-1315/1034/1/012004</w:t>
      </w:r>
    </w:p>
    <w:p w14:paraId="72AB35B3" w14:textId="77777777" w:rsidR="003866AA" w:rsidRPr="003866AA" w:rsidRDefault="003866AA" w:rsidP="003866AA">
      <w:pPr>
        <w:pStyle w:val="Appendix"/>
        <w:jc w:val="both"/>
        <w:rPr>
          <w:rFonts w:ascii="Arial" w:hAnsi="Arial" w:cs="Arial"/>
          <w:b w:val="0"/>
          <w:caps w:val="0"/>
          <w:sz w:val="20"/>
        </w:rPr>
      </w:pPr>
      <w:r w:rsidRPr="003866AA">
        <w:rPr>
          <w:rFonts w:ascii="Arial" w:hAnsi="Arial" w:cs="Arial"/>
          <w:b w:val="0"/>
          <w:caps w:val="0"/>
          <w:sz w:val="20"/>
        </w:rPr>
        <w:t xml:space="preserve">Majesty, K. I., and </w:t>
      </w:r>
      <w:proofErr w:type="spellStart"/>
      <w:r w:rsidRPr="003866AA">
        <w:rPr>
          <w:rFonts w:ascii="Arial" w:hAnsi="Arial" w:cs="Arial"/>
          <w:b w:val="0"/>
          <w:caps w:val="0"/>
          <w:sz w:val="20"/>
        </w:rPr>
        <w:t>Herdiansyah</w:t>
      </w:r>
      <w:proofErr w:type="spellEnd"/>
      <w:r w:rsidRPr="003866AA">
        <w:rPr>
          <w:rFonts w:ascii="Arial" w:hAnsi="Arial" w:cs="Arial"/>
          <w:b w:val="0"/>
          <w:caps w:val="0"/>
          <w:sz w:val="20"/>
        </w:rPr>
        <w:t>, H. (2019). The Empty palm oil fruit bunch as the potential source of biomass in furfural production in Indonesia: Preliminary process design and environmental perspective. Journal of Physics: Conference Series, 1363(1), 012096. doi:10.1088/1742-6596/1363/1/012096.</w:t>
      </w:r>
    </w:p>
    <w:p w14:paraId="2D3802EC" w14:textId="77777777" w:rsidR="003866AA" w:rsidRPr="003866AA" w:rsidRDefault="003866AA" w:rsidP="003866AA">
      <w:pPr>
        <w:pStyle w:val="Appendix"/>
        <w:jc w:val="both"/>
        <w:rPr>
          <w:rFonts w:ascii="Arial" w:hAnsi="Arial" w:cs="Arial"/>
          <w:b w:val="0"/>
          <w:caps w:val="0"/>
          <w:sz w:val="20"/>
        </w:rPr>
      </w:pPr>
      <w:proofErr w:type="spellStart"/>
      <w:r w:rsidRPr="003866AA">
        <w:rPr>
          <w:rFonts w:ascii="Arial" w:hAnsi="Arial" w:cs="Arial"/>
          <w:b w:val="0"/>
          <w:caps w:val="0"/>
          <w:sz w:val="20"/>
        </w:rPr>
        <w:lastRenderedPageBreak/>
        <w:t>Eseyin</w:t>
      </w:r>
      <w:proofErr w:type="spellEnd"/>
      <w:r w:rsidRPr="003866AA">
        <w:rPr>
          <w:rFonts w:ascii="Arial" w:hAnsi="Arial" w:cs="Arial"/>
          <w:b w:val="0"/>
          <w:caps w:val="0"/>
          <w:sz w:val="20"/>
        </w:rPr>
        <w:t xml:space="preserve">, A. E. and Steele, P. H. (2015). An overview of the applications of </w:t>
      </w:r>
      <w:proofErr w:type="spellStart"/>
      <w:r w:rsidRPr="003866AA">
        <w:rPr>
          <w:rFonts w:ascii="Arial" w:hAnsi="Arial" w:cs="Arial"/>
          <w:b w:val="0"/>
          <w:caps w:val="0"/>
          <w:sz w:val="20"/>
        </w:rPr>
        <w:t>fulfural</w:t>
      </w:r>
      <w:proofErr w:type="spellEnd"/>
      <w:r w:rsidRPr="003866AA">
        <w:rPr>
          <w:rFonts w:ascii="Arial" w:hAnsi="Arial" w:cs="Arial"/>
          <w:b w:val="0"/>
          <w:caps w:val="0"/>
          <w:sz w:val="20"/>
        </w:rPr>
        <w:t xml:space="preserve"> and its derivatives. International journal of Advanced Chemistry, 3(2), 42.</w:t>
      </w:r>
    </w:p>
    <w:p w14:paraId="58D4EAFB" w14:textId="77777777" w:rsidR="003866AA" w:rsidRPr="003866AA" w:rsidRDefault="003866AA" w:rsidP="003866AA">
      <w:pPr>
        <w:pStyle w:val="Appendix"/>
        <w:jc w:val="both"/>
        <w:rPr>
          <w:rFonts w:ascii="Arial" w:hAnsi="Arial" w:cs="Arial"/>
          <w:b w:val="0"/>
          <w:caps w:val="0"/>
          <w:sz w:val="20"/>
        </w:rPr>
      </w:pPr>
      <w:r w:rsidRPr="003866AA">
        <w:rPr>
          <w:rFonts w:ascii="Arial" w:hAnsi="Arial" w:cs="Arial"/>
          <w:b w:val="0"/>
          <w:caps w:val="0"/>
          <w:sz w:val="20"/>
        </w:rPr>
        <w:t xml:space="preserve">Zakaria, Z., Zakaria, S., </w:t>
      </w:r>
      <w:proofErr w:type="spellStart"/>
      <w:r w:rsidRPr="003866AA">
        <w:rPr>
          <w:rFonts w:ascii="Arial" w:hAnsi="Arial" w:cs="Arial"/>
          <w:b w:val="0"/>
          <w:caps w:val="0"/>
          <w:sz w:val="20"/>
        </w:rPr>
        <w:t>Roslan</w:t>
      </w:r>
      <w:proofErr w:type="spellEnd"/>
      <w:r w:rsidRPr="003866AA">
        <w:rPr>
          <w:rFonts w:ascii="Arial" w:hAnsi="Arial" w:cs="Arial"/>
          <w:b w:val="0"/>
          <w:caps w:val="0"/>
          <w:sz w:val="20"/>
        </w:rPr>
        <w:t xml:space="preserve">, R., Chia, C. H., Jaafar, S. N. S. and </w:t>
      </w:r>
      <w:proofErr w:type="spellStart"/>
      <w:r w:rsidRPr="003866AA">
        <w:rPr>
          <w:rFonts w:ascii="Arial" w:hAnsi="Arial" w:cs="Arial"/>
          <w:b w:val="0"/>
          <w:caps w:val="0"/>
          <w:sz w:val="20"/>
        </w:rPr>
        <w:t>Amran</w:t>
      </w:r>
      <w:proofErr w:type="spellEnd"/>
      <w:r w:rsidRPr="003866AA">
        <w:rPr>
          <w:rFonts w:ascii="Arial" w:hAnsi="Arial" w:cs="Arial"/>
          <w:b w:val="0"/>
          <w:caps w:val="0"/>
          <w:sz w:val="20"/>
        </w:rPr>
        <w:t>, U. A. (2018). Bio-phenolic resin from oil palm empty fruit bunches. In: The 2017 UKM FST postgraduate colloquium, 1940, 020018. American Institute of Physics Conference Series, doi:10.1063/1.5027933.</w:t>
      </w:r>
    </w:p>
    <w:p w14:paraId="7B477174" w14:textId="77777777" w:rsidR="003866AA" w:rsidRPr="003866AA" w:rsidRDefault="003866AA" w:rsidP="003866AA">
      <w:pPr>
        <w:pStyle w:val="Appendix"/>
        <w:jc w:val="both"/>
        <w:rPr>
          <w:rFonts w:ascii="Arial" w:hAnsi="Arial" w:cs="Arial"/>
          <w:b w:val="0"/>
          <w:caps w:val="0"/>
          <w:sz w:val="20"/>
        </w:rPr>
      </w:pPr>
      <w:r w:rsidRPr="003866AA">
        <w:rPr>
          <w:rFonts w:ascii="Arial" w:hAnsi="Arial" w:cs="Arial"/>
          <w:b w:val="0"/>
          <w:caps w:val="0"/>
          <w:sz w:val="20"/>
        </w:rPr>
        <w:t>Nur-</w:t>
      </w:r>
      <w:proofErr w:type="spellStart"/>
      <w:r w:rsidRPr="003866AA">
        <w:rPr>
          <w:rFonts w:ascii="Arial" w:hAnsi="Arial" w:cs="Arial"/>
          <w:b w:val="0"/>
          <w:caps w:val="0"/>
          <w:sz w:val="20"/>
        </w:rPr>
        <w:t>Nazratul</w:t>
      </w:r>
      <w:proofErr w:type="spellEnd"/>
      <w:r w:rsidRPr="003866AA">
        <w:rPr>
          <w:rFonts w:ascii="Arial" w:hAnsi="Arial" w:cs="Arial"/>
          <w:b w:val="0"/>
          <w:caps w:val="0"/>
          <w:sz w:val="20"/>
        </w:rPr>
        <w:t xml:space="preserve"> F. M. Y., Rakib, M. R. M., </w:t>
      </w:r>
      <w:proofErr w:type="spellStart"/>
      <w:r w:rsidRPr="003866AA">
        <w:rPr>
          <w:rFonts w:ascii="Arial" w:hAnsi="Arial" w:cs="Arial"/>
          <w:b w:val="0"/>
          <w:caps w:val="0"/>
          <w:sz w:val="20"/>
        </w:rPr>
        <w:t>Zailan</w:t>
      </w:r>
      <w:proofErr w:type="spellEnd"/>
      <w:r w:rsidRPr="003866AA">
        <w:rPr>
          <w:rFonts w:ascii="Arial" w:hAnsi="Arial" w:cs="Arial"/>
          <w:b w:val="0"/>
          <w:caps w:val="0"/>
          <w:sz w:val="20"/>
        </w:rPr>
        <w:t xml:space="preserve">, M. Z. and </w:t>
      </w:r>
      <w:proofErr w:type="spellStart"/>
      <w:r w:rsidRPr="003866AA">
        <w:rPr>
          <w:rFonts w:ascii="Arial" w:hAnsi="Arial" w:cs="Arial"/>
          <w:b w:val="0"/>
          <w:caps w:val="0"/>
          <w:sz w:val="20"/>
        </w:rPr>
        <w:t>Yaakub</w:t>
      </w:r>
      <w:proofErr w:type="spellEnd"/>
      <w:r w:rsidRPr="003866AA">
        <w:rPr>
          <w:rFonts w:ascii="Arial" w:hAnsi="Arial" w:cs="Arial"/>
          <w:b w:val="0"/>
          <w:caps w:val="0"/>
          <w:sz w:val="20"/>
        </w:rPr>
        <w:t xml:space="preserve">, H. (2021). Enhancing in vitro ruminal digestibility of oil palm empty fruit bunch by biological pre-treatment with Ganoderma lucidum fungal culture. </w:t>
      </w:r>
      <w:proofErr w:type="spellStart"/>
      <w:r w:rsidRPr="003866AA">
        <w:rPr>
          <w:rFonts w:ascii="Arial" w:hAnsi="Arial" w:cs="Arial"/>
          <w:b w:val="0"/>
          <w:caps w:val="0"/>
          <w:sz w:val="20"/>
        </w:rPr>
        <w:t>PLoS</w:t>
      </w:r>
      <w:proofErr w:type="spellEnd"/>
      <w:r w:rsidRPr="003866AA">
        <w:rPr>
          <w:rFonts w:ascii="Arial" w:hAnsi="Arial" w:cs="Arial"/>
          <w:b w:val="0"/>
          <w:caps w:val="0"/>
          <w:sz w:val="20"/>
        </w:rPr>
        <w:t xml:space="preserve"> ONE, 16(9), e0258065. https://doi.org/10.1371/journal.pone.0258065.</w:t>
      </w:r>
    </w:p>
    <w:p w14:paraId="7ED859E9" w14:textId="77777777" w:rsidR="003866AA" w:rsidRPr="003866AA" w:rsidRDefault="003866AA" w:rsidP="003866AA">
      <w:pPr>
        <w:pStyle w:val="Appendix"/>
        <w:jc w:val="both"/>
        <w:rPr>
          <w:rFonts w:ascii="Arial" w:hAnsi="Arial" w:cs="Arial"/>
          <w:b w:val="0"/>
          <w:caps w:val="0"/>
          <w:sz w:val="20"/>
        </w:rPr>
      </w:pPr>
      <w:proofErr w:type="spellStart"/>
      <w:r w:rsidRPr="003866AA">
        <w:rPr>
          <w:rFonts w:ascii="Arial" w:hAnsi="Arial" w:cs="Arial"/>
          <w:b w:val="0"/>
          <w:caps w:val="0"/>
          <w:sz w:val="20"/>
        </w:rPr>
        <w:t>Tabi</w:t>
      </w:r>
      <w:proofErr w:type="spellEnd"/>
      <w:r w:rsidRPr="003866AA">
        <w:rPr>
          <w:rFonts w:ascii="Arial" w:hAnsi="Arial" w:cs="Arial"/>
          <w:b w:val="0"/>
          <w:caps w:val="0"/>
          <w:sz w:val="20"/>
        </w:rPr>
        <w:t xml:space="preserve">, A. N. M., </w:t>
      </w:r>
      <w:proofErr w:type="spellStart"/>
      <w:r w:rsidRPr="003866AA">
        <w:rPr>
          <w:rFonts w:ascii="Arial" w:hAnsi="Arial" w:cs="Arial"/>
          <w:b w:val="0"/>
          <w:caps w:val="0"/>
          <w:sz w:val="20"/>
        </w:rPr>
        <w:t>Zakil</w:t>
      </w:r>
      <w:proofErr w:type="spellEnd"/>
      <w:r w:rsidRPr="003866AA">
        <w:rPr>
          <w:rFonts w:ascii="Arial" w:hAnsi="Arial" w:cs="Arial"/>
          <w:b w:val="0"/>
          <w:caps w:val="0"/>
          <w:sz w:val="20"/>
        </w:rPr>
        <w:t xml:space="preserve">, F. A., </w:t>
      </w:r>
      <w:proofErr w:type="spellStart"/>
      <w:r w:rsidRPr="003866AA">
        <w:rPr>
          <w:rFonts w:ascii="Arial" w:hAnsi="Arial" w:cs="Arial"/>
          <w:b w:val="0"/>
          <w:caps w:val="0"/>
          <w:sz w:val="20"/>
        </w:rPr>
        <w:t>Fauzai</w:t>
      </w:r>
      <w:proofErr w:type="spellEnd"/>
      <w:r w:rsidRPr="003866AA">
        <w:rPr>
          <w:rFonts w:ascii="Arial" w:hAnsi="Arial" w:cs="Arial"/>
          <w:b w:val="0"/>
          <w:caps w:val="0"/>
          <w:sz w:val="20"/>
        </w:rPr>
        <w:t xml:space="preserve">, W. N. F. M., Ali, N., and Hassan, O. (2008). The usage of empty fruit bunch (EFB) and palm pressed </w:t>
      </w:r>
      <w:proofErr w:type="spellStart"/>
      <w:r w:rsidRPr="003866AA">
        <w:rPr>
          <w:rFonts w:ascii="Arial" w:hAnsi="Arial" w:cs="Arial"/>
          <w:b w:val="0"/>
          <w:caps w:val="0"/>
          <w:sz w:val="20"/>
        </w:rPr>
        <w:t>fibre</w:t>
      </w:r>
      <w:proofErr w:type="spellEnd"/>
      <w:r w:rsidRPr="003866AA">
        <w:rPr>
          <w:rFonts w:ascii="Arial" w:hAnsi="Arial" w:cs="Arial"/>
          <w:b w:val="0"/>
          <w:caps w:val="0"/>
          <w:sz w:val="20"/>
        </w:rPr>
        <w:t xml:space="preserve"> (PPF) as substrates for the cultivation of </w:t>
      </w:r>
      <w:proofErr w:type="spellStart"/>
      <w:r w:rsidRPr="003866AA">
        <w:rPr>
          <w:rFonts w:ascii="Arial" w:hAnsi="Arial" w:cs="Arial"/>
          <w:b w:val="0"/>
          <w:caps w:val="0"/>
          <w:sz w:val="20"/>
        </w:rPr>
        <w:t>Pleurotus</w:t>
      </w:r>
      <w:proofErr w:type="spellEnd"/>
      <w:r w:rsidRPr="003866AA">
        <w:rPr>
          <w:rFonts w:ascii="Arial" w:hAnsi="Arial" w:cs="Arial"/>
          <w:b w:val="0"/>
          <w:caps w:val="0"/>
          <w:sz w:val="20"/>
        </w:rPr>
        <w:t xml:space="preserve"> </w:t>
      </w:r>
      <w:proofErr w:type="spellStart"/>
      <w:r w:rsidRPr="003866AA">
        <w:rPr>
          <w:rFonts w:ascii="Arial" w:hAnsi="Arial" w:cs="Arial"/>
          <w:b w:val="0"/>
          <w:caps w:val="0"/>
          <w:sz w:val="20"/>
        </w:rPr>
        <w:t>ostreatus</w:t>
      </w:r>
      <w:proofErr w:type="spellEnd"/>
      <w:r w:rsidRPr="003866AA">
        <w:rPr>
          <w:rFonts w:ascii="Arial" w:hAnsi="Arial" w:cs="Arial"/>
          <w:b w:val="0"/>
          <w:caps w:val="0"/>
          <w:sz w:val="20"/>
        </w:rPr>
        <w:t xml:space="preserve">. </w:t>
      </w:r>
      <w:proofErr w:type="spellStart"/>
      <w:r w:rsidRPr="003866AA">
        <w:rPr>
          <w:rFonts w:ascii="Arial" w:hAnsi="Arial" w:cs="Arial"/>
          <w:b w:val="0"/>
          <w:caps w:val="0"/>
          <w:sz w:val="20"/>
        </w:rPr>
        <w:t>Jurnal</w:t>
      </w:r>
      <w:proofErr w:type="spellEnd"/>
      <w:r w:rsidRPr="003866AA">
        <w:rPr>
          <w:rFonts w:ascii="Arial" w:hAnsi="Arial" w:cs="Arial"/>
          <w:b w:val="0"/>
          <w:caps w:val="0"/>
          <w:sz w:val="20"/>
        </w:rPr>
        <w:t xml:space="preserve"> </w:t>
      </w:r>
      <w:proofErr w:type="spellStart"/>
      <w:r w:rsidRPr="003866AA">
        <w:rPr>
          <w:rFonts w:ascii="Arial" w:hAnsi="Arial" w:cs="Arial"/>
          <w:b w:val="0"/>
          <w:caps w:val="0"/>
          <w:sz w:val="20"/>
        </w:rPr>
        <w:t>Teknologi</w:t>
      </w:r>
      <w:proofErr w:type="spellEnd"/>
      <w:r w:rsidRPr="003866AA">
        <w:rPr>
          <w:rFonts w:ascii="Arial" w:hAnsi="Arial" w:cs="Arial"/>
          <w:b w:val="0"/>
          <w:caps w:val="0"/>
          <w:sz w:val="20"/>
        </w:rPr>
        <w:t>, 49(F), 189 – 196.</w:t>
      </w:r>
    </w:p>
    <w:p w14:paraId="4CFE39B4" w14:textId="77777777" w:rsidR="003866AA" w:rsidRPr="003866AA" w:rsidRDefault="003866AA" w:rsidP="003866AA">
      <w:pPr>
        <w:pStyle w:val="Appendix"/>
        <w:jc w:val="both"/>
        <w:rPr>
          <w:rFonts w:ascii="Arial" w:hAnsi="Arial" w:cs="Arial"/>
          <w:b w:val="0"/>
          <w:caps w:val="0"/>
          <w:sz w:val="20"/>
        </w:rPr>
      </w:pPr>
      <w:r w:rsidRPr="003866AA">
        <w:rPr>
          <w:rFonts w:ascii="Arial" w:hAnsi="Arial" w:cs="Arial"/>
          <w:b w:val="0"/>
          <w:caps w:val="0"/>
          <w:sz w:val="20"/>
        </w:rPr>
        <w:t xml:space="preserve">Kavitha, B., </w:t>
      </w:r>
      <w:proofErr w:type="spellStart"/>
      <w:r w:rsidRPr="003866AA">
        <w:rPr>
          <w:rFonts w:ascii="Arial" w:hAnsi="Arial" w:cs="Arial"/>
          <w:b w:val="0"/>
          <w:caps w:val="0"/>
          <w:sz w:val="20"/>
        </w:rPr>
        <w:t>Rajannan</w:t>
      </w:r>
      <w:proofErr w:type="spellEnd"/>
      <w:r w:rsidRPr="003866AA">
        <w:rPr>
          <w:rFonts w:ascii="Arial" w:hAnsi="Arial" w:cs="Arial"/>
          <w:b w:val="0"/>
          <w:caps w:val="0"/>
          <w:sz w:val="20"/>
        </w:rPr>
        <w:t xml:space="preserve">, G. and </w:t>
      </w:r>
      <w:proofErr w:type="spellStart"/>
      <w:r w:rsidRPr="003866AA">
        <w:rPr>
          <w:rFonts w:ascii="Arial" w:hAnsi="Arial" w:cs="Arial"/>
          <w:b w:val="0"/>
          <w:caps w:val="0"/>
          <w:sz w:val="20"/>
        </w:rPr>
        <w:t>Jothimani</w:t>
      </w:r>
      <w:proofErr w:type="spellEnd"/>
      <w:r w:rsidRPr="003866AA">
        <w:rPr>
          <w:rFonts w:ascii="Arial" w:hAnsi="Arial" w:cs="Arial"/>
          <w:b w:val="0"/>
          <w:caps w:val="0"/>
          <w:sz w:val="20"/>
        </w:rPr>
        <w:t>, P. (2013). Utilization of empty fruit bunch of oil palm as alternate substrate for the cultivation of mushroom. International Journal of Science, Environment and Technology, 2 (5), 839 – 846.</w:t>
      </w:r>
    </w:p>
    <w:p w14:paraId="4FF8842F" w14:textId="77777777" w:rsidR="003866AA" w:rsidRPr="003866AA" w:rsidRDefault="003866AA" w:rsidP="003866AA">
      <w:pPr>
        <w:pStyle w:val="Appendix"/>
        <w:jc w:val="both"/>
        <w:rPr>
          <w:rFonts w:ascii="Arial" w:hAnsi="Arial" w:cs="Arial"/>
          <w:b w:val="0"/>
          <w:caps w:val="0"/>
          <w:sz w:val="20"/>
        </w:rPr>
      </w:pPr>
      <w:proofErr w:type="spellStart"/>
      <w:r w:rsidRPr="003866AA">
        <w:rPr>
          <w:rFonts w:ascii="Arial" w:hAnsi="Arial" w:cs="Arial"/>
          <w:b w:val="0"/>
          <w:caps w:val="0"/>
          <w:sz w:val="20"/>
        </w:rPr>
        <w:t>Dzulkefli</w:t>
      </w:r>
      <w:proofErr w:type="spellEnd"/>
      <w:r w:rsidRPr="003866AA">
        <w:rPr>
          <w:rFonts w:ascii="Arial" w:hAnsi="Arial" w:cs="Arial"/>
          <w:b w:val="0"/>
          <w:caps w:val="0"/>
          <w:sz w:val="20"/>
        </w:rPr>
        <w:t xml:space="preserve">, N., &amp; </w:t>
      </w:r>
      <w:proofErr w:type="spellStart"/>
      <w:r w:rsidRPr="003866AA">
        <w:rPr>
          <w:rFonts w:ascii="Arial" w:hAnsi="Arial" w:cs="Arial"/>
          <w:b w:val="0"/>
          <w:caps w:val="0"/>
          <w:sz w:val="20"/>
        </w:rPr>
        <w:t>Zainol</w:t>
      </w:r>
      <w:proofErr w:type="spellEnd"/>
      <w:r w:rsidRPr="003866AA">
        <w:rPr>
          <w:rFonts w:ascii="Arial" w:hAnsi="Arial" w:cs="Arial"/>
          <w:b w:val="0"/>
          <w:caps w:val="0"/>
          <w:sz w:val="20"/>
        </w:rPr>
        <w:t xml:space="preserve">, N. (2018). Data on modeling mycelium growth in </w:t>
      </w:r>
      <w:proofErr w:type="spellStart"/>
      <w:r w:rsidRPr="003866AA">
        <w:rPr>
          <w:rFonts w:ascii="Arial" w:hAnsi="Arial" w:cs="Arial"/>
          <w:b w:val="0"/>
          <w:caps w:val="0"/>
          <w:sz w:val="20"/>
        </w:rPr>
        <w:t>Pleurotus</w:t>
      </w:r>
      <w:proofErr w:type="spellEnd"/>
      <w:r w:rsidRPr="003866AA">
        <w:rPr>
          <w:rFonts w:ascii="Arial" w:hAnsi="Arial" w:cs="Arial"/>
          <w:b w:val="0"/>
          <w:caps w:val="0"/>
          <w:sz w:val="20"/>
        </w:rPr>
        <w:t xml:space="preserve"> sp. cultivation by using agricultural wastes via two level factorial analysis. Data in Brief, 20, 1710 - 1720. https://doi.org/10.1016/j.dib.2018.09.008.</w:t>
      </w:r>
    </w:p>
    <w:p w14:paraId="0BF3D818" w14:textId="77777777" w:rsidR="003866AA" w:rsidRPr="003866AA" w:rsidRDefault="003866AA" w:rsidP="003866AA">
      <w:pPr>
        <w:pStyle w:val="Appendix"/>
        <w:jc w:val="both"/>
        <w:rPr>
          <w:rFonts w:ascii="Arial" w:hAnsi="Arial" w:cs="Arial"/>
          <w:b w:val="0"/>
          <w:caps w:val="0"/>
          <w:sz w:val="20"/>
        </w:rPr>
      </w:pPr>
      <w:proofErr w:type="spellStart"/>
      <w:r w:rsidRPr="003866AA">
        <w:rPr>
          <w:rFonts w:ascii="Arial" w:hAnsi="Arial" w:cs="Arial"/>
          <w:b w:val="0"/>
          <w:caps w:val="0"/>
          <w:sz w:val="20"/>
        </w:rPr>
        <w:t>Bouman</w:t>
      </w:r>
      <w:proofErr w:type="spellEnd"/>
      <w:r w:rsidRPr="003866AA">
        <w:rPr>
          <w:rFonts w:ascii="Arial" w:hAnsi="Arial" w:cs="Arial"/>
          <w:b w:val="0"/>
          <w:caps w:val="0"/>
          <w:sz w:val="20"/>
        </w:rPr>
        <w:t xml:space="preserve">, B. A. M., Humphreys, E., </w:t>
      </w:r>
      <w:proofErr w:type="spellStart"/>
      <w:r w:rsidRPr="003866AA">
        <w:rPr>
          <w:rFonts w:ascii="Arial" w:hAnsi="Arial" w:cs="Arial"/>
          <w:b w:val="0"/>
          <w:caps w:val="0"/>
          <w:sz w:val="20"/>
        </w:rPr>
        <w:t>Tuong</w:t>
      </w:r>
      <w:proofErr w:type="spellEnd"/>
      <w:r w:rsidRPr="003866AA">
        <w:rPr>
          <w:rFonts w:ascii="Arial" w:hAnsi="Arial" w:cs="Arial"/>
          <w:b w:val="0"/>
          <w:caps w:val="0"/>
          <w:sz w:val="20"/>
        </w:rPr>
        <w:t xml:space="preserve">, T. P., and Barker, R. (2007). Rice and water. In: D. L. Sparks (Ed.). Advances in Agronomy, (92), 187 - 237. Academic Press. </w:t>
      </w:r>
      <w:proofErr w:type="spellStart"/>
      <w:r w:rsidRPr="003866AA">
        <w:rPr>
          <w:rFonts w:ascii="Arial" w:hAnsi="Arial" w:cs="Arial"/>
          <w:b w:val="0"/>
          <w:caps w:val="0"/>
          <w:sz w:val="20"/>
        </w:rPr>
        <w:t>doi</w:t>
      </w:r>
      <w:proofErr w:type="spellEnd"/>
      <w:r w:rsidRPr="003866AA">
        <w:rPr>
          <w:rFonts w:ascii="Arial" w:hAnsi="Arial" w:cs="Arial"/>
          <w:b w:val="0"/>
          <w:caps w:val="0"/>
          <w:sz w:val="20"/>
        </w:rPr>
        <w:t>: 10.1016/S0065-2113(04)92004-4.</w:t>
      </w:r>
    </w:p>
    <w:p w14:paraId="24B5BC1B" w14:textId="77777777" w:rsidR="003866AA" w:rsidRPr="003866AA" w:rsidRDefault="003866AA" w:rsidP="003866AA">
      <w:pPr>
        <w:pStyle w:val="Appendix"/>
        <w:jc w:val="both"/>
        <w:rPr>
          <w:rFonts w:ascii="Arial" w:hAnsi="Arial" w:cs="Arial"/>
          <w:b w:val="0"/>
          <w:caps w:val="0"/>
          <w:sz w:val="20"/>
        </w:rPr>
      </w:pPr>
      <w:r w:rsidRPr="003866AA">
        <w:rPr>
          <w:rFonts w:ascii="Arial" w:hAnsi="Arial" w:cs="Arial"/>
          <w:b w:val="0"/>
          <w:caps w:val="0"/>
          <w:sz w:val="20"/>
        </w:rPr>
        <w:t xml:space="preserve">Jones, A. and </w:t>
      </w:r>
      <w:proofErr w:type="spellStart"/>
      <w:r w:rsidRPr="003866AA">
        <w:rPr>
          <w:rFonts w:ascii="Arial" w:hAnsi="Arial" w:cs="Arial"/>
          <w:b w:val="0"/>
          <w:caps w:val="0"/>
          <w:sz w:val="20"/>
        </w:rPr>
        <w:t>Ejeta</w:t>
      </w:r>
      <w:proofErr w:type="spellEnd"/>
      <w:r w:rsidRPr="003866AA">
        <w:rPr>
          <w:rFonts w:ascii="Arial" w:hAnsi="Arial" w:cs="Arial"/>
          <w:b w:val="0"/>
          <w:caps w:val="0"/>
          <w:sz w:val="20"/>
        </w:rPr>
        <w:t xml:space="preserve">, G. (2016). A new global agenda for nutrition and health: the importance of agriculture and food systems. Bulletin of the World Health Organization, 94, 228 - 229. </w:t>
      </w:r>
    </w:p>
    <w:p w14:paraId="6AFE11CD" w14:textId="77777777" w:rsidR="003866AA" w:rsidRPr="003866AA" w:rsidRDefault="003866AA" w:rsidP="003866AA">
      <w:pPr>
        <w:pStyle w:val="Appendix"/>
        <w:jc w:val="both"/>
        <w:rPr>
          <w:rFonts w:ascii="Arial" w:hAnsi="Arial" w:cs="Arial"/>
          <w:b w:val="0"/>
          <w:caps w:val="0"/>
          <w:sz w:val="20"/>
        </w:rPr>
      </w:pPr>
      <w:r w:rsidRPr="003866AA">
        <w:rPr>
          <w:rFonts w:ascii="Arial" w:hAnsi="Arial" w:cs="Arial"/>
          <w:b w:val="0"/>
          <w:caps w:val="0"/>
          <w:sz w:val="20"/>
        </w:rPr>
        <w:t>Kamer, R. (2023). Production volume of rice in Africa 2017 – 2022. Statista Inc. New York, USA.</w:t>
      </w:r>
    </w:p>
    <w:p w14:paraId="2FFDD5F1" w14:textId="77777777" w:rsidR="003866AA" w:rsidRPr="003866AA" w:rsidRDefault="003866AA" w:rsidP="003866AA">
      <w:pPr>
        <w:pStyle w:val="Appendix"/>
        <w:jc w:val="both"/>
        <w:rPr>
          <w:rFonts w:ascii="Arial" w:hAnsi="Arial" w:cs="Arial"/>
          <w:b w:val="0"/>
          <w:caps w:val="0"/>
          <w:sz w:val="20"/>
        </w:rPr>
      </w:pPr>
      <w:proofErr w:type="spellStart"/>
      <w:r w:rsidRPr="003866AA">
        <w:rPr>
          <w:rFonts w:ascii="Arial" w:hAnsi="Arial" w:cs="Arial"/>
          <w:b w:val="0"/>
          <w:caps w:val="0"/>
          <w:sz w:val="20"/>
        </w:rPr>
        <w:t>Maduawuchi</w:t>
      </w:r>
      <w:proofErr w:type="spellEnd"/>
      <w:r w:rsidRPr="003866AA">
        <w:rPr>
          <w:rFonts w:ascii="Arial" w:hAnsi="Arial" w:cs="Arial"/>
          <w:b w:val="0"/>
          <w:caps w:val="0"/>
          <w:sz w:val="20"/>
        </w:rPr>
        <w:t xml:space="preserve">, O. (2020). Top 10 rice producing states in Nigeria currently. https://nigeriaguide.com.ng/top-10-rice-producing-states-in-nigeria-currently/. </w:t>
      </w:r>
    </w:p>
    <w:p w14:paraId="38054AC1" w14:textId="77777777" w:rsidR="003866AA" w:rsidRPr="003866AA" w:rsidRDefault="003866AA" w:rsidP="003866AA">
      <w:pPr>
        <w:pStyle w:val="Appendix"/>
        <w:jc w:val="both"/>
        <w:rPr>
          <w:rFonts w:ascii="Arial" w:hAnsi="Arial" w:cs="Arial"/>
          <w:b w:val="0"/>
          <w:caps w:val="0"/>
          <w:sz w:val="20"/>
        </w:rPr>
      </w:pPr>
      <w:proofErr w:type="spellStart"/>
      <w:r w:rsidRPr="003866AA">
        <w:rPr>
          <w:rFonts w:ascii="Arial" w:hAnsi="Arial" w:cs="Arial"/>
          <w:b w:val="0"/>
          <w:caps w:val="0"/>
          <w:sz w:val="20"/>
        </w:rPr>
        <w:t>Mba</w:t>
      </w:r>
      <w:proofErr w:type="spellEnd"/>
      <w:r w:rsidRPr="003866AA">
        <w:rPr>
          <w:rFonts w:ascii="Arial" w:hAnsi="Arial" w:cs="Arial"/>
          <w:b w:val="0"/>
          <w:caps w:val="0"/>
          <w:sz w:val="20"/>
        </w:rPr>
        <w:t xml:space="preserve">, C. L., </w:t>
      </w:r>
      <w:proofErr w:type="spellStart"/>
      <w:r w:rsidRPr="003866AA">
        <w:rPr>
          <w:rFonts w:ascii="Arial" w:hAnsi="Arial" w:cs="Arial"/>
          <w:b w:val="0"/>
          <w:caps w:val="0"/>
          <w:sz w:val="20"/>
        </w:rPr>
        <w:t>Madu</w:t>
      </w:r>
      <w:proofErr w:type="spellEnd"/>
      <w:r w:rsidRPr="003866AA">
        <w:rPr>
          <w:rFonts w:ascii="Arial" w:hAnsi="Arial" w:cs="Arial"/>
          <w:b w:val="0"/>
          <w:caps w:val="0"/>
          <w:sz w:val="20"/>
        </w:rPr>
        <w:t xml:space="preserve">, A. I., </w:t>
      </w:r>
      <w:proofErr w:type="spellStart"/>
      <w:r w:rsidRPr="003866AA">
        <w:rPr>
          <w:rFonts w:ascii="Arial" w:hAnsi="Arial" w:cs="Arial"/>
          <w:b w:val="0"/>
          <w:caps w:val="0"/>
          <w:sz w:val="20"/>
        </w:rPr>
        <w:t>Ajaero</w:t>
      </w:r>
      <w:proofErr w:type="spellEnd"/>
      <w:r w:rsidRPr="003866AA">
        <w:rPr>
          <w:rFonts w:ascii="Arial" w:hAnsi="Arial" w:cs="Arial"/>
          <w:b w:val="0"/>
          <w:caps w:val="0"/>
          <w:sz w:val="20"/>
        </w:rPr>
        <w:t xml:space="preserve">, C. K. and </w:t>
      </w:r>
      <w:proofErr w:type="spellStart"/>
      <w:r w:rsidRPr="003866AA">
        <w:rPr>
          <w:rFonts w:ascii="Arial" w:hAnsi="Arial" w:cs="Arial"/>
          <w:b w:val="0"/>
          <w:caps w:val="0"/>
          <w:sz w:val="20"/>
        </w:rPr>
        <w:t>Obetta</w:t>
      </w:r>
      <w:proofErr w:type="spellEnd"/>
      <w:r w:rsidRPr="003866AA">
        <w:rPr>
          <w:rFonts w:ascii="Arial" w:hAnsi="Arial" w:cs="Arial"/>
          <w:b w:val="0"/>
          <w:caps w:val="0"/>
          <w:sz w:val="20"/>
        </w:rPr>
        <w:t>, A. E. (2021). Patterns of rice production and yield in Southeastern Nigeria. African Journal of food, Agriculture, Nutrition and Development, 21(7), 18330 – 18348.</w:t>
      </w:r>
    </w:p>
    <w:p w14:paraId="3E119D8A" w14:textId="77777777" w:rsidR="003866AA" w:rsidRPr="003866AA" w:rsidRDefault="003866AA" w:rsidP="003866AA">
      <w:pPr>
        <w:pStyle w:val="Appendix"/>
        <w:jc w:val="both"/>
        <w:rPr>
          <w:rFonts w:ascii="Arial" w:hAnsi="Arial" w:cs="Arial"/>
          <w:b w:val="0"/>
          <w:caps w:val="0"/>
          <w:sz w:val="20"/>
        </w:rPr>
      </w:pPr>
      <w:r w:rsidRPr="003866AA">
        <w:rPr>
          <w:rFonts w:ascii="Arial" w:hAnsi="Arial" w:cs="Arial"/>
          <w:b w:val="0"/>
          <w:caps w:val="0"/>
          <w:sz w:val="20"/>
        </w:rPr>
        <w:t xml:space="preserve">James, A., </w:t>
      </w:r>
      <w:proofErr w:type="spellStart"/>
      <w:r w:rsidRPr="003866AA">
        <w:rPr>
          <w:rFonts w:ascii="Arial" w:hAnsi="Arial" w:cs="Arial"/>
          <w:b w:val="0"/>
          <w:caps w:val="0"/>
          <w:sz w:val="20"/>
        </w:rPr>
        <w:t>Mamai</w:t>
      </w:r>
      <w:proofErr w:type="spellEnd"/>
      <w:r w:rsidRPr="003866AA">
        <w:rPr>
          <w:rFonts w:ascii="Arial" w:hAnsi="Arial" w:cs="Arial"/>
          <w:b w:val="0"/>
          <w:caps w:val="0"/>
          <w:sz w:val="20"/>
        </w:rPr>
        <w:t>, E. A. and Bako, T. (2017). Rice waste conversion for economic empowerment in Taraba State, Nigeria: A review. International Journal of Trend in Research and Development, 4(5), 515.</w:t>
      </w:r>
    </w:p>
    <w:p w14:paraId="44D57F4A" w14:textId="77777777" w:rsidR="003866AA" w:rsidRPr="003866AA" w:rsidRDefault="003866AA" w:rsidP="003866AA">
      <w:pPr>
        <w:pStyle w:val="Appendix"/>
        <w:jc w:val="both"/>
        <w:rPr>
          <w:rFonts w:ascii="Arial" w:hAnsi="Arial" w:cs="Arial"/>
          <w:b w:val="0"/>
          <w:caps w:val="0"/>
          <w:sz w:val="20"/>
        </w:rPr>
      </w:pPr>
      <w:proofErr w:type="spellStart"/>
      <w:r w:rsidRPr="003866AA">
        <w:rPr>
          <w:rFonts w:ascii="Arial" w:hAnsi="Arial" w:cs="Arial"/>
          <w:b w:val="0"/>
          <w:caps w:val="0"/>
          <w:sz w:val="20"/>
        </w:rPr>
        <w:t>Esa</w:t>
      </w:r>
      <w:proofErr w:type="spellEnd"/>
      <w:r w:rsidRPr="003866AA">
        <w:rPr>
          <w:rFonts w:ascii="Arial" w:hAnsi="Arial" w:cs="Arial"/>
          <w:b w:val="0"/>
          <w:caps w:val="0"/>
          <w:sz w:val="20"/>
        </w:rPr>
        <w:t xml:space="preserve">, N. M., Ling, T. B., and Peng, L. S. (2013). By-products of rice processing: An overview of health benefits and applications. Journal of Rice Research, 1(1), 107. </w:t>
      </w:r>
      <w:proofErr w:type="spellStart"/>
      <w:r w:rsidRPr="003866AA">
        <w:rPr>
          <w:rFonts w:ascii="Arial" w:hAnsi="Arial" w:cs="Arial"/>
          <w:b w:val="0"/>
          <w:caps w:val="0"/>
          <w:sz w:val="20"/>
        </w:rPr>
        <w:t>doi</w:t>
      </w:r>
      <w:proofErr w:type="spellEnd"/>
      <w:r w:rsidRPr="003866AA">
        <w:rPr>
          <w:rFonts w:ascii="Arial" w:hAnsi="Arial" w:cs="Arial"/>
          <w:b w:val="0"/>
          <w:caps w:val="0"/>
          <w:sz w:val="20"/>
        </w:rPr>
        <w:t>: 10.4172/jrr.1000107.</w:t>
      </w:r>
    </w:p>
    <w:p w14:paraId="4D8110A6" w14:textId="77777777" w:rsidR="003866AA" w:rsidRPr="003866AA" w:rsidRDefault="003866AA" w:rsidP="003866AA">
      <w:pPr>
        <w:pStyle w:val="Appendix"/>
        <w:jc w:val="both"/>
        <w:rPr>
          <w:rFonts w:ascii="Arial" w:hAnsi="Arial" w:cs="Arial"/>
          <w:b w:val="0"/>
          <w:caps w:val="0"/>
          <w:sz w:val="20"/>
        </w:rPr>
      </w:pPr>
      <w:proofErr w:type="spellStart"/>
      <w:r w:rsidRPr="003866AA">
        <w:rPr>
          <w:rFonts w:ascii="Arial" w:hAnsi="Arial" w:cs="Arial"/>
          <w:b w:val="0"/>
          <w:caps w:val="0"/>
          <w:sz w:val="20"/>
        </w:rPr>
        <w:t>Samaddar</w:t>
      </w:r>
      <w:proofErr w:type="spellEnd"/>
      <w:r w:rsidRPr="003866AA">
        <w:rPr>
          <w:rFonts w:ascii="Arial" w:hAnsi="Arial" w:cs="Arial"/>
          <w:b w:val="0"/>
          <w:caps w:val="0"/>
          <w:sz w:val="20"/>
        </w:rPr>
        <w:t xml:space="preserve">, A., </w:t>
      </w:r>
      <w:proofErr w:type="spellStart"/>
      <w:r w:rsidRPr="003866AA">
        <w:rPr>
          <w:rFonts w:ascii="Arial" w:hAnsi="Arial" w:cs="Arial"/>
          <w:b w:val="0"/>
          <w:caps w:val="0"/>
          <w:sz w:val="20"/>
        </w:rPr>
        <w:t>Mohibbe</w:t>
      </w:r>
      <w:proofErr w:type="spellEnd"/>
      <w:r w:rsidRPr="003866AA">
        <w:rPr>
          <w:rFonts w:ascii="Arial" w:hAnsi="Arial" w:cs="Arial"/>
          <w:b w:val="0"/>
          <w:caps w:val="0"/>
          <w:sz w:val="20"/>
        </w:rPr>
        <w:t xml:space="preserve"> A. M., </w:t>
      </w:r>
      <w:proofErr w:type="spellStart"/>
      <w:r w:rsidRPr="003866AA">
        <w:rPr>
          <w:rFonts w:ascii="Arial" w:hAnsi="Arial" w:cs="Arial"/>
          <w:b w:val="0"/>
          <w:caps w:val="0"/>
          <w:sz w:val="20"/>
        </w:rPr>
        <w:t>Singaravadivel</w:t>
      </w:r>
      <w:proofErr w:type="spellEnd"/>
      <w:r w:rsidRPr="003866AA">
        <w:rPr>
          <w:rFonts w:ascii="Arial" w:hAnsi="Arial" w:cs="Arial"/>
          <w:b w:val="0"/>
          <w:caps w:val="0"/>
          <w:sz w:val="20"/>
        </w:rPr>
        <w:t xml:space="preserve">, K., </w:t>
      </w:r>
      <w:proofErr w:type="spellStart"/>
      <w:r w:rsidRPr="003866AA">
        <w:rPr>
          <w:rFonts w:ascii="Arial" w:hAnsi="Arial" w:cs="Arial"/>
          <w:b w:val="0"/>
          <w:caps w:val="0"/>
          <w:sz w:val="20"/>
        </w:rPr>
        <w:t>Venkatachalapathy</w:t>
      </w:r>
      <w:proofErr w:type="spellEnd"/>
      <w:r w:rsidRPr="003866AA">
        <w:rPr>
          <w:rFonts w:ascii="Arial" w:hAnsi="Arial" w:cs="Arial"/>
          <w:b w:val="0"/>
          <w:caps w:val="0"/>
          <w:sz w:val="20"/>
        </w:rPr>
        <w:t xml:space="preserve">, N., Swain, B. B. </w:t>
      </w:r>
      <w:proofErr w:type="gramStart"/>
      <w:r w:rsidRPr="003866AA">
        <w:rPr>
          <w:rFonts w:ascii="Arial" w:hAnsi="Arial" w:cs="Arial"/>
          <w:b w:val="0"/>
          <w:caps w:val="0"/>
          <w:sz w:val="20"/>
        </w:rPr>
        <w:t>and  Mishra</w:t>
      </w:r>
      <w:proofErr w:type="gramEnd"/>
      <w:r w:rsidRPr="003866AA">
        <w:rPr>
          <w:rFonts w:ascii="Arial" w:hAnsi="Arial" w:cs="Arial"/>
          <w:b w:val="0"/>
          <w:caps w:val="0"/>
          <w:sz w:val="20"/>
        </w:rPr>
        <w:t xml:space="preserve">, P. (2017). Chapter 11 - Postharvest management and value addition of rice and its </w:t>
      </w:r>
      <w:r w:rsidRPr="003866AA">
        <w:rPr>
          <w:rFonts w:ascii="Arial" w:hAnsi="Arial" w:cs="Arial"/>
          <w:b w:val="0"/>
          <w:caps w:val="0"/>
          <w:sz w:val="20"/>
        </w:rPr>
        <w:lastRenderedPageBreak/>
        <w:t xml:space="preserve">by-products. In: S. Mohanty, P.G. </w:t>
      </w:r>
      <w:proofErr w:type="spellStart"/>
      <w:r w:rsidRPr="003866AA">
        <w:rPr>
          <w:rFonts w:ascii="Arial" w:hAnsi="Arial" w:cs="Arial"/>
          <w:b w:val="0"/>
          <w:caps w:val="0"/>
          <w:sz w:val="20"/>
        </w:rPr>
        <w:t>Chengappa</w:t>
      </w:r>
      <w:proofErr w:type="spellEnd"/>
      <w:r w:rsidRPr="003866AA">
        <w:rPr>
          <w:rFonts w:ascii="Arial" w:hAnsi="Arial" w:cs="Arial"/>
          <w:b w:val="0"/>
          <w:caps w:val="0"/>
          <w:sz w:val="20"/>
        </w:rPr>
        <w:t xml:space="preserve">, J.K. </w:t>
      </w:r>
      <w:proofErr w:type="spellStart"/>
      <w:r w:rsidRPr="003866AA">
        <w:rPr>
          <w:rFonts w:ascii="Arial" w:hAnsi="Arial" w:cs="Arial"/>
          <w:b w:val="0"/>
          <w:caps w:val="0"/>
          <w:sz w:val="20"/>
        </w:rPr>
        <w:t>Ladha</w:t>
      </w:r>
      <w:proofErr w:type="spellEnd"/>
      <w:r w:rsidRPr="003866AA">
        <w:rPr>
          <w:rFonts w:ascii="Arial" w:hAnsi="Arial" w:cs="Arial"/>
          <w:b w:val="0"/>
          <w:caps w:val="0"/>
          <w:sz w:val="20"/>
        </w:rPr>
        <w:t xml:space="preserve">, S. Baruah, E. Kannan, A.V. </w:t>
      </w:r>
      <w:proofErr w:type="spellStart"/>
      <w:r w:rsidRPr="003866AA">
        <w:rPr>
          <w:rFonts w:ascii="Arial" w:hAnsi="Arial" w:cs="Arial"/>
          <w:b w:val="0"/>
          <w:caps w:val="0"/>
          <w:sz w:val="20"/>
        </w:rPr>
        <w:t>Manjunatha</w:t>
      </w:r>
      <w:proofErr w:type="spellEnd"/>
      <w:r w:rsidRPr="003866AA">
        <w:rPr>
          <w:rFonts w:ascii="Arial" w:hAnsi="Arial" w:cs="Arial"/>
          <w:b w:val="0"/>
          <w:caps w:val="0"/>
          <w:sz w:val="20"/>
        </w:rPr>
        <w:t xml:space="preserve"> (Eds.). The future rice strategy for India, Academic Press, Pp, 301 - 334. </w:t>
      </w:r>
    </w:p>
    <w:p w14:paraId="6B68972E" w14:textId="77777777" w:rsidR="003866AA" w:rsidRPr="003866AA" w:rsidRDefault="003866AA" w:rsidP="003866AA">
      <w:pPr>
        <w:pStyle w:val="Appendix"/>
        <w:jc w:val="both"/>
        <w:rPr>
          <w:rFonts w:ascii="Arial" w:hAnsi="Arial" w:cs="Arial"/>
          <w:b w:val="0"/>
          <w:caps w:val="0"/>
          <w:sz w:val="20"/>
        </w:rPr>
      </w:pPr>
      <w:proofErr w:type="spellStart"/>
      <w:r w:rsidRPr="003866AA">
        <w:rPr>
          <w:rFonts w:ascii="Arial" w:hAnsi="Arial" w:cs="Arial"/>
          <w:b w:val="0"/>
          <w:caps w:val="0"/>
          <w:sz w:val="20"/>
        </w:rPr>
        <w:t>Glushankova</w:t>
      </w:r>
      <w:proofErr w:type="spellEnd"/>
      <w:r w:rsidRPr="003866AA">
        <w:rPr>
          <w:rFonts w:ascii="Arial" w:hAnsi="Arial" w:cs="Arial"/>
          <w:b w:val="0"/>
          <w:caps w:val="0"/>
          <w:sz w:val="20"/>
        </w:rPr>
        <w:t xml:space="preserve">, I., </w:t>
      </w:r>
      <w:proofErr w:type="spellStart"/>
      <w:r w:rsidRPr="003866AA">
        <w:rPr>
          <w:rFonts w:ascii="Arial" w:hAnsi="Arial" w:cs="Arial"/>
          <w:b w:val="0"/>
          <w:caps w:val="0"/>
          <w:sz w:val="20"/>
        </w:rPr>
        <w:t>Ketov</w:t>
      </w:r>
      <w:proofErr w:type="spellEnd"/>
      <w:r w:rsidRPr="003866AA">
        <w:rPr>
          <w:rFonts w:ascii="Arial" w:hAnsi="Arial" w:cs="Arial"/>
          <w:b w:val="0"/>
          <w:caps w:val="0"/>
          <w:sz w:val="20"/>
        </w:rPr>
        <w:t xml:space="preserve">, A., </w:t>
      </w:r>
      <w:proofErr w:type="spellStart"/>
      <w:r w:rsidRPr="003866AA">
        <w:rPr>
          <w:rFonts w:ascii="Arial" w:hAnsi="Arial" w:cs="Arial"/>
          <w:b w:val="0"/>
          <w:caps w:val="0"/>
          <w:sz w:val="20"/>
        </w:rPr>
        <w:t>Krashnovskikh</w:t>
      </w:r>
      <w:proofErr w:type="spellEnd"/>
      <w:r w:rsidRPr="003866AA">
        <w:rPr>
          <w:rFonts w:ascii="Arial" w:hAnsi="Arial" w:cs="Arial"/>
          <w:b w:val="0"/>
          <w:caps w:val="0"/>
          <w:sz w:val="20"/>
        </w:rPr>
        <w:t xml:space="preserve">, M., </w:t>
      </w:r>
      <w:proofErr w:type="spellStart"/>
      <w:r w:rsidRPr="003866AA">
        <w:rPr>
          <w:rFonts w:ascii="Arial" w:hAnsi="Arial" w:cs="Arial"/>
          <w:b w:val="0"/>
          <w:caps w:val="0"/>
          <w:sz w:val="20"/>
        </w:rPr>
        <w:t>Rudakova</w:t>
      </w:r>
      <w:proofErr w:type="spellEnd"/>
      <w:r w:rsidRPr="003866AA">
        <w:rPr>
          <w:rFonts w:ascii="Arial" w:hAnsi="Arial" w:cs="Arial"/>
          <w:b w:val="0"/>
          <w:caps w:val="0"/>
          <w:sz w:val="20"/>
        </w:rPr>
        <w:t xml:space="preserve">, L. and </w:t>
      </w:r>
      <w:proofErr w:type="spellStart"/>
      <w:r w:rsidRPr="003866AA">
        <w:rPr>
          <w:rFonts w:ascii="Arial" w:hAnsi="Arial" w:cs="Arial"/>
          <w:b w:val="0"/>
          <w:caps w:val="0"/>
          <w:sz w:val="20"/>
        </w:rPr>
        <w:t>Vaisman</w:t>
      </w:r>
      <w:proofErr w:type="spellEnd"/>
      <w:r w:rsidRPr="003866AA">
        <w:rPr>
          <w:rFonts w:ascii="Arial" w:hAnsi="Arial" w:cs="Arial"/>
          <w:b w:val="0"/>
          <w:caps w:val="0"/>
          <w:sz w:val="20"/>
        </w:rPr>
        <w:t>, I. (2018). Rice hulls as a renewable complex material resource. Resources, 7(2), 31. Dio:10.3390/resources7020031.</w:t>
      </w:r>
    </w:p>
    <w:p w14:paraId="267CA89D" w14:textId="77777777" w:rsidR="003866AA" w:rsidRPr="003866AA" w:rsidRDefault="003866AA" w:rsidP="003866AA">
      <w:pPr>
        <w:pStyle w:val="Appendix"/>
        <w:jc w:val="both"/>
        <w:rPr>
          <w:rFonts w:ascii="Arial" w:hAnsi="Arial" w:cs="Arial"/>
          <w:b w:val="0"/>
          <w:caps w:val="0"/>
          <w:sz w:val="20"/>
        </w:rPr>
      </w:pPr>
      <w:proofErr w:type="spellStart"/>
      <w:r w:rsidRPr="003866AA">
        <w:rPr>
          <w:rFonts w:ascii="Arial" w:hAnsi="Arial" w:cs="Arial"/>
          <w:b w:val="0"/>
          <w:caps w:val="0"/>
          <w:sz w:val="20"/>
        </w:rPr>
        <w:t>Ubara</w:t>
      </w:r>
      <w:proofErr w:type="spellEnd"/>
      <w:r w:rsidRPr="003866AA">
        <w:rPr>
          <w:rFonts w:ascii="Arial" w:hAnsi="Arial" w:cs="Arial"/>
          <w:b w:val="0"/>
          <w:caps w:val="0"/>
          <w:sz w:val="20"/>
        </w:rPr>
        <w:t>, G. O., Okeke, E. C., and Obi, I. U. (2014). Rice production and by-products utilization in Nigeria: A review. Journal of Food Science and Technology, 51(4), 861 - 871.</w:t>
      </w:r>
    </w:p>
    <w:p w14:paraId="175D4DE7" w14:textId="77777777" w:rsidR="003866AA" w:rsidRPr="003866AA" w:rsidRDefault="003866AA" w:rsidP="003866AA">
      <w:pPr>
        <w:pStyle w:val="Appendix"/>
        <w:jc w:val="both"/>
        <w:rPr>
          <w:rFonts w:ascii="Arial" w:hAnsi="Arial" w:cs="Arial"/>
          <w:b w:val="0"/>
          <w:caps w:val="0"/>
          <w:sz w:val="20"/>
        </w:rPr>
      </w:pPr>
      <w:r w:rsidRPr="003866AA">
        <w:rPr>
          <w:rFonts w:ascii="Arial" w:hAnsi="Arial" w:cs="Arial"/>
          <w:b w:val="0"/>
          <w:caps w:val="0"/>
          <w:sz w:val="20"/>
        </w:rPr>
        <w:t xml:space="preserve">Ejiofor, O. S., Okoro, P. A., </w:t>
      </w:r>
      <w:proofErr w:type="spellStart"/>
      <w:r w:rsidRPr="003866AA">
        <w:rPr>
          <w:rFonts w:ascii="Arial" w:hAnsi="Arial" w:cs="Arial"/>
          <w:b w:val="0"/>
          <w:caps w:val="0"/>
          <w:sz w:val="20"/>
        </w:rPr>
        <w:t>Ogbuefi</w:t>
      </w:r>
      <w:proofErr w:type="spellEnd"/>
      <w:r w:rsidRPr="003866AA">
        <w:rPr>
          <w:rFonts w:ascii="Arial" w:hAnsi="Arial" w:cs="Arial"/>
          <w:b w:val="0"/>
          <w:caps w:val="0"/>
          <w:sz w:val="20"/>
        </w:rPr>
        <w:t xml:space="preserve">, U. C., </w:t>
      </w:r>
      <w:proofErr w:type="spellStart"/>
      <w:r w:rsidRPr="003866AA">
        <w:rPr>
          <w:rFonts w:ascii="Arial" w:hAnsi="Arial" w:cs="Arial"/>
          <w:b w:val="0"/>
          <w:caps w:val="0"/>
          <w:sz w:val="20"/>
        </w:rPr>
        <w:t>Nnabuike</w:t>
      </w:r>
      <w:proofErr w:type="spellEnd"/>
      <w:r w:rsidRPr="003866AA">
        <w:rPr>
          <w:rFonts w:ascii="Arial" w:hAnsi="Arial" w:cs="Arial"/>
          <w:b w:val="0"/>
          <w:caps w:val="0"/>
          <w:sz w:val="20"/>
        </w:rPr>
        <w:t xml:space="preserve">, C. V. and </w:t>
      </w:r>
      <w:proofErr w:type="spellStart"/>
      <w:r w:rsidRPr="003866AA">
        <w:rPr>
          <w:rFonts w:ascii="Arial" w:hAnsi="Arial" w:cs="Arial"/>
          <w:b w:val="0"/>
          <w:caps w:val="0"/>
          <w:sz w:val="20"/>
        </w:rPr>
        <w:t>Okeudu</w:t>
      </w:r>
      <w:proofErr w:type="spellEnd"/>
      <w:r w:rsidRPr="003866AA">
        <w:rPr>
          <w:rFonts w:ascii="Arial" w:hAnsi="Arial" w:cs="Arial"/>
          <w:b w:val="0"/>
          <w:caps w:val="0"/>
          <w:sz w:val="20"/>
        </w:rPr>
        <w:t>, K. E. (2020). Off-grid electricity generation in Nigeria based on rice husk gasification technology. Cleaner Engineering and Technology, 100009, 2020.</w:t>
      </w:r>
    </w:p>
    <w:p w14:paraId="7182599A" w14:textId="77777777" w:rsidR="003866AA" w:rsidRPr="003866AA" w:rsidRDefault="003866AA" w:rsidP="003866AA">
      <w:pPr>
        <w:pStyle w:val="Appendix"/>
        <w:jc w:val="both"/>
        <w:rPr>
          <w:rFonts w:ascii="Arial" w:hAnsi="Arial" w:cs="Arial"/>
          <w:b w:val="0"/>
          <w:caps w:val="0"/>
          <w:sz w:val="20"/>
        </w:rPr>
      </w:pPr>
      <w:r w:rsidRPr="003866AA">
        <w:rPr>
          <w:rFonts w:ascii="Arial" w:hAnsi="Arial" w:cs="Arial"/>
          <w:b w:val="0"/>
          <w:caps w:val="0"/>
          <w:sz w:val="20"/>
        </w:rPr>
        <w:t xml:space="preserve">Njoku, I. J., </w:t>
      </w:r>
      <w:proofErr w:type="spellStart"/>
      <w:r w:rsidRPr="003866AA">
        <w:rPr>
          <w:rFonts w:ascii="Arial" w:hAnsi="Arial" w:cs="Arial"/>
          <w:b w:val="0"/>
          <w:caps w:val="0"/>
          <w:sz w:val="20"/>
        </w:rPr>
        <w:t>Nwaukafor</w:t>
      </w:r>
      <w:proofErr w:type="spellEnd"/>
      <w:r w:rsidRPr="003866AA">
        <w:rPr>
          <w:rFonts w:ascii="Arial" w:hAnsi="Arial" w:cs="Arial"/>
          <w:b w:val="0"/>
          <w:caps w:val="0"/>
          <w:sz w:val="20"/>
        </w:rPr>
        <w:t xml:space="preserve">, P. and Okeke, N. K. (2021). Assessment of the contamination of rice husk ash of </w:t>
      </w:r>
      <w:proofErr w:type="spellStart"/>
      <w:r w:rsidRPr="003866AA">
        <w:rPr>
          <w:rFonts w:ascii="Arial" w:hAnsi="Arial" w:cs="Arial"/>
          <w:b w:val="0"/>
          <w:caps w:val="0"/>
          <w:sz w:val="20"/>
        </w:rPr>
        <w:t>Izzi</w:t>
      </w:r>
      <w:proofErr w:type="spellEnd"/>
      <w:r w:rsidRPr="003866AA">
        <w:rPr>
          <w:rFonts w:ascii="Arial" w:hAnsi="Arial" w:cs="Arial"/>
          <w:b w:val="0"/>
          <w:caps w:val="0"/>
          <w:sz w:val="20"/>
        </w:rPr>
        <w:t xml:space="preserve"> CP, </w:t>
      </w:r>
      <w:proofErr w:type="spellStart"/>
      <w:r w:rsidRPr="003866AA">
        <w:rPr>
          <w:rFonts w:ascii="Arial" w:hAnsi="Arial" w:cs="Arial"/>
          <w:b w:val="0"/>
          <w:caps w:val="0"/>
          <w:sz w:val="20"/>
        </w:rPr>
        <w:t>Ikwo</w:t>
      </w:r>
      <w:proofErr w:type="spellEnd"/>
      <w:r w:rsidRPr="003866AA">
        <w:rPr>
          <w:rFonts w:ascii="Arial" w:hAnsi="Arial" w:cs="Arial"/>
          <w:b w:val="0"/>
          <w:caps w:val="0"/>
          <w:sz w:val="20"/>
        </w:rPr>
        <w:t xml:space="preserve"> CP and </w:t>
      </w:r>
      <w:proofErr w:type="spellStart"/>
      <w:r w:rsidRPr="003866AA">
        <w:rPr>
          <w:rFonts w:ascii="Arial" w:hAnsi="Arial" w:cs="Arial"/>
          <w:b w:val="0"/>
          <w:caps w:val="0"/>
          <w:sz w:val="20"/>
        </w:rPr>
        <w:t>Izzi</w:t>
      </w:r>
      <w:proofErr w:type="spellEnd"/>
      <w:r w:rsidRPr="003866AA">
        <w:rPr>
          <w:rFonts w:ascii="Arial" w:hAnsi="Arial" w:cs="Arial"/>
          <w:b w:val="0"/>
          <w:caps w:val="0"/>
          <w:sz w:val="20"/>
        </w:rPr>
        <w:t xml:space="preserve"> R8 rice species of Southeastern Nigeria. Environmental Challenge, 5, 100232.</w:t>
      </w:r>
    </w:p>
    <w:p w14:paraId="30B45C1D" w14:textId="77777777" w:rsidR="003866AA" w:rsidRPr="003866AA" w:rsidRDefault="003866AA" w:rsidP="003866AA">
      <w:pPr>
        <w:pStyle w:val="Appendix"/>
        <w:jc w:val="both"/>
        <w:rPr>
          <w:rFonts w:ascii="Arial" w:hAnsi="Arial" w:cs="Arial"/>
          <w:b w:val="0"/>
          <w:caps w:val="0"/>
          <w:sz w:val="20"/>
        </w:rPr>
      </w:pPr>
      <w:r w:rsidRPr="003866AA">
        <w:rPr>
          <w:rFonts w:ascii="Arial" w:hAnsi="Arial" w:cs="Arial"/>
          <w:b w:val="0"/>
          <w:caps w:val="0"/>
          <w:sz w:val="20"/>
        </w:rPr>
        <w:t xml:space="preserve">Das, S. K., </w:t>
      </w:r>
      <w:proofErr w:type="spellStart"/>
      <w:r w:rsidRPr="003866AA">
        <w:rPr>
          <w:rFonts w:ascii="Arial" w:hAnsi="Arial" w:cs="Arial"/>
          <w:b w:val="0"/>
          <w:caps w:val="0"/>
          <w:sz w:val="20"/>
        </w:rPr>
        <w:t>Adediran</w:t>
      </w:r>
      <w:proofErr w:type="spellEnd"/>
      <w:r w:rsidRPr="003866AA">
        <w:rPr>
          <w:rFonts w:ascii="Arial" w:hAnsi="Arial" w:cs="Arial"/>
          <w:b w:val="0"/>
          <w:caps w:val="0"/>
          <w:sz w:val="20"/>
        </w:rPr>
        <w:t xml:space="preserve">, A., </w:t>
      </w:r>
      <w:proofErr w:type="spellStart"/>
      <w:r w:rsidRPr="003866AA">
        <w:rPr>
          <w:rFonts w:ascii="Arial" w:hAnsi="Arial" w:cs="Arial"/>
          <w:b w:val="0"/>
          <w:caps w:val="0"/>
          <w:sz w:val="20"/>
        </w:rPr>
        <w:t>Kaze</w:t>
      </w:r>
      <w:proofErr w:type="spellEnd"/>
      <w:r w:rsidRPr="003866AA">
        <w:rPr>
          <w:rFonts w:ascii="Arial" w:hAnsi="Arial" w:cs="Arial"/>
          <w:b w:val="0"/>
          <w:caps w:val="0"/>
          <w:sz w:val="20"/>
        </w:rPr>
        <w:t xml:space="preserve">, C. R., </w:t>
      </w:r>
      <w:proofErr w:type="spellStart"/>
      <w:r w:rsidRPr="003866AA">
        <w:rPr>
          <w:rFonts w:ascii="Arial" w:hAnsi="Arial" w:cs="Arial"/>
          <w:b w:val="0"/>
          <w:caps w:val="0"/>
          <w:sz w:val="20"/>
        </w:rPr>
        <w:t>Mustakim</w:t>
      </w:r>
      <w:proofErr w:type="spellEnd"/>
      <w:r w:rsidRPr="003866AA">
        <w:rPr>
          <w:rFonts w:ascii="Arial" w:hAnsi="Arial" w:cs="Arial"/>
          <w:b w:val="0"/>
          <w:caps w:val="0"/>
          <w:sz w:val="20"/>
        </w:rPr>
        <w:t xml:space="preserve">, S. M. and </w:t>
      </w:r>
      <w:proofErr w:type="spellStart"/>
      <w:r w:rsidRPr="003866AA">
        <w:rPr>
          <w:rFonts w:ascii="Arial" w:hAnsi="Arial" w:cs="Arial"/>
          <w:b w:val="0"/>
          <w:caps w:val="0"/>
          <w:sz w:val="20"/>
        </w:rPr>
        <w:t>Leklou</w:t>
      </w:r>
      <w:proofErr w:type="spellEnd"/>
      <w:r w:rsidRPr="003866AA">
        <w:rPr>
          <w:rFonts w:ascii="Arial" w:hAnsi="Arial" w:cs="Arial"/>
          <w:b w:val="0"/>
          <w:caps w:val="0"/>
          <w:sz w:val="20"/>
        </w:rPr>
        <w:t>, N. (2022). Production characteristics, and utilization of rice husk ash in alkaline activated materials: An overview of fresh and hardened state properties. Construction and Building Materials, 345, #128341.</w:t>
      </w:r>
    </w:p>
    <w:p w14:paraId="123E7F0F" w14:textId="77777777" w:rsidR="003866AA" w:rsidRPr="003866AA" w:rsidRDefault="003866AA" w:rsidP="003866AA">
      <w:pPr>
        <w:pStyle w:val="Appendix"/>
        <w:jc w:val="both"/>
        <w:rPr>
          <w:rFonts w:ascii="Arial" w:hAnsi="Arial" w:cs="Arial"/>
          <w:b w:val="0"/>
          <w:caps w:val="0"/>
          <w:sz w:val="20"/>
        </w:rPr>
      </w:pPr>
      <w:r w:rsidRPr="003866AA">
        <w:rPr>
          <w:rFonts w:ascii="Arial" w:hAnsi="Arial" w:cs="Arial"/>
          <w:b w:val="0"/>
          <w:caps w:val="0"/>
          <w:sz w:val="20"/>
        </w:rPr>
        <w:t xml:space="preserve">Patil, A. H., </w:t>
      </w:r>
      <w:proofErr w:type="spellStart"/>
      <w:r w:rsidRPr="003866AA">
        <w:rPr>
          <w:rFonts w:ascii="Arial" w:hAnsi="Arial" w:cs="Arial"/>
          <w:b w:val="0"/>
          <w:caps w:val="0"/>
          <w:sz w:val="20"/>
        </w:rPr>
        <w:t>Shirsat</w:t>
      </w:r>
      <w:proofErr w:type="spellEnd"/>
      <w:r w:rsidRPr="003866AA">
        <w:rPr>
          <w:rFonts w:ascii="Arial" w:hAnsi="Arial" w:cs="Arial"/>
          <w:b w:val="0"/>
          <w:caps w:val="0"/>
          <w:sz w:val="20"/>
        </w:rPr>
        <w:t xml:space="preserve">, A. R., </w:t>
      </w:r>
      <w:proofErr w:type="spellStart"/>
      <w:r w:rsidRPr="003866AA">
        <w:rPr>
          <w:rFonts w:ascii="Arial" w:hAnsi="Arial" w:cs="Arial"/>
          <w:b w:val="0"/>
          <w:caps w:val="0"/>
          <w:sz w:val="20"/>
        </w:rPr>
        <w:t>Phadke</w:t>
      </w:r>
      <w:proofErr w:type="spellEnd"/>
      <w:r w:rsidRPr="003866AA">
        <w:rPr>
          <w:rFonts w:ascii="Arial" w:hAnsi="Arial" w:cs="Arial"/>
          <w:b w:val="0"/>
          <w:caps w:val="0"/>
          <w:sz w:val="20"/>
        </w:rPr>
        <w:t xml:space="preserve">, R. A., </w:t>
      </w:r>
      <w:proofErr w:type="spellStart"/>
      <w:r w:rsidRPr="003866AA">
        <w:rPr>
          <w:rFonts w:ascii="Arial" w:hAnsi="Arial" w:cs="Arial"/>
          <w:b w:val="0"/>
          <w:caps w:val="0"/>
          <w:sz w:val="20"/>
        </w:rPr>
        <w:t>Mohire</w:t>
      </w:r>
      <w:proofErr w:type="spellEnd"/>
      <w:r w:rsidRPr="003866AA">
        <w:rPr>
          <w:rFonts w:ascii="Arial" w:hAnsi="Arial" w:cs="Arial"/>
          <w:b w:val="0"/>
          <w:caps w:val="0"/>
          <w:sz w:val="20"/>
        </w:rPr>
        <w:t xml:space="preserve">, A. A., </w:t>
      </w:r>
      <w:proofErr w:type="spellStart"/>
      <w:r w:rsidRPr="003866AA">
        <w:rPr>
          <w:rFonts w:ascii="Arial" w:hAnsi="Arial" w:cs="Arial"/>
          <w:b w:val="0"/>
          <w:caps w:val="0"/>
          <w:sz w:val="20"/>
        </w:rPr>
        <w:t>Junawane</w:t>
      </w:r>
      <w:proofErr w:type="spellEnd"/>
      <w:r w:rsidRPr="003866AA">
        <w:rPr>
          <w:rFonts w:ascii="Arial" w:hAnsi="Arial" w:cs="Arial"/>
          <w:b w:val="0"/>
          <w:caps w:val="0"/>
          <w:sz w:val="20"/>
        </w:rPr>
        <w:t xml:space="preserve">, G. H., Hake, N. N. and  </w:t>
      </w:r>
      <w:proofErr w:type="spellStart"/>
      <w:r w:rsidRPr="003866AA">
        <w:rPr>
          <w:rFonts w:ascii="Arial" w:hAnsi="Arial" w:cs="Arial"/>
          <w:b w:val="0"/>
          <w:caps w:val="0"/>
          <w:sz w:val="20"/>
        </w:rPr>
        <w:t>Lunkad</w:t>
      </w:r>
      <w:proofErr w:type="spellEnd"/>
      <w:r w:rsidRPr="003866AA">
        <w:rPr>
          <w:rFonts w:ascii="Arial" w:hAnsi="Arial" w:cs="Arial"/>
          <w:b w:val="0"/>
          <w:caps w:val="0"/>
          <w:sz w:val="20"/>
        </w:rPr>
        <w:t>, H. (2014). Use of rice husk in road construction. Civil and Environmental Research, 6(3), 1. Retrieved from http://www.iiste.org.</w:t>
      </w:r>
    </w:p>
    <w:p w14:paraId="029D109C" w14:textId="77777777" w:rsidR="003866AA" w:rsidRPr="003866AA" w:rsidRDefault="003866AA" w:rsidP="003866AA">
      <w:pPr>
        <w:pStyle w:val="Appendix"/>
        <w:jc w:val="both"/>
        <w:rPr>
          <w:rFonts w:ascii="Arial" w:hAnsi="Arial" w:cs="Arial"/>
          <w:b w:val="0"/>
          <w:caps w:val="0"/>
          <w:sz w:val="20"/>
        </w:rPr>
      </w:pPr>
      <w:r w:rsidRPr="003866AA">
        <w:rPr>
          <w:rFonts w:ascii="Arial" w:hAnsi="Arial" w:cs="Arial"/>
          <w:b w:val="0"/>
          <w:caps w:val="0"/>
          <w:sz w:val="20"/>
        </w:rPr>
        <w:t>Petal, H. (2019). Rice husk ash in concrete: Uses, pros and cons and its effect on properties of concrete. https://gharpedia.com/blog/rice-husk-ash-in-concrete-pros-cons/. Accessed on 30th August, 2023.</w:t>
      </w:r>
    </w:p>
    <w:p w14:paraId="5E92DFF3" w14:textId="77777777" w:rsidR="003866AA" w:rsidRPr="003866AA" w:rsidRDefault="003866AA" w:rsidP="003866AA">
      <w:pPr>
        <w:pStyle w:val="Appendix"/>
        <w:jc w:val="both"/>
        <w:rPr>
          <w:rFonts w:ascii="Arial" w:hAnsi="Arial" w:cs="Arial"/>
          <w:b w:val="0"/>
          <w:caps w:val="0"/>
          <w:sz w:val="20"/>
        </w:rPr>
      </w:pPr>
      <w:r w:rsidRPr="003866AA">
        <w:rPr>
          <w:rFonts w:ascii="Arial" w:hAnsi="Arial" w:cs="Arial"/>
          <w:b w:val="0"/>
          <w:caps w:val="0"/>
          <w:sz w:val="20"/>
        </w:rPr>
        <w:t xml:space="preserve">Zaid, O., Ahmad, J., Siddique, M. S. and Aslam, F. (2021). Effect of incorporation of rice husk ash instead of cement on the performance of steel fibers reinforced concrete. Frontiers in Materials, 8, 665625. </w:t>
      </w:r>
      <w:proofErr w:type="spellStart"/>
      <w:r w:rsidRPr="003866AA">
        <w:rPr>
          <w:rFonts w:ascii="Arial" w:hAnsi="Arial" w:cs="Arial"/>
          <w:b w:val="0"/>
          <w:caps w:val="0"/>
          <w:sz w:val="20"/>
        </w:rPr>
        <w:t>doi</w:t>
      </w:r>
      <w:proofErr w:type="spellEnd"/>
      <w:r w:rsidRPr="003866AA">
        <w:rPr>
          <w:rFonts w:ascii="Arial" w:hAnsi="Arial" w:cs="Arial"/>
          <w:b w:val="0"/>
          <w:caps w:val="0"/>
          <w:sz w:val="20"/>
        </w:rPr>
        <w:t>: 10.3389/fmats.2021.665625.</w:t>
      </w:r>
    </w:p>
    <w:p w14:paraId="43A65EB9" w14:textId="77777777" w:rsidR="003866AA" w:rsidRPr="003866AA" w:rsidRDefault="003866AA" w:rsidP="003866AA">
      <w:pPr>
        <w:pStyle w:val="Appendix"/>
        <w:jc w:val="both"/>
        <w:rPr>
          <w:rFonts w:ascii="Arial" w:hAnsi="Arial" w:cs="Arial"/>
          <w:b w:val="0"/>
          <w:caps w:val="0"/>
          <w:sz w:val="20"/>
        </w:rPr>
      </w:pPr>
      <w:r w:rsidRPr="003866AA">
        <w:rPr>
          <w:rFonts w:ascii="Arial" w:hAnsi="Arial" w:cs="Arial"/>
          <w:b w:val="0"/>
          <w:caps w:val="0"/>
          <w:sz w:val="20"/>
        </w:rPr>
        <w:t xml:space="preserve">Liu, Y., </w:t>
      </w:r>
      <w:proofErr w:type="spellStart"/>
      <w:r w:rsidRPr="003866AA">
        <w:rPr>
          <w:rFonts w:ascii="Arial" w:hAnsi="Arial" w:cs="Arial"/>
          <w:b w:val="0"/>
          <w:caps w:val="0"/>
          <w:sz w:val="20"/>
        </w:rPr>
        <w:t>Bheel</w:t>
      </w:r>
      <w:proofErr w:type="spellEnd"/>
      <w:r w:rsidRPr="003866AA">
        <w:rPr>
          <w:rFonts w:ascii="Arial" w:hAnsi="Arial" w:cs="Arial"/>
          <w:b w:val="0"/>
          <w:caps w:val="0"/>
          <w:sz w:val="20"/>
        </w:rPr>
        <w:t xml:space="preserve">, N., </w:t>
      </w:r>
      <w:proofErr w:type="spellStart"/>
      <w:r w:rsidRPr="003866AA">
        <w:rPr>
          <w:rFonts w:ascii="Arial" w:hAnsi="Arial" w:cs="Arial"/>
          <w:b w:val="0"/>
          <w:caps w:val="0"/>
          <w:sz w:val="20"/>
        </w:rPr>
        <w:t>Awoyera</w:t>
      </w:r>
      <w:proofErr w:type="spellEnd"/>
      <w:r w:rsidRPr="003866AA">
        <w:rPr>
          <w:rFonts w:ascii="Arial" w:hAnsi="Arial" w:cs="Arial"/>
          <w:b w:val="0"/>
          <w:caps w:val="0"/>
          <w:sz w:val="20"/>
        </w:rPr>
        <w:t xml:space="preserve">, P., Shar, I. A., </w:t>
      </w:r>
      <w:proofErr w:type="spellStart"/>
      <w:r w:rsidRPr="003866AA">
        <w:rPr>
          <w:rFonts w:ascii="Arial" w:hAnsi="Arial" w:cs="Arial"/>
          <w:b w:val="0"/>
          <w:caps w:val="0"/>
          <w:sz w:val="20"/>
        </w:rPr>
        <w:t>Sohu</w:t>
      </w:r>
      <w:proofErr w:type="spellEnd"/>
      <w:r w:rsidRPr="003866AA">
        <w:rPr>
          <w:rFonts w:ascii="Arial" w:hAnsi="Arial" w:cs="Arial"/>
          <w:b w:val="0"/>
          <w:caps w:val="0"/>
          <w:sz w:val="20"/>
        </w:rPr>
        <w:t xml:space="preserve">, S., Abbasi, S. A. and Krishna P., A. (2021). Mechanical properties of concrete incorporating rice husk ash and wheat straw ash as ternary cementitious material. Advances in Civil Engineering, 2977428. </w:t>
      </w:r>
      <w:proofErr w:type="spellStart"/>
      <w:r w:rsidRPr="003866AA">
        <w:rPr>
          <w:rFonts w:ascii="Arial" w:hAnsi="Arial" w:cs="Arial"/>
          <w:b w:val="0"/>
          <w:caps w:val="0"/>
          <w:sz w:val="20"/>
        </w:rPr>
        <w:t>doi</w:t>
      </w:r>
      <w:proofErr w:type="spellEnd"/>
      <w:r w:rsidRPr="003866AA">
        <w:rPr>
          <w:rFonts w:ascii="Arial" w:hAnsi="Arial" w:cs="Arial"/>
          <w:b w:val="0"/>
          <w:caps w:val="0"/>
          <w:sz w:val="20"/>
        </w:rPr>
        <w:t>: 10.1155/2021/2977428.</w:t>
      </w:r>
    </w:p>
    <w:p w14:paraId="608CA9D5" w14:textId="77777777" w:rsidR="003866AA" w:rsidRPr="003866AA" w:rsidRDefault="003866AA" w:rsidP="003866AA">
      <w:pPr>
        <w:pStyle w:val="Appendix"/>
        <w:jc w:val="both"/>
        <w:rPr>
          <w:rFonts w:ascii="Arial" w:hAnsi="Arial" w:cs="Arial"/>
          <w:b w:val="0"/>
          <w:caps w:val="0"/>
          <w:sz w:val="20"/>
        </w:rPr>
      </w:pPr>
      <w:r w:rsidRPr="003866AA">
        <w:rPr>
          <w:rFonts w:ascii="Arial" w:hAnsi="Arial" w:cs="Arial"/>
          <w:b w:val="0"/>
          <w:caps w:val="0"/>
          <w:sz w:val="20"/>
        </w:rPr>
        <w:t xml:space="preserve">Hasan, M., </w:t>
      </w:r>
      <w:proofErr w:type="spellStart"/>
      <w:r w:rsidRPr="003866AA">
        <w:rPr>
          <w:rFonts w:ascii="Arial" w:hAnsi="Arial" w:cs="Arial"/>
          <w:b w:val="0"/>
          <w:caps w:val="0"/>
          <w:sz w:val="20"/>
        </w:rPr>
        <w:t>Arjmandi</w:t>
      </w:r>
      <w:proofErr w:type="spellEnd"/>
      <w:r w:rsidRPr="003866AA">
        <w:rPr>
          <w:rFonts w:ascii="Arial" w:hAnsi="Arial" w:cs="Arial"/>
          <w:b w:val="0"/>
          <w:caps w:val="0"/>
          <w:sz w:val="20"/>
        </w:rPr>
        <w:t xml:space="preserve">, R., Hassan, A., Majeed, K. and Zakaria, Z. (2015). Rice husk filled polymer composites. International Journal of Polymer Science, 501471. </w:t>
      </w:r>
      <w:proofErr w:type="spellStart"/>
      <w:r w:rsidRPr="003866AA">
        <w:rPr>
          <w:rFonts w:ascii="Arial" w:hAnsi="Arial" w:cs="Arial"/>
          <w:b w:val="0"/>
          <w:caps w:val="0"/>
          <w:sz w:val="20"/>
        </w:rPr>
        <w:t>doi</w:t>
      </w:r>
      <w:proofErr w:type="spellEnd"/>
      <w:r w:rsidRPr="003866AA">
        <w:rPr>
          <w:rFonts w:ascii="Arial" w:hAnsi="Arial" w:cs="Arial"/>
          <w:b w:val="0"/>
          <w:caps w:val="0"/>
          <w:sz w:val="20"/>
        </w:rPr>
        <w:t>: 10.1155/2015/501471</w:t>
      </w:r>
    </w:p>
    <w:p w14:paraId="0F5C4D4A" w14:textId="77777777" w:rsidR="003866AA" w:rsidRPr="003866AA" w:rsidRDefault="003866AA" w:rsidP="003866AA">
      <w:pPr>
        <w:pStyle w:val="Appendix"/>
        <w:jc w:val="both"/>
        <w:rPr>
          <w:rFonts w:ascii="Arial" w:hAnsi="Arial" w:cs="Arial"/>
          <w:b w:val="0"/>
          <w:caps w:val="0"/>
          <w:sz w:val="20"/>
        </w:rPr>
      </w:pPr>
      <w:r w:rsidRPr="003866AA">
        <w:rPr>
          <w:rFonts w:ascii="Arial" w:hAnsi="Arial" w:cs="Arial"/>
          <w:b w:val="0"/>
          <w:caps w:val="0"/>
          <w:sz w:val="20"/>
        </w:rPr>
        <w:t xml:space="preserve">Herrera, K., Morales, L. F., </w:t>
      </w:r>
      <w:proofErr w:type="spellStart"/>
      <w:r w:rsidRPr="003866AA">
        <w:rPr>
          <w:rFonts w:ascii="Arial" w:hAnsi="Arial" w:cs="Arial"/>
          <w:b w:val="0"/>
          <w:caps w:val="0"/>
          <w:sz w:val="20"/>
        </w:rPr>
        <w:t>Tarazona</w:t>
      </w:r>
      <w:proofErr w:type="spellEnd"/>
      <w:r w:rsidRPr="003866AA">
        <w:rPr>
          <w:rFonts w:ascii="Arial" w:hAnsi="Arial" w:cs="Arial"/>
          <w:b w:val="0"/>
          <w:caps w:val="0"/>
          <w:sz w:val="20"/>
        </w:rPr>
        <w:t xml:space="preserve">, N. A., </w:t>
      </w:r>
      <w:proofErr w:type="spellStart"/>
      <w:r w:rsidRPr="003866AA">
        <w:rPr>
          <w:rFonts w:ascii="Arial" w:hAnsi="Arial" w:cs="Arial"/>
          <w:b w:val="0"/>
          <w:caps w:val="0"/>
          <w:sz w:val="20"/>
        </w:rPr>
        <w:t>Aguado</w:t>
      </w:r>
      <w:proofErr w:type="spellEnd"/>
      <w:r w:rsidRPr="003866AA">
        <w:rPr>
          <w:rFonts w:ascii="Arial" w:hAnsi="Arial" w:cs="Arial"/>
          <w:b w:val="0"/>
          <w:caps w:val="0"/>
          <w:sz w:val="20"/>
        </w:rPr>
        <w:t xml:space="preserve">, R. and Saldarriaga, J. F. (2022). Use of biochar from rice husk pyrolysis: Part A: Recovery as an adsorbent in the removal of emerging compounds. ACS Omega, 7(9), 7625 - 7637. </w:t>
      </w:r>
    </w:p>
    <w:p w14:paraId="630DBB7D" w14:textId="77777777" w:rsidR="003866AA" w:rsidRPr="003866AA" w:rsidRDefault="003866AA" w:rsidP="003866AA">
      <w:pPr>
        <w:pStyle w:val="Appendix"/>
        <w:jc w:val="both"/>
        <w:rPr>
          <w:rFonts w:ascii="Arial" w:hAnsi="Arial" w:cs="Arial"/>
          <w:b w:val="0"/>
          <w:caps w:val="0"/>
          <w:sz w:val="20"/>
        </w:rPr>
      </w:pPr>
      <w:r w:rsidRPr="003866AA">
        <w:rPr>
          <w:rFonts w:ascii="Arial" w:hAnsi="Arial" w:cs="Arial"/>
          <w:b w:val="0"/>
          <w:caps w:val="0"/>
          <w:sz w:val="20"/>
        </w:rPr>
        <w:t xml:space="preserve">Singh, K, D., </w:t>
      </w:r>
      <w:proofErr w:type="spellStart"/>
      <w:r w:rsidRPr="003866AA">
        <w:rPr>
          <w:rFonts w:ascii="Arial" w:hAnsi="Arial" w:cs="Arial"/>
          <w:b w:val="0"/>
          <w:caps w:val="0"/>
          <w:sz w:val="20"/>
        </w:rPr>
        <w:t>Nagabovanalli</w:t>
      </w:r>
      <w:proofErr w:type="spellEnd"/>
      <w:r w:rsidRPr="003866AA">
        <w:rPr>
          <w:rFonts w:ascii="Arial" w:hAnsi="Arial" w:cs="Arial"/>
          <w:b w:val="0"/>
          <w:caps w:val="0"/>
          <w:sz w:val="20"/>
        </w:rPr>
        <w:t xml:space="preserve">, P., </w:t>
      </w:r>
      <w:proofErr w:type="spellStart"/>
      <w:r w:rsidRPr="003866AA">
        <w:rPr>
          <w:rFonts w:ascii="Arial" w:hAnsi="Arial" w:cs="Arial"/>
          <w:b w:val="0"/>
          <w:caps w:val="0"/>
          <w:sz w:val="20"/>
        </w:rPr>
        <w:t>Sundara</w:t>
      </w:r>
      <w:proofErr w:type="spellEnd"/>
      <w:r w:rsidRPr="003866AA">
        <w:rPr>
          <w:rFonts w:ascii="Arial" w:hAnsi="Arial" w:cs="Arial"/>
          <w:b w:val="0"/>
          <w:caps w:val="0"/>
          <w:sz w:val="20"/>
        </w:rPr>
        <w:t xml:space="preserve"> </w:t>
      </w:r>
      <w:proofErr w:type="spellStart"/>
      <w:r w:rsidRPr="003866AA">
        <w:rPr>
          <w:rFonts w:ascii="Arial" w:hAnsi="Arial" w:cs="Arial"/>
          <w:b w:val="0"/>
          <w:caps w:val="0"/>
          <w:sz w:val="20"/>
        </w:rPr>
        <w:t>Rajoo</w:t>
      </w:r>
      <w:proofErr w:type="spellEnd"/>
      <w:r w:rsidRPr="003866AA">
        <w:rPr>
          <w:rFonts w:ascii="Arial" w:hAnsi="Arial" w:cs="Arial"/>
          <w:b w:val="0"/>
          <w:caps w:val="0"/>
          <w:sz w:val="20"/>
        </w:rPr>
        <w:t xml:space="preserve">, K., </w:t>
      </w:r>
      <w:proofErr w:type="spellStart"/>
      <w:r w:rsidRPr="003866AA">
        <w:rPr>
          <w:rFonts w:ascii="Arial" w:hAnsi="Arial" w:cs="Arial"/>
          <w:b w:val="0"/>
          <w:caps w:val="0"/>
          <w:sz w:val="20"/>
        </w:rPr>
        <w:t>Fauziah</w:t>
      </w:r>
      <w:proofErr w:type="spellEnd"/>
      <w:r w:rsidRPr="003866AA">
        <w:rPr>
          <w:rFonts w:ascii="Arial" w:hAnsi="Arial" w:cs="Arial"/>
          <w:b w:val="0"/>
          <w:caps w:val="0"/>
          <w:sz w:val="20"/>
        </w:rPr>
        <w:t xml:space="preserve"> Ishak, C., Abdu, A., </w:t>
      </w:r>
      <w:proofErr w:type="spellStart"/>
      <w:r w:rsidRPr="003866AA">
        <w:rPr>
          <w:rFonts w:ascii="Arial" w:hAnsi="Arial" w:cs="Arial"/>
          <w:b w:val="0"/>
          <w:caps w:val="0"/>
          <w:sz w:val="20"/>
        </w:rPr>
        <w:t>Rosli</w:t>
      </w:r>
      <w:proofErr w:type="spellEnd"/>
      <w:r w:rsidRPr="003866AA">
        <w:rPr>
          <w:rFonts w:ascii="Arial" w:hAnsi="Arial" w:cs="Arial"/>
          <w:b w:val="0"/>
          <w:caps w:val="0"/>
          <w:sz w:val="20"/>
        </w:rPr>
        <w:t xml:space="preserve">, Z., Melissa </w:t>
      </w:r>
      <w:proofErr w:type="spellStart"/>
      <w:r w:rsidRPr="003866AA">
        <w:rPr>
          <w:rFonts w:ascii="Arial" w:hAnsi="Arial" w:cs="Arial"/>
          <w:b w:val="0"/>
          <w:caps w:val="0"/>
          <w:sz w:val="20"/>
        </w:rPr>
        <w:t>Muharam</w:t>
      </w:r>
      <w:proofErr w:type="spellEnd"/>
      <w:r w:rsidRPr="003866AA">
        <w:rPr>
          <w:rFonts w:ascii="Arial" w:hAnsi="Arial" w:cs="Arial"/>
          <w:b w:val="0"/>
          <w:caps w:val="0"/>
          <w:sz w:val="20"/>
        </w:rPr>
        <w:t xml:space="preserve">, F. and </w:t>
      </w:r>
      <w:proofErr w:type="spellStart"/>
      <w:r w:rsidRPr="003866AA">
        <w:rPr>
          <w:rFonts w:ascii="Arial" w:hAnsi="Arial" w:cs="Arial"/>
          <w:b w:val="0"/>
          <w:caps w:val="0"/>
          <w:sz w:val="20"/>
        </w:rPr>
        <w:t>Zulperi</w:t>
      </w:r>
      <w:proofErr w:type="spellEnd"/>
      <w:r w:rsidRPr="003866AA">
        <w:rPr>
          <w:rFonts w:ascii="Arial" w:hAnsi="Arial" w:cs="Arial"/>
          <w:b w:val="0"/>
          <w:caps w:val="0"/>
          <w:sz w:val="20"/>
        </w:rPr>
        <w:t xml:space="preserve">, D. (2022). An overview on the preparation of rice husk biochar, factors affecting its properties, and its agriculture application. Journal of the Saudi Society of Agricultural Sciences, 21(3), 149 - 159. </w:t>
      </w:r>
    </w:p>
    <w:p w14:paraId="20DE9FAD" w14:textId="77777777" w:rsidR="003866AA" w:rsidRPr="003866AA" w:rsidRDefault="003866AA" w:rsidP="003866AA">
      <w:pPr>
        <w:pStyle w:val="Appendix"/>
        <w:jc w:val="both"/>
        <w:rPr>
          <w:rFonts w:ascii="Arial" w:hAnsi="Arial" w:cs="Arial"/>
          <w:b w:val="0"/>
          <w:caps w:val="0"/>
          <w:sz w:val="20"/>
        </w:rPr>
      </w:pPr>
      <w:proofErr w:type="spellStart"/>
      <w:r w:rsidRPr="003866AA">
        <w:rPr>
          <w:rFonts w:ascii="Arial" w:hAnsi="Arial" w:cs="Arial"/>
          <w:b w:val="0"/>
          <w:caps w:val="0"/>
          <w:sz w:val="20"/>
        </w:rPr>
        <w:lastRenderedPageBreak/>
        <w:t>Darmawan</w:t>
      </w:r>
      <w:proofErr w:type="spellEnd"/>
      <w:r w:rsidRPr="003866AA">
        <w:rPr>
          <w:rFonts w:ascii="Arial" w:hAnsi="Arial" w:cs="Arial"/>
          <w:b w:val="0"/>
          <w:caps w:val="0"/>
          <w:sz w:val="20"/>
        </w:rPr>
        <w:t xml:space="preserve">, A., </w:t>
      </w:r>
      <w:proofErr w:type="spellStart"/>
      <w:r w:rsidRPr="003866AA">
        <w:rPr>
          <w:rFonts w:ascii="Arial" w:hAnsi="Arial" w:cs="Arial"/>
          <w:b w:val="0"/>
          <w:caps w:val="0"/>
          <w:sz w:val="20"/>
        </w:rPr>
        <w:t>Fitrianto</w:t>
      </w:r>
      <w:proofErr w:type="spellEnd"/>
      <w:r w:rsidRPr="003866AA">
        <w:rPr>
          <w:rFonts w:ascii="Arial" w:hAnsi="Arial" w:cs="Arial"/>
          <w:b w:val="0"/>
          <w:caps w:val="0"/>
          <w:sz w:val="20"/>
        </w:rPr>
        <w:t xml:space="preserve">, A., Aziz, M. and </w:t>
      </w:r>
      <w:proofErr w:type="spellStart"/>
      <w:r w:rsidRPr="003866AA">
        <w:rPr>
          <w:rFonts w:ascii="Arial" w:hAnsi="Arial" w:cs="Arial"/>
          <w:b w:val="0"/>
          <w:caps w:val="0"/>
          <w:sz w:val="20"/>
        </w:rPr>
        <w:t>Tokimatsu</w:t>
      </w:r>
      <w:proofErr w:type="spellEnd"/>
      <w:r w:rsidRPr="003866AA">
        <w:rPr>
          <w:rFonts w:ascii="Arial" w:hAnsi="Arial" w:cs="Arial"/>
          <w:b w:val="0"/>
          <w:caps w:val="0"/>
          <w:sz w:val="20"/>
        </w:rPr>
        <w:t>, K. (2018). Integrated system of rice production and electricity generation. Applied Energy, https://doi.org/10.1016/J.APENERGY.2018.03.098.</w:t>
      </w:r>
    </w:p>
    <w:p w14:paraId="17A06D97" w14:textId="77777777" w:rsidR="003866AA" w:rsidRPr="003866AA" w:rsidRDefault="003866AA" w:rsidP="003866AA">
      <w:pPr>
        <w:pStyle w:val="Appendix"/>
        <w:jc w:val="both"/>
        <w:rPr>
          <w:rFonts w:ascii="Arial" w:hAnsi="Arial" w:cs="Arial"/>
          <w:b w:val="0"/>
          <w:caps w:val="0"/>
          <w:sz w:val="20"/>
        </w:rPr>
      </w:pPr>
      <w:proofErr w:type="spellStart"/>
      <w:r w:rsidRPr="003866AA">
        <w:rPr>
          <w:rFonts w:ascii="Arial" w:hAnsi="Arial" w:cs="Arial"/>
          <w:b w:val="0"/>
          <w:caps w:val="0"/>
          <w:sz w:val="20"/>
        </w:rPr>
        <w:t>Salisu</w:t>
      </w:r>
      <w:proofErr w:type="spellEnd"/>
      <w:r w:rsidRPr="003866AA">
        <w:rPr>
          <w:rFonts w:ascii="Arial" w:hAnsi="Arial" w:cs="Arial"/>
          <w:b w:val="0"/>
          <w:caps w:val="0"/>
          <w:sz w:val="20"/>
        </w:rPr>
        <w:t>, J., Gao, N. and Quan, C. (2021). Techno-economic assessment of co-gasification of rice husk and plastic waste as off-grid power source for small scale rice milling in Nigeria-An aspen plus model. Journal of Analytical and Applied Pyrolysis, 105157. https://doi.org/10.1016/J.JAAP.2021.105157.</w:t>
      </w:r>
    </w:p>
    <w:p w14:paraId="0099071C" w14:textId="77777777" w:rsidR="003866AA" w:rsidRPr="003866AA" w:rsidRDefault="003866AA" w:rsidP="003866AA">
      <w:pPr>
        <w:pStyle w:val="Appendix"/>
        <w:jc w:val="both"/>
        <w:rPr>
          <w:rFonts w:ascii="Arial" w:hAnsi="Arial" w:cs="Arial"/>
          <w:b w:val="0"/>
          <w:caps w:val="0"/>
          <w:sz w:val="20"/>
        </w:rPr>
      </w:pPr>
      <w:r w:rsidRPr="003866AA">
        <w:rPr>
          <w:rFonts w:ascii="Arial" w:hAnsi="Arial" w:cs="Arial"/>
          <w:b w:val="0"/>
          <w:caps w:val="0"/>
          <w:sz w:val="20"/>
        </w:rPr>
        <w:t>Shah, N., Yadav, R. K., Gautam, A., Shah S. and Gupta, M. (2022). Carbonized rice husk as an effective bedding material for broiler to reduce burden of E. coli through minimization of ammonia production from litter. Veterinary Sciences Research and Reviews, 8(1), 65 - 70. DOI | https://dx.doi.org/10.17582/journal.vsrr/2022.8.1.65.70.</w:t>
      </w:r>
    </w:p>
    <w:p w14:paraId="09B27B11" w14:textId="77777777" w:rsidR="003866AA" w:rsidRPr="003866AA" w:rsidRDefault="003866AA" w:rsidP="003866AA">
      <w:pPr>
        <w:pStyle w:val="Appendix"/>
        <w:jc w:val="both"/>
        <w:rPr>
          <w:rFonts w:ascii="Arial" w:hAnsi="Arial" w:cs="Arial"/>
          <w:b w:val="0"/>
          <w:caps w:val="0"/>
          <w:sz w:val="20"/>
        </w:rPr>
      </w:pPr>
      <w:r w:rsidRPr="003866AA">
        <w:rPr>
          <w:rFonts w:ascii="Arial" w:hAnsi="Arial" w:cs="Arial"/>
          <w:b w:val="0"/>
          <w:caps w:val="0"/>
          <w:sz w:val="20"/>
        </w:rPr>
        <w:t>Frimpong-</w:t>
      </w:r>
      <w:proofErr w:type="spellStart"/>
      <w:r w:rsidRPr="003866AA">
        <w:rPr>
          <w:rFonts w:ascii="Arial" w:hAnsi="Arial" w:cs="Arial"/>
          <w:b w:val="0"/>
          <w:caps w:val="0"/>
          <w:sz w:val="20"/>
        </w:rPr>
        <w:t>Manso</w:t>
      </w:r>
      <w:proofErr w:type="spellEnd"/>
      <w:r w:rsidRPr="003866AA">
        <w:rPr>
          <w:rFonts w:ascii="Arial" w:hAnsi="Arial" w:cs="Arial"/>
          <w:b w:val="0"/>
          <w:caps w:val="0"/>
          <w:sz w:val="20"/>
        </w:rPr>
        <w:t xml:space="preserve">, J., Mary, O., </w:t>
      </w:r>
      <w:proofErr w:type="spellStart"/>
      <w:r w:rsidRPr="003866AA">
        <w:rPr>
          <w:rFonts w:ascii="Arial" w:hAnsi="Arial" w:cs="Arial"/>
          <w:b w:val="0"/>
          <w:caps w:val="0"/>
          <w:sz w:val="20"/>
        </w:rPr>
        <w:t>Dzomeku</w:t>
      </w:r>
      <w:proofErr w:type="spellEnd"/>
      <w:r w:rsidRPr="003866AA">
        <w:rPr>
          <w:rFonts w:ascii="Arial" w:hAnsi="Arial" w:cs="Arial"/>
          <w:b w:val="0"/>
          <w:caps w:val="0"/>
          <w:sz w:val="20"/>
        </w:rPr>
        <w:t xml:space="preserve">, M. and </w:t>
      </w:r>
      <w:proofErr w:type="spellStart"/>
      <w:r w:rsidRPr="003866AA">
        <w:rPr>
          <w:rFonts w:ascii="Arial" w:hAnsi="Arial" w:cs="Arial"/>
          <w:b w:val="0"/>
          <w:caps w:val="0"/>
          <w:sz w:val="20"/>
        </w:rPr>
        <w:t>Apertorgbor</w:t>
      </w:r>
      <w:proofErr w:type="spellEnd"/>
      <w:r w:rsidRPr="003866AA">
        <w:rPr>
          <w:rFonts w:ascii="Arial" w:hAnsi="Arial" w:cs="Arial"/>
          <w:b w:val="0"/>
          <w:caps w:val="0"/>
          <w:sz w:val="20"/>
        </w:rPr>
        <w:t xml:space="preserve">, M. M. (2011). Influence of rice husk on biological efficiency and nutrient content of </w:t>
      </w:r>
      <w:proofErr w:type="spellStart"/>
      <w:r w:rsidRPr="003866AA">
        <w:rPr>
          <w:rFonts w:ascii="Arial" w:hAnsi="Arial" w:cs="Arial"/>
          <w:b w:val="0"/>
          <w:caps w:val="0"/>
          <w:sz w:val="20"/>
        </w:rPr>
        <w:t>Pleurotus</w:t>
      </w:r>
      <w:proofErr w:type="spellEnd"/>
      <w:r w:rsidRPr="003866AA">
        <w:rPr>
          <w:rFonts w:ascii="Arial" w:hAnsi="Arial" w:cs="Arial"/>
          <w:b w:val="0"/>
          <w:caps w:val="0"/>
          <w:sz w:val="20"/>
        </w:rPr>
        <w:t xml:space="preserve"> </w:t>
      </w:r>
      <w:proofErr w:type="spellStart"/>
      <w:r w:rsidRPr="003866AA">
        <w:rPr>
          <w:rFonts w:ascii="Arial" w:hAnsi="Arial" w:cs="Arial"/>
          <w:b w:val="0"/>
          <w:caps w:val="0"/>
          <w:sz w:val="20"/>
        </w:rPr>
        <w:t>ostreatus</w:t>
      </w:r>
      <w:proofErr w:type="spellEnd"/>
      <w:r w:rsidRPr="003866AA">
        <w:rPr>
          <w:rFonts w:ascii="Arial" w:hAnsi="Arial" w:cs="Arial"/>
          <w:b w:val="0"/>
          <w:caps w:val="0"/>
          <w:sz w:val="20"/>
        </w:rPr>
        <w:t xml:space="preserve"> (Jacq. ex. Fr.) </w:t>
      </w:r>
      <w:proofErr w:type="spellStart"/>
      <w:r w:rsidRPr="003866AA">
        <w:rPr>
          <w:rFonts w:ascii="Arial" w:hAnsi="Arial" w:cs="Arial"/>
          <w:b w:val="0"/>
          <w:caps w:val="0"/>
          <w:sz w:val="20"/>
        </w:rPr>
        <w:t>Kummer</w:t>
      </w:r>
      <w:proofErr w:type="spellEnd"/>
      <w:r w:rsidRPr="003866AA">
        <w:rPr>
          <w:rFonts w:ascii="Arial" w:hAnsi="Arial" w:cs="Arial"/>
          <w:b w:val="0"/>
          <w:caps w:val="0"/>
          <w:sz w:val="20"/>
        </w:rPr>
        <w:t>. International Food Research Journal, 18, 249 - 254.</w:t>
      </w:r>
    </w:p>
    <w:p w14:paraId="1F27F001" w14:textId="77777777" w:rsidR="003866AA" w:rsidRPr="003866AA" w:rsidRDefault="003866AA" w:rsidP="003866AA">
      <w:pPr>
        <w:pStyle w:val="Appendix"/>
        <w:jc w:val="both"/>
        <w:rPr>
          <w:rFonts w:ascii="Arial" w:hAnsi="Arial" w:cs="Arial"/>
          <w:b w:val="0"/>
          <w:caps w:val="0"/>
          <w:sz w:val="20"/>
        </w:rPr>
      </w:pPr>
      <w:proofErr w:type="spellStart"/>
      <w:r w:rsidRPr="003866AA">
        <w:rPr>
          <w:rFonts w:ascii="Arial" w:hAnsi="Arial" w:cs="Arial"/>
          <w:b w:val="0"/>
          <w:caps w:val="0"/>
          <w:sz w:val="20"/>
        </w:rPr>
        <w:t>Hanai</w:t>
      </w:r>
      <w:proofErr w:type="spellEnd"/>
      <w:r w:rsidRPr="003866AA">
        <w:rPr>
          <w:rFonts w:ascii="Arial" w:hAnsi="Arial" w:cs="Arial"/>
          <w:b w:val="0"/>
          <w:caps w:val="0"/>
          <w:sz w:val="20"/>
        </w:rPr>
        <w:t xml:space="preserve">, H., Ishida, S., Saito, C., Maita, T., </w:t>
      </w:r>
      <w:proofErr w:type="spellStart"/>
      <w:r w:rsidRPr="003866AA">
        <w:rPr>
          <w:rFonts w:ascii="Arial" w:hAnsi="Arial" w:cs="Arial"/>
          <w:b w:val="0"/>
          <w:caps w:val="0"/>
          <w:sz w:val="20"/>
        </w:rPr>
        <w:t>Kusano</w:t>
      </w:r>
      <w:proofErr w:type="spellEnd"/>
      <w:r w:rsidRPr="003866AA">
        <w:rPr>
          <w:rFonts w:ascii="Arial" w:hAnsi="Arial" w:cs="Arial"/>
          <w:b w:val="0"/>
          <w:caps w:val="0"/>
          <w:sz w:val="20"/>
        </w:rPr>
        <w:t xml:space="preserve">, M., </w:t>
      </w:r>
      <w:proofErr w:type="spellStart"/>
      <w:r w:rsidRPr="003866AA">
        <w:rPr>
          <w:rFonts w:ascii="Arial" w:hAnsi="Arial" w:cs="Arial"/>
          <w:b w:val="0"/>
          <w:caps w:val="0"/>
          <w:sz w:val="20"/>
        </w:rPr>
        <w:t>Tamogami</w:t>
      </w:r>
      <w:proofErr w:type="spellEnd"/>
      <w:r w:rsidRPr="003866AA">
        <w:rPr>
          <w:rFonts w:ascii="Arial" w:hAnsi="Arial" w:cs="Arial"/>
          <w:b w:val="0"/>
          <w:caps w:val="0"/>
          <w:sz w:val="20"/>
        </w:rPr>
        <w:t xml:space="preserve">, S. and Noma, M. (2005). Stimulation of mycelia growth in several mushroom species by rice husks. Bioscience, Biotechnology, and Biochemistry, 69(1), 123 – 127. </w:t>
      </w:r>
    </w:p>
    <w:p w14:paraId="5A2F1783" w14:textId="77777777" w:rsidR="005D655D" w:rsidRDefault="003866AA" w:rsidP="003866AA">
      <w:pPr>
        <w:pStyle w:val="Appendix"/>
        <w:spacing w:after="0"/>
        <w:jc w:val="both"/>
        <w:rPr>
          <w:rFonts w:ascii="Arial" w:hAnsi="Arial" w:cs="Arial"/>
          <w:b w:val="0"/>
          <w:caps w:val="0"/>
          <w:sz w:val="20"/>
        </w:rPr>
      </w:pPr>
      <w:proofErr w:type="spellStart"/>
      <w:r w:rsidRPr="003866AA">
        <w:rPr>
          <w:rFonts w:ascii="Arial" w:hAnsi="Arial" w:cs="Arial"/>
          <w:b w:val="0"/>
          <w:caps w:val="0"/>
          <w:sz w:val="20"/>
        </w:rPr>
        <w:t>Okigbo</w:t>
      </w:r>
      <w:proofErr w:type="spellEnd"/>
      <w:r w:rsidRPr="003866AA">
        <w:rPr>
          <w:rFonts w:ascii="Arial" w:hAnsi="Arial" w:cs="Arial"/>
          <w:b w:val="0"/>
          <w:caps w:val="0"/>
          <w:sz w:val="20"/>
        </w:rPr>
        <w:t xml:space="preserve">, R. N., </w:t>
      </w:r>
      <w:proofErr w:type="spellStart"/>
      <w:r w:rsidRPr="003866AA">
        <w:rPr>
          <w:rFonts w:ascii="Arial" w:hAnsi="Arial" w:cs="Arial"/>
          <w:b w:val="0"/>
          <w:caps w:val="0"/>
          <w:sz w:val="20"/>
        </w:rPr>
        <w:t>Muonyelu</w:t>
      </w:r>
      <w:proofErr w:type="spellEnd"/>
      <w:r w:rsidRPr="003866AA">
        <w:rPr>
          <w:rFonts w:ascii="Arial" w:hAnsi="Arial" w:cs="Arial"/>
          <w:b w:val="0"/>
          <w:caps w:val="0"/>
          <w:sz w:val="20"/>
        </w:rPr>
        <w:t xml:space="preserve">, N. E. and </w:t>
      </w:r>
      <w:proofErr w:type="spellStart"/>
      <w:r w:rsidRPr="003866AA">
        <w:rPr>
          <w:rFonts w:ascii="Arial" w:hAnsi="Arial" w:cs="Arial"/>
          <w:b w:val="0"/>
          <w:caps w:val="0"/>
          <w:sz w:val="20"/>
        </w:rPr>
        <w:t>Egwu</w:t>
      </w:r>
      <w:proofErr w:type="spellEnd"/>
      <w:r w:rsidRPr="003866AA">
        <w:rPr>
          <w:rFonts w:ascii="Arial" w:hAnsi="Arial" w:cs="Arial"/>
          <w:b w:val="0"/>
          <w:caps w:val="0"/>
          <w:sz w:val="20"/>
        </w:rPr>
        <w:t xml:space="preserve">, A. E. (2021). Effect of using rice husk for cultivation of </w:t>
      </w:r>
      <w:proofErr w:type="spellStart"/>
      <w:r w:rsidRPr="003866AA">
        <w:rPr>
          <w:rFonts w:ascii="Arial" w:hAnsi="Arial" w:cs="Arial"/>
          <w:b w:val="0"/>
          <w:caps w:val="0"/>
          <w:sz w:val="20"/>
        </w:rPr>
        <w:t>Pleurotus</w:t>
      </w:r>
      <w:proofErr w:type="spellEnd"/>
      <w:r w:rsidRPr="003866AA">
        <w:rPr>
          <w:rFonts w:ascii="Arial" w:hAnsi="Arial" w:cs="Arial"/>
          <w:b w:val="0"/>
          <w:caps w:val="0"/>
          <w:sz w:val="20"/>
        </w:rPr>
        <w:t xml:space="preserve"> tuber-regium (Fr.) Singer. Journal of Basic and Applied Research International, 27(5), 1 - 10.</w:t>
      </w:r>
    </w:p>
    <w:p w14:paraId="5BA5E72D" w14:textId="77777777" w:rsidR="00A42826" w:rsidRPr="00A42826" w:rsidRDefault="00A42826" w:rsidP="00A42826">
      <w:pPr>
        <w:pStyle w:val="Heading1"/>
        <w:spacing w:before="240" w:beforeAutospacing="0" w:after="0" w:afterAutospacing="0"/>
        <w:jc w:val="both"/>
        <w:rPr>
          <w:rFonts w:ascii="Arial" w:hAnsi="Arial" w:cs="Arial"/>
          <w:b w:val="0"/>
          <w:bCs w:val="0"/>
          <w:sz w:val="22"/>
          <w:szCs w:val="22"/>
        </w:rPr>
      </w:pPr>
      <w:proofErr w:type="spellStart"/>
      <w:r w:rsidRPr="00A42826">
        <w:rPr>
          <w:rFonts w:ascii="Arial" w:hAnsi="Arial" w:cs="Arial"/>
          <w:b w:val="0"/>
          <w:bCs w:val="0"/>
          <w:sz w:val="22"/>
          <w:szCs w:val="22"/>
        </w:rPr>
        <w:t>Giwa</w:t>
      </w:r>
      <w:proofErr w:type="spellEnd"/>
      <w:r w:rsidRPr="00A42826">
        <w:rPr>
          <w:rFonts w:ascii="Arial" w:hAnsi="Arial" w:cs="Arial"/>
          <w:b w:val="0"/>
          <w:bCs w:val="0"/>
          <w:sz w:val="22"/>
          <w:szCs w:val="22"/>
        </w:rPr>
        <w:t>, A. L. (2023). Pictures. Techno pop 7 camera</w:t>
      </w:r>
    </w:p>
    <w:p w14:paraId="06A27EC5" w14:textId="77777777" w:rsidR="00A42826" w:rsidRPr="00A42826" w:rsidRDefault="00A42826" w:rsidP="00A42826">
      <w:pPr>
        <w:pStyle w:val="Appendix"/>
        <w:spacing w:after="0"/>
        <w:jc w:val="both"/>
        <w:rPr>
          <w:rFonts w:ascii="Arial" w:hAnsi="Arial" w:cs="Arial"/>
          <w:b w:val="0"/>
          <w:szCs w:val="22"/>
        </w:rPr>
        <w:sectPr w:rsidR="00A42826" w:rsidRPr="00A42826" w:rsidSect="003C7771">
          <w:headerReference w:type="even" r:id="rId24"/>
          <w:headerReference w:type="default" r:id="rId25"/>
          <w:footerReference w:type="default" r:id="rId26"/>
          <w:headerReference w:type="first" r:id="rId27"/>
          <w:type w:val="continuous"/>
          <w:pgSz w:w="12240" w:h="15840"/>
          <w:pgMar w:top="1440" w:right="2016" w:bottom="2016" w:left="2016" w:header="720" w:footer="1123" w:gutter="0"/>
          <w:cols w:space="720"/>
          <w:docGrid w:linePitch="272"/>
        </w:sectPr>
      </w:pPr>
    </w:p>
    <w:p w14:paraId="22E601BE" w14:textId="77777777" w:rsidR="005D655D" w:rsidRPr="00FB3A86" w:rsidRDefault="004E2835" w:rsidP="004E2835">
      <w:pPr>
        <w:pStyle w:val="Appendix"/>
        <w:tabs>
          <w:tab w:val="left" w:pos="3451"/>
        </w:tabs>
        <w:spacing w:after="0"/>
        <w:jc w:val="both"/>
        <w:rPr>
          <w:rFonts w:ascii="Arial" w:hAnsi="Arial" w:cs="Arial"/>
          <w:b w:val="0"/>
        </w:rPr>
      </w:pPr>
      <w:r>
        <w:rPr>
          <w:rFonts w:ascii="Arial" w:hAnsi="Arial" w:cs="Arial"/>
          <w:b w:val="0"/>
        </w:rPr>
        <w:tab/>
      </w:r>
    </w:p>
    <w:p w14:paraId="6CDD9603" w14:textId="77777777" w:rsidR="00C360F9" w:rsidRDefault="00C360F9"/>
    <w:sectPr w:rsidR="00C360F9" w:rsidSect="003C7771">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EA7E9A" w14:textId="77777777" w:rsidR="00EA21C6" w:rsidRDefault="00EA21C6">
      <w:r>
        <w:separator/>
      </w:r>
    </w:p>
  </w:endnote>
  <w:endnote w:type="continuationSeparator" w:id="0">
    <w:p w14:paraId="1CB46CC6" w14:textId="77777777" w:rsidR="00EA21C6" w:rsidRDefault="00EA21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2AFF" w:usb1="4000ACFF"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581740" w14:textId="77777777" w:rsidR="003C7771" w:rsidRDefault="003C77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8192C8" w14:textId="77777777" w:rsidR="003C7771" w:rsidRDefault="003C777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F26ED" w14:textId="34808DA4" w:rsidR="00D674DD" w:rsidRPr="003C7771" w:rsidRDefault="00D674DD" w:rsidP="003C7771">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227FA7" w14:textId="77777777" w:rsidR="00D674DD" w:rsidRPr="00C37E61" w:rsidRDefault="00D674DD"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2BC76C" w14:textId="77777777" w:rsidR="00EA21C6" w:rsidRDefault="00EA21C6">
      <w:r>
        <w:separator/>
      </w:r>
    </w:p>
  </w:footnote>
  <w:footnote w:type="continuationSeparator" w:id="0">
    <w:p w14:paraId="7DD45C48" w14:textId="77777777" w:rsidR="00EA21C6" w:rsidRDefault="00EA21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FB2172" w14:textId="7A7615B1" w:rsidR="003C7771" w:rsidRDefault="003C7771">
    <w:pPr>
      <w:pStyle w:val="Header"/>
    </w:pPr>
    <w:r>
      <w:rPr>
        <w:noProof/>
      </w:rPr>
      <w:pict w14:anchorId="2029B0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9302391"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367D0F" w14:textId="4B746986" w:rsidR="003C7771" w:rsidRDefault="003C7771">
    <w:pPr>
      <w:pStyle w:val="Header"/>
    </w:pPr>
    <w:r>
      <w:rPr>
        <w:noProof/>
      </w:rPr>
      <w:pict w14:anchorId="31DB77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9302392"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E9DCDA" w14:textId="75EDD31E" w:rsidR="00D674DD" w:rsidRPr="00296529" w:rsidRDefault="003C7771" w:rsidP="00296529">
    <w:pPr>
      <w:ind w:left="2160"/>
      <w:jc w:val="center"/>
      <w:rPr>
        <w:rFonts w:ascii="Times New Roman" w:eastAsia="Calibri" w:hAnsi="Times New Roman"/>
        <w:i/>
        <w:sz w:val="18"/>
        <w:szCs w:val="22"/>
      </w:rPr>
    </w:pPr>
    <w:r>
      <w:rPr>
        <w:noProof/>
      </w:rPr>
      <w:pict w14:anchorId="4D9F5E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9302390"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7FCA53BC" w14:textId="77777777" w:rsidR="00D674DD" w:rsidRPr="00296529" w:rsidRDefault="00B017F9"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0FFB4A83" w14:textId="77777777" w:rsidR="00D674DD" w:rsidRPr="00296529" w:rsidRDefault="00B017F9"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66636C4" w14:textId="77777777" w:rsidR="00D674DD" w:rsidRPr="00296529" w:rsidRDefault="00B017F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A4FD95E" w14:textId="77777777" w:rsidR="00D674DD" w:rsidRDefault="00B017F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452AEA9" w14:textId="77777777" w:rsidR="00D674DD" w:rsidRDefault="00B017F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6303561F" w14:textId="77777777" w:rsidR="00D674DD" w:rsidRDefault="00B017F9">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75149E" w14:textId="70FF0C5D" w:rsidR="003C7771" w:rsidRDefault="003C7771">
    <w:pPr>
      <w:pStyle w:val="Header"/>
    </w:pPr>
    <w:r>
      <w:rPr>
        <w:noProof/>
      </w:rPr>
      <w:pict w14:anchorId="2A0731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9302394"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7B2746" w14:textId="36D3F8B1" w:rsidR="003C7771" w:rsidRDefault="003C7771">
    <w:pPr>
      <w:pStyle w:val="Header"/>
    </w:pPr>
    <w:r>
      <w:rPr>
        <w:noProof/>
      </w:rPr>
      <w:pict w14:anchorId="41034D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9302395"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84D06D" w14:textId="4C0865C8" w:rsidR="003C7771" w:rsidRDefault="003C7771">
    <w:pPr>
      <w:pStyle w:val="Header"/>
    </w:pPr>
    <w:r>
      <w:rPr>
        <w:noProof/>
      </w:rPr>
      <w:pict w14:anchorId="14EFBB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9302393"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D655D"/>
    <w:rsid w:val="0000480B"/>
    <w:rsid w:val="000737A8"/>
    <w:rsid w:val="0008759E"/>
    <w:rsid w:val="00120835"/>
    <w:rsid w:val="001C6177"/>
    <w:rsid w:val="00266DD8"/>
    <w:rsid w:val="003866AA"/>
    <w:rsid w:val="003C6365"/>
    <w:rsid w:val="003C7771"/>
    <w:rsid w:val="003F25E9"/>
    <w:rsid w:val="00422A30"/>
    <w:rsid w:val="004E2835"/>
    <w:rsid w:val="0052647D"/>
    <w:rsid w:val="0053220B"/>
    <w:rsid w:val="005D4752"/>
    <w:rsid w:val="005D655D"/>
    <w:rsid w:val="005F0797"/>
    <w:rsid w:val="0062436C"/>
    <w:rsid w:val="00657FE3"/>
    <w:rsid w:val="006B6D05"/>
    <w:rsid w:val="00733565"/>
    <w:rsid w:val="007F69DF"/>
    <w:rsid w:val="00803160"/>
    <w:rsid w:val="00896040"/>
    <w:rsid w:val="00935149"/>
    <w:rsid w:val="00945E40"/>
    <w:rsid w:val="0097735C"/>
    <w:rsid w:val="009E5734"/>
    <w:rsid w:val="00A42826"/>
    <w:rsid w:val="00A647E5"/>
    <w:rsid w:val="00A94C9B"/>
    <w:rsid w:val="00B017F9"/>
    <w:rsid w:val="00B85EC1"/>
    <w:rsid w:val="00BA493F"/>
    <w:rsid w:val="00C05EE2"/>
    <w:rsid w:val="00C360F9"/>
    <w:rsid w:val="00CD43D5"/>
    <w:rsid w:val="00D674DD"/>
    <w:rsid w:val="00DF0782"/>
    <w:rsid w:val="00E56068"/>
    <w:rsid w:val="00EA21C6"/>
    <w:rsid w:val="00EE0A94"/>
    <w:rsid w:val="00F05882"/>
    <w:rsid w:val="00FE28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7C10354B"/>
  <w15:docId w15:val="{4C8B3E89-567C-489D-9EA7-1687500AA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D655D"/>
    <w:pPr>
      <w:spacing w:after="0" w:line="240" w:lineRule="auto"/>
    </w:pPr>
    <w:rPr>
      <w:rFonts w:ascii="Helvetica" w:eastAsia="Times New Roman" w:hAnsi="Helvetica" w:cs="Times New Roman"/>
      <w:sz w:val="20"/>
      <w:szCs w:val="20"/>
    </w:rPr>
  </w:style>
  <w:style w:type="paragraph" w:styleId="Heading1">
    <w:name w:val="heading 1"/>
    <w:basedOn w:val="Normal"/>
    <w:link w:val="Heading1Char"/>
    <w:uiPriority w:val="9"/>
    <w:qFormat/>
    <w:rsid w:val="00A42826"/>
    <w:pPr>
      <w:spacing w:before="100" w:beforeAutospacing="1" w:after="100" w:afterAutospacing="1"/>
      <w:outlineLvl w:val="0"/>
    </w:pPr>
    <w:rPr>
      <w:rFonts w:ascii="Times New Roman"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5D655D"/>
    <w:pPr>
      <w:spacing w:line="280" w:lineRule="exact"/>
      <w:jc w:val="right"/>
    </w:pPr>
    <w:rPr>
      <w:b/>
      <w:sz w:val="24"/>
    </w:rPr>
  </w:style>
  <w:style w:type="paragraph" w:customStyle="1" w:styleId="Affiliation">
    <w:name w:val="Affiliation"/>
    <w:basedOn w:val="Normal"/>
    <w:rsid w:val="005D655D"/>
    <w:pPr>
      <w:spacing w:after="240" w:line="240" w:lineRule="exact"/>
      <w:jc w:val="right"/>
    </w:pPr>
  </w:style>
  <w:style w:type="paragraph" w:customStyle="1" w:styleId="Body">
    <w:name w:val="Body"/>
    <w:basedOn w:val="Normal"/>
    <w:rsid w:val="005D655D"/>
    <w:pPr>
      <w:spacing w:after="240"/>
      <w:jc w:val="both"/>
    </w:pPr>
  </w:style>
  <w:style w:type="paragraph" w:customStyle="1" w:styleId="AbstHead">
    <w:name w:val="Abst Head"/>
    <w:basedOn w:val="Normal"/>
    <w:rsid w:val="005D655D"/>
    <w:pPr>
      <w:keepNext/>
      <w:spacing w:after="240"/>
    </w:pPr>
    <w:rPr>
      <w:b/>
      <w:caps/>
      <w:sz w:val="22"/>
    </w:rPr>
  </w:style>
  <w:style w:type="paragraph" w:customStyle="1" w:styleId="ConcHead">
    <w:name w:val="Conc Head"/>
    <w:basedOn w:val="Normal"/>
    <w:rsid w:val="005D655D"/>
    <w:pPr>
      <w:keepNext/>
      <w:spacing w:after="240"/>
    </w:pPr>
    <w:rPr>
      <w:b/>
      <w:caps/>
      <w:sz w:val="22"/>
    </w:rPr>
  </w:style>
  <w:style w:type="paragraph" w:customStyle="1" w:styleId="AcknHead">
    <w:name w:val="Ackn Head"/>
    <w:basedOn w:val="Normal"/>
    <w:rsid w:val="005D655D"/>
    <w:pPr>
      <w:keepNext/>
      <w:spacing w:after="240"/>
    </w:pPr>
    <w:rPr>
      <w:b/>
      <w:caps/>
      <w:sz w:val="22"/>
    </w:rPr>
  </w:style>
  <w:style w:type="paragraph" w:customStyle="1" w:styleId="ReferHead">
    <w:name w:val="Refer Head"/>
    <w:basedOn w:val="Normal"/>
    <w:rsid w:val="005D655D"/>
    <w:pPr>
      <w:keepNext/>
      <w:spacing w:after="240"/>
    </w:pPr>
    <w:rPr>
      <w:b/>
      <w:caps/>
      <w:sz w:val="22"/>
    </w:rPr>
  </w:style>
  <w:style w:type="paragraph" w:customStyle="1" w:styleId="DefAcrHead">
    <w:name w:val="DefAcrHead"/>
    <w:basedOn w:val="Normal"/>
    <w:rsid w:val="005D655D"/>
    <w:pPr>
      <w:keepNext/>
      <w:spacing w:after="240"/>
    </w:pPr>
    <w:rPr>
      <w:b/>
      <w:caps/>
      <w:sz w:val="22"/>
    </w:rPr>
  </w:style>
  <w:style w:type="paragraph" w:customStyle="1" w:styleId="Copyright">
    <w:name w:val="Copyright"/>
    <w:basedOn w:val="Normal"/>
    <w:rsid w:val="005D655D"/>
    <w:pPr>
      <w:spacing w:after="960" w:line="200" w:lineRule="exact"/>
    </w:pPr>
    <w:rPr>
      <w:sz w:val="16"/>
    </w:rPr>
  </w:style>
  <w:style w:type="paragraph" w:styleId="Title">
    <w:name w:val="Title"/>
    <w:basedOn w:val="Normal"/>
    <w:link w:val="TitleChar"/>
    <w:qFormat/>
    <w:rsid w:val="005D655D"/>
    <w:pPr>
      <w:spacing w:after="360"/>
      <w:jc w:val="right"/>
    </w:pPr>
    <w:rPr>
      <w:b/>
      <w:kern w:val="28"/>
      <w:sz w:val="36"/>
    </w:rPr>
  </w:style>
  <w:style w:type="character" w:customStyle="1" w:styleId="TitleChar">
    <w:name w:val="Title Char"/>
    <w:basedOn w:val="DefaultParagraphFont"/>
    <w:link w:val="Title"/>
    <w:rsid w:val="005D655D"/>
    <w:rPr>
      <w:rFonts w:ascii="Helvetica" w:eastAsia="Times New Roman" w:hAnsi="Helvetica" w:cs="Times New Roman"/>
      <w:b/>
      <w:kern w:val="28"/>
      <w:sz w:val="36"/>
      <w:szCs w:val="20"/>
    </w:rPr>
  </w:style>
  <w:style w:type="paragraph" w:customStyle="1" w:styleId="Reference">
    <w:name w:val="Reference"/>
    <w:basedOn w:val="Body"/>
    <w:rsid w:val="005D655D"/>
    <w:pPr>
      <w:numPr>
        <w:numId w:val="1"/>
      </w:numPr>
      <w:spacing w:after="0" w:line="240" w:lineRule="exact"/>
    </w:pPr>
  </w:style>
  <w:style w:type="paragraph" w:customStyle="1" w:styleId="Head1">
    <w:name w:val="Head1"/>
    <w:basedOn w:val="Normal"/>
    <w:rsid w:val="005D655D"/>
    <w:pPr>
      <w:keepNext/>
      <w:spacing w:after="240"/>
    </w:pPr>
    <w:rPr>
      <w:b/>
      <w:caps/>
      <w:sz w:val="22"/>
    </w:rPr>
  </w:style>
  <w:style w:type="paragraph" w:customStyle="1" w:styleId="Appendix">
    <w:name w:val="Appendix"/>
    <w:basedOn w:val="Normal"/>
    <w:rsid w:val="005D655D"/>
    <w:pPr>
      <w:keepNext/>
      <w:spacing w:after="240"/>
    </w:pPr>
    <w:rPr>
      <w:b/>
      <w:caps/>
      <w:sz w:val="22"/>
    </w:rPr>
  </w:style>
  <w:style w:type="paragraph" w:styleId="Footer">
    <w:name w:val="footer"/>
    <w:basedOn w:val="Normal"/>
    <w:link w:val="FooterChar"/>
    <w:rsid w:val="005D655D"/>
    <w:pPr>
      <w:tabs>
        <w:tab w:val="center" w:pos="4320"/>
        <w:tab w:val="right" w:pos="8640"/>
      </w:tabs>
    </w:pPr>
  </w:style>
  <w:style w:type="character" w:customStyle="1" w:styleId="FooterChar">
    <w:name w:val="Footer Char"/>
    <w:basedOn w:val="DefaultParagraphFont"/>
    <w:link w:val="Footer"/>
    <w:rsid w:val="005D655D"/>
    <w:rPr>
      <w:rFonts w:ascii="Helvetica" w:eastAsia="Times New Roman" w:hAnsi="Helvetica" w:cs="Times New Roman"/>
      <w:sz w:val="20"/>
      <w:szCs w:val="20"/>
    </w:rPr>
  </w:style>
  <w:style w:type="paragraph" w:styleId="Header">
    <w:name w:val="header"/>
    <w:basedOn w:val="Normal"/>
    <w:link w:val="HeaderChar"/>
    <w:rsid w:val="005D655D"/>
    <w:pPr>
      <w:tabs>
        <w:tab w:val="center" w:pos="4320"/>
        <w:tab w:val="right" w:pos="8640"/>
      </w:tabs>
    </w:pPr>
  </w:style>
  <w:style w:type="character" w:customStyle="1" w:styleId="HeaderChar">
    <w:name w:val="Header Char"/>
    <w:basedOn w:val="DefaultParagraphFont"/>
    <w:link w:val="Header"/>
    <w:rsid w:val="005D655D"/>
    <w:rPr>
      <w:rFonts w:ascii="Helvetica" w:eastAsia="Times New Roman" w:hAnsi="Helvetica" w:cs="Times New Roman"/>
      <w:sz w:val="20"/>
      <w:szCs w:val="20"/>
    </w:rPr>
  </w:style>
  <w:style w:type="character" w:styleId="Hyperlink">
    <w:name w:val="Hyperlink"/>
    <w:basedOn w:val="DefaultParagraphFont"/>
    <w:rsid w:val="005D655D"/>
    <w:rPr>
      <w:color w:val="FF0080"/>
      <w:u w:val="single"/>
    </w:rPr>
  </w:style>
  <w:style w:type="paragraph" w:styleId="BodyText3">
    <w:name w:val="Body Text 3"/>
    <w:basedOn w:val="Normal"/>
    <w:link w:val="BodyText3Char"/>
    <w:rsid w:val="005D655D"/>
    <w:pPr>
      <w:spacing w:after="120"/>
    </w:pPr>
    <w:rPr>
      <w:sz w:val="16"/>
      <w:szCs w:val="16"/>
    </w:rPr>
  </w:style>
  <w:style w:type="character" w:customStyle="1" w:styleId="BodyText3Char">
    <w:name w:val="Body Text 3 Char"/>
    <w:basedOn w:val="DefaultParagraphFont"/>
    <w:link w:val="BodyText3"/>
    <w:rsid w:val="005D655D"/>
    <w:rPr>
      <w:rFonts w:ascii="Helvetica" w:eastAsia="Times New Roman" w:hAnsi="Helvetica" w:cs="Times New Roman"/>
      <w:sz w:val="16"/>
      <w:szCs w:val="16"/>
    </w:rPr>
  </w:style>
  <w:style w:type="character" w:styleId="LineNumber">
    <w:name w:val="line number"/>
    <w:basedOn w:val="DefaultParagraphFont"/>
    <w:uiPriority w:val="99"/>
    <w:semiHidden/>
    <w:unhideWhenUsed/>
    <w:rsid w:val="005D655D"/>
  </w:style>
  <w:style w:type="paragraph" w:styleId="BalloonText">
    <w:name w:val="Balloon Text"/>
    <w:basedOn w:val="Normal"/>
    <w:link w:val="BalloonTextChar"/>
    <w:uiPriority w:val="99"/>
    <w:semiHidden/>
    <w:unhideWhenUsed/>
    <w:rsid w:val="005D655D"/>
    <w:rPr>
      <w:rFonts w:ascii="Tahoma" w:hAnsi="Tahoma" w:cs="Tahoma"/>
      <w:sz w:val="16"/>
      <w:szCs w:val="16"/>
    </w:rPr>
  </w:style>
  <w:style w:type="character" w:customStyle="1" w:styleId="BalloonTextChar">
    <w:name w:val="Balloon Text Char"/>
    <w:basedOn w:val="DefaultParagraphFont"/>
    <w:link w:val="BalloonText"/>
    <w:uiPriority w:val="99"/>
    <w:semiHidden/>
    <w:rsid w:val="005D655D"/>
    <w:rPr>
      <w:rFonts w:ascii="Tahoma" w:eastAsia="Times New Roman" w:hAnsi="Tahoma" w:cs="Tahoma"/>
      <w:sz w:val="16"/>
      <w:szCs w:val="16"/>
    </w:rPr>
  </w:style>
  <w:style w:type="table" w:customStyle="1" w:styleId="ListTable6Colorful1">
    <w:name w:val="List Table 6 Colorful1"/>
    <w:basedOn w:val="TableNormal"/>
    <w:uiPriority w:val="51"/>
    <w:rsid w:val="00266DD8"/>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qFormat/>
    <w:rsid w:val="00CD43D5"/>
    <w:pPr>
      <w:spacing w:before="100" w:beforeAutospacing="1" w:after="100" w:afterAutospacing="1"/>
    </w:pPr>
    <w:rPr>
      <w:rFonts w:ascii="Times New Roman" w:hAnsi="Times New Roman"/>
      <w:sz w:val="24"/>
      <w:szCs w:val="24"/>
    </w:rPr>
  </w:style>
  <w:style w:type="table" w:customStyle="1" w:styleId="PlainTable41">
    <w:name w:val="Plain Table 41"/>
    <w:basedOn w:val="TableNormal"/>
    <w:uiPriority w:val="44"/>
    <w:qFormat/>
    <w:rsid w:val="00CD43D5"/>
    <w:pPr>
      <w:spacing w:after="0" w:line="240" w:lineRule="auto"/>
    </w:pPr>
    <w:rPr>
      <w:sz w:val="20"/>
      <w:szCs w:val="20"/>
    </w:rP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qFormat/>
    <w:rsid w:val="00A42826"/>
    <w:rPr>
      <w:rFonts w:ascii="Times New Roman" w:eastAsia="Times New Roman" w:hAnsi="Times New Roman" w:cs="Times New Roman"/>
      <w:b/>
      <w:bCs/>
      <w:kern w:val="36"/>
      <w:sz w:val="48"/>
      <w:szCs w:val="48"/>
    </w:rPr>
  </w:style>
  <w:style w:type="table" w:styleId="TableGrid">
    <w:name w:val="Table Grid"/>
    <w:basedOn w:val="TableNormal"/>
    <w:uiPriority w:val="59"/>
    <w:rsid w:val="000737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0737A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UnresolvedMention">
    <w:name w:val="Unresolved Mention"/>
    <w:basedOn w:val="DefaultParagraphFont"/>
    <w:uiPriority w:val="99"/>
    <w:semiHidden/>
    <w:unhideWhenUsed/>
    <w:rsid w:val="00C05E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6224430">
      <w:bodyDiv w:val="1"/>
      <w:marLeft w:val="0"/>
      <w:marRight w:val="0"/>
      <w:marTop w:val="0"/>
      <w:marBottom w:val="0"/>
      <w:divBdr>
        <w:top w:val="none" w:sz="0" w:space="0" w:color="auto"/>
        <w:left w:val="none" w:sz="0" w:space="0" w:color="auto"/>
        <w:bottom w:val="none" w:sz="0" w:space="0" w:color="auto"/>
        <w:right w:val="none" w:sz="0" w:space="0" w:color="auto"/>
      </w:divBdr>
    </w:div>
    <w:div w:id="843712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0F6B57-5FCA-49B8-AC76-26CB179113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417</TotalTime>
  <Pages>20</Pages>
  <Words>8021</Words>
  <Characters>45723</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SDI 1084</cp:lastModifiedBy>
  <cp:revision>19</cp:revision>
  <dcterms:created xsi:type="dcterms:W3CDTF">2025-07-22T09:15:00Z</dcterms:created>
  <dcterms:modified xsi:type="dcterms:W3CDTF">2025-08-02T12:50:00Z</dcterms:modified>
</cp:coreProperties>
</file>