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654F2" w14:textId="3CB9C8D5" w:rsidR="000A3656" w:rsidRPr="000A3656" w:rsidRDefault="003D6219" w:rsidP="00B66DBB">
      <w:pPr>
        <w:widowControl w:val="0"/>
        <w:autoSpaceDE w:val="0"/>
        <w:autoSpaceDN w:val="0"/>
        <w:jc w:val="right"/>
        <w:rPr>
          <w:rFonts w:ascii="Times New Roman" w:hAnsi="Times New Roman"/>
          <w:b/>
          <w:bCs/>
          <w:sz w:val="28"/>
          <w:szCs w:val="28"/>
        </w:rPr>
      </w:pPr>
      <w:r w:rsidRPr="003D6219">
        <w:rPr>
          <w:rFonts w:ascii="Times New Roman" w:hAnsi="Times New Roman"/>
          <w:b/>
          <w:bCs/>
          <w:sz w:val="28"/>
          <w:szCs w:val="28"/>
        </w:rPr>
        <w:t xml:space="preserve">An Optimized Approach for Minimizing Transportation </w:t>
      </w:r>
      <w:r w:rsidR="00C85327" w:rsidRPr="003D6219">
        <w:rPr>
          <w:rFonts w:ascii="Times New Roman" w:hAnsi="Times New Roman"/>
          <w:b/>
          <w:bCs/>
          <w:sz w:val="28"/>
          <w:szCs w:val="28"/>
        </w:rPr>
        <w:t xml:space="preserve">Costs </w:t>
      </w:r>
      <w:r w:rsidR="00C85327" w:rsidRPr="000A3656">
        <w:rPr>
          <w:rFonts w:ascii="Times New Roman" w:hAnsi="Times New Roman"/>
          <w:b/>
          <w:bCs/>
          <w:sz w:val="28"/>
          <w:szCs w:val="28"/>
        </w:rPr>
        <w:t>Through</w:t>
      </w:r>
      <w:r w:rsidR="000A3656" w:rsidRPr="000A3656">
        <w:rPr>
          <w:rFonts w:ascii="Times New Roman" w:hAnsi="Times New Roman"/>
          <w:b/>
          <w:bCs/>
          <w:sz w:val="28"/>
          <w:szCs w:val="28"/>
        </w:rPr>
        <w:t xml:space="preserve"> the Lens of Triangular Fuzzy Neutrosophic Theory</w:t>
      </w:r>
    </w:p>
    <w:p w14:paraId="038B53F9" w14:textId="77777777" w:rsidR="00A258C3" w:rsidRPr="00790ADA" w:rsidRDefault="00A258C3" w:rsidP="00441B6F">
      <w:pPr>
        <w:pStyle w:val="Author"/>
        <w:spacing w:line="240" w:lineRule="auto"/>
        <w:jc w:val="both"/>
        <w:rPr>
          <w:rFonts w:ascii="Arial" w:hAnsi="Arial" w:cs="Arial"/>
          <w:sz w:val="36"/>
        </w:rPr>
      </w:pPr>
    </w:p>
    <w:p w14:paraId="5BA6C5AF" w14:textId="66D44BF4" w:rsidR="00636683" w:rsidRPr="00636683" w:rsidRDefault="00636683" w:rsidP="00636683">
      <w:pPr>
        <w:pStyle w:val="Affiliation"/>
        <w:spacing w:line="360" w:lineRule="auto"/>
        <w:rPr>
          <w:bCs/>
          <w:i/>
          <w:iCs/>
        </w:rPr>
      </w:pPr>
      <w:r>
        <w:rPr>
          <w:bCs/>
          <w:i/>
          <w:iCs/>
        </w:rPr>
        <w:t xml:space="preserve"> </w:t>
      </w:r>
    </w:p>
    <w:p w14:paraId="09C3D168" w14:textId="77777777" w:rsidR="00636683" w:rsidRDefault="00636683" w:rsidP="001556AC">
      <w:pPr>
        <w:pStyle w:val="Affiliation"/>
        <w:spacing w:line="360" w:lineRule="auto"/>
        <w:rPr>
          <w:i/>
          <w:iCs/>
        </w:rPr>
      </w:pPr>
    </w:p>
    <w:p w14:paraId="69243B26" w14:textId="7972CC3E" w:rsidR="00790ADA" w:rsidRDefault="00790ADA" w:rsidP="00441B6F">
      <w:pPr>
        <w:pStyle w:val="Affiliation"/>
        <w:spacing w:after="0" w:line="240" w:lineRule="auto"/>
        <w:jc w:val="both"/>
        <w:rPr>
          <w:rFonts w:ascii="Arial" w:hAnsi="Arial" w:cs="Arial"/>
        </w:rPr>
      </w:pPr>
    </w:p>
    <w:p w14:paraId="44126959" w14:textId="11605ADE" w:rsidR="003B2652" w:rsidRDefault="003B2652" w:rsidP="00441B6F">
      <w:pPr>
        <w:pStyle w:val="Affiliation"/>
        <w:spacing w:after="0" w:line="240" w:lineRule="auto"/>
        <w:jc w:val="both"/>
        <w:rPr>
          <w:rFonts w:ascii="Arial" w:hAnsi="Arial" w:cs="Arial"/>
        </w:rPr>
      </w:pPr>
    </w:p>
    <w:p w14:paraId="388AC0D4" w14:textId="3E14581D" w:rsidR="003B2652" w:rsidRDefault="003B2652" w:rsidP="00441B6F">
      <w:pPr>
        <w:pStyle w:val="Affiliation"/>
        <w:spacing w:after="0" w:line="240" w:lineRule="auto"/>
        <w:jc w:val="both"/>
        <w:rPr>
          <w:rFonts w:ascii="Arial" w:hAnsi="Arial" w:cs="Arial"/>
        </w:rPr>
      </w:pPr>
    </w:p>
    <w:p w14:paraId="2D8514DF" w14:textId="77777777" w:rsidR="003B2652" w:rsidRDefault="003B2652" w:rsidP="00441B6F">
      <w:pPr>
        <w:pStyle w:val="Affiliation"/>
        <w:spacing w:after="0" w:line="240" w:lineRule="auto"/>
        <w:jc w:val="both"/>
        <w:rPr>
          <w:rFonts w:ascii="Arial" w:hAnsi="Arial" w:cs="Arial"/>
        </w:rPr>
      </w:pPr>
    </w:p>
    <w:p w14:paraId="2DFE0BE1" w14:textId="77777777" w:rsidR="002C57D2" w:rsidRPr="00FB3A86" w:rsidRDefault="002C57D2" w:rsidP="00441B6F">
      <w:pPr>
        <w:pStyle w:val="Affiliation"/>
        <w:spacing w:after="0" w:line="240" w:lineRule="auto"/>
        <w:jc w:val="both"/>
        <w:rPr>
          <w:rFonts w:ascii="Arial" w:hAnsi="Arial" w:cs="Arial"/>
        </w:rPr>
      </w:pPr>
    </w:p>
    <w:p w14:paraId="061A7FDF" w14:textId="03EE437B" w:rsidR="00B01FCD" w:rsidRPr="00FB3A86" w:rsidRDefault="00C00148" w:rsidP="00441B6F">
      <w:pPr>
        <w:pStyle w:val="Copyright"/>
        <w:spacing w:after="0" w:line="240" w:lineRule="auto"/>
        <w:jc w:val="both"/>
        <w:rPr>
          <w:rFonts w:ascii="Arial" w:hAnsi="Arial" w:cs="Arial"/>
        </w:rPr>
        <w:sectPr w:rsidR="00B01FCD" w:rsidRPr="00FB3A86" w:rsidSect="00DC2A6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E8DA3A9" wp14:editId="561BCF58">
                <wp:extent cx="5303520" cy="635"/>
                <wp:effectExtent l="13335" t="13335" r="17145" b="15240"/>
                <wp:docPr id="152556270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B374F6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41A84C47" w14:textId="39DB12D6" w:rsidR="00B01FCD" w:rsidRPr="00DC2A6F" w:rsidRDefault="00DC2A6F" w:rsidP="00441B6F">
      <w:pPr>
        <w:pStyle w:val="AbstHead"/>
        <w:spacing w:after="0"/>
        <w:jc w:val="both"/>
        <w:rPr>
          <w:rFonts w:ascii="Arial" w:hAnsi="Arial" w:cs="Arial"/>
          <w:sz w:val="24"/>
          <w:szCs w:val="24"/>
        </w:rPr>
      </w:pPr>
      <w:r w:rsidRPr="00DC2A6F">
        <w:rPr>
          <w:rFonts w:ascii="Arial" w:hAnsi="Arial" w:cs="Arial"/>
          <w:caps w:val="0"/>
          <w:sz w:val="24"/>
          <w:szCs w:val="24"/>
        </w:rPr>
        <w:t>Abstract</w:t>
      </w:r>
      <w:r w:rsidR="0066510A" w:rsidRPr="00DC2A6F">
        <w:rPr>
          <w:rFonts w:ascii="Arial" w:hAnsi="Arial" w:cs="Arial"/>
          <w:sz w:val="24"/>
          <w:szCs w:val="24"/>
        </w:rPr>
        <w:t xml:space="preserve"> </w:t>
      </w:r>
    </w:p>
    <w:p w14:paraId="7083177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0FA26056" w14:textId="77777777" w:rsidTr="001E44FE">
        <w:tc>
          <w:tcPr>
            <w:tcW w:w="9576" w:type="dxa"/>
            <w:shd w:val="clear" w:color="auto" w:fill="F2F2F2"/>
          </w:tcPr>
          <w:p w14:paraId="39AD8367" w14:textId="59AAC862" w:rsidR="00C6609B" w:rsidRPr="00377CD7" w:rsidRDefault="00613042" w:rsidP="00C6609B">
            <w:pPr>
              <w:jc w:val="both"/>
              <w:rPr>
                <w:rFonts w:ascii="Times New Roman" w:hAnsi="Times New Roman"/>
                <w:sz w:val="24"/>
                <w:szCs w:val="24"/>
                <w:lang w:val="en-IN"/>
              </w:rPr>
            </w:pPr>
            <w:r w:rsidRPr="00613042">
              <w:rPr>
                <w:rFonts w:ascii="Times New Roman" w:hAnsi="Times New Roman"/>
                <w:sz w:val="24"/>
                <w:szCs w:val="24"/>
                <w:lang w:eastAsia="en-IN"/>
              </w:rPr>
              <w:t xml:space="preserve">The transportation problem </w:t>
            </w:r>
            <w:r w:rsidR="00DA69A3">
              <w:rPr>
                <w:rFonts w:ascii="Times New Roman" w:hAnsi="Times New Roman"/>
                <w:sz w:val="24"/>
                <w:szCs w:val="24"/>
                <w:lang w:eastAsia="en-IN"/>
              </w:rPr>
              <w:t>e</w:t>
            </w:r>
            <w:r w:rsidR="00DA69A3" w:rsidRPr="00DA69A3">
              <w:rPr>
                <w:rFonts w:ascii="Times New Roman" w:hAnsi="Times New Roman"/>
                <w:sz w:val="24"/>
                <w:szCs w:val="24"/>
                <w:lang w:eastAsia="en-IN"/>
              </w:rPr>
              <w:t>mphasizes</w:t>
            </w:r>
            <w:r w:rsidRPr="00613042">
              <w:rPr>
                <w:rFonts w:ascii="Times New Roman" w:hAnsi="Times New Roman"/>
                <w:sz w:val="24"/>
                <w:szCs w:val="24"/>
                <w:lang w:eastAsia="en-IN"/>
              </w:rPr>
              <w:t xml:space="preserve"> on distributing goods efficiently from supply points to demand destinations, aiming to minimize both transportation time and </w:t>
            </w:r>
            <w:r w:rsidR="001415EC" w:rsidRPr="00613042">
              <w:rPr>
                <w:rFonts w:ascii="Times New Roman" w:hAnsi="Times New Roman"/>
                <w:sz w:val="24"/>
                <w:szCs w:val="24"/>
                <w:lang w:eastAsia="en-IN"/>
              </w:rPr>
              <w:t>cost.</w:t>
            </w:r>
            <w:r w:rsidR="001415EC" w:rsidRPr="00BD225E">
              <w:rPr>
                <w:rFonts w:ascii="Times New Roman" w:hAnsi="Times New Roman"/>
                <w:sz w:val="24"/>
                <w:szCs w:val="24"/>
                <w:lang w:val="en-IN"/>
              </w:rPr>
              <w:t xml:space="preserve"> However</w:t>
            </w:r>
            <w:r w:rsidR="00BD225E" w:rsidRPr="00BD225E">
              <w:rPr>
                <w:rFonts w:ascii="Times New Roman" w:hAnsi="Times New Roman"/>
                <w:sz w:val="24"/>
                <w:szCs w:val="24"/>
                <w:lang w:val="en-IN"/>
              </w:rPr>
              <w:t>, in today's context of unpredictable social and economic conditions, the supply, demand, and transportation costs often cannot be determined precisely.</w:t>
            </w:r>
            <w:r w:rsidR="00D241DD" w:rsidRPr="00B9017F">
              <w:rPr>
                <w:rFonts w:ascii="Times New Roman" w:hAnsi="Times New Roman"/>
                <w:sz w:val="24"/>
                <w:szCs w:val="24"/>
              </w:rPr>
              <w:t xml:space="preserve"> T</w:t>
            </w:r>
            <w:r w:rsidR="00D241DD">
              <w:rPr>
                <w:rFonts w:ascii="Times New Roman" w:hAnsi="Times New Roman"/>
                <w:sz w:val="24"/>
                <w:szCs w:val="24"/>
              </w:rPr>
              <w:t>he</w:t>
            </w:r>
            <w:r w:rsidR="00412F99">
              <w:rPr>
                <w:rFonts w:ascii="Times New Roman" w:hAnsi="Times New Roman"/>
                <w:sz w:val="24"/>
                <w:szCs w:val="24"/>
              </w:rPr>
              <w:t xml:space="preserve"> aim of </w:t>
            </w:r>
            <w:r w:rsidR="00D241DD">
              <w:rPr>
                <w:rFonts w:ascii="Times New Roman" w:hAnsi="Times New Roman"/>
                <w:sz w:val="24"/>
                <w:szCs w:val="24"/>
              </w:rPr>
              <w:t xml:space="preserve">this </w:t>
            </w:r>
            <w:r w:rsidR="00D241DD" w:rsidRPr="00B9017F">
              <w:rPr>
                <w:rFonts w:ascii="Times New Roman" w:hAnsi="Times New Roman"/>
                <w:sz w:val="24"/>
                <w:szCs w:val="24"/>
              </w:rPr>
              <w:t>paper</w:t>
            </w:r>
            <w:r w:rsidR="00D241DD">
              <w:rPr>
                <w:rFonts w:ascii="Times New Roman" w:hAnsi="Times New Roman"/>
                <w:sz w:val="24"/>
                <w:szCs w:val="24"/>
              </w:rPr>
              <w:t xml:space="preserve"> is to introduce</w:t>
            </w:r>
            <w:r w:rsidR="00C6609B" w:rsidRPr="00B9017F">
              <w:rPr>
                <w:rFonts w:ascii="Times New Roman" w:hAnsi="Times New Roman"/>
                <w:sz w:val="24"/>
                <w:szCs w:val="24"/>
              </w:rPr>
              <w:t xml:space="preserve"> a novel approach to solving the Neutrosophic Transportation Problem by employing triangular neutrosophic fuzzy numbers to represent the cost coefficients within the transportation table. These fuzzy parameters are defuzzified into equivalent crisp values using a score function, allowing for effective optimization. A comprehensive and systematic methodology is proposed to derive the optimal transportation plan. The performance of the proposed approach is evaluated through comparative analysis with existing methods, demonstrating its enhanced efficiency and applicability in uncertain decision-making environments.</w:t>
            </w:r>
          </w:p>
          <w:p w14:paraId="2CE95D05" w14:textId="78C19BD6" w:rsidR="00505F06" w:rsidRPr="00BA1B01" w:rsidRDefault="00505F06" w:rsidP="00B9017F">
            <w:pPr>
              <w:pStyle w:val="Body"/>
              <w:spacing w:after="0"/>
              <w:rPr>
                <w:rFonts w:ascii="Arial" w:eastAsia="Calibri" w:hAnsi="Arial" w:cs="Arial"/>
                <w:szCs w:val="22"/>
              </w:rPr>
            </w:pPr>
          </w:p>
        </w:tc>
      </w:tr>
    </w:tbl>
    <w:p w14:paraId="63567CB6" w14:textId="77777777" w:rsidR="00636EB2" w:rsidRDefault="00636EB2" w:rsidP="00441B6F">
      <w:pPr>
        <w:pStyle w:val="Body"/>
        <w:spacing w:after="0"/>
        <w:rPr>
          <w:rFonts w:ascii="Arial" w:hAnsi="Arial" w:cs="Arial"/>
          <w:i/>
        </w:rPr>
      </w:pPr>
    </w:p>
    <w:p w14:paraId="07FB382C" w14:textId="1E360DCC" w:rsidR="00A24E7E" w:rsidRDefault="00A24E7E" w:rsidP="006B6EB9">
      <w:pPr>
        <w:pStyle w:val="Body"/>
        <w:spacing w:after="0"/>
        <w:rPr>
          <w:rFonts w:ascii="Arial" w:hAnsi="Arial" w:cs="Arial"/>
          <w:i/>
        </w:rPr>
      </w:pPr>
      <w:r>
        <w:rPr>
          <w:rFonts w:ascii="Arial" w:hAnsi="Arial" w:cs="Arial"/>
          <w:i/>
        </w:rPr>
        <w:t xml:space="preserve">Keywords: </w:t>
      </w:r>
      <w:r w:rsidR="00F749B0" w:rsidRPr="006B6EB9">
        <w:rPr>
          <w:rFonts w:ascii="Arial" w:hAnsi="Arial" w:cs="Arial"/>
          <w:i/>
          <w:iCs/>
        </w:rPr>
        <w:t>Transportation Problem,</w:t>
      </w:r>
      <w:r w:rsidR="006B6EB9" w:rsidRPr="006B6EB9">
        <w:rPr>
          <w:rFonts w:ascii="Arial" w:hAnsi="Arial" w:cs="Arial"/>
          <w:i/>
          <w:iCs/>
        </w:rPr>
        <w:t xml:space="preserve"> triangular Fuzzy number,</w:t>
      </w:r>
      <w:r w:rsidR="00F749B0" w:rsidRPr="006B6EB9">
        <w:rPr>
          <w:rFonts w:ascii="Arial" w:hAnsi="Arial" w:cs="Arial"/>
          <w:i/>
          <w:iCs/>
        </w:rPr>
        <w:t xml:space="preserve"> Optimization, Average Deviation, Score Function</w:t>
      </w:r>
      <w:r w:rsidR="00F17D27">
        <w:rPr>
          <w:rFonts w:ascii="Arial" w:hAnsi="Arial" w:cs="Arial"/>
          <w:i/>
        </w:rPr>
        <w:t>.</w:t>
      </w:r>
    </w:p>
    <w:p w14:paraId="4BA6B298" w14:textId="77777777" w:rsidR="00790ADA" w:rsidRDefault="00790ADA" w:rsidP="00441B6F">
      <w:pPr>
        <w:pStyle w:val="Body"/>
        <w:spacing w:after="0"/>
        <w:rPr>
          <w:rFonts w:ascii="Arial" w:hAnsi="Arial" w:cs="Arial"/>
          <w:i/>
        </w:rPr>
      </w:pPr>
    </w:p>
    <w:p w14:paraId="63CE2C92" w14:textId="77777777" w:rsidR="0024282C" w:rsidRDefault="0024282C" w:rsidP="00441B6F">
      <w:pPr>
        <w:pStyle w:val="Body"/>
        <w:spacing w:after="0"/>
        <w:rPr>
          <w:rFonts w:ascii="Arial" w:hAnsi="Arial" w:cs="Arial"/>
          <w:i/>
          <w:sz w:val="18"/>
        </w:rPr>
      </w:pPr>
    </w:p>
    <w:p w14:paraId="7790BC58" w14:textId="77777777" w:rsidR="00505F06" w:rsidRPr="00A24E7E" w:rsidRDefault="00505F06" w:rsidP="00441B6F">
      <w:pPr>
        <w:pStyle w:val="Body"/>
        <w:spacing w:after="0"/>
        <w:rPr>
          <w:rFonts w:ascii="Arial" w:hAnsi="Arial" w:cs="Arial"/>
          <w:i/>
        </w:rPr>
      </w:pPr>
    </w:p>
    <w:p w14:paraId="06967DF9" w14:textId="44382CE4" w:rsidR="007F7B32" w:rsidRDefault="00902823" w:rsidP="005F2FB8">
      <w:pPr>
        <w:pStyle w:val="AbstHead"/>
        <w:spacing w:after="0"/>
        <w:rPr>
          <w:rFonts w:ascii="Arial" w:hAnsi="Arial" w:cs="Arial"/>
        </w:rPr>
      </w:pPr>
      <w:r>
        <w:rPr>
          <w:rFonts w:ascii="Arial" w:hAnsi="Arial" w:cs="Arial"/>
        </w:rPr>
        <w:t>1</w:t>
      </w:r>
      <w:r w:rsidRPr="00DC2A6F">
        <w:rPr>
          <w:rFonts w:ascii="Arial" w:hAnsi="Arial" w:cs="Arial"/>
          <w:sz w:val="24"/>
          <w:szCs w:val="24"/>
        </w:rPr>
        <w:t xml:space="preserve"> </w:t>
      </w:r>
      <w:r w:rsidR="00DC2A6F" w:rsidRPr="00DC2A6F">
        <w:rPr>
          <w:rFonts w:ascii="Arial" w:hAnsi="Arial" w:cs="Arial"/>
          <w:caps w:val="0"/>
          <w:sz w:val="24"/>
          <w:szCs w:val="24"/>
        </w:rPr>
        <w:t>Introduction</w:t>
      </w:r>
      <w:r w:rsidR="007F7B32">
        <w:rPr>
          <w:rFonts w:ascii="Arial" w:hAnsi="Arial" w:cs="Arial"/>
        </w:rPr>
        <w:t xml:space="preserve"> </w:t>
      </w:r>
    </w:p>
    <w:p w14:paraId="566B72A0" w14:textId="77777777" w:rsidR="00790ADA" w:rsidRPr="00FB3A86" w:rsidRDefault="00790ADA" w:rsidP="00441B6F">
      <w:pPr>
        <w:pStyle w:val="AbstHead"/>
        <w:spacing w:after="0"/>
        <w:jc w:val="both"/>
        <w:rPr>
          <w:rFonts w:ascii="Arial" w:hAnsi="Arial" w:cs="Arial"/>
        </w:rPr>
      </w:pPr>
    </w:p>
    <w:p w14:paraId="7706E899" w14:textId="091691B4" w:rsidR="00DD64EB" w:rsidRDefault="00DD64EB" w:rsidP="00DD64EB">
      <w:pPr>
        <w:pStyle w:val="AbstHead"/>
        <w:spacing w:after="0"/>
        <w:jc w:val="both"/>
        <w:rPr>
          <w:rFonts w:ascii="Arial" w:hAnsi="Arial" w:cs="Arial"/>
          <w:b w:val="0"/>
          <w:bCs/>
          <w:caps w:val="0"/>
          <w:sz w:val="20"/>
        </w:rPr>
      </w:pPr>
      <w:r w:rsidRPr="00DD64EB">
        <w:rPr>
          <w:rFonts w:ascii="Arial" w:hAnsi="Arial" w:cs="Arial"/>
          <w:b w:val="0"/>
          <w:bCs/>
          <w:caps w:val="0"/>
          <w:sz w:val="20"/>
          <w:lang w:val="en-IN"/>
        </w:rPr>
        <w:t>Linear programming</w:t>
      </w:r>
      <w:r>
        <w:rPr>
          <w:rFonts w:ascii="Arial" w:hAnsi="Arial" w:cs="Arial"/>
          <w:b w:val="0"/>
          <w:bCs/>
          <w:caps w:val="0"/>
          <w:sz w:val="20"/>
          <w:lang w:val="en-IN"/>
        </w:rPr>
        <w:t xml:space="preserve"> </w:t>
      </w:r>
      <w:r w:rsidRPr="00DD64EB">
        <w:rPr>
          <w:rFonts w:ascii="Arial" w:hAnsi="Arial" w:cs="Arial"/>
          <w:b w:val="0"/>
          <w:bCs/>
          <w:caps w:val="0"/>
          <w:sz w:val="20"/>
          <w:lang w:val="en-IN"/>
        </w:rPr>
        <w:t xml:space="preserve">is a foundational methodology in operations research. A key application of this approach is the transportation problem; a specialized linear programming model aimed at optimizing resource allocation by minimizing transportation costs while satisfying supply and demand constraints. </w:t>
      </w:r>
      <w:r>
        <w:rPr>
          <w:rFonts w:ascii="Arial" w:hAnsi="Arial" w:cs="Arial"/>
          <w:b w:val="0"/>
          <w:bCs/>
          <w:caps w:val="0"/>
          <w:sz w:val="20"/>
          <w:lang w:val="en-IN"/>
        </w:rPr>
        <w:t>T</w:t>
      </w:r>
      <w:r w:rsidRPr="00DD64EB">
        <w:rPr>
          <w:rFonts w:ascii="Arial" w:hAnsi="Arial" w:cs="Arial"/>
          <w:b w:val="0"/>
          <w:bCs/>
          <w:caps w:val="0"/>
          <w:sz w:val="20"/>
          <w:lang w:val="en-IN"/>
        </w:rPr>
        <w:t>his model is essential in logistics and supply chain management, providing efficient strategies for distributing goods between multiple sources and destinations. Over the years, numerous researchers have expanded this field with significant contributions. However, in today's context—shaped by growing economic and environmental pressures</w:t>
      </w:r>
      <w:r>
        <w:rPr>
          <w:rFonts w:ascii="Arial" w:hAnsi="Arial" w:cs="Arial"/>
          <w:b w:val="0"/>
          <w:bCs/>
          <w:caps w:val="0"/>
          <w:sz w:val="20"/>
          <w:lang w:val="en-IN"/>
        </w:rPr>
        <w:t>, uses many methods to minimize cost effectively.</w:t>
      </w:r>
      <w:r w:rsidR="00DB43C6" w:rsidRPr="00DB43C6">
        <w:rPr>
          <w:b w:val="0"/>
          <w:caps w:val="0"/>
          <w:sz w:val="20"/>
        </w:rPr>
        <w:t xml:space="preserve"> </w:t>
      </w:r>
      <w:r w:rsidR="00DB43C6" w:rsidRPr="00DB43C6">
        <w:rPr>
          <w:rFonts w:ascii="Arial" w:hAnsi="Arial" w:cs="Arial"/>
          <w:b w:val="0"/>
          <w:bCs/>
          <w:caps w:val="0"/>
          <w:sz w:val="20"/>
        </w:rPr>
        <w:t xml:space="preserve">The concept of fuzzy sets was first introduced by Zadeh et al. (1965) as a mathematical tool for representing and handling vagueness. Building upon this foundation, Atanassov et al. (1986) proposed the Intuitionistic Fuzzy Set </w:t>
      </w:r>
      <w:r w:rsidR="00DB43C6" w:rsidRPr="00DB43C6">
        <w:rPr>
          <w:rFonts w:ascii="Arial" w:hAnsi="Arial" w:cs="Arial"/>
          <w:b w:val="0"/>
          <w:bCs/>
          <w:caps w:val="0"/>
          <w:sz w:val="20"/>
        </w:rPr>
        <w:lastRenderedPageBreak/>
        <w:t>(IFS) model, which extends fuzzy set theory by including both a membership degree and a non-membership degree. This advancement provided a more flexible structure for modeling uncertainty. However, it has been noted that the combination of membership and non-membership values alone may not fully capture the complexity of uncertainty present in real-world problems.</w:t>
      </w:r>
    </w:p>
    <w:p w14:paraId="7B1DB5E5" w14:textId="77777777" w:rsidR="00FB0ABC" w:rsidRDefault="00FB0ABC" w:rsidP="00DD64EB">
      <w:pPr>
        <w:pStyle w:val="AbstHead"/>
        <w:spacing w:after="0"/>
        <w:jc w:val="both"/>
        <w:rPr>
          <w:rFonts w:ascii="Arial" w:hAnsi="Arial" w:cs="Arial"/>
          <w:b w:val="0"/>
          <w:bCs/>
          <w:caps w:val="0"/>
          <w:sz w:val="20"/>
        </w:rPr>
      </w:pPr>
    </w:p>
    <w:p w14:paraId="30065D0E" w14:textId="667A9108" w:rsidR="00FB0ABC" w:rsidRPr="00DB43C6" w:rsidRDefault="00DB43C6" w:rsidP="00FB0ABC">
      <w:pPr>
        <w:pStyle w:val="AbstHead"/>
        <w:spacing w:after="0"/>
        <w:jc w:val="both"/>
        <w:rPr>
          <w:rFonts w:ascii="Arial" w:hAnsi="Arial" w:cs="Arial"/>
          <w:b w:val="0"/>
          <w:sz w:val="20"/>
          <w:lang w:val="en-IN"/>
        </w:rPr>
      </w:pPr>
      <w:r w:rsidRPr="00DB43C6">
        <w:rPr>
          <w:rFonts w:ascii="Arial" w:hAnsi="Arial" w:cs="Arial"/>
          <w:b w:val="0"/>
          <w:caps w:val="0"/>
          <w:sz w:val="20"/>
          <w:lang w:val="en-IN"/>
        </w:rPr>
        <w:t xml:space="preserve">Building upon this, </w:t>
      </w:r>
      <w:r w:rsidR="003F2B73">
        <w:rPr>
          <w:rFonts w:ascii="Arial" w:hAnsi="Arial" w:cs="Arial"/>
          <w:b w:val="0"/>
          <w:caps w:val="0"/>
          <w:sz w:val="20"/>
          <w:lang w:val="en-IN"/>
        </w:rPr>
        <w:t>A</w:t>
      </w:r>
      <w:r w:rsidRPr="00DB43C6">
        <w:rPr>
          <w:rFonts w:ascii="Arial" w:hAnsi="Arial" w:cs="Arial"/>
          <w:b w:val="0"/>
          <w:caps w:val="0"/>
          <w:sz w:val="20"/>
          <w:lang w:val="en-IN"/>
        </w:rPr>
        <w:t xml:space="preserve">tanassov (1986) introduced the concept of intuitionistic fuzzy </w:t>
      </w:r>
      <w:r w:rsidR="003F2B73" w:rsidRPr="00DB43C6">
        <w:rPr>
          <w:rFonts w:ascii="Arial" w:hAnsi="Arial" w:cs="Arial"/>
          <w:b w:val="0"/>
          <w:caps w:val="0"/>
          <w:sz w:val="20"/>
          <w:lang w:val="en-IN"/>
        </w:rPr>
        <w:t>sets,</w:t>
      </w:r>
      <w:r w:rsidRPr="00DB43C6">
        <w:rPr>
          <w:rFonts w:ascii="Arial" w:hAnsi="Arial" w:cs="Arial"/>
          <w:b w:val="0"/>
          <w:caps w:val="0"/>
          <w:sz w:val="20"/>
          <w:lang w:val="en-IN"/>
        </w:rPr>
        <w:t xml:space="preserve"> which extend fuzzy sets by incorporating both membership and non-membership functions. This additional dimension allows for a more comprehensive representation of uncertainty, making it highly suitable for </w:t>
      </w:r>
      <w:proofErr w:type="spellStart"/>
      <w:r w:rsidRPr="00DB43C6">
        <w:rPr>
          <w:rFonts w:ascii="Arial" w:hAnsi="Arial" w:cs="Arial"/>
          <w:b w:val="0"/>
          <w:caps w:val="0"/>
          <w:sz w:val="20"/>
          <w:lang w:val="en-IN"/>
        </w:rPr>
        <w:t>modeling</w:t>
      </w:r>
      <w:proofErr w:type="spellEnd"/>
      <w:r w:rsidRPr="00DB43C6">
        <w:rPr>
          <w:rFonts w:ascii="Arial" w:hAnsi="Arial" w:cs="Arial"/>
          <w:b w:val="0"/>
          <w:caps w:val="0"/>
          <w:sz w:val="20"/>
          <w:lang w:val="en-IN"/>
        </w:rPr>
        <w:t xml:space="preserve"> transportation problems under imprecise conditions. Studies such as </w:t>
      </w:r>
      <w:r w:rsidR="003F2B73">
        <w:rPr>
          <w:rFonts w:ascii="Arial" w:hAnsi="Arial" w:cs="Arial"/>
          <w:b w:val="0"/>
          <w:caps w:val="0"/>
          <w:sz w:val="20"/>
          <w:lang w:val="en-IN"/>
        </w:rPr>
        <w:t>B</w:t>
      </w:r>
      <w:r w:rsidRPr="00DB43C6">
        <w:rPr>
          <w:rFonts w:ascii="Arial" w:hAnsi="Arial" w:cs="Arial"/>
          <w:b w:val="0"/>
          <w:caps w:val="0"/>
          <w:sz w:val="20"/>
          <w:lang w:val="en-IN"/>
        </w:rPr>
        <w:t xml:space="preserve">anerjee and </w:t>
      </w:r>
      <w:r w:rsidR="003F2B73">
        <w:rPr>
          <w:rFonts w:ascii="Arial" w:hAnsi="Arial" w:cs="Arial"/>
          <w:b w:val="0"/>
          <w:caps w:val="0"/>
          <w:sz w:val="20"/>
          <w:lang w:val="en-IN"/>
        </w:rPr>
        <w:t>P</w:t>
      </w:r>
      <w:r w:rsidRPr="00DB43C6">
        <w:rPr>
          <w:rFonts w:ascii="Arial" w:hAnsi="Arial" w:cs="Arial"/>
          <w:b w:val="0"/>
          <w:caps w:val="0"/>
          <w:sz w:val="20"/>
          <w:lang w:val="en-IN"/>
        </w:rPr>
        <w:t xml:space="preserve">ramanik (2018) and </w:t>
      </w:r>
      <w:r w:rsidR="003F2B73">
        <w:rPr>
          <w:rFonts w:ascii="Arial" w:hAnsi="Arial" w:cs="Arial"/>
          <w:b w:val="0"/>
          <w:caps w:val="0"/>
          <w:sz w:val="20"/>
          <w:lang w:val="en-IN"/>
        </w:rPr>
        <w:t>K</w:t>
      </w:r>
      <w:r w:rsidRPr="00DB43C6">
        <w:rPr>
          <w:rFonts w:ascii="Arial" w:hAnsi="Arial" w:cs="Arial"/>
          <w:b w:val="0"/>
          <w:caps w:val="0"/>
          <w:sz w:val="20"/>
          <w:lang w:val="en-IN"/>
        </w:rPr>
        <w:t xml:space="preserve">acher and </w:t>
      </w:r>
      <w:r w:rsidR="003F2B73">
        <w:rPr>
          <w:rFonts w:ascii="Arial" w:hAnsi="Arial" w:cs="Arial"/>
          <w:b w:val="0"/>
          <w:caps w:val="0"/>
          <w:sz w:val="20"/>
          <w:lang w:val="en-IN"/>
        </w:rPr>
        <w:t>S</w:t>
      </w:r>
      <w:r w:rsidRPr="00DB43C6">
        <w:rPr>
          <w:rFonts w:ascii="Arial" w:hAnsi="Arial" w:cs="Arial"/>
          <w:b w:val="0"/>
          <w:caps w:val="0"/>
          <w:sz w:val="20"/>
          <w:lang w:val="en-IN"/>
        </w:rPr>
        <w:t>ingh (2022) have demonstrated the applicability of intuitionistic fuzzy approaches in solving multi-objective and complex transportation models.</w:t>
      </w:r>
      <w:r w:rsidR="00FB0ABC" w:rsidRPr="00FB0ABC">
        <w:rPr>
          <w:rFonts w:ascii="Arial" w:hAnsi="Arial" w:cs="Arial"/>
          <w:b w:val="0"/>
          <w:caps w:val="0"/>
          <w:sz w:val="20"/>
          <w:lang w:val="en-IN"/>
        </w:rPr>
        <w:t xml:space="preserve"> </w:t>
      </w:r>
      <w:r w:rsidR="00FB0ABC" w:rsidRPr="00DB43C6">
        <w:rPr>
          <w:rFonts w:ascii="Arial" w:hAnsi="Arial" w:cs="Arial"/>
          <w:b w:val="0"/>
          <w:caps w:val="0"/>
          <w:sz w:val="20"/>
          <w:lang w:val="en-IN"/>
        </w:rPr>
        <w:t xml:space="preserve">Despite the usefulness of </w:t>
      </w:r>
      <w:proofErr w:type="spellStart"/>
      <w:r w:rsidR="00FB0ABC" w:rsidRPr="00DB43C6">
        <w:rPr>
          <w:rFonts w:ascii="Arial" w:hAnsi="Arial" w:cs="Arial"/>
          <w:b w:val="0"/>
          <w:caps w:val="0"/>
          <w:sz w:val="20"/>
          <w:lang w:val="en-IN"/>
        </w:rPr>
        <w:t>ifss</w:t>
      </w:r>
      <w:proofErr w:type="spellEnd"/>
      <w:r w:rsidR="00FB0ABC" w:rsidRPr="00DB43C6">
        <w:rPr>
          <w:rFonts w:ascii="Arial" w:hAnsi="Arial" w:cs="Arial"/>
          <w:b w:val="0"/>
          <w:caps w:val="0"/>
          <w:sz w:val="20"/>
          <w:lang w:val="en-IN"/>
        </w:rPr>
        <w:t xml:space="preserve">, they still fall short in accounting for indeterminacy, which is often present in real-world data. To address this limitation, </w:t>
      </w:r>
      <w:proofErr w:type="spellStart"/>
      <w:r w:rsidR="003F2B73">
        <w:rPr>
          <w:rFonts w:ascii="Arial" w:hAnsi="Arial" w:cs="Arial"/>
          <w:b w:val="0"/>
          <w:caps w:val="0"/>
          <w:sz w:val="20"/>
          <w:lang w:val="en-IN"/>
        </w:rPr>
        <w:t>S</w:t>
      </w:r>
      <w:r w:rsidR="00FB0ABC" w:rsidRPr="00DB43C6">
        <w:rPr>
          <w:rFonts w:ascii="Arial" w:hAnsi="Arial" w:cs="Arial"/>
          <w:b w:val="0"/>
          <w:caps w:val="0"/>
          <w:sz w:val="20"/>
          <w:lang w:val="en-IN"/>
        </w:rPr>
        <w:t>marandache</w:t>
      </w:r>
      <w:proofErr w:type="spellEnd"/>
      <w:r w:rsidR="00FB0ABC" w:rsidRPr="00DB43C6">
        <w:rPr>
          <w:rFonts w:ascii="Arial" w:hAnsi="Arial" w:cs="Arial"/>
          <w:b w:val="0"/>
          <w:caps w:val="0"/>
          <w:sz w:val="20"/>
          <w:lang w:val="en-IN"/>
        </w:rPr>
        <w:t xml:space="preserve"> et al. (2009) proposed </w:t>
      </w:r>
      <w:proofErr w:type="spellStart"/>
      <w:r w:rsidR="00FB0ABC" w:rsidRPr="00DB43C6">
        <w:rPr>
          <w:rFonts w:ascii="Arial" w:hAnsi="Arial" w:cs="Arial"/>
          <w:b w:val="0"/>
          <w:caps w:val="0"/>
          <w:sz w:val="20"/>
          <w:lang w:val="en-IN"/>
        </w:rPr>
        <w:t>neutrosophic</w:t>
      </w:r>
      <w:proofErr w:type="spellEnd"/>
      <w:r w:rsidR="00FB0ABC" w:rsidRPr="00DB43C6">
        <w:rPr>
          <w:rFonts w:ascii="Arial" w:hAnsi="Arial" w:cs="Arial"/>
          <w:b w:val="0"/>
          <w:caps w:val="0"/>
          <w:sz w:val="20"/>
          <w:lang w:val="en-IN"/>
        </w:rPr>
        <w:t xml:space="preserve"> set theory, which incorporates three components: truth-membership, indeterminacy-membership, and falsity-membership. This advancement enables a richer and more nuanced representation of uncertainty compared to </w:t>
      </w:r>
      <w:proofErr w:type="spellStart"/>
      <w:r w:rsidR="00FB0ABC" w:rsidRPr="00DB43C6">
        <w:rPr>
          <w:rFonts w:ascii="Arial" w:hAnsi="Arial" w:cs="Arial"/>
          <w:b w:val="0"/>
          <w:caps w:val="0"/>
          <w:sz w:val="20"/>
          <w:lang w:val="en-IN"/>
        </w:rPr>
        <w:t>ifss</w:t>
      </w:r>
      <w:proofErr w:type="spellEnd"/>
      <w:r w:rsidR="00FB0ABC" w:rsidRPr="00DB43C6">
        <w:rPr>
          <w:rFonts w:ascii="Arial" w:hAnsi="Arial" w:cs="Arial"/>
          <w:b w:val="0"/>
          <w:caps w:val="0"/>
          <w:sz w:val="20"/>
          <w:lang w:val="en-IN"/>
        </w:rPr>
        <w:t xml:space="preserve"> and fuzzy sets alone. </w:t>
      </w:r>
    </w:p>
    <w:p w14:paraId="791C83F7" w14:textId="7F2CB09B" w:rsidR="00DB43C6" w:rsidRPr="00DB43C6" w:rsidRDefault="00DB43C6" w:rsidP="00DB43C6">
      <w:pPr>
        <w:pStyle w:val="AbstHead"/>
        <w:spacing w:after="0"/>
        <w:jc w:val="both"/>
        <w:rPr>
          <w:rFonts w:ascii="Arial" w:hAnsi="Arial" w:cs="Arial"/>
          <w:b w:val="0"/>
          <w:sz w:val="20"/>
          <w:lang w:val="en-IN"/>
        </w:rPr>
      </w:pPr>
    </w:p>
    <w:p w14:paraId="3A924156" w14:textId="37C7A800" w:rsidR="00FB0ABC" w:rsidRDefault="00DB43C6" w:rsidP="00FB0ABC">
      <w:pPr>
        <w:pStyle w:val="AbstHead"/>
        <w:spacing w:after="0"/>
        <w:jc w:val="both"/>
        <w:rPr>
          <w:rFonts w:ascii="Arial" w:hAnsi="Arial" w:cs="Arial"/>
          <w:b w:val="0"/>
          <w:caps w:val="0"/>
          <w:sz w:val="20"/>
          <w:lang w:val="en-IN"/>
        </w:rPr>
      </w:pPr>
      <w:r w:rsidRPr="00DB43C6">
        <w:rPr>
          <w:rFonts w:ascii="Arial" w:hAnsi="Arial" w:cs="Arial"/>
          <w:b w:val="0"/>
          <w:caps w:val="0"/>
          <w:sz w:val="20"/>
          <w:lang w:val="en-IN"/>
        </w:rPr>
        <w:t xml:space="preserve">Numerous researchers have applied </w:t>
      </w:r>
      <w:proofErr w:type="spellStart"/>
      <w:r w:rsidRPr="00DB43C6">
        <w:rPr>
          <w:rFonts w:ascii="Arial" w:hAnsi="Arial" w:cs="Arial"/>
          <w:b w:val="0"/>
          <w:caps w:val="0"/>
          <w:sz w:val="20"/>
          <w:lang w:val="en-IN"/>
        </w:rPr>
        <w:t>neutrosophic</w:t>
      </w:r>
      <w:proofErr w:type="spellEnd"/>
      <w:r w:rsidRPr="00DB43C6">
        <w:rPr>
          <w:rFonts w:ascii="Arial" w:hAnsi="Arial" w:cs="Arial"/>
          <w:b w:val="0"/>
          <w:caps w:val="0"/>
          <w:sz w:val="20"/>
          <w:lang w:val="en-IN"/>
        </w:rPr>
        <w:t xml:space="preserve"> logic to various forms of transportation problems, including fixed-charge models (</w:t>
      </w:r>
      <w:r w:rsidR="00F16D57">
        <w:rPr>
          <w:rFonts w:ascii="Arial" w:hAnsi="Arial" w:cs="Arial"/>
          <w:b w:val="0"/>
          <w:caps w:val="0"/>
          <w:sz w:val="20"/>
          <w:lang w:val="en-IN"/>
        </w:rPr>
        <w:t>R</w:t>
      </w:r>
      <w:r w:rsidRPr="00DB43C6">
        <w:rPr>
          <w:rFonts w:ascii="Arial" w:hAnsi="Arial" w:cs="Arial"/>
          <w:b w:val="0"/>
          <w:caps w:val="0"/>
          <w:sz w:val="20"/>
          <w:lang w:val="en-IN"/>
        </w:rPr>
        <w:t xml:space="preserve">evathi &amp; </w:t>
      </w:r>
      <w:r w:rsidR="00F16D57">
        <w:rPr>
          <w:rFonts w:ascii="Arial" w:hAnsi="Arial" w:cs="Arial"/>
          <w:b w:val="0"/>
          <w:caps w:val="0"/>
          <w:sz w:val="20"/>
          <w:lang w:val="en-IN"/>
        </w:rPr>
        <w:t>M</w:t>
      </w:r>
      <w:r w:rsidRPr="00DB43C6">
        <w:rPr>
          <w:rFonts w:ascii="Arial" w:hAnsi="Arial" w:cs="Arial"/>
          <w:b w:val="0"/>
          <w:caps w:val="0"/>
          <w:sz w:val="20"/>
          <w:lang w:val="en-IN"/>
        </w:rPr>
        <w:t xml:space="preserve">ohana </w:t>
      </w:r>
      <w:r w:rsidR="00F16D57">
        <w:rPr>
          <w:rFonts w:ascii="Arial" w:hAnsi="Arial" w:cs="Arial"/>
          <w:b w:val="0"/>
          <w:caps w:val="0"/>
          <w:sz w:val="20"/>
          <w:lang w:val="en-IN"/>
        </w:rPr>
        <w:t>S</w:t>
      </w:r>
      <w:r w:rsidRPr="00DB43C6">
        <w:rPr>
          <w:rFonts w:ascii="Arial" w:hAnsi="Arial" w:cs="Arial"/>
          <w:b w:val="0"/>
          <w:caps w:val="0"/>
          <w:sz w:val="20"/>
          <w:lang w:val="en-IN"/>
        </w:rPr>
        <w:t>elvi, 2025), multi-objective optimization (</w:t>
      </w:r>
      <w:r w:rsidR="00F16D57">
        <w:rPr>
          <w:rFonts w:ascii="Arial" w:hAnsi="Arial" w:cs="Arial"/>
          <w:b w:val="0"/>
          <w:caps w:val="0"/>
          <w:sz w:val="20"/>
          <w:lang w:val="en-IN"/>
        </w:rPr>
        <w:t>K</w:t>
      </w:r>
      <w:r w:rsidRPr="00DB43C6">
        <w:rPr>
          <w:rFonts w:ascii="Arial" w:hAnsi="Arial" w:cs="Arial"/>
          <w:b w:val="0"/>
          <w:caps w:val="0"/>
          <w:sz w:val="20"/>
          <w:lang w:val="en-IN"/>
        </w:rPr>
        <w:t xml:space="preserve">aspar &amp; </w:t>
      </w:r>
      <w:proofErr w:type="spellStart"/>
      <w:r w:rsidR="00F16D57">
        <w:rPr>
          <w:rFonts w:ascii="Arial" w:hAnsi="Arial" w:cs="Arial"/>
          <w:b w:val="0"/>
          <w:caps w:val="0"/>
          <w:sz w:val="20"/>
          <w:lang w:val="en-IN"/>
        </w:rPr>
        <w:t>K</w:t>
      </w:r>
      <w:r w:rsidRPr="00DB43C6">
        <w:rPr>
          <w:rFonts w:ascii="Arial" w:hAnsi="Arial" w:cs="Arial"/>
          <w:b w:val="0"/>
          <w:caps w:val="0"/>
          <w:sz w:val="20"/>
          <w:lang w:val="en-IN"/>
        </w:rPr>
        <w:t>aliyaperumal</w:t>
      </w:r>
      <w:proofErr w:type="spellEnd"/>
      <w:r w:rsidRPr="00DB43C6">
        <w:rPr>
          <w:rFonts w:ascii="Arial" w:hAnsi="Arial" w:cs="Arial"/>
          <w:b w:val="0"/>
          <w:caps w:val="0"/>
          <w:sz w:val="20"/>
          <w:lang w:val="en-IN"/>
        </w:rPr>
        <w:t>, 2024), and carbon emission constraints (</w:t>
      </w:r>
      <w:r w:rsidR="00F16D57">
        <w:rPr>
          <w:rFonts w:ascii="Arial" w:hAnsi="Arial" w:cs="Arial"/>
          <w:b w:val="0"/>
          <w:caps w:val="0"/>
          <w:sz w:val="20"/>
          <w:lang w:val="en-IN"/>
        </w:rPr>
        <w:t>R</w:t>
      </w:r>
      <w:r w:rsidRPr="00DB43C6">
        <w:rPr>
          <w:rFonts w:ascii="Arial" w:hAnsi="Arial" w:cs="Arial"/>
          <w:b w:val="0"/>
          <w:caps w:val="0"/>
          <w:sz w:val="20"/>
          <w:lang w:val="en-IN"/>
        </w:rPr>
        <w:t xml:space="preserve">aut et al., 2025). These models go beyond cost minimization by incorporating environmental and operational complexities, making them well-suited for modern logistics systems. In addition, various techniques have been developed to solve </w:t>
      </w:r>
      <w:proofErr w:type="spellStart"/>
      <w:r w:rsidRPr="00DB43C6">
        <w:rPr>
          <w:rFonts w:ascii="Arial" w:hAnsi="Arial" w:cs="Arial"/>
          <w:b w:val="0"/>
          <w:caps w:val="0"/>
          <w:sz w:val="20"/>
          <w:lang w:val="en-IN"/>
        </w:rPr>
        <w:t>ntps</w:t>
      </w:r>
      <w:proofErr w:type="spellEnd"/>
      <w:r w:rsidRPr="00DB43C6">
        <w:rPr>
          <w:rFonts w:ascii="Arial" w:hAnsi="Arial" w:cs="Arial"/>
          <w:b w:val="0"/>
          <w:caps w:val="0"/>
          <w:sz w:val="20"/>
          <w:lang w:val="en-IN"/>
        </w:rPr>
        <w:t>, including enumeration methods (</w:t>
      </w:r>
      <w:r w:rsidR="00F16D57">
        <w:rPr>
          <w:rFonts w:ascii="Arial" w:hAnsi="Arial" w:cs="Arial"/>
          <w:b w:val="0"/>
          <w:caps w:val="0"/>
          <w:sz w:val="20"/>
          <w:lang w:val="en-IN"/>
        </w:rPr>
        <w:t>K</w:t>
      </w:r>
      <w:r w:rsidRPr="00DB43C6">
        <w:rPr>
          <w:rFonts w:ascii="Arial" w:hAnsi="Arial" w:cs="Arial"/>
          <w:b w:val="0"/>
          <w:caps w:val="0"/>
          <w:sz w:val="20"/>
          <w:lang w:val="en-IN"/>
        </w:rPr>
        <w:t>umar et al., 2017), zero suffix methods (</w:t>
      </w:r>
      <w:r w:rsidR="00F16D57">
        <w:rPr>
          <w:rFonts w:ascii="Arial" w:hAnsi="Arial" w:cs="Arial"/>
          <w:b w:val="0"/>
          <w:caps w:val="0"/>
          <w:sz w:val="20"/>
          <w:lang w:val="en-IN"/>
        </w:rPr>
        <w:t>S</w:t>
      </w:r>
      <w:r w:rsidRPr="00DB43C6">
        <w:rPr>
          <w:rFonts w:ascii="Arial" w:hAnsi="Arial" w:cs="Arial"/>
          <w:b w:val="0"/>
          <w:caps w:val="0"/>
          <w:sz w:val="20"/>
          <w:lang w:val="en-IN"/>
        </w:rPr>
        <w:t xml:space="preserve">elvakumari, 2019), and genetic algorithms in </w:t>
      </w:r>
      <w:proofErr w:type="spellStart"/>
      <w:r w:rsidR="00F16D57">
        <w:rPr>
          <w:rFonts w:ascii="Arial" w:hAnsi="Arial" w:cs="Arial"/>
          <w:b w:val="0"/>
          <w:caps w:val="0"/>
          <w:sz w:val="20"/>
          <w:lang w:val="en-IN"/>
        </w:rPr>
        <w:t>F</w:t>
      </w:r>
      <w:r w:rsidRPr="00DB43C6">
        <w:rPr>
          <w:rFonts w:ascii="Arial" w:hAnsi="Arial" w:cs="Arial"/>
          <w:b w:val="0"/>
          <w:caps w:val="0"/>
          <w:sz w:val="20"/>
          <w:lang w:val="en-IN"/>
        </w:rPr>
        <w:t>ermatean</w:t>
      </w:r>
      <w:proofErr w:type="spellEnd"/>
      <w:r w:rsidRPr="00DB43C6">
        <w:rPr>
          <w:rFonts w:ascii="Arial" w:hAnsi="Arial" w:cs="Arial"/>
          <w:b w:val="0"/>
          <w:caps w:val="0"/>
          <w:sz w:val="20"/>
          <w:lang w:val="en-IN"/>
        </w:rPr>
        <w:t xml:space="preserve"> </w:t>
      </w:r>
      <w:proofErr w:type="spellStart"/>
      <w:r w:rsidRPr="00DB43C6">
        <w:rPr>
          <w:rFonts w:ascii="Arial" w:hAnsi="Arial" w:cs="Arial"/>
          <w:b w:val="0"/>
          <w:caps w:val="0"/>
          <w:sz w:val="20"/>
          <w:lang w:val="en-IN"/>
        </w:rPr>
        <w:t>neutrosophic</w:t>
      </w:r>
      <w:proofErr w:type="spellEnd"/>
      <w:r w:rsidRPr="00DB43C6">
        <w:rPr>
          <w:rFonts w:ascii="Arial" w:hAnsi="Arial" w:cs="Arial"/>
          <w:b w:val="0"/>
          <w:caps w:val="0"/>
          <w:sz w:val="20"/>
          <w:lang w:val="en-IN"/>
        </w:rPr>
        <w:t xml:space="preserve"> environments (</w:t>
      </w:r>
      <w:r w:rsidR="006D4EA1">
        <w:rPr>
          <w:rFonts w:ascii="Arial" w:hAnsi="Arial" w:cs="Arial"/>
          <w:b w:val="0"/>
          <w:caps w:val="0"/>
          <w:sz w:val="20"/>
          <w:lang w:val="en-IN"/>
        </w:rPr>
        <w:t>R</w:t>
      </w:r>
      <w:r w:rsidRPr="00DB43C6">
        <w:rPr>
          <w:rFonts w:ascii="Arial" w:hAnsi="Arial" w:cs="Arial"/>
          <w:b w:val="0"/>
          <w:caps w:val="0"/>
          <w:sz w:val="20"/>
          <w:lang w:val="en-IN"/>
        </w:rPr>
        <w:t>aut et al., 2025).</w:t>
      </w:r>
      <w:r w:rsidR="00FB0ABC" w:rsidRPr="00FB0ABC">
        <w:rPr>
          <w:rFonts w:ascii="Arial" w:hAnsi="Arial" w:cs="Arial"/>
          <w:b w:val="0"/>
          <w:caps w:val="0"/>
          <w:sz w:val="20"/>
          <w:lang w:val="en-IN"/>
        </w:rPr>
        <w:t xml:space="preserve"> </w:t>
      </w:r>
      <w:r w:rsidR="00FB0ABC" w:rsidRPr="00DB43C6">
        <w:rPr>
          <w:rFonts w:ascii="Arial" w:hAnsi="Arial" w:cs="Arial"/>
          <w:b w:val="0"/>
          <w:caps w:val="0"/>
          <w:sz w:val="20"/>
          <w:lang w:val="en-IN"/>
        </w:rPr>
        <w:t xml:space="preserve">Recent literature also emphasizes the need for comparative studies between traditional, fuzzy, intuitionistic fuzzy, and </w:t>
      </w:r>
      <w:proofErr w:type="spellStart"/>
      <w:r w:rsidR="00FB0ABC" w:rsidRPr="00DB43C6">
        <w:rPr>
          <w:rFonts w:ascii="Arial" w:hAnsi="Arial" w:cs="Arial"/>
          <w:b w:val="0"/>
          <w:caps w:val="0"/>
          <w:sz w:val="20"/>
          <w:lang w:val="en-IN"/>
        </w:rPr>
        <w:t>neutrosophic</w:t>
      </w:r>
      <w:proofErr w:type="spellEnd"/>
      <w:r w:rsidR="00FB0ABC" w:rsidRPr="00DB43C6">
        <w:rPr>
          <w:rFonts w:ascii="Arial" w:hAnsi="Arial" w:cs="Arial"/>
          <w:b w:val="0"/>
          <w:caps w:val="0"/>
          <w:sz w:val="20"/>
          <w:lang w:val="en-IN"/>
        </w:rPr>
        <w:t xml:space="preserve"> approaches (</w:t>
      </w:r>
      <w:r w:rsidR="006D4EA1">
        <w:rPr>
          <w:rFonts w:ascii="Arial" w:hAnsi="Arial" w:cs="Arial"/>
          <w:b w:val="0"/>
          <w:caps w:val="0"/>
          <w:sz w:val="20"/>
          <w:lang w:val="en-IN"/>
        </w:rPr>
        <w:t>K</w:t>
      </w:r>
      <w:r w:rsidR="00FB0ABC" w:rsidRPr="00DB43C6">
        <w:rPr>
          <w:rFonts w:ascii="Arial" w:hAnsi="Arial" w:cs="Arial"/>
          <w:b w:val="0"/>
          <w:caps w:val="0"/>
          <w:sz w:val="20"/>
          <w:lang w:val="en-IN"/>
        </w:rPr>
        <w:t xml:space="preserve">acher &amp; </w:t>
      </w:r>
      <w:r w:rsidR="006D4EA1">
        <w:rPr>
          <w:rFonts w:ascii="Arial" w:hAnsi="Arial" w:cs="Arial"/>
          <w:b w:val="0"/>
          <w:caps w:val="0"/>
          <w:sz w:val="20"/>
          <w:lang w:val="en-IN"/>
        </w:rPr>
        <w:t>Si</w:t>
      </w:r>
      <w:r w:rsidR="00FB0ABC" w:rsidRPr="00DB43C6">
        <w:rPr>
          <w:rFonts w:ascii="Arial" w:hAnsi="Arial" w:cs="Arial"/>
          <w:b w:val="0"/>
          <w:caps w:val="0"/>
          <w:sz w:val="20"/>
          <w:lang w:val="en-IN"/>
        </w:rPr>
        <w:t xml:space="preserve">ngh, 2021; </w:t>
      </w:r>
      <w:r w:rsidR="006D4EA1">
        <w:rPr>
          <w:rFonts w:ascii="Arial" w:hAnsi="Arial" w:cs="Arial"/>
          <w:b w:val="0"/>
          <w:caps w:val="0"/>
          <w:sz w:val="20"/>
          <w:lang w:val="en-IN"/>
        </w:rPr>
        <w:t>H</w:t>
      </w:r>
      <w:r w:rsidR="00FB0ABC" w:rsidRPr="00DB43C6">
        <w:rPr>
          <w:rFonts w:ascii="Arial" w:hAnsi="Arial" w:cs="Arial"/>
          <w:b w:val="0"/>
          <w:caps w:val="0"/>
          <w:sz w:val="20"/>
          <w:lang w:val="en-IN"/>
        </w:rPr>
        <w:t>emalatha et al., 2023), reflecting the evolving landscape of transportation optimization under uncertainty. Furthermore, the integration of soft computing (</w:t>
      </w:r>
      <w:r w:rsidR="006D4EA1">
        <w:rPr>
          <w:rFonts w:ascii="Arial" w:hAnsi="Arial" w:cs="Arial"/>
          <w:b w:val="0"/>
          <w:caps w:val="0"/>
          <w:sz w:val="20"/>
          <w:lang w:val="en-IN"/>
        </w:rPr>
        <w:t>N</w:t>
      </w:r>
      <w:r w:rsidR="00FB0ABC" w:rsidRPr="00DB43C6">
        <w:rPr>
          <w:rFonts w:ascii="Arial" w:hAnsi="Arial" w:cs="Arial"/>
          <w:b w:val="0"/>
          <w:caps w:val="0"/>
          <w:sz w:val="20"/>
          <w:lang w:val="en-IN"/>
        </w:rPr>
        <w:t>isar et al., 2025) and intelligent decision-making models (</w:t>
      </w:r>
      <w:r w:rsidR="006D4EA1">
        <w:rPr>
          <w:rFonts w:ascii="Arial" w:hAnsi="Arial" w:cs="Arial"/>
          <w:b w:val="0"/>
          <w:caps w:val="0"/>
          <w:sz w:val="20"/>
          <w:lang w:val="en-IN"/>
        </w:rPr>
        <w:t>Z</w:t>
      </w:r>
      <w:r w:rsidR="00FB0ABC" w:rsidRPr="00DB43C6">
        <w:rPr>
          <w:rFonts w:ascii="Arial" w:hAnsi="Arial" w:cs="Arial"/>
          <w:b w:val="0"/>
          <w:caps w:val="0"/>
          <w:sz w:val="20"/>
          <w:lang w:val="en-IN"/>
        </w:rPr>
        <w:t>hao et al., 2023) has enriched the field with hybrid approaches for solving high-dimensional and dynamic transportation scenarios.</w:t>
      </w:r>
    </w:p>
    <w:p w14:paraId="5767B55A" w14:textId="77777777" w:rsidR="008A0E73" w:rsidRPr="00DB43C6" w:rsidRDefault="008A0E73" w:rsidP="00FB0ABC">
      <w:pPr>
        <w:pStyle w:val="AbstHead"/>
        <w:spacing w:after="0"/>
        <w:jc w:val="both"/>
        <w:rPr>
          <w:rFonts w:ascii="Arial" w:hAnsi="Arial" w:cs="Arial"/>
          <w:b w:val="0"/>
          <w:sz w:val="20"/>
          <w:lang w:val="en-IN"/>
        </w:rPr>
      </w:pPr>
    </w:p>
    <w:p w14:paraId="17E14B8C" w14:textId="7ED7ABC8" w:rsidR="00FB0ABC" w:rsidRPr="00DD64EB" w:rsidRDefault="00AF34F9" w:rsidP="00FB0ABC">
      <w:pPr>
        <w:pStyle w:val="AbstHead"/>
        <w:spacing w:after="0"/>
        <w:jc w:val="both"/>
        <w:rPr>
          <w:rFonts w:ascii="Arial" w:hAnsi="Arial" w:cs="Arial"/>
          <w:b w:val="0"/>
          <w:sz w:val="20"/>
          <w:lang w:val="en-IN"/>
        </w:rPr>
      </w:pPr>
      <w:r w:rsidRPr="00AF34F9">
        <w:rPr>
          <w:rFonts w:ascii="Arial" w:hAnsi="Arial" w:cs="Arial"/>
          <w:b w:val="0"/>
          <w:caps w:val="0"/>
          <w:sz w:val="20"/>
        </w:rPr>
        <w:t>This paper presents a novel approach for determining the initial basic feasible solution to neutrosophic transportation problems using triangular fuzzy neutrosophic numbers. A structured method is formulated to minimize transportation time effectively. The study defines the key characteristics of triangular fuzzy neutrosophic numbers and outlines a defuzzification process to convert them into crisp values.</w:t>
      </w:r>
      <w:r w:rsidRPr="008A0E73">
        <w:rPr>
          <w:rFonts w:ascii="Arial" w:hAnsi="Arial" w:cs="Arial"/>
          <w:b w:val="0"/>
          <w:caps w:val="0"/>
          <w:sz w:val="20"/>
        </w:rPr>
        <w:t xml:space="preserve"> The</w:t>
      </w:r>
      <w:r w:rsidR="008A0E73" w:rsidRPr="008A0E73">
        <w:rPr>
          <w:rFonts w:ascii="Arial" w:hAnsi="Arial" w:cs="Arial"/>
          <w:b w:val="0"/>
          <w:caps w:val="0"/>
          <w:sz w:val="20"/>
        </w:rPr>
        <w:t xml:space="preserve"> sections of this paper tackled through the following procedure: section1 gives the introduction, section 2 accentuates the basic definitions. In section 3, describes about the neutrosophic transportation problems. The sequential algorithm and procedure are presented in section 4. Section 5 focuses on the illustrative demonstration. The important results of the work done are discussed in section 6 and wraps up the paper.</w:t>
      </w:r>
    </w:p>
    <w:p w14:paraId="4774F0C4" w14:textId="391C0264" w:rsidR="00DB43C6" w:rsidRPr="00DB43C6" w:rsidRDefault="00DB43C6" w:rsidP="00DB43C6">
      <w:pPr>
        <w:pStyle w:val="AbstHead"/>
        <w:spacing w:after="0"/>
        <w:jc w:val="both"/>
        <w:rPr>
          <w:rFonts w:ascii="Arial" w:hAnsi="Arial" w:cs="Arial"/>
          <w:b w:val="0"/>
          <w:sz w:val="20"/>
          <w:lang w:val="en-IN"/>
        </w:rPr>
      </w:pPr>
    </w:p>
    <w:p w14:paraId="68E3990B" w14:textId="254E6F5B" w:rsidR="007F7B32" w:rsidRDefault="00DC2A6F" w:rsidP="00441B6F">
      <w:pPr>
        <w:pStyle w:val="AbstHead"/>
        <w:spacing w:after="0"/>
        <w:jc w:val="both"/>
        <w:rPr>
          <w:rFonts w:ascii="Arial" w:hAnsi="Arial" w:cs="Arial"/>
        </w:rPr>
      </w:pPr>
      <w:r>
        <w:rPr>
          <w:rFonts w:ascii="Arial" w:hAnsi="Arial" w:cs="Arial"/>
        </w:rPr>
        <w:t xml:space="preserve">2   </w:t>
      </w:r>
      <w:r w:rsidRPr="00DC2A6F">
        <w:rPr>
          <w:rFonts w:ascii="Arial" w:hAnsi="Arial" w:cs="Arial"/>
          <w:caps w:val="0"/>
          <w:sz w:val="24"/>
          <w:szCs w:val="24"/>
        </w:rPr>
        <w:t>preliminaries</w:t>
      </w:r>
    </w:p>
    <w:p w14:paraId="7E733786" w14:textId="77777777" w:rsidR="00790ADA" w:rsidRPr="00FB3A86" w:rsidRDefault="00790ADA" w:rsidP="00441B6F">
      <w:pPr>
        <w:pStyle w:val="AbstHead"/>
        <w:spacing w:after="0"/>
        <w:jc w:val="both"/>
        <w:rPr>
          <w:rFonts w:ascii="Arial" w:hAnsi="Arial" w:cs="Arial"/>
        </w:rPr>
      </w:pPr>
    </w:p>
    <w:p w14:paraId="6E5C0152" w14:textId="77777777" w:rsidR="00AA237D" w:rsidRPr="00364368" w:rsidRDefault="00AA237D" w:rsidP="00364368">
      <w:pPr>
        <w:ind w:left="-113" w:right="-57" w:firstLine="113"/>
        <w:jc w:val="both"/>
        <w:rPr>
          <w:rFonts w:ascii="Arial" w:hAnsi="Arial" w:cs="Arial"/>
        </w:rPr>
      </w:pPr>
      <w:r w:rsidRPr="00364368">
        <w:rPr>
          <w:rFonts w:ascii="Arial" w:hAnsi="Arial" w:cs="Arial"/>
        </w:rPr>
        <w:t>2.1 Fuzzy Set</w:t>
      </w:r>
    </w:p>
    <w:p w14:paraId="5AAB892B" w14:textId="77777777" w:rsidR="00AA237D" w:rsidRPr="00364368" w:rsidRDefault="00AA237D" w:rsidP="00364368">
      <w:pPr>
        <w:ind w:left="-113" w:right="-57" w:firstLine="113"/>
        <w:jc w:val="both"/>
        <w:rPr>
          <w:rFonts w:ascii="Arial" w:eastAsiaTheme="minorEastAsia" w:hAnsi="Arial" w:cs="Arial"/>
        </w:rPr>
      </w:pPr>
      <w:r w:rsidRPr="00364368">
        <w:rPr>
          <w:rFonts w:ascii="Arial" w:hAnsi="Arial" w:cs="Arial"/>
        </w:rPr>
        <w:t xml:space="preserve"> </w:t>
      </w:r>
      <w:r w:rsidRPr="00364368">
        <w:rPr>
          <w:rFonts w:ascii="Arial" w:hAnsi="Arial" w:cs="Arial"/>
        </w:rPr>
        <w:tab/>
        <w:t xml:space="preserve">A set </w:t>
      </w:r>
      <m:oMath>
        <m:acc>
          <m:accPr>
            <m:chr m:val="̌"/>
            <m:ctrlPr>
              <w:rPr>
                <w:rFonts w:ascii="Cambria Math" w:hAnsi="Cambria Math" w:cs="Arial"/>
                <w:i/>
              </w:rPr>
            </m:ctrlPr>
          </m:accPr>
          <m:e>
            <w:bookmarkStart w:id="0" w:name="_Hlk200393883"/>
            <m:r>
              <m:rPr>
                <m:scr m:val="fraktur"/>
              </m:rPr>
              <w:rPr>
                <w:rFonts w:ascii="Cambria Math" w:hAnsi="Cambria Math" w:cs="Arial"/>
              </w:rPr>
              <m:t>F</m:t>
            </m:r>
            <w:bookmarkEnd w:id="0"/>
            <m:r>
              <w:rPr>
                <w:rFonts w:ascii="Cambria Math" w:hAnsi="Cambria Math" w:cs="Arial"/>
              </w:rPr>
              <m:t xml:space="preserve"> </m:t>
            </m:r>
          </m:e>
        </m:acc>
        <m:r>
          <m:rPr>
            <m:sty m:val="p"/>
          </m:rPr>
          <w:rPr>
            <w:rFonts w:ascii="Cambria Math" w:hAnsi="Cambria Math" w:cs="Arial"/>
          </w:rPr>
          <m:t>of a non empty set X is said to be Fuzzy sets if</m:t>
        </m:r>
        <m:r>
          <w:rPr>
            <w:rFonts w:ascii="Cambria Math" w:hAnsi="Cambria Math" w:cs="Arial"/>
          </w:rPr>
          <m:t xml:space="preserve"> </m:t>
        </m:r>
        <m:acc>
          <m:accPr>
            <m:chr m:val="̌"/>
            <m:ctrlPr>
              <w:rPr>
                <w:rFonts w:ascii="Cambria Math" w:hAnsi="Cambria Math" w:cs="Arial"/>
                <w:i/>
              </w:rPr>
            </m:ctrlPr>
          </m:accPr>
          <m:e>
            <m:r>
              <m:rPr>
                <m:scr m:val="fraktur"/>
              </m:rPr>
              <w:rPr>
                <w:rFonts w:ascii="Cambria Math" w:hAnsi="Cambria Math" w:cs="Arial"/>
              </w:rPr>
              <m:t xml:space="preserve">F </m:t>
            </m:r>
          </m:e>
        </m:acc>
        <m:r>
          <w:rPr>
            <w:rFonts w:ascii="Cambria Math" w:hAnsi="Cambria Math" w:cs="Arial"/>
          </w:rPr>
          <m:t>= {&lt;x,</m:t>
        </m:r>
        <m:sSub>
          <m:sSubPr>
            <m:ctrlPr>
              <w:rPr>
                <w:rFonts w:ascii="Cambria Math" w:hAnsi="Cambria Math" w:cs="Arial"/>
                <w:i/>
              </w:rPr>
            </m:ctrlPr>
          </m:sSubPr>
          <m:e>
            <m:r>
              <w:rPr>
                <w:rFonts w:ascii="Cambria Math" w:hAnsi="Cambria Math" w:cs="Arial"/>
              </w:rPr>
              <m:t>ρ</m:t>
            </m:r>
          </m:e>
          <m:sub>
            <m:r>
              <m:rPr>
                <m:scr m:val="fraktur"/>
              </m:rPr>
              <w:rPr>
                <w:rFonts w:ascii="Cambria Math" w:hAnsi="Cambria Math" w:cs="Arial"/>
              </w:rPr>
              <m:t>F</m:t>
            </m:r>
          </m:sub>
        </m:sSub>
        <m:r>
          <w:rPr>
            <w:rFonts w:ascii="Cambria Math" w:hAnsi="Cambria Math" w:cs="Arial"/>
          </w:rPr>
          <m:t xml:space="preserve">(x)&gt;/x∈ X} </m:t>
        </m:r>
      </m:oMath>
      <w:r w:rsidRPr="00364368">
        <w:rPr>
          <w:rFonts w:ascii="Arial" w:eastAsiaTheme="minorEastAsia" w:hAnsi="Arial" w:cs="Arial"/>
        </w:rPr>
        <w:t xml:space="preserve">where </w:t>
      </w:r>
      <m:oMath>
        <m:r>
          <w:rPr>
            <w:rFonts w:ascii="Cambria Math" w:eastAsiaTheme="minorEastAsia" w:hAnsi="Cambria Math" w:cs="Arial"/>
          </w:rPr>
          <m:t xml:space="preserve">   </m:t>
        </m:r>
        <m:sSub>
          <m:sSubPr>
            <m:ctrlPr>
              <w:rPr>
                <w:rFonts w:ascii="Cambria Math" w:hAnsi="Cambria Math" w:cs="Arial"/>
                <w:i/>
              </w:rPr>
            </m:ctrlPr>
          </m:sSubPr>
          <m:e>
            <m:r>
              <w:rPr>
                <w:rFonts w:ascii="Cambria Math" w:hAnsi="Cambria Math" w:cs="Arial"/>
              </w:rPr>
              <m:t>ρ</m:t>
            </m:r>
          </m:e>
          <m:sub>
            <m:acc>
              <m:accPr>
                <m:chr m:val="̌"/>
                <m:ctrlPr>
                  <w:rPr>
                    <w:rFonts w:ascii="Cambria Math" w:hAnsi="Cambria Math" w:cs="Arial"/>
                    <w:i/>
                  </w:rPr>
                </m:ctrlPr>
              </m:accPr>
              <m:e>
                <m:r>
                  <m:rPr>
                    <m:scr m:val="fraktur"/>
                  </m:rPr>
                  <w:rPr>
                    <w:rFonts w:ascii="Cambria Math" w:hAnsi="Cambria Math" w:cs="Arial"/>
                  </w:rPr>
                  <m:t>F</m:t>
                </m:r>
              </m:e>
            </m:acc>
          </m:sub>
        </m:sSub>
        <m:r>
          <w:rPr>
            <w:rFonts w:ascii="Cambria Math" w:hAnsi="Cambria Math" w:cs="Arial"/>
          </w:rPr>
          <m:t>(x</m:t>
        </m:r>
      </m:oMath>
      <w:r w:rsidRPr="00364368">
        <w:rPr>
          <w:rFonts w:ascii="Arial" w:eastAsiaTheme="minorEastAsia" w:hAnsi="Arial" w:cs="Arial"/>
        </w:rPr>
        <w:t xml:space="preserve">) is called the membership function in which </w:t>
      </w:r>
      <m:oMath>
        <m:r>
          <w:rPr>
            <w:rFonts w:ascii="Cambria Math" w:eastAsiaTheme="minorEastAsia" w:hAnsi="Cambria Math" w:cs="Arial"/>
          </w:rPr>
          <m:t xml:space="preserve"> </m:t>
        </m:r>
        <m:sSub>
          <m:sSubPr>
            <m:ctrlPr>
              <w:rPr>
                <w:rFonts w:ascii="Cambria Math" w:hAnsi="Cambria Math" w:cs="Arial"/>
                <w:i/>
              </w:rPr>
            </m:ctrlPr>
          </m:sSubPr>
          <m:e>
            <m:r>
              <w:rPr>
                <w:rFonts w:ascii="Cambria Math" w:hAnsi="Cambria Math" w:cs="Arial"/>
              </w:rPr>
              <m:t>ρ</m:t>
            </m:r>
          </m:e>
          <m:sub>
            <m:acc>
              <m:accPr>
                <m:chr m:val="̌"/>
                <m:ctrlPr>
                  <w:rPr>
                    <w:rFonts w:ascii="Cambria Math" w:hAnsi="Cambria Math" w:cs="Arial"/>
                    <w:i/>
                  </w:rPr>
                </m:ctrlPr>
              </m:accPr>
              <m:e>
                <m:r>
                  <m:rPr>
                    <m:scr m:val="fraktur"/>
                  </m:rPr>
                  <w:rPr>
                    <w:rFonts w:ascii="Cambria Math" w:hAnsi="Cambria Math" w:cs="Arial"/>
                  </w:rPr>
                  <m:t>F</m:t>
                </m:r>
              </m:e>
            </m:acc>
          </m:sub>
        </m:sSub>
        <m:r>
          <w:rPr>
            <w:rFonts w:ascii="Cambria Math" w:hAnsi="Cambria Math" w:cs="Arial"/>
          </w:rPr>
          <m:t xml:space="preserve">(x) : X→[0,1].    </m:t>
        </m:r>
      </m:oMath>
    </w:p>
    <w:p w14:paraId="01BA237F" w14:textId="77777777" w:rsidR="00AA237D" w:rsidRPr="00364368" w:rsidRDefault="00AA237D" w:rsidP="00364368">
      <w:pPr>
        <w:ind w:right="-57"/>
        <w:jc w:val="both"/>
        <w:rPr>
          <w:rFonts w:ascii="Arial" w:eastAsiaTheme="minorEastAsia" w:hAnsi="Arial" w:cs="Arial"/>
        </w:rPr>
      </w:pPr>
    </w:p>
    <w:p w14:paraId="5CF06FB0" w14:textId="77777777" w:rsidR="00AA237D" w:rsidRPr="00364368" w:rsidRDefault="00AA237D" w:rsidP="00364368">
      <w:pPr>
        <w:ind w:right="-57"/>
        <w:jc w:val="both"/>
        <w:rPr>
          <w:rFonts w:ascii="Arial" w:hAnsi="Arial" w:cs="Arial"/>
        </w:rPr>
      </w:pPr>
      <w:r w:rsidRPr="00364368">
        <w:rPr>
          <w:rFonts w:ascii="Arial" w:hAnsi="Arial" w:cs="Arial"/>
        </w:rPr>
        <w:t>2.2 Intuitionistic Fuzzy Set</w:t>
      </w:r>
    </w:p>
    <w:p w14:paraId="0EF9A7C2" w14:textId="77777777" w:rsidR="00AA237D" w:rsidRPr="00364368" w:rsidRDefault="00AA237D" w:rsidP="00364368">
      <w:pPr>
        <w:ind w:left="-113" w:right="-57" w:firstLine="113"/>
        <w:jc w:val="both"/>
        <w:rPr>
          <w:rFonts w:ascii="Arial" w:eastAsiaTheme="minorEastAsia" w:hAnsi="Arial" w:cs="Arial"/>
        </w:rPr>
      </w:pPr>
      <w:r w:rsidRPr="00364368">
        <w:rPr>
          <w:rFonts w:ascii="Arial" w:hAnsi="Arial" w:cs="Arial"/>
        </w:rPr>
        <w:t xml:space="preserve">An </w:t>
      </w:r>
      <m:oMath>
        <m:r>
          <m:rPr>
            <m:sty m:val="p"/>
          </m:rPr>
          <w:rPr>
            <w:rFonts w:ascii="Cambria Math" w:hAnsi="Cambria Math" w:cs="Arial"/>
          </w:rPr>
          <m:t xml:space="preserve">Intuitionistic  Fuzzy  </m:t>
        </m:r>
      </m:oMath>
      <w:r w:rsidRPr="00364368">
        <w:rPr>
          <w:rFonts w:ascii="Arial" w:hAnsi="Arial" w:cs="Arial"/>
        </w:rPr>
        <w:t xml:space="preserve">set </w:t>
      </w:r>
      <w:bookmarkStart w:id="1" w:name="_Hlk185416342"/>
      <m:oMath>
        <m:acc>
          <m:accPr>
            <m:chr m:val="̌"/>
            <m:ctrlPr>
              <w:rPr>
                <w:rFonts w:ascii="Cambria Math" w:hAnsi="Cambria Math" w:cs="Arial"/>
              </w:rPr>
            </m:ctrlPr>
          </m:accPr>
          <m:e>
            <m:r>
              <m:rPr>
                <m:sty m:val="p"/>
              </m:rPr>
              <w:rPr>
                <w:rFonts w:ascii="Cambria Math" w:hAnsi="Cambria Math" w:cs="Arial"/>
              </w:rPr>
              <m:t xml:space="preserve">V </m:t>
            </m:r>
          </m:e>
        </m:acc>
        <w:bookmarkEnd w:id="1"/>
        <m:r>
          <m:rPr>
            <m:sty m:val="p"/>
          </m:rPr>
          <w:rPr>
            <w:rFonts w:ascii="Cambria Math" w:hAnsi="Cambria Math" w:cs="Arial"/>
          </w:rPr>
          <m:t>is defined as</m:t>
        </m:r>
        <m:r>
          <w:rPr>
            <w:rFonts w:ascii="Cambria Math" w:hAnsi="Cambria Math" w:cs="Arial"/>
          </w:rPr>
          <m:t xml:space="preserve"> </m:t>
        </m:r>
        <m:acc>
          <m:accPr>
            <m:chr m:val="̌"/>
            <m:ctrlPr>
              <w:rPr>
                <w:rFonts w:ascii="Cambria Math" w:hAnsi="Cambria Math" w:cs="Arial"/>
                <w:i/>
              </w:rPr>
            </m:ctrlPr>
          </m:accPr>
          <m:e>
            <m:r>
              <w:rPr>
                <w:rFonts w:ascii="Cambria Math" w:hAnsi="Cambria Math" w:cs="Arial"/>
              </w:rPr>
              <m:t>V</m:t>
            </m:r>
          </m:e>
        </m:acc>
        <m:r>
          <w:rPr>
            <w:rFonts w:ascii="Cambria Math" w:hAnsi="Cambria Math" w:cs="Arial"/>
          </w:rPr>
          <m:t>= {&lt;x,</m:t>
        </m:r>
        <m:sSub>
          <m:sSubPr>
            <m:ctrlPr>
              <w:rPr>
                <w:rFonts w:ascii="Cambria Math" w:hAnsi="Cambria Math" w:cs="Arial"/>
                <w:i/>
              </w:rPr>
            </m:ctrlPr>
          </m:sSubPr>
          <m:e>
            <m:r>
              <w:rPr>
                <w:rFonts w:ascii="Cambria Math" w:hAnsi="Cambria Math" w:cs="Arial"/>
              </w:rPr>
              <m:t>ρ</m:t>
            </m:r>
          </m:e>
          <m:sub>
            <m:acc>
              <m:accPr>
                <m:chr m:val="̌"/>
                <m:ctrlPr>
                  <w:rPr>
                    <w:rFonts w:ascii="Cambria Math" w:hAnsi="Cambria Math" w:cs="Arial"/>
                    <w:i/>
                  </w:rPr>
                </m:ctrlPr>
              </m:accPr>
              <m:e>
                <m:r>
                  <w:rPr>
                    <w:rFonts w:ascii="Cambria Math" w:hAnsi="Cambria Math" w:cs="Arial"/>
                  </w:rPr>
                  <m:t>V</m:t>
                </m:r>
              </m:e>
            </m:acc>
          </m:sub>
        </m:sSub>
        <m:r>
          <w:rPr>
            <w:rFonts w:ascii="Cambria Math" w:hAnsi="Cambria Math" w:cs="Arial"/>
          </w:rPr>
          <m:t>(x),</m:t>
        </m:r>
        <m:sSub>
          <m:sSubPr>
            <m:ctrlPr>
              <w:rPr>
                <w:rFonts w:ascii="Cambria Math" w:hAnsi="Cambria Math" w:cs="Arial"/>
                <w:i/>
              </w:rPr>
            </m:ctrlPr>
          </m:sSubPr>
          <m:e>
            <m:r>
              <w:rPr>
                <w:rFonts w:ascii="Cambria Math" w:hAnsi="Cambria Math" w:cs="Arial"/>
              </w:rPr>
              <m:t>τ</m:t>
            </m:r>
          </m:e>
          <m:sub>
            <m:acc>
              <m:accPr>
                <m:chr m:val="̌"/>
                <m:ctrlPr>
                  <w:rPr>
                    <w:rFonts w:ascii="Cambria Math" w:hAnsi="Cambria Math" w:cs="Arial"/>
                    <w:i/>
                  </w:rPr>
                </m:ctrlPr>
              </m:accPr>
              <m:e>
                <m:r>
                  <w:rPr>
                    <w:rFonts w:ascii="Cambria Math" w:hAnsi="Cambria Math" w:cs="Arial"/>
                  </w:rPr>
                  <m:t>V</m:t>
                </m:r>
              </m:e>
            </m:acc>
          </m:sub>
        </m:sSub>
        <m:r>
          <w:rPr>
            <w:rFonts w:ascii="Cambria Math" w:hAnsi="Cambria Math" w:cs="Arial"/>
          </w:rPr>
          <m:t xml:space="preserve">(x)&gt;/x∈X}   </m:t>
        </m:r>
      </m:oMath>
      <w:r w:rsidRPr="00364368">
        <w:rPr>
          <w:rFonts w:ascii="Arial" w:eastAsiaTheme="minorEastAsia" w:hAnsi="Arial" w:cs="Arial"/>
        </w:rPr>
        <w:t xml:space="preserve">where </w:t>
      </w:r>
      <m:oMath>
        <m:sSub>
          <m:sSubPr>
            <m:ctrlPr>
              <w:rPr>
                <w:rFonts w:ascii="Cambria Math" w:hAnsi="Cambria Math" w:cs="Arial"/>
                <w:i/>
              </w:rPr>
            </m:ctrlPr>
          </m:sSubPr>
          <m:e>
            <m:r>
              <w:rPr>
                <w:rFonts w:ascii="Cambria Math" w:hAnsi="Cambria Math" w:cs="Arial"/>
              </w:rPr>
              <m:t>ρ</m:t>
            </m:r>
          </m:e>
          <m:sub>
            <m:acc>
              <m:accPr>
                <m:chr m:val="̌"/>
                <m:ctrlPr>
                  <w:rPr>
                    <w:rFonts w:ascii="Cambria Math" w:hAnsi="Cambria Math" w:cs="Arial"/>
                    <w:i/>
                  </w:rPr>
                </m:ctrlPr>
              </m:accPr>
              <m:e>
                <m:r>
                  <w:rPr>
                    <w:rFonts w:ascii="Cambria Math" w:hAnsi="Cambria Math" w:cs="Arial"/>
                  </w:rPr>
                  <m:t>V</m:t>
                </m:r>
              </m:e>
            </m:acc>
          </m:sub>
        </m:sSub>
        <m:r>
          <w:rPr>
            <w:rFonts w:ascii="Cambria Math" w:hAnsi="Cambria Math" w:cs="Arial"/>
          </w:rPr>
          <m:t>(x</m:t>
        </m:r>
      </m:oMath>
      <w:r w:rsidRPr="00364368">
        <w:rPr>
          <w:rFonts w:ascii="Arial" w:eastAsiaTheme="minorEastAsia" w:hAnsi="Arial" w:cs="Arial"/>
        </w:rPr>
        <w:t xml:space="preserve">) is  </w:t>
      </w:r>
    </w:p>
    <w:p w14:paraId="1AA5686A" w14:textId="77777777" w:rsidR="00AA237D" w:rsidRPr="00364368" w:rsidRDefault="00AA237D" w:rsidP="00364368">
      <w:pPr>
        <w:ind w:left="-113" w:right="-57" w:hanging="29"/>
        <w:jc w:val="both"/>
        <w:rPr>
          <w:rFonts w:ascii="Arial" w:eastAsiaTheme="minorEastAsia" w:hAnsi="Arial" w:cs="Arial"/>
        </w:rPr>
      </w:pPr>
      <w:r w:rsidRPr="00364368">
        <w:rPr>
          <w:rFonts w:ascii="Arial" w:eastAsiaTheme="minorEastAsia" w:hAnsi="Arial" w:cs="Arial"/>
        </w:rPr>
        <w:lastRenderedPageBreak/>
        <w:t xml:space="preserve">   called the membership function and</w:t>
      </w:r>
      <m:oMath>
        <m:r>
          <w:rPr>
            <w:rFonts w:ascii="Cambria Math" w:eastAsiaTheme="minorEastAsia" w:hAnsi="Cambria Math" w:cs="Arial"/>
          </w:rPr>
          <m:t xml:space="preserve"> </m:t>
        </m:r>
        <m:sSub>
          <m:sSubPr>
            <m:ctrlPr>
              <w:rPr>
                <w:rFonts w:ascii="Cambria Math" w:hAnsi="Cambria Math" w:cs="Arial"/>
                <w:i/>
              </w:rPr>
            </m:ctrlPr>
          </m:sSubPr>
          <m:e>
            <m:r>
              <w:rPr>
                <w:rFonts w:ascii="Cambria Math" w:hAnsi="Cambria Math" w:cs="Arial"/>
              </w:rPr>
              <m:t>τ</m:t>
            </m:r>
          </m:e>
          <m:sub>
            <m:acc>
              <m:accPr>
                <m:chr m:val="̌"/>
                <m:ctrlPr>
                  <w:rPr>
                    <w:rFonts w:ascii="Cambria Math" w:hAnsi="Cambria Math" w:cs="Arial"/>
                    <w:i/>
                  </w:rPr>
                </m:ctrlPr>
              </m:accPr>
              <m:e>
                <m:r>
                  <w:rPr>
                    <w:rFonts w:ascii="Cambria Math" w:hAnsi="Cambria Math" w:cs="Arial"/>
                  </w:rPr>
                  <m:t>V</m:t>
                </m:r>
              </m:e>
            </m:acc>
          </m:sub>
        </m:sSub>
        <m:r>
          <w:rPr>
            <w:rFonts w:ascii="Cambria Math" w:hAnsi="Cambria Math" w:cs="Arial"/>
          </w:rPr>
          <m:t xml:space="preserve">(x) is non-membership function </m:t>
        </m:r>
      </m:oMath>
      <w:r w:rsidRPr="00364368">
        <w:rPr>
          <w:rFonts w:ascii="Arial" w:eastAsiaTheme="minorEastAsia" w:hAnsi="Arial" w:cs="Arial"/>
        </w:rPr>
        <w:t xml:space="preserve"> in which </w:t>
      </w:r>
      <m:oMath>
        <m:r>
          <w:rPr>
            <w:rFonts w:ascii="Cambria Math" w:eastAsiaTheme="minorEastAsia" w:hAnsi="Cambria Math" w:cs="Arial"/>
          </w:rPr>
          <m:t xml:space="preserve">   </m:t>
        </m:r>
        <m:sSub>
          <m:sSubPr>
            <m:ctrlPr>
              <w:rPr>
                <w:rFonts w:ascii="Cambria Math" w:hAnsi="Cambria Math" w:cs="Arial"/>
                <w:i/>
              </w:rPr>
            </m:ctrlPr>
          </m:sSubPr>
          <m:e>
            <m:r>
              <w:rPr>
                <w:rFonts w:ascii="Cambria Math" w:hAnsi="Cambria Math" w:cs="Arial"/>
              </w:rPr>
              <m:t>ρ</m:t>
            </m:r>
          </m:e>
          <m:sub>
            <m:acc>
              <m:accPr>
                <m:chr m:val="̌"/>
                <m:ctrlPr>
                  <w:rPr>
                    <w:rFonts w:ascii="Cambria Math" w:hAnsi="Cambria Math" w:cs="Arial"/>
                    <w:i/>
                  </w:rPr>
                </m:ctrlPr>
              </m:accPr>
              <m:e>
                <m:r>
                  <w:rPr>
                    <w:rFonts w:ascii="Cambria Math" w:hAnsi="Cambria Math" w:cs="Arial"/>
                  </w:rPr>
                  <m:t>V</m:t>
                </m:r>
              </m:e>
            </m:acc>
          </m:sub>
        </m:sSub>
        <m:r>
          <w:rPr>
            <w:rFonts w:ascii="Cambria Math" w:hAnsi="Cambria Math" w:cs="Arial"/>
          </w:rPr>
          <m:t>(x),</m:t>
        </m:r>
        <m:sSub>
          <m:sSubPr>
            <m:ctrlPr>
              <w:rPr>
                <w:rFonts w:ascii="Cambria Math" w:hAnsi="Cambria Math" w:cs="Arial"/>
                <w:i/>
              </w:rPr>
            </m:ctrlPr>
          </m:sSubPr>
          <m:e>
            <m:r>
              <w:rPr>
                <w:rFonts w:ascii="Cambria Math" w:hAnsi="Cambria Math" w:cs="Arial"/>
              </w:rPr>
              <m:t>τ</m:t>
            </m:r>
          </m:e>
          <m:sub>
            <m:acc>
              <m:accPr>
                <m:chr m:val="̌"/>
                <m:ctrlPr>
                  <w:rPr>
                    <w:rFonts w:ascii="Cambria Math" w:hAnsi="Cambria Math" w:cs="Arial"/>
                    <w:i/>
                  </w:rPr>
                </m:ctrlPr>
              </m:accPr>
              <m:e>
                <m:r>
                  <w:rPr>
                    <w:rFonts w:ascii="Cambria Math" w:hAnsi="Cambria Math" w:cs="Arial"/>
                  </w:rPr>
                  <m:t>V</m:t>
                </m:r>
              </m:e>
            </m:acc>
          </m:sub>
        </m:sSub>
        <m:r>
          <w:rPr>
            <w:rFonts w:ascii="Cambria Math" w:hAnsi="Cambria Math" w:cs="Arial"/>
          </w:rPr>
          <m:t xml:space="preserve">(x) : X→[0,1]  and 0≤  </m:t>
        </m:r>
        <m:r>
          <w:rPr>
            <w:rFonts w:ascii="Cambria Math" w:eastAsiaTheme="minorEastAsia" w:hAnsi="Cambria Math" w:cs="Arial"/>
          </w:rPr>
          <m:t xml:space="preserve"> </m:t>
        </m:r>
        <m:sSub>
          <m:sSubPr>
            <m:ctrlPr>
              <w:rPr>
                <w:rFonts w:ascii="Cambria Math" w:hAnsi="Cambria Math" w:cs="Arial"/>
                <w:i/>
              </w:rPr>
            </m:ctrlPr>
          </m:sSubPr>
          <m:e>
            <m:r>
              <w:rPr>
                <w:rFonts w:ascii="Cambria Math" w:hAnsi="Cambria Math" w:cs="Arial"/>
              </w:rPr>
              <m:t>ρ</m:t>
            </m:r>
          </m:e>
          <m:sub>
            <m:acc>
              <m:accPr>
                <m:chr m:val="̌"/>
                <m:ctrlPr>
                  <w:rPr>
                    <w:rFonts w:ascii="Cambria Math" w:hAnsi="Cambria Math" w:cs="Arial"/>
                    <w:i/>
                  </w:rPr>
                </m:ctrlPr>
              </m:accPr>
              <m:e>
                <m:r>
                  <w:rPr>
                    <w:rFonts w:ascii="Cambria Math" w:hAnsi="Cambria Math" w:cs="Arial"/>
                  </w:rPr>
                  <m:t>V</m:t>
                </m:r>
              </m:e>
            </m:acc>
          </m:sub>
        </m:sSub>
        <m:r>
          <w:rPr>
            <w:rFonts w:ascii="Cambria Math" w:hAnsi="Cambria Math" w:cs="Arial"/>
          </w:rPr>
          <m:t>(x)+</m:t>
        </m:r>
        <m:sSub>
          <m:sSubPr>
            <m:ctrlPr>
              <w:rPr>
                <w:rFonts w:ascii="Cambria Math" w:hAnsi="Cambria Math" w:cs="Arial"/>
                <w:i/>
              </w:rPr>
            </m:ctrlPr>
          </m:sSubPr>
          <m:e>
            <m:r>
              <w:rPr>
                <w:rFonts w:ascii="Cambria Math" w:hAnsi="Cambria Math" w:cs="Arial"/>
              </w:rPr>
              <m:t>τ</m:t>
            </m:r>
          </m:e>
          <m:sub>
            <m:acc>
              <m:accPr>
                <m:chr m:val="̌"/>
                <m:ctrlPr>
                  <w:rPr>
                    <w:rFonts w:ascii="Cambria Math" w:hAnsi="Cambria Math" w:cs="Arial"/>
                    <w:i/>
                  </w:rPr>
                </m:ctrlPr>
              </m:accPr>
              <m:e>
                <m:r>
                  <w:rPr>
                    <w:rFonts w:ascii="Cambria Math" w:hAnsi="Cambria Math" w:cs="Arial"/>
                  </w:rPr>
                  <m:t>V</m:t>
                </m:r>
              </m:e>
            </m:acc>
          </m:sub>
        </m:sSub>
        <m:r>
          <w:rPr>
            <w:rFonts w:ascii="Cambria Math" w:hAnsi="Cambria Math" w:cs="Arial"/>
          </w:rPr>
          <m:t>(x)≤1 for every x∈X</m:t>
        </m:r>
        <m:r>
          <w:rPr>
            <w:rFonts w:ascii="Cambria Math" w:eastAsiaTheme="minorEastAsia" w:hAnsi="Cambria Math" w:cs="Arial"/>
          </w:rPr>
          <m:t>.</m:t>
        </m:r>
      </m:oMath>
    </w:p>
    <w:p w14:paraId="56A3610E" w14:textId="77777777" w:rsidR="00AA237D" w:rsidRPr="00364368" w:rsidRDefault="00AA237D" w:rsidP="00364368">
      <w:pPr>
        <w:ind w:left="-113" w:right="-57" w:firstLine="113"/>
        <w:jc w:val="both"/>
        <w:rPr>
          <w:rFonts w:ascii="Arial" w:hAnsi="Arial" w:cs="Arial"/>
        </w:rPr>
      </w:pPr>
    </w:p>
    <w:p w14:paraId="54CF38EA" w14:textId="77777777" w:rsidR="00AA237D" w:rsidRPr="00364368" w:rsidRDefault="00AA237D" w:rsidP="00364368">
      <w:pPr>
        <w:ind w:left="-113" w:right="-57" w:firstLine="113"/>
        <w:jc w:val="both"/>
        <w:rPr>
          <w:rFonts w:ascii="Arial" w:hAnsi="Arial" w:cs="Arial"/>
        </w:rPr>
      </w:pPr>
      <w:r w:rsidRPr="00364368">
        <w:rPr>
          <w:rFonts w:ascii="Arial" w:hAnsi="Arial" w:cs="Arial"/>
        </w:rPr>
        <w:t>2.3 Neutrosophic Fuzzy Set</w:t>
      </w:r>
    </w:p>
    <w:p w14:paraId="2CC75940" w14:textId="6EFD47D3" w:rsidR="00AA237D" w:rsidRPr="00364368" w:rsidRDefault="00AA237D" w:rsidP="00364368">
      <w:pPr>
        <w:ind w:left="-113" w:right="-57" w:firstLine="113"/>
        <w:jc w:val="both"/>
        <w:rPr>
          <w:rFonts w:ascii="Arial" w:eastAsiaTheme="minorEastAsia" w:hAnsi="Arial" w:cs="Arial"/>
        </w:rPr>
      </w:pPr>
      <w:r w:rsidRPr="00364368">
        <w:rPr>
          <w:rFonts w:ascii="Arial" w:hAnsi="Arial" w:cs="Arial"/>
        </w:rPr>
        <w:t>A Neutrosophic Fuzzy</w:t>
      </w:r>
      <w:r w:rsidR="0024484B">
        <w:rPr>
          <w:rFonts w:ascii="Arial" w:hAnsi="Arial" w:cs="Arial"/>
        </w:rPr>
        <w:t xml:space="preserve"> </w:t>
      </w:r>
      <w:r w:rsidRPr="00364368">
        <w:rPr>
          <w:rFonts w:ascii="Arial" w:hAnsi="Arial" w:cs="Arial"/>
        </w:rPr>
        <w:t>set,</w:t>
      </w:r>
      <m:oMath>
        <m:acc>
          <m:accPr>
            <m:chr m:val="̌"/>
            <m:ctrlPr>
              <w:rPr>
                <w:rFonts w:ascii="Cambria Math" w:hAnsi="Cambria Math" w:cs="Arial"/>
                <w:i/>
              </w:rPr>
            </m:ctrlPr>
          </m:accPr>
          <m:e>
            <m:r>
              <w:rPr>
                <w:rFonts w:ascii="Cambria Math" w:hAnsi="Cambria Math" w:cs="Arial"/>
              </w:rPr>
              <m:t>N</m:t>
            </m:r>
          </m:e>
        </m:acc>
        <m:r>
          <w:rPr>
            <w:rFonts w:ascii="Cambria Math" w:hAnsi="Cambria Math" w:cs="Arial"/>
          </w:rPr>
          <m:t xml:space="preserve">= </m:t>
        </m:r>
        <m:d>
          <m:dPr>
            <m:begChr m:val="{"/>
            <m:endChr m:val="}"/>
            <m:ctrlPr>
              <w:rPr>
                <w:rFonts w:ascii="Cambria Math" w:hAnsi="Cambria Math" w:cs="Arial"/>
                <w:i/>
              </w:rPr>
            </m:ctrlPr>
          </m:dPr>
          <m:e>
            <m:r>
              <w:rPr>
                <w:rFonts w:ascii="Cambria Math" w:hAnsi="Cambria Math" w:cs="Arial"/>
              </w:rPr>
              <m:t>&lt;x,</m:t>
            </m:r>
            <m:sSub>
              <m:sSubPr>
                <m:ctrlPr>
                  <w:rPr>
                    <w:rFonts w:ascii="Cambria Math" w:hAnsi="Cambria Math" w:cs="Arial"/>
                    <w:i/>
                  </w:rPr>
                </m:ctrlPr>
              </m:sSubPr>
              <m:e>
                <m:r>
                  <w:rPr>
                    <w:rFonts w:ascii="Cambria Math" w:hAnsi="Cambria Math" w:cs="Arial"/>
                  </w:rPr>
                  <m:t>∅</m:t>
                </m:r>
              </m:e>
              <m:sub>
                <m:acc>
                  <m:accPr>
                    <m:chr m:val="̌"/>
                    <m:ctrlPr>
                      <w:rPr>
                        <w:rFonts w:ascii="Cambria Math" w:hAnsi="Cambria Math" w:cs="Arial"/>
                        <w:i/>
                      </w:rPr>
                    </m:ctrlPr>
                  </m:accPr>
                  <m:e>
                    <m:r>
                      <w:rPr>
                        <w:rFonts w:ascii="Cambria Math" w:hAnsi="Cambria Math" w:cs="Arial"/>
                      </w:rPr>
                      <m:t>N</m:t>
                    </m:r>
                  </m:e>
                </m:acc>
              </m:sub>
            </m:sSub>
            <m:d>
              <m:dPr>
                <m:ctrlPr>
                  <w:rPr>
                    <w:rFonts w:ascii="Cambria Math" w:hAnsi="Cambria Math" w:cs="Arial"/>
                    <w:i/>
                  </w:rPr>
                </m:ctrlPr>
              </m:dPr>
              <m:e>
                <m:r>
                  <w:rPr>
                    <w:rFonts w:ascii="Cambria Math" w:hAnsi="Cambria Math" w:cs="Arial"/>
                  </w:rPr>
                  <m:t>x</m:t>
                </m:r>
              </m:e>
            </m:d>
            <m:r>
              <w:rPr>
                <w:rFonts w:ascii="Cambria Math" w:hAnsi="Cambria Math" w:cs="Arial"/>
              </w:rPr>
              <m:t>,</m:t>
            </m:r>
            <m:sSub>
              <m:sSubPr>
                <m:ctrlPr>
                  <w:rPr>
                    <w:rFonts w:ascii="Cambria Math" w:hAnsi="Cambria Math" w:cs="Arial"/>
                    <w:i/>
                  </w:rPr>
                </m:ctrlPr>
              </m:sSubPr>
              <m:e>
                <m:r>
                  <w:rPr>
                    <w:rFonts w:ascii="Cambria Math" w:hAnsi="Cambria Math" w:cs="Arial"/>
                  </w:rPr>
                  <m:t>τ</m:t>
                </m:r>
              </m:e>
              <m:sub>
                <m:acc>
                  <m:accPr>
                    <m:chr m:val="̌"/>
                    <m:ctrlPr>
                      <w:rPr>
                        <w:rFonts w:ascii="Cambria Math" w:hAnsi="Cambria Math" w:cs="Arial"/>
                        <w:i/>
                      </w:rPr>
                    </m:ctrlPr>
                  </m:accPr>
                  <m:e>
                    <m:r>
                      <w:rPr>
                        <w:rFonts w:ascii="Cambria Math" w:hAnsi="Cambria Math" w:cs="Arial"/>
                      </w:rPr>
                      <m:t>N</m:t>
                    </m:r>
                  </m:e>
                </m:acc>
              </m:sub>
            </m:sSub>
            <m:d>
              <m:dPr>
                <m:ctrlPr>
                  <w:rPr>
                    <w:rFonts w:ascii="Cambria Math" w:hAnsi="Cambria Math" w:cs="Arial"/>
                    <w:i/>
                  </w:rPr>
                </m:ctrlPr>
              </m:dPr>
              <m:e>
                <m:r>
                  <w:rPr>
                    <w:rFonts w:ascii="Cambria Math" w:hAnsi="Cambria Math" w:cs="Arial"/>
                  </w:rPr>
                  <m:t>x</m:t>
                </m:r>
              </m:e>
            </m:d>
            <m:r>
              <w:rPr>
                <w:rFonts w:ascii="Cambria Math" w:hAnsi="Cambria Math" w:cs="Arial"/>
              </w:rPr>
              <m:t>,</m:t>
            </m:r>
            <m:sSub>
              <m:sSubPr>
                <m:ctrlPr>
                  <w:rPr>
                    <w:rFonts w:ascii="Cambria Math" w:hAnsi="Cambria Math" w:cs="Arial"/>
                    <w:i/>
                  </w:rPr>
                </m:ctrlPr>
              </m:sSubPr>
              <m:e>
                <m:r>
                  <w:rPr>
                    <w:rFonts w:ascii="Cambria Math" w:hAnsi="Cambria Math" w:cs="Arial"/>
                  </w:rPr>
                  <m:t>ω</m:t>
                </m:r>
              </m:e>
              <m:sub>
                <m:acc>
                  <m:accPr>
                    <m:chr m:val="̌"/>
                    <m:ctrlPr>
                      <w:rPr>
                        <w:rFonts w:ascii="Cambria Math" w:hAnsi="Cambria Math" w:cs="Arial"/>
                        <w:i/>
                      </w:rPr>
                    </m:ctrlPr>
                  </m:accPr>
                  <m:e>
                    <m:r>
                      <w:rPr>
                        <w:rFonts w:ascii="Cambria Math" w:hAnsi="Cambria Math" w:cs="Arial"/>
                      </w:rPr>
                      <m:t>N</m:t>
                    </m:r>
                  </m:e>
                </m:acc>
              </m:sub>
            </m:sSub>
            <m:d>
              <m:dPr>
                <m:ctrlPr>
                  <w:rPr>
                    <w:rFonts w:ascii="Cambria Math" w:hAnsi="Cambria Math" w:cs="Arial"/>
                    <w:i/>
                  </w:rPr>
                </m:ctrlPr>
              </m:dPr>
              <m:e>
                <m:r>
                  <w:rPr>
                    <w:rFonts w:ascii="Cambria Math" w:hAnsi="Cambria Math" w:cs="Arial"/>
                  </w:rPr>
                  <m:t>x</m:t>
                </m:r>
              </m:e>
            </m:d>
            <m:r>
              <w:rPr>
                <w:rFonts w:ascii="Cambria Math" w:hAnsi="Cambria Math" w:cs="Arial"/>
              </w:rPr>
              <m:t>&gt;/x∈ X</m:t>
            </m:r>
          </m:e>
        </m:d>
        <m:r>
          <w:rPr>
            <w:rFonts w:ascii="Cambria Math" w:hAnsi="Cambria Math" w:cs="Arial"/>
          </w:rPr>
          <m:t xml:space="preserve">  </m:t>
        </m:r>
      </m:oMath>
      <w:r w:rsidRPr="00364368">
        <w:rPr>
          <w:rFonts w:ascii="Arial" w:eastAsiaTheme="minorEastAsia" w:hAnsi="Arial" w:cs="Arial"/>
        </w:rPr>
        <w:t xml:space="preserve">where </w:t>
      </w:r>
      <m:oMath>
        <m:r>
          <w:rPr>
            <w:rFonts w:ascii="Cambria Math" w:eastAsiaTheme="minorEastAsia" w:hAnsi="Cambria Math" w:cs="Arial"/>
          </w:rPr>
          <m:t xml:space="preserve">  </m:t>
        </m:r>
        <m:sSub>
          <m:sSubPr>
            <m:ctrlPr>
              <w:rPr>
                <w:rFonts w:ascii="Cambria Math" w:hAnsi="Cambria Math" w:cs="Arial"/>
                <w:iCs/>
              </w:rPr>
            </m:ctrlPr>
          </m:sSubPr>
          <m:e>
            <m:r>
              <m:rPr>
                <m:sty m:val="p"/>
              </m:rPr>
              <w:rPr>
                <w:rFonts w:ascii="Cambria Math" w:hAnsi="Cambria Math" w:cs="Arial"/>
              </w:rPr>
              <m:t>∅</m:t>
            </m:r>
          </m:e>
          <m:sub>
            <m:acc>
              <m:accPr>
                <m:chr m:val="̌"/>
                <m:ctrlPr>
                  <w:rPr>
                    <w:rFonts w:ascii="Cambria Math" w:hAnsi="Cambria Math" w:cs="Arial"/>
                    <w:iCs/>
                  </w:rPr>
                </m:ctrlPr>
              </m:accPr>
              <m:e>
                <m:r>
                  <m:rPr>
                    <m:sty m:val="p"/>
                  </m:rPr>
                  <w:rPr>
                    <w:rFonts w:ascii="Cambria Math" w:hAnsi="Cambria Math" w:cs="Arial"/>
                  </w:rPr>
                  <m:t>N</m:t>
                </m:r>
              </m:e>
            </m:acc>
          </m:sub>
        </m:sSub>
        <m:d>
          <m:dPr>
            <m:ctrlPr>
              <w:rPr>
                <w:rFonts w:ascii="Cambria Math" w:hAnsi="Cambria Math" w:cs="Arial"/>
                <w:iCs/>
              </w:rPr>
            </m:ctrlPr>
          </m:dPr>
          <m:e>
            <m:r>
              <m:rPr>
                <m:sty m:val="p"/>
              </m:rPr>
              <w:rPr>
                <w:rFonts w:ascii="Cambria Math" w:hAnsi="Cambria Math" w:cs="Arial"/>
              </w:rPr>
              <m:t>x</m:t>
            </m:r>
          </m:e>
        </m:d>
        <m:r>
          <m:rPr>
            <m:sty m:val="p"/>
          </m:rPr>
          <w:rPr>
            <w:rFonts w:ascii="Cambria Math" w:hAnsi="Cambria Math" w:cs="Arial"/>
          </w:rPr>
          <m:t xml:space="preserve">is represented as truth membership function , </m:t>
        </m:r>
        <m:sSub>
          <m:sSubPr>
            <m:ctrlPr>
              <w:rPr>
                <w:rFonts w:ascii="Cambria Math" w:hAnsi="Cambria Math" w:cs="Arial"/>
                <w:iCs/>
              </w:rPr>
            </m:ctrlPr>
          </m:sSubPr>
          <m:e>
            <m:r>
              <m:rPr>
                <m:sty m:val="p"/>
              </m:rPr>
              <w:rPr>
                <w:rFonts w:ascii="Cambria Math" w:hAnsi="Cambria Math" w:cs="Arial"/>
              </w:rPr>
              <m:t>τ</m:t>
            </m:r>
          </m:e>
          <m:sub>
            <m:acc>
              <m:accPr>
                <m:chr m:val="̌"/>
                <m:ctrlPr>
                  <w:rPr>
                    <w:rFonts w:ascii="Cambria Math" w:hAnsi="Cambria Math" w:cs="Arial"/>
                    <w:iCs/>
                  </w:rPr>
                </m:ctrlPr>
              </m:accPr>
              <m:e>
                <m:r>
                  <m:rPr>
                    <m:sty m:val="p"/>
                  </m:rPr>
                  <w:rPr>
                    <w:rFonts w:ascii="Cambria Math" w:hAnsi="Cambria Math" w:cs="Arial"/>
                  </w:rPr>
                  <m:t>N</m:t>
                </m:r>
              </m:e>
            </m:acc>
          </m:sub>
        </m:sSub>
        <m:d>
          <m:dPr>
            <m:ctrlPr>
              <w:rPr>
                <w:rFonts w:ascii="Cambria Math" w:hAnsi="Cambria Math" w:cs="Arial"/>
              </w:rPr>
            </m:ctrlPr>
          </m:dPr>
          <m:e>
            <m:r>
              <m:rPr>
                <m:sty m:val="p"/>
              </m:rPr>
              <w:rPr>
                <w:rFonts w:ascii="Cambria Math" w:hAnsi="Cambria Math" w:cs="Arial"/>
              </w:rPr>
              <m:t>x</m:t>
            </m:r>
          </m:e>
        </m:d>
        <m:r>
          <m:rPr>
            <m:sty m:val="p"/>
          </m:rPr>
          <w:rPr>
            <w:rFonts w:ascii="Cambria Math" w:hAnsi="Cambria Math" w:cs="Arial"/>
          </w:rPr>
          <m:t xml:space="preserve">as indeterminancy membership </m:t>
        </m:r>
      </m:oMath>
    </w:p>
    <w:p w14:paraId="76B7C9D5" w14:textId="77777777" w:rsidR="00AA237D" w:rsidRPr="00364368" w:rsidRDefault="00AA237D" w:rsidP="00364368">
      <w:pPr>
        <w:ind w:left="-113" w:right="-57" w:firstLine="113"/>
        <w:jc w:val="both"/>
        <w:rPr>
          <w:rFonts w:ascii="Arial" w:eastAsiaTheme="minorEastAsia" w:hAnsi="Arial" w:cs="Arial"/>
        </w:rPr>
      </w:pPr>
      <m:oMath>
        <m:r>
          <m:rPr>
            <m:sty m:val="p"/>
          </m:rPr>
          <w:rPr>
            <w:rFonts w:ascii="Cambria Math" w:hAnsi="Cambria Math" w:cs="Arial"/>
          </w:rPr>
          <m:t xml:space="preserve">function </m:t>
        </m:r>
      </m:oMath>
      <w:r w:rsidRPr="00364368">
        <w:rPr>
          <w:rFonts w:ascii="Arial" w:eastAsiaTheme="minorEastAsia" w:hAnsi="Arial" w:cs="Arial"/>
        </w:rPr>
        <w:t xml:space="preserve">   and </w:t>
      </w:r>
      <m:oMath>
        <m:sSub>
          <m:sSubPr>
            <m:ctrlPr>
              <w:rPr>
                <w:rFonts w:ascii="Cambria Math" w:hAnsi="Cambria Math" w:cs="Arial"/>
                <w:i/>
              </w:rPr>
            </m:ctrlPr>
          </m:sSubPr>
          <m:e>
            <m:r>
              <w:rPr>
                <w:rFonts w:ascii="Cambria Math" w:hAnsi="Cambria Math" w:cs="Arial"/>
              </w:rPr>
              <m:t>ω</m:t>
            </m:r>
          </m:e>
          <m:sub>
            <m:acc>
              <m:accPr>
                <m:chr m:val="̌"/>
                <m:ctrlPr>
                  <w:rPr>
                    <w:rFonts w:ascii="Cambria Math" w:hAnsi="Cambria Math" w:cs="Arial"/>
                    <w:i/>
                  </w:rPr>
                </m:ctrlPr>
              </m:accPr>
              <m:e>
                <m:r>
                  <w:rPr>
                    <w:rFonts w:ascii="Cambria Math" w:hAnsi="Cambria Math" w:cs="Arial"/>
                  </w:rPr>
                  <m:t>N</m:t>
                </m:r>
              </m:e>
            </m:acc>
          </m:sub>
        </m:sSub>
        <m:r>
          <w:rPr>
            <w:rFonts w:ascii="Cambria Math" w:hAnsi="Cambria Math" w:cs="Arial"/>
          </w:rPr>
          <m:t>(x)</m:t>
        </m:r>
      </m:oMath>
      <w:r w:rsidRPr="00364368">
        <w:rPr>
          <w:rFonts w:ascii="Arial" w:eastAsiaTheme="minorEastAsia" w:hAnsi="Arial" w:cs="Arial"/>
        </w:rPr>
        <w:t xml:space="preserve"> as falsity function and also it satisfies </w:t>
      </w:r>
      <w:bookmarkStart w:id="2" w:name="_Hlk174353988"/>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m:t>
            </m:r>
          </m:e>
          <m:sub>
            <m:acc>
              <m:accPr>
                <m:chr m:val="̌"/>
                <m:ctrlPr>
                  <w:rPr>
                    <w:rFonts w:ascii="Cambria Math" w:hAnsi="Cambria Math" w:cs="Arial"/>
                    <w:i/>
                  </w:rPr>
                </m:ctrlPr>
              </m:accPr>
              <m:e>
                <m:r>
                  <w:rPr>
                    <w:rFonts w:ascii="Cambria Math" w:hAnsi="Cambria Math" w:cs="Arial"/>
                  </w:rPr>
                  <m:t>N</m:t>
                </m:r>
              </m:e>
            </m:acc>
          </m:sub>
        </m:sSub>
        <m:r>
          <w:rPr>
            <w:rFonts w:ascii="Cambria Math" w:hAnsi="Cambria Math" w:cs="Arial"/>
          </w:rPr>
          <m:t>(x),</m:t>
        </m:r>
        <m:sSub>
          <m:sSubPr>
            <m:ctrlPr>
              <w:rPr>
                <w:rFonts w:ascii="Cambria Math" w:hAnsi="Cambria Math" w:cs="Arial"/>
                <w:i/>
              </w:rPr>
            </m:ctrlPr>
          </m:sSubPr>
          <m:e>
            <m:r>
              <w:rPr>
                <w:rFonts w:ascii="Cambria Math" w:hAnsi="Cambria Math" w:cs="Arial"/>
              </w:rPr>
              <m:t>τ</m:t>
            </m:r>
          </m:e>
          <m:sub>
            <m:acc>
              <m:accPr>
                <m:chr m:val="̌"/>
                <m:ctrlPr>
                  <w:rPr>
                    <w:rFonts w:ascii="Cambria Math" w:hAnsi="Cambria Math" w:cs="Arial"/>
                    <w:i/>
                  </w:rPr>
                </m:ctrlPr>
              </m:accPr>
              <m:e>
                <m:r>
                  <w:rPr>
                    <w:rFonts w:ascii="Cambria Math" w:hAnsi="Cambria Math" w:cs="Arial"/>
                  </w:rPr>
                  <m:t>N</m:t>
                </m:r>
              </m:e>
            </m:acc>
          </m:sub>
        </m:sSub>
        <m:r>
          <w:rPr>
            <w:rFonts w:ascii="Cambria Math" w:hAnsi="Cambria Math" w:cs="Arial"/>
          </w:rPr>
          <m:t>(x),</m:t>
        </m:r>
        <m:sSub>
          <m:sSubPr>
            <m:ctrlPr>
              <w:rPr>
                <w:rFonts w:ascii="Cambria Math" w:hAnsi="Cambria Math" w:cs="Arial"/>
                <w:i/>
              </w:rPr>
            </m:ctrlPr>
          </m:sSubPr>
          <m:e>
            <m:r>
              <w:rPr>
                <w:rFonts w:ascii="Cambria Math" w:hAnsi="Cambria Math" w:cs="Arial"/>
              </w:rPr>
              <m:t>ω</m:t>
            </m:r>
          </m:e>
          <m:sub>
            <m:acc>
              <m:accPr>
                <m:chr m:val="̌"/>
                <m:ctrlPr>
                  <w:rPr>
                    <w:rFonts w:ascii="Cambria Math" w:hAnsi="Cambria Math" w:cs="Arial"/>
                    <w:i/>
                  </w:rPr>
                </m:ctrlPr>
              </m:accPr>
              <m:e>
                <m:r>
                  <w:rPr>
                    <w:rFonts w:ascii="Cambria Math" w:hAnsi="Cambria Math" w:cs="Arial"/>
                  </w:rPr>
                  <m:t>N</m:t>
                </m:r>
              </m:e>
            </m:acc>
          </m:sub>
        </m:sSub>
        <m:r>
          <w:rPr>
            <w:rFonts w:ascii="Cambria Math" w:hAnsi="Cambria Math" w:cs="Arial"/>
          </w:rPr>
          <m:t>(x)</m:t>
        </m:r>
        <m:r>
          <w:rPr>
            <w:rFonts w:ascii="Cambria Math" w:eastAsiaTheme="minorEastAsia" w:hAnsi="Cambria Math" w:cs="Arial"/>
          </w:rPr>
          <m:t xml:space="preserve"> :X→-]0,</m:t>
        </m:r>
        <m:sSup>
          <m:sSupPr>
            <m:ctrlPr>
              <w:rPr>
                <w:rFonts w:ascii="Cambria Math" w:eastAsiaTheme="minorEastAsia" w:hAnsi="Cambria Math" w:cs="Arial"/>
                <w:i/>
              </w:rPr>
            </m:ctrlPr>
          </m:sSupPr>
          <m:e>
            <m:r>
              <w:rPr>
                <w:rFonts w:ascii="Cambria Math" w:eastAsiaTheme="minorEastAsia" w:hAnsi="Cambria Math" w:cs="Arial"/>
              </w:rPr>
              <m:t>1 [</m:t>
            </m:r>
          </m:e>
          <m:sup>
            <m:r>
              <w:rPr>
                <w:rFonts w:ascii="Cambria Math" w:eastAsiaTheme="minorEastAsia" w:hAnsi="Cambria Math" w:cs="Arial"/>
              </w:rPr>
              <m:t>+</m:t>
            </m:r>
          </m:sup>
        </m:sSup>
      </m:oMath>
      <w:r w:rsidRPr="00364368">
        <w:rPr>
          <w:rFonts w:ascii="Arial" w:eastAsiaTheme="minorEastAsia" w:hAnsi="Arial" w:cs="Arial"/>
        </w:rPr>
        <w:t xml:space="preserve"> </w:t>
      </w:r>
      <w:bookmarkEnd w:id="2"/>
      <w:r w:rsidRPr="00364368">
        <w:rPr>
          <w:rFonts w:ascii="Arial" w:eastAsiaTheme="minorEastAsia" w:hAnsi="Arial" w:cs="Arial"/>
        </w:rPr>
        <w:t xml:space="preserve"> </w:t>
      </w:r>
    </w:p>
    <w:p w14:paraId="03C6EB91" w14:textId="77777777" w:rsidR="00AA237D" w:rsidRPr="00364368" w:rsidRDefault="00AA237D" w:rsidP="00364368">
      <w:pPr>
        <w:ind w:right="-57"/>
        <w:jc w:val="both"/>
        <w:rPr>
          <w:rFonts w:ascii="Arial" w:eastAsiaTheme="minorEastAsia" w:hAnsi="Arial" w:cs="Arial"/>
          <w:iCs/>
        </w:rPr>
      </w:pPr>
      <w:r w:rsidRPr="00364368">
        <w:rPr>
          <w:rFonts w:ascii="Arial" w:eastAsiaTheme="minorEastAsia" w:hAnsi="Arial" w:cs="Arial"/>
        </w:rPr>
        <w:t xml:space="preserve"> and </w:t>
      </w:r>
      <m:oMath>
        <m:r>
          <w:rPr>
            <w:rFonts w:ascii="Cambria Math" w:eastAsiaTheme="minorEastAsia" w:hAnsi="Cambria Math" w:cs="Arial"/>
          </w:rPr>
          <m:t>-0≤</m:t>
        </m:r>
        <m:sSub>
          <m:sSubPr>
            <m:ctrlPr>
              <w:rPr>
                <w:rFonts w:ascii="Cambria Math" w:hAnsi="Cambria Math" w:cs="Arial"/>
                <w:i/>
              </w:rPr>
            </m:ctrlPr>
          </m:sSubPr>
          <m:e>
            <m:r>
              <w:rPr>
                <w:rFonts w:ascii="Cambria Math" w:hAnsi="Cambria Math" w:cs="Arial"/>
              </w:rPr>
              <m:t>∅</m:t>
            </m:r>
          </m:e>
          <m:sub>
            <m:acc>
              <m:accPr>
                <m:chr m:val="̌"/>
                <m:ctrlPr>
                  <w:rPr>
                    <w:rFonts w:ascii="Cambria Math" w:hAnsi="Cambria Math" w:cs="Arial"/>
                    <w:i/>
                  </w:rPr>
                </m:ctrlPr>
              </m:accPr>
              <m:e>
                <m:r>
                  <w:rPr>
                    <w:rFonts w:ascii="Cambria Math" w:hAnsi="Cambria Math" w:cs="Arial"/>
                  </w:rPr>
                  <m:t>N</m:t>
                </m:r>
              </m:e>
            </m:acc>
          </m:sub>
        </m:sSub>
        <m:d>
          <m:dPr>
            <m:ctrlPr>
              <w:rPr>
                <w:rFonts w:ascii="Cambria Math" w:hAnsi="Cambria Math" w:cs="Arial"/>
                <w:i/>
              </w:rPr>
            </m:ctrlPr>
          </m:dPr>
          <m:e>
            <m:r>
              <w:rPr>
                <w:rFonts w:ascii="Cambria Math" w:hAnsi="Cambria Math" w:cs="Arial"/>
              </w:rPr>
              <m:t>x</m:t>
            </m:r>
          </m:e>
        </m:d>
        <m:r>
          <w:rPr>
            <w:rFonts w:ascii="Cambria Math" w:hAnsi="Cambria Math" w:cs="Arial"/>
          </w:rPr>
          <m:t>+</m:t>
        </m:r>
        <m:sSub>
          <m:sSubPr>
            <m:ctrlPr>
              <w:rPr>
                <w:rFonts w:ascii="Cambria Math" w:hAnsi="Cambria Math" w:cs="Arial"/>
                <w:i/>
              </w:rPr>
            </m:ctrlPr>
          </m:sSubPr>
          <m:e>
            <m:r>
              <w:rPr>
                <w:rFonts w:ascii="Cambria Math" w:hAnsi="Cambria Math" w:cs="Arial"/>
              </w:rPr>
              <m:t>τ</m:t>
            </m:r>
          </m:e>
          <m:sub>
            <m:acc>
              <m:accPr>
                <m:chr m:val="̌"/>
                <m:ctrlPr>
                  <w:rPr>
                    <w:rFonts w:ascii="Cambria Math" w:hAnsi="Cambria Math" w:cs="Arial"/>
                    <w:i/>
                  </w:rPr>
                </m:ctrlPr>
              </m:accPr>
              <m:e>
                <m:r>
                  <w:rPr>
                    <w:rFonts w:ascii="Cambria Math" w:hAnsi="Cambria Math" w:cs="Arial"/>
                  </w:rPr>
                  <m:t>N</m:t>
                </m:r>
              </m:e>
            </m:acc>
          </m:sub>
        </m:sSub>
        <m:d>
          <m:dPr>
            <m:ctrlPr>
              <w:rPr>
                <w:rFonts w:ascii="Cambria Math" w:hAnsi="Cambria Math" w:cs="Arial"/>
                <w:i/>
              </w:rPr>
            </m:ctrlPr>
          </m:dPr>
          <m:e>
            <m:r>
              <w:rPr>
                <w:rFonts w:ascii="Cambria Math" w:hAnsi="Cambria Math" w:cs="Arial"/>
              </w:rPr>
              <m:t>x</m:t>
            </m:r>
          </m:e>
        </m:d>
        <m:r>
          <w:rPr>
            <w:rFonts w:ascii="Cambria Math" w:hAnsi="Cambria Math" w:cs="Arial"/>
          </w:rPr>
          <m:t>+</m:t>
        </m:r>
        <w:bookmarkStart w:id="3" w:name="_Hlk200395567"/>
        <m:sSub>
          <m:sSubPr>
            <m:ctrlPr>
              <w:rPr>
                <w:rFonts w:ascii="Cambria Math" w:hAnsi="Cambria Math" w:cs="Arial"/>
                <w:i/>
              </w:rPr>
            </m:ctrlPr>
          </m:sSubPr>
          <m:e>
            <m:r>
              <w:rPr>
                <w:rFonts w:ascii="Cambria Math" w:hAnsi="Cambria Math" w:cs="Arial"/>
              </w:rPr>
              <m:t>ω</m:t>
            </m:r>
          </m:e>
          <m:sub>
            <m:acc>
              <m:accPr>
                <m:chr m:val="̌"/>
                <m:ctrlPr>
                  <w:rPr>
                    <w:rFonts w:ascii="Cambria Math" w:hAnsi="Cambria Math" w:cs="Arial"/>
                    <w:i/>
                  </w:rPr>
                </m:ctrlPr>
              </m:accPr>
              <m:e>
                <m:r>
                  <w:rPr>
                    <w:rFonts w:ascii="Cambria Math" w:hAnsi="Cambria Math" w:cs="Arial"/>
                  </w:rPr>
                  <m:t>N</m:t>
                </m:r>
              </m:e>
            </m:acc>
          </m:sub>
        </m:sSub>
        <m:r>
          <w:rPr>
            <w:rFonts w:ascii="Cambria Math" w:hAnsi="Cambria Math" w:cs="Arial"/>
          </w:rPr>
          <m:t>(x</m:t>
        </m:r>
        <w:bookmarkEnd w:id="3"/>
        <m:r>
          <w:rPr>
            <w:rFonts w:ascii="Cambria Math" w:hAnsi="Cambria Math" w:cs="Arial"/>
          </w:rPr>
          <m:t>)</m:t>
        </m:r>
        <m:r>
          <w:rPr>
            <w:rFonts w:ascii="Cambria Math" w:eastAsiaTheme="minorEastAsia" w:hAnsi="Cambria Math" w:cs="Arial"/>
          </w:rPr>
          <m:t xml:space="preserve"> ≤</m:t>
        </m:r>
        <m:sSup>
          <m:sSupPr>
            <m:ctrlPr>
              <w:rPr>
                <w:rFonts w:ascii="Cambria Math" w:eastAsiaTheme="minorEastAsia" w:hAnsi="Cambria Math" w:cs="Arial"/>
                <w:i/>
              </w:rPr>
            </m:ctrlPr>
          </m:sSupPr>
          <m:e>
            <m:r>
              <w:rPr>
                <w:rFonts w:ascii="Cambria Math" w:eastAsiaTheme="minorEastAsia" w:hAnsi="Cambria Math" w:cs="Arial"/>
              </w:rPr>
              <m:t>3</m:t>
            </m:r>
          </m:e>
          <m:sup>
            <m:r>
              <w:rPr>
                <w:rFonts w:ascii="Cambria Math" w:eastAsiaTheme="minorEastAsia" w:hAnsi="Cambria Math" w:cs="Arial"/>
              </w:rPr>
              <m:t>+</m:t>
            </m:r>
          </m:sup>
        </m:sSup>
        <m:r>
          <w:rPr>
            <w:rFonts w:ascii="Cambria Math" w:eastAsiaTheme="minorEastAsia" w:hAnsi="Cambria Math" w:cs="Arial"/>
          </w:rPr>
          <m:t xml:space="preserve"> </m:t>
        </m:r>
      </m:oMath>
      <w:r w:rsidRPr="00364368">
        <w:rPr>
          <w:rFonts w:ascii="Arial" w:eastAsiaTheme="minorEastAsia" w:hAnsi="Arial" w:cs="Arial"/>
        </w:rPr>
        <w:t xml:space="preserve"> .</w:t>
      </w:r>
    </w:p>
    <w:p w14:paraId="0147BE78" w14:textId="77777777" w:rsidR="00AA237D" w:rsidRPr="00364368" w:rsidRDefault="00AA237D" w:rsidP="00364368">
      <w:pPr>
        <w:ind w:left="-113" w:right="-57" w:firstLine="113"/>
        <w:jc w:val="both"/>
        <w:rPr>
          <w:rFonts w:ascii="Arial" w:hAnsi="Arial" w:cs="Arial"/>
        </w:rPr>
      </w:pPr>
      <w:r w:rsidRPr="00364368">
        <w:rPr>
          <w:rFonts w:ascii="Arial" w:hAnsi="Arial" w:cs="Arial"/>
        </w:rPr>
        <w:t xml:space="preserve"> </w:t>
      </w:r>
    </w:p>
    <w:p w14:paraId="3862BC30" w14:textId="77777777" w:rsidR="00AA237D" w:rsidRPr="00364368" w:rsidRDefault="00AA237D" w:rsidP="00364368">
      <w:pPr>
        <w:ind w:left="-113" w:right="-57" w:firstLine="113"/>
        <w:jc w:val="both"/>
        <w:rPr>
          <w:rFonts w:ascii="Arial" w:hAnsi="Arial" w:cs="Arial"/>
        </w:rPr>
      </w:pPr>
      <w:r w:rsidRPr="00364368">
        <w:rPr>
          <w:rFonts w:ascii="Arial" w:hAnsi="Arial" w:cs="Arial"/>
        </w:rPr>
        <w:t>2.4 Neutrosophic Fuzzy Number</w:t>
      </w:r>
    </w:p>
    <w:p w14:paraId="3EDA58ED" w14:textId="77777777" w:rsidR="00AA237D" w:rsidRPr="00364368" w:rsidRDefault="00AA237D" w:rsidP="00364368">
      <w:pPr>
        <w:pStyle w:val="ListParagraph"/>
        <w:ind w:left="-113" w:right="-57" w:firstLine="113"/>
        <w:jc w:val="both"/>
        <w:rPr>
          <w:rFonts w:ascii="Arial" w:eastAsiaTheme="minorEastAsia" w:hAnsi="Arial" w:cs="Arial"/>
          <w:sz w:val="20"/>
          <w:szCs w:val="20"/>
        </w:rPr>
      </w:pPr>
      <w:r w:rsidRPr="00364368">
        <w:rPr>
          <w:rFonts w:ascii="Arial" w:eastAsiaTheme="minorEastAsia" w:hAnsi="Arial" w:cs="Arial"/>
          <w:sz w:val="20"/>
          <w:szCs w:val="20"/>
        </w:rPr>
        <w:t xml:space="preserve">  A Neutrosophic fuzzy set </w:t>
      </w:r>
      <m:oMath>
        <m:acc>
          <m:accPr>
            <m:chr m:val="̌"/>
            <m:ctrlPr>
              <w:rPr>
                <w:rFonts w:ascii="Cambria Math" w:hAnsi="Cambria Math" w:cs="Arial"/>
                <w:i/>
                <w:sz w:val="20"/>
                <w:szCs w:val="20"/>
              </w:rPr>
            </m:ctrlPr>
          </m:accPr>
          <m:e>
            <m:r>
              <w:rPr>
                <w:rFonts w:ascii="Cambria Math" w:hAnsi="Cambria Math" w:cs="Arial"/>
                <w:sz w:val="20"/>
                <w:szCs w:val="20"/>
              </w:rPr>
              <m:t xml:space="preserve">N </m:t>
            </m:r>
          </m:e>
        </m:acc>
      </m:oMath>
      <w:r w:rsidRPr="00364368">
        <w:rPr>
          <w:rFonts w:ascii="Arial" w:eastAsiaTheme="minorEastAsia" w:hAnsi="Arial" w:cs="Arial"/>
          <w:sz w:val="20"/>
          <w:szCs w:val="20"/>
        </w:rPr>
        <w:t xml:space="preserve"> is said to be neutrosophic fuzzy number if </w:t>
      </w:r>
    </w:p>
    <w:p w14:paraId="59925915" w14:textId="77777777" w:rsidR="00AA237D" w:rsidRPr="00364368" w:rsidRDefault="007E7AE6" w:rsidP="00364368">
      <w:pPr>
        <w:pStyle w:val="ListParagraph"/>
        <w:widowControl/>
        <w:numPr>
          <w:ilvl w:val="3"/>
          <w:numId w:val="31"/>
        </w:numPr>
        <w:autoSpaceDE/>
        <w:autoSpaceDN/>
        <w:spacing w:after="160" w:line="259" w:lineRule="auto"/>
        <w:ind w:right="-57" w:firstLine="113"/>
        <w:contextualSpacing/>
        <w:jc w:val="both"/>
        <w:rPr>
          <w:rFonts w:ascii="Arial" w:eastAsiaTheme="minorEastAsia" w:hAnsi="Arial" w:cs="Arial"/>
          <w:iCs/>
          <w:sz w:val="20"/>
          <w:szCs w:val="20"/>
        </w:rPr>
      </w:pPr>
      <m:oMath>
        <m:acc>
          <m:accPr>
            <m:chr m:val="̌"/>
            <m:ctrlPr>
              <w:rPr>
                <w:rFonts w:ascii="Cambria Math" w:hAnsi="Cambria Math" w:cs="Arial"/>
                <w:i/>
                <w:sz w:val="20"/>
                <w:szCs w:val="20"/>
              </w:rPr>
            </m:ctrlPr>
          </m:accPr>
          <m:e>
            <m:r>
              <w:rPr>
                <w:rFonts w:ascii="Cambria Math" w:hAnsi="Cambria Math" w:cs="Arial"/>
                <w:sz w:val="20"/>
                <w:szCs w:val="20"/>
              </w:rPr>
              <m:t xml:space="preserve">N </m:t>
            </m:r>
          </m:e>
        </m:acc>
      </m:oMath>
      <w:r w:rsidR="00AA237D" w:rsidRPr="00364368">
        <w:rPr>
          <w:rFonts w:ascii="Arial" w:eastAsiaTheme="minorEastAsia" w:hAnsi="Arial" w:cs="Arial"/>
          <w:sz w:val="20"/>
          <w:szCs w:val="20"/>
        </w:rPr>
        <w:t xml:space="preserve"> is normal</w:t>
      </w:r>
    </w:p>
    <w:p w14:paraId="5E70646D" w14:textId="77777777" w:rsidR="00AA237D" w:rsidRPr="00364368" w:rsidRDefault="007E7AE6" w:rsidP="00364368">
      <w:pPr>
        <w:pStyle w:val="ListParagraph"/>
        <w:widowControl/>
        <w:numPr>
          <w:ilvl w:val="3"/>
          <w:numId w:val="31"/>
        </w:numPr>
        <w:autoSpaceDE/>
        <w:autoSpaceDN/>
        <w:spacing w:after="160" w:line="259" w:lineRule="auto"/>
        <w:ind w:right="-57" w:firstLine="113"/>
        <w:contextualSpacing/>
        <w:jc w:val="both"/>
        <w:rPr>
          <w:rFonts w:ascii="Arial" w:eastAsiaTheme="minorEastAsia" w:hAnsi="Arial" w:cs="Arial"/>
          <w:iCs/>
          <w:sz w:val="20"/>
          <w:szCs w:val="20"/>
        </w:rPr>
      </w:pPr>
      <m:oMath>
        <m:acc>
          <m:accPr>
            <m:chr m:val="̌"/>
            <m:ctrlPr>
              <w:rPr>
                <w:rFonts w:ascii="Cambria Math" w:hAnsi="Cambria Math" w:cs="Arial"/>
                <w:i/>
                <w:sz w:val="20"/>
                <w:szCs w:val="20"/>
              </w:rPr>
            </m:ctrlPr>
          </m:accPr>
          <m:e>
            <m:r>
              <w:rPr>
                <w:rFonts w:ascii="Cambria Math" w:hAnsi="Cambria Math" w:cs="Arial"/>
                <w:sz w:val="20"/>
                <w:szCs w:val="20"/>
              </w:rPr>
              <m:t xml:space="preserve">N </m:t>
            </m:r>
          </m:e>
        </m:acc>
      </m:oMath>
      <w:r w:rsidR="00AA237D" w:rsidRPr="00364368">
        <w:rPr>
          <w:rFonts w:ascii="Arial" w:eastAsiaTheme="minorEastAsia" w:hAnsi="Arial" w:cs="Arial"/>
          <w:sz w:val="20"/>
          <w:szCs w:val="20"/>
        </w:rPr>
        <w:t xml:space="preserve"> is convex set for the truth function </w:t>
      </w:r>
      <m:oMath>
        <m:sSub>
          <m:sSubPr>
            <m:ctrlPr>
              <w:rPr>
                <w:rFonts w:ascii="Cambria Math" w:hAnsi="Cambria Math" w:cs="Arial"/>
                <w:i/>
                <w:sz w:val="20"/>
                <w:szCs w:val="20"/>
              </w:rPr>
            </m:ctrlPr>
          </m:sSubPr>
          <m:e>
            <m:r>
              <w:rPr>
                <w:rFonts w:ascii="Cambria Math" w:hAnsi="Cambria Math" w:cs="Arial"/>
                <w:sz w:val="20"/>
                <w:szCs w:val="20"/>
              </w:rPr>
              <m:t>ρ</m:t>
            </m:r>
          </m:e>
          <m:sub>
            <m:acc>
              <m:accPr>
                <m:chr m:val="̌"/>
                <m:ctrlPr>
                  <w:rPr>
                    <w:rFonts w:ascii="Cambria Math" w:hAnsi="Cambria Math" w:cs="Arial"/>
                    <w:i/>
                    <w:sz w:val="20"/>
                    <w:szCs w:val="20"/>
                  </w:rPr>
                </m:ctrlPr>
              </m:accPr>
              <m:e>
                <m:r>
                  <w:rPr>
                    <w:rFonts w:ascii="Cambria Math" w:hAnsi="Cambria Math" w:cs="Arial"/>
                    <w:sz w:val="20"/>
                    <w:szCs w:val="20"/>
                  </w:rPr>
                  <m:t>N</m:t>
                </m:r>
              </m:e>
            </m:acc>
          </m:sub>
        </m:sSub>
        <m:r>
          <w:rPr>
            <w:rFonts w:ascii="Cambria Math" w:hAnsi="Cambria Math" w:cs="Arial"/>
            <w:sz w:val="20"/>
            <w:szCs w:val="20"/>
          </w:rPr>
          <m:t>(x)</m:t>
        </m:r>
      </m:oMath>
    </w:p>
    <w:p w14:paraId="18C995B9" w14:textId="77777777" w:rsidR="00AA237D" w:rsidRPr="00364368" w:rsidRDefault="007E7AE6" w:rsidP="00364368">
      <w:pPr>
        <w:pStyle w:val="ListParagraph"/>
        <w:widowControl/>
        <w:numPr>
          <w:ilvl w:val="3"/>
          <w:numId w:val="31"/>
        </w:numPr>
        <w:autoSpaceDE/>
        <w:autoSpaceDN/>
        <w:spacing w:after="160" w:line="259" w:lineRule="auto"/>
        <w:ind w:firstLine="113"/>
        <w:contextualSpacing/>
        <w:jc w:val="both"/>
        <w:rPr>
          <w:rFonts w:ascii="Arial" w:eastAsiaTheme="minorEastAsia" w:hAnsi="Arial" w:cs="Arial"/>
          <w:iCs/>
          <w:sz w:val="20"/>
          <w:szCs w:val="20"/>
        </w:rPr>
      </w:pPr>
      <m:oMath>
        <m:acc>
          <m:accPr>
            <m:chr m:val="̌"/>
            <m:ctrlPr>
              <w:rPr>
                <w:rFonts w:ascii="Cambria Math" w:hAnsi="Cambria Math" w:cs="Arial"/>
                <w:i/>
                <w:sz w:val="20"/>
                <w:szCs w:val="20"/>
              </w:rPr>
            </m:ctrlPr>
          </m:accPr>
          <m:e>
            <m:r>
              <w:rPr>
                <w:rFonts w:ascii="Cambria Math" w:hAnsi="Cambria Math" w:cs="Arial"/>
                <w:sz w:val="20"/>
                <w:szCs w:val="20"/>
              </w:rPr>
              <m:t xml:space="preserve">N </m:t>
            </m:r>
          </m:e>
        </m:acc>
      </m:oMath>
      <w:r w:rsidR="00AA237D" w:rsidRPr="00364368">
        <w:rPr>
          <w:rFonts w:ascii="Arial" w:eastAsiaTheme="minorEastAsia" w:hAnsi="Arial" w:cs="Arial"/>
          <w:sz w:val="20"/>
          <w:szCs w:val="20"/>
        </w:rPr>
        <w:t xml:space="preserve"> is a concave set for the </w:t>
      </w:r>
      <w:r w:rsidR="00AA237D" w:rsidRPr="00364368">
        <w:rPr>
          <w:rFonts w:ascii="Arial" w:eastAsiaTheme="minorEastAsia" w:hAnsi="Arial" w:cs="Arial"/>
          <w:iCs/>
          <w:sz w:val="20"/>
          <w:szCs w:val="20"/>
        </w:rPr>
        <w:t xml:space="preserve">indeterminacy -membership function </w:t>
      </w:r>
      <m:oMath>
        <m:sSub>
          <m:sSubPr>
            <m:ctrlPr>
              <w:rPr>
                <w:rFonts w:ascii="Cambria Math" w:hAnsi="Cambria Math" w:cs="Arial"/>
                <w:i/>
                <w:sz w:val="20"/>
                <w:szCs w:val="20"/>
              </w:rPr>
            </m:ctrlPr>
          </m:sSubPr>
          <m:e>
            <m:r>
              <w:rPr>
                <w:rFonts w:ascii="Cambria Math" w:hAnsi="Cambria Math" w:cs="Arial"/>
                <w:sz w:val="20"/>
                <w:szCs w:val="20"/>
              </w:rPr>
              <m:t>τ</m:t>
            </m:r>
          </m:e>
          <m:sub>
            <m:acc>
              <m:accPr>
                <m:chr m:val="̌"/>
                <m:ctrlPr>
                  <w:rPr>
                    <w:rFonts w:ascii="Cambria Math" w:hAnsi="Cambria Math" w:cs="Arial"/>
                    <w:i/>
                    <w:sz w:val="20"/>
                    <w:szCs w:val="20"/>
                  </w:rPr>
                </m:ctrlPr>
              </m:accPr>
              <m:e>
                <m:r>
                  <w:rPr>
                    <w:rFonts w:ascii="Cambria Math" w:hAnsi="Cambria Math" w:cs="Arial"/>
                    <w:sz w:val="20"/>
                    <w:szCs w:val="20"/>
                  </w:rPr>
                  <m:t>N</m:t>
                </m:r>
              </m:e>
            </m:acc>
          </m:sub>
        </m:sSub>
        <m:r>
          <w:rPr>
            <w:rFonts w:ascii="Cambria Math" w:hAnsi="Cambria Math" w:cs="Arial"/>
            <w:sz w:val="20"/>
            <w:szCs w:val="20"/>
          </w:rPr>
          <m:t xml:space="preserve">(x) </m:t>
        </m:r>
      </m:oMath>
      <w:r w:rsidR="00AA237D" w:rsidRPr="00364368">
        <w:rPr>
          <w:rFonts w:ascii="Arial" w:eastAsiaTheme="minorEastAsia" w:hAnsi="Arial" w:cs="Arial"/>
          <w:iCs/>
          <w:sz w:val="20"/>
          <w:szCs w:val="20"/>
        </w:rPr>
        <w:t xml:space="preserve">and falsity-membership function </w:t>
      </w:r>
      <m:oMath>
        <m:sSub>
          <m:sSubPr>
            <m:ctrlPr>
              <w:rPr>
                <w:rFonts w:ascii="Cambria Math" w:hAnsi="Cambria Math" w:cs="Arial"/>
                <w:i/>
                <w:sz w:val="20"/>
                <w:szCs w:val="20"/>
              </w:rPr>
            </m:ctrlPr>
          </m:sSubPr>
          <m:e>
            <m:r>
              <w:rPr>
                <w:rFonts w:ascii="Cambria Math" w:hAnsi="Cambria Math" w:cs="Arial"/>
                <w:sz w:val="20"/>
                <w:szCs w:val="20"/>
              </w:rPr>
              <m:t>ϑ</m:t>
            </m:r>
          </m:e>
          <m:sub>
            <m:acc>
              <m:accPr>
                <m:chr m:val="̌"/>
                <m:ctrlPr>
                  <w:rPr>
                    <w:rFonts w:ascii="Cambria Math" w:hAnsi="Cambria Math" w:cs="Arial"/>
                    <w:i/>
                    <w:sz w:val="20"/>
                    <w:szCs w:val="20"/>
                  </w:rPr>
                </m:ctrlPr>
              </m:accPr>
              <m:e>
                <m:r>
                  <w:rPr>
                    <w:rFonts w:ascii="Cambria Math" w:hAnsi="Cambria Math" w:cs="Arial"/>
                    <w:sz w:val="20"/>
                    <w:szCs w:val="20"/>
                  </w:rPr>
                  <m:t>N</m:t>
                </m:r>
              </m:e>
            </m:acc>
          </m:sub>
        </m:sSub>
        <m:r>
          <w:rPr>
            <w:rFonts w:ascii="Cambria Math" w:hAnsi="Cambria Math" w:cs="Arial"/>
            <w:sz w:val="20"/>
            <w:szCs w:val="20"/>
          </w:rPr>
          <m:t>(x)</m:t>
        </m:r>
      </m:oMath>
    </w:p>
    <w:p w14:paraId="088191CF" w14:textId="77777777" w:rsidR="00AA237D" w:rsidRPr="00364368" w:rsidRDefault="00AA237D" w:rsidP="009B2B3F">
      <w:pPr>
        <w:jc w:val="both"/>
        <w:rPr>
          <w:rFonts w:ascii="Arial" w:hAnsi="Arial" w:cs="Arial"/>
        </w:rPr>
      </w:pPr>
      <w:r w:rsidRPr="00364368">
        <w:rPr>
          <w:rFonts w:ascii="Arial" w:hAnsi="Arial" w:cs="Arial"/>
        </w:rPr>
        <w:t>2.5 Neutrosophic Triangular Fuzzy Number</w:t>
      </w:r>
    </w:p>
    <w:p w14:paraId="6DC35D21" w14:textId="77777777" w:rsidR="00AA237D" w:rsidRPr="00364368" w:rsidRDefault="00AA237D" w:rsidP="00364368">
      <w:pPr>
        <w:ind w:left="-113" w:firstLine="113"/>
        <w:jc w:val="both"/>
        <w:rPr>
          <w:rFonts w:ascii="Arial" w:hAnsi="Arial" w:cs="Arial"/>
        </w:rPr>
      </w:pPr>
      <w:r w:rsidRPr="00364368">
        <w:rPr>
          <w:rFonts w:ascii="Arial" w:hAnsi="Arial" w:cs="Arial"/>
        </w:rPr>
        <w:t xml:space="preserve">A Neutrosophic Triangular Fuzzy Number is defined in a Neutrosophic set </w:t>
      </w:r>
    </w:p>
    <w:p w14:paraId="7AD8BE42" w14:textId="1330AAAC" w:rsidR="00AA237D" w:rsidRPr="00364368" w:rsidRDefault="00DC2A6F" w:rsidP="00364368">
      <w:pPr>
        <w:ind w:left="-113"/>
        <w:jc w:val="both"/>
        <w:rPr>
          <w:rFonts w:ascii="Arial" w:hAnsi="Arial" w:cs="Arial"/>
        </w:rPr>
      </w:pPr>
      <w:r>
        <w:rPr>
          <w:rFonts w:ascii="Arial" w:hAnsi="Arial" w:cs="Arial"/>
        </w:rPr>
        <w:t xml:space="preserve"> </w:t>
      </w:r>
      <w:r w:rsidR="00AA237D" w:rsidRPr="00364368">
        <w:rPr>
          <w:rFonts w:ascii="Arial" w:hAnsi="Arial" w:cs="Arial"/>
        </w:rPr>
        <w:t xml:space="preserve"> </w:t>
      </w:r>
      <m:oMath>
        <m:acc>
          <m:accPr>
            <m:chr m:val="̌"/>
            <m:ctrlPr>
              <w:rPr>
                <w:rFonts w:ascii="Cambria Math" w:hAnsi="Cambria Math" w:cs="Arial"/>
                <w:i/>
              </w:rPr>
            </m:ctrlPr>
          </m:accPr>
          <m:e>
            <m:r>
              <w:rPr>
                <w:rFonts w:ascii="Cambria Math" w:hAnsi="Cambria Math" w:cs="Arial"/>
              </w:rPr>
              <m:t>N</m:t>
            </m:r>
          </m:e>
        </m:acc>
        <m:r>
          <w:rPr>
            <w:rFonts w:ascii="Cambria Math" w:hAnsi="Cambria Math" w:cs="Arial"/>
          </w:rPr>
          <m:t>= {&lt;x,</m:t>
        </m:r>
        <m:sSub>
          <m:sSubPr>
            <m:ctrlPr>
              <w:rPr>
                <w:rFonts w:ascii="Cambria Math" w:hAnsi="Cambria Math" w:cs="Arial"/>
                <w:i/>
              </w:rPr>
            </m:ctrlPr>
          </m:sSubPr>
          <m:e>
            <w:bookmarkStart w:id="4" w:name="_Hlk200395348"/>
            <m:r>
              <w:rPr>
                <w:rFonts w:ascii="Cambria Math" w:hAnsi="Cambria Math" w:cs="Arial"/>
              </w:rPr>
              <m:t>∅</m:t>
            </m:r>
            <w:bookmarkEnd w:id="4"/>
          </m:e>
          <m:sub>
            <m:acc>
              <m:accPr>
                <m:chr m:val="̌"/>
                <m:ctrlPr>
                  <w:rPr>
                    <w:rFonts w:ascii="Cambria Math" w:hAnsi="Cambria Math" w:cs="Arial"/>
                    <w:i/>
                  </w:rPr>
                </m:ctrlPr>
              </m:accPr>
              <m:e>
                <m:r>
                  <w:rPr>
                    <w:rFonts w:ascii="Cambria Math" w:hAnsi="Cambria Math" w:cs="Arial"/>
                  </w:rPr>
                  <m:t>N</m:t>
                </m:r>
              </m:e>
            </m:acc>
          </m:sub>
        </m:sSub>
        <m:r>
          <w:rPr>
            <w:rFonts w:ascii="Cambria Math" w:hAnsi="Cambria Math" w:cs="Arial"/>
          </w:rPr>
          <m:t>(x),</m:t>
        </m:r>
        <m:sSub>
          <m:sSubPr>
            <m:ctrlPr>
              <w:rPr>
                <w:rFonts w:ascii="Cambria Math" w:hAnsi="Cambria Math" w:cs="Arial"/>
                <w:i/>
              </w:rPr>
            </m:ctrlPr>
          </m:sSubPr>
          <m:e>
            <m:r>
              <w:rPr>
                <w:rFonts w:ascii="Cambria Math" w:hAnsi="Cambria Math" w:cs="Arial"/>
              </w:rPr>
              <m:t>τ</m:t>
            </m:r>
          </m:e>
          <m:sub>
            <m:acc>
              <m:accPr>
                <m:chr m:val="̌"/>
                <m:ctrlPr>
                  <w:rPr>
                    <w:rFonts w:ascii="Cambria Math" w:hAnsi="Cambria Math" w:cs="Arial"/>
                    <w:i/>
                  </w:rPr>
                </m:ctrlPr>
              </m:accPr>
              <m:e>
                <m:r>
                  <w:rPr>
                    <w:rFonts w:ascii="Cambria Math" w:hAnsi="Cambria Math" w:cs="Arial"/>
                  </w:rPr>
                  <m:t>N</m:t>
                </m:r>
              </m:e>
            </m:acc>
          </m:sub>
        </m:sSub>
        <m:r>
          <w:rPr>
            <w:rFonts w:ascii="Cambria Math" w:hAnsi="Cambria Math" w:cs="Arial"/>
          </w:rPr>
          <m:t>(x),</m:t>
        </m:r>
        <m:sSub>
          <m:sSubPr>
            <m:ctrlPr>
              <w:rPr>
                <w:rFonts w:ascii="Cambria Math" w:hAnsi="Cambria Math" w:cs="Arial"/>
                <w:i/>
              </w:rPr>
            </m:ctrlPr>
          </m:sSubPr>
          <m:e>
            <m:r>
              <w:rPr>
                <w:rFonts w:ascii="Cambria Math" w:hAnsi="Cambria Math" w:cs="Arial"/>
              </w:rPr>
              <m:t>ω</m:t>
            </m:r>
          </m:e>
          <m:sub>
            <m:acc>
              <m:accPr>
                <m:chr m:val="̌"/>
                <m:ctrlPr>
                  <w:rPr>
                    <w:rFonts w:ascii="Cambria Math" w:hAnsi="Cambria Math" w:cs="Arial"/>
                    <w:i/>
                  </w:rPr>
                </m:ctrlPr>
              </m:accPr>
              <m:e>
                <m:r>
                  <w:rPr>
                    <w:rFonts w:ascii="Cambria Math" w:hAnsi="Cambria Math" w:cs="Arial"/>
                  </w:rPr>
                  <m:t>N</m:t>
                </m:r>
              </m:e>
            </m:acc>
          </m:sub>
        </m:sSub>
        <m:r>
          <w:rPr>
            <w:rFonts w:ascii="Cambria Math" w:hAnsi="Cambria Math" w:cs="Arial"/>
          </w:rPr>
          <m:t xml:space="preserve">(x)&gt;/x∈X}   </m:t>
        </m:r>
      </m:oMath>
      <w:r w:rsidR="00AA237D" w:rsidRPr="00364368">
        <w:rPr>
          <w:rFonts w:ascii="Arial" w:eastAsiaTheme="minorEastAsia" w:hAnsi="Arial" w:cs="Arial"/>
        </w:rPr>
        <w:t>are</w:t>
      </w:r>
      <w:bookmarkStart w:id="5" w:name="_Hlk185672916"/>
      <w:bookmarkStart w:id="6" w:name="_Hlk185673762"/>
      <w:r w:rsidR="00AA237D" w:rsidRPr="00364368">
        <w:rPr>
          <w:rFonts w:ascii="Arial" w:eastAsiaTheme="minorEastAsia" w:hAnsi="Arial" w:cs="Arial"/>
        </w:rPr>
        <w:t xml:space="preserve"> </w:t>
      </w:r>
      <m:oMath>
        <m:sSub>
          <m:sSubPr>
            <m:ctrlPr>
              <w:rPr>
                <w:rFonts w:ascii="Cambria Math" w:hAnsi="Cambria Math" w:cs="Arial"/>
                <w:i/>
              </w:rPr>
            </m:ctrlPr>
          </m:sSubPr>
          <m:e>
            <m:r>
              <w:rPr>
                <w:rFonts w:ascii="Cambria Math" w:hAnsi="Cambria Math" w:cs="Arial"/>
              </w:rPr>
              <m:t>ρ</m:t>
            </m:r>
          </m:e>
          <m:sub>
            <m:acc>
              <m:accPr>
                <m:chr m:val="̌"/>
                <m:ctrlPr>
                  <w:rPr>
                    <w:rFonts w:ascii="Cambria Math" w:hAnsi="Cambria Math" w:cs="Arial"/>
                    <w:i/>
                  </w:rPr>
                </m:ctrlPr>
              </m:accPr>
              <m:e>
                <m:r>
                  <w:rPr>
                    <w:rFonts w:ascii="Cambria Math" w:hAnsi="Cambria Math" w:cs="Arial"/>
                  </w:rPr>
                  <m:t>N</m:t>
                </m:r>
              </m:e>
            </m:acc>
          </m:sub>
        </m:sSub>
        <m:r>
          <w:rPr>
            <w:rFonts w:ascii="Cambria Math" w:hAnsi="Cambria Math" w:cs="Arial"/>
          </w:rPr>
          <m:t xml:space="preserve">(x) </m:t>
        </m:r>
        <w:bookmarkEnd w:id="5"/>
        <m:r>
          <w:rPr>
            <w:rFonts w:ascii="Cambria Math" w:hAnsi="Cambria Math" w:cs="Arial"/>
          </w:rPr>
          <m:t>= (</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1</m:t>
            </m:r>
          </m:sup>
        </m:sSup>
        <m:r>
          <w:rPr>
            <w:rFonts w:ascii="Cambria Math" w:hAnsi="Cambria Math" w:cs="Arial"/>
          </w:rPr>
          <m:t xml:space="preserve">(x) , </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2</m:t>
            </m:r>
          </m:sup>
        </m:sSup>
        <m:r>
          <w:rPr>
            <w:rFonts w:ascii="Cambria Math" w:hAnsi="Cambria Math" w:cs="Arial"/>
          </w:rPr>
          <m:t xml:space="preserve">(x ), </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3</m:t>
            </m:r>
          </m:sup>
        </m:sSup>
        <m:r>
          <w:rPr>
            <w:rFonts w:ascii="Cambria Math" w:hAnsi="Cambria Math" w:cs="Arial"/>
          </w:rPr>
          <m:t xml:space="preserve">(x)) </m:t>
        </m:r>
      </m:oMath>
      <w:r w:rsidR="00AA237D" w:rsidRPr="00364368">
        <w:rPr>
          <w:rFonts w:ascii="Arial" w:eastAsiaTheme="minorEastAsia" w:hAnsi="Arial" w:cs="Arial"/>
        </w:rPr>
        <w:t xml:space="preserve"> , </w:t>
      </w:r>
      <w:bookmarkStart w:id="7" w:name="_Hlk185673691"/>
      <w:r w:rsidR="00AA237D" w:rsidRPr="00364368">
        <w:rPr>
          <w:rFonts w:ascii="Arial" w:eastAsiaTheme="minorEastAsia" w:hAnsi="Arial" w:cs="Arial"/>
        </w:rPr>
        <w:t xml:space="preserve">  </w:t>
      </w:r>
      <m:oMath>
        <m:r>
          <w:rPr>
            <w:rFonts w:ascii="Cambria Math" w:hAnsi="Cambria Math" w:cs="Arial"/>
          </w:rPr>
          <m:t>(</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τ</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1</m:t>
            </m:r>
          </m:sup>
        </m:sSup>
        <m:r>
          <w:rPr>
            <w:rFonts w:ascii="Cambria Math" w:hAnsi="Cambria Math" w:cs="Arial"/>
          </w:rPr>
          <m:t xml:space="preserve">(x) , </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τ</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2</m:t>
            </m:r>
          </m:sup>
        </m:sSup>
        <m:r>
          <w:rPr>
            <w:rFonts w:ascii="Cambria Math" w:hAnsi="Cambria Math" w:cs="Arial"/>
          </w:rPr>
          <m:t xml:space="preserve">(x ), </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τ</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3</m:t>
            </m:r>
          </m:sup>
        </m:sSup>
        <m:r>
          <w:rPr>
            <w:rFonts w:ascii="Cambria Math" w:hAnsi="Cambria Math" w:cs="Arial"/>
          </w:rPr>
          <m:t xml:space="preserve">(x)) </m:t>
        </m:r>
        <w:bookmarkEnd w:id="7"/>
        <m:r>
          <w:rPr>
            <w:rFonts w:ascii="Cambria Math" w:hAnsi="Cambria Math" w:cs="Arial"/>
          </w:rPr>
          <m:t xml:space="preserve">and </m:t>
        </m:r>
        <m:r>
          <m:rPr>
            <m:sty m:val="p"/>
          </m:rPr>
          <w:rPr>
            <w:rFonts w:ascii="Cambria Math" w:eastAsiaTheme="minorEastAsia" w:hAnsi="Cambria Math" w:cs="Arial"/>
          </w:rPr>
          <m:t xml:space="preserve"> </m:t>
        </m:r>
        <m:r>
          <w:rPr>
            <w:rFonts w:ascii="Cambria Math" w:hAnsi="Cambria Math" w:cs="Arial"/>
          </w:rPr>
          <m:t>(</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ϑ</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1</m:t>
            </m:r>
          </m:sup>
        </m:sSup>
        <m:r>
          <w:rPr>
            <w:rFonts w:ascii="Cambria Math" w:hAnsi="Cambria Math" w:cs="Arial"/>
          </w:rPr>
          <m:t xml:space="preserve">(x) , </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ϑ</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2</m:t>
            </m:r>
          </m:sup>
        </m:sSup>
        <m:r>
          <w:rPr>
            <w:rFonts w:ascii="Cambria Math" w:hAnsi="Cambria Math" w:cs="Arial"/>
          </w:rPr>
          <m:t xml:space="preserve">(x ), </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ϑ</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3</m:t>
            </m:r>
          </m:sup>
        </m:sSup>
        <m:r>
          <w:rPr>
            <w:rFonts w:ascii="Cambria Math" w:hAnsi="Cambria Math" w:cs="Arial"/>
          </w:rPr>
          <m:t xml:space="preserve">(x)) </m:t>
        </m:r>
      </m:oMath>
      <w:r w:rsidR="00AA237D" w:rsidRPr="00364368">
        <w:rPr>
          <w:rFonts w:ascii="Arial" w:eastAsiaTheme="minorEastAsia" w:hAnsi="Arial" w:cs="Arial"/>
        </w:rPr>
        <w:t xml:space="preserve"> </w:t>
      </w:r>
      <w:bookmarkEnd w:id="6"/>
      <w:r w:rsidR="00AA237D" w:rsidRPr="00364368">
        <w:rPr>
          <w:rFonts w:ascii="Arial" w:eastAsiaTheme="minorEastAsia" w:hAnsi="Arial" w:cs="Arial"/>
        </w:rPr>
        <w:t>respectively.</w:t>
      </w:r>
    </w:p>
    <w:p w14:paraId="6807F32B" w14:textId="77777777" w:rsidR="00AA237D" w:rsidRPr="00364368" w:rsidRDefault="00AA237D" w:rsidP="00364368">
      <w:pPr>
        <w:ind w:left="-113" w:firstLine="113"/>
        <w:jc w:val="both"/>
        <w:rPr>
          <w:rFonts w:ascii="Arial" w:eastAsiaTheme="minorEastAsia" w:hAnsi="Arial" w:cs="Arial"/>
        </w:rPr>
      </w:pPr>
    </w:p>
    <w:p w14:paraId="1408A8F1" w14:textId="77777777" w:rsidR="00AA237D" w:rsidRPr="00364368" w:rsidRDefault="00AA237D" w:rsidP="00481F9B">
      <w:pPr>
        <w:jc w:val="both"/>
        <w:rPr>
          <w:rFonts w:ascii="Arial" w:hAnsi="Arial" w:cs="Arial"/>
        </w:rPr>
      </w:pPr>
      <w:r w:rsidRPr="00364368">
        <w:rPr>
          <w:rFonts w:ascii="Arial" w:hAnsi="Arial" w:cs="Arial"/>
        </w:rPr>
        <w:t>2.6 score Function</w:t>
      </w:r>
    </w:p>
    <w:p w14:paraId="2B45E3BE" w14:textId="77777777" w:rsidR="00AA237D" w:rsidRPr="00364368" w:rsidRDefault="00AA237D" w:rsidP="00364368">
      <w:pPr>
        <w:pStyle w:val="ListParagraph"/>
        <w:ind w:left="0" w:firstLine="0"/>
        <w:jc w:val="both"/>
        <w:rPr>
          <w:rFonts w:ascii="Arial" w:eastAsiaTheme="minorEastAsia" w:hAnsi="Arial" w:cs="Arial"/>
          <w:iCs/>
          <w:sz w:val="20"/>
          <w:szCs w:val="20"/>
        </w:rPr>
      </w:pPr>
      <w:r w:rsidRPr="00364368">
        <w:rPr>
          <w:rFonts w:ascii="Arial" w:eastAsiaTheme="minorEastAsia" w:hAnsi="Arial" w:cs="Arial"/>
          <w:iCs/>
          <w:sz w:val="20"/>
          <w:szCs w:val="20"/>
        </w:rPr>
        <w:t xml:space="preserve">For a </w:t>
      </w:r>
      <w:proofErr w:type="spellStart"/>
      <w:r w:rsidRPr="00364368">
        <w:rPr>
          <w:rFonts w:ascii="Arial" w:eastAsiaTheme="minorEastAsia" w:hAnsi="Arial" w:cs="Arial"/>
          <w:iCs/>
          <w:sz w:val="20"/>
          <w:szCs w:val="20"/>
        </w:rPr>
        <w:t>neutrosophical</w:t>
      </w:r>
      <w:proofErr w:type="spellEnd"/>
      <w:r w:rsidRPr="00364368">
        <w:rPr>
          <w:rFonts w:ascii="Arial" w:eastAsiaTheme="minorEastAsia" w:hAnsi="Arial" w:cs="Arial"/>
          <w:iCs/>
          <w:sz w:val="20"/>
          <w:szCs w:val="20"/>
        </w:rPr>
        <w:t xml:space="preserve"> triangular fuzzy number</w:t>
      </w:r>
    </w:p>
    <w:p w14:paraId="333EC0B9" w14:textId="4FF1E648" w:rsidR="00AA237D" w:rsidRPr="00364368" w:rsidRDefault="00AA237D" w:rsidP="00DC2A6F">
      <w:pPr>
        <w:ind w:left="-113"/>
        <w:jc w:val="both"/>
        <w:rPr>
          <w:rFonts w:ascii="Arial" w:eastAsiaTheme="minorEastAsia" w:hAnsi="Arial" w:cs="Arial"/>
        </w:rPr>
      </w:pPr>
      <w:r w:rsidRPr="00364368">
        <w:rPr>
          <w:rFonts w:ascii="Arial" w:eastAsiaTheme="minorEastAsia" w:hAnsi="Arial" w:cs="Arial"/>
          <w:iCs/>
        </w:rPr>
        <w:t xml:space="preserve"> </w:t>
      </w:r>
      <m:oMath>
        <m:acc>
          <m:accPr>
            <m:chr m:val="̌"/>
            <m:ctrlPr>
              <w:rPr>
                <w:rFonts w:ascii="Cambria Math" w:hAnsi="Cambria Math" w:cs="Arial"/>
                <w:i/>
              </w:rPr>
            </m:ctrlPr>
          </m:accPr>
          <m:e>
            <m:r>
              <w:rPr>
                <w:rFonts w:ascii="Cambria Math" w:hAnsi="Cambria Math" w:cs="Arial"/>
              </w:rPr>
              <m:t>N</m:t>
            </m:r>
          </m:e>
        </m:acc>
        <m:r>
          <w:rPr>
            <w:rFonts w:ascii="Cambria Math" w:eastAsiaTheme="minorEastAsia" w:hAnsi="Cambria Math" w:cs="Arial"/>
          </w:rPr>
          <m:t>=</m:t>
        </m:r>
        <m:r>
          <w:rPr>
            <w:rFonts w:ascii="Cambria Math" w:hAnsi="Cambria Math" w:cs="Arial"/>
          </w:rPr>
          <m:t>((</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1</m:t>
            </m:r>
          </m:sup>
        </m:sSup>
        <m:r>
          <w:rPr>
            <w:rFonts w:ascii="Cambria Math" w:hAnsi="Cambria Math" w:cs="Arial"/>
          </w:rPr>
          <m:t xml:space="preserve">(x) , </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2</m:t>
            </m:r>
          </m:sup>
        </m:sSup>
        <m:r>
          <w:rPr>
            <w:rFonts w:ascii="Cambria Math" w:hAnsi="Cambria Math" w:cs="Arial"/>
          </w:rPr>
          <m:t xml:space="preserve">(x ), </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3</m:t>
            </m:r>
          </m:sup>
        </m:sSup>
        <m:r>
          <w:rPr>
            <w:rFonts w:ascii="Cambria Math" w:hAnsi="Cambria Math" w:cs="Arial"/>
          </w:rPr>
          <m:t>(x)),(</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τ</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1</m:t>
            </m:r>
          </m:sup>
        </m:sSup>
        <m:r>
          <w:rPr>
            <w:rFonts w:ascii="Cambria Math" w:hAnsi="Cambria Math" w:cs="Arial"/>
          </w:rPr>
          <m:t xml:space="preserve">(x) , </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τ</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2</m:t>
            </m:r>
          </m:sup>
        </m:sSup>
        <m:r>
          <w:rPr>
            <w:rFonts w:ascii="Cambria Math" w:hAnsi="Cambria Math" w:cs="Arial"/>
          </w:rPr>
          <m:t xml:space="preserve">(x ), </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τ</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3</m:t>
            </m:r>
          </m:sup>
        </m:sSup>
        <m:r>
          <w:rPr>
            <w:rFonts w:ascii="Cambria Math" w:hAnsi="Cambria Math" w:cs="Arial"/>
          </w:rPr>
          <m:t>(x)),(</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ω</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1</m:t>
            </m:r>
          </m:sup>
        </m:sSup>
        <m:r>
          <w:rPr>
            <w:rFonts w:ascii="Cambria Math" w:hAnsi="Cambria Math" w:cs="Arial"/>
          </w:rPr>
          <m:t xml:space="preserve">(x) , </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ω</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2</m:t>
            </m:r>
          </m:sup>
        </m:sSup>
        <m:r>
          <w:rPr>
            <w:rFonts w:ascii="Cambria Math" w:hAnsi="Cambria Math" w:cs="Arial"/>
          </w:rPr>
          <m:t xml:space="preserve">(x ), </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ω</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3</m:t>
            </m:r>
          </m:sup>
        </m:sSup>
        <m:r>
          <w:rPr>
            <w:rFonts w:ascii="Cambria Math" w:hAnsi="Cambria Math" w:cs="Arial"/>
          </w:rPr>
          <m:t xml:space="preserve">(x)) </m:t>
        </m:r>
      </m:oMath>
      <w:r w:rsidRPr="00364368">
        <w:rPr>
          <w:rFonts w:ascii="Arial" w:eastAsiaTheme="minorEastAsia" w:hAnsi="Arial" w:cs="Arial"/>
        </w:rPr>
        <w:t xml:space="preserve">  , its score </w:t>
      </w:r>
      <w:r w:rsidR="00DC2A6F">
        <w:rPr>
          <w:rFonts w:ascii="Arial" w:eastAsiaTheme="minorEastAsia" w:hAnsi="Arial" w:cs="Arial"/>
        </w:rPr>
        <w:t xml:space="preserve">          </w:t>
      </w:r>
      <w:r w:rsidRPr="00364368">
        <w:rPr>
          <w:rFonts w:ascii="Arial" w:eastAsiaTheme="minorEastAsia" w:hAnsi="Arial" w:cs="Arial"/>
        </w:rPr>
        <w:t xml:space="preserve">function is defined as </w:t>
      </w:r>
      <m:oMath>
        <m:r>
          <w:rPr>
            <w:rFonts w:ascii="Cambria Math" w:eastAsiaTheme="minorEastAsia" w:hAnsi="Cambria Math" w:cs="Arial"/>
          </w:rPr>
          <m:t>∅</m:t>
        </m:r>
        <m:d>
          <m:dPr>
            <m:ctrlPr>
              <w:rPr>
                <w:rFonts w:ascii="Cambria Math" w:eastAsiaTheme="minorEastAsia" w:hAnsi="Cambria Math" w:cs="Arial"/>
                <w:i/>
              </w:rPr>
            </m:ctrlPr>
          </m:dPr>
          <m:e>
            <m:r>
              <m:rPr>
                <m:sty m:val="p"/>
              </m:rPr>
              <w:rPr>
                <w:rFonts w:ascii="Cambria Math" w:eastAsiaTheme="minorEastAsia" w:hAnsi="Cambria Math" w:cs="Arial"/>
              </w:rPr>
              <m:t xml:space="preserve"> </m:t>
            </m:r>
            <m:acc>
              <m:accPr>
                <m:chr m:val="̌"/>
                <m:ctrlPr>
                  <w:rPr>
                    <w:rFonts w:ascii="Cambria Math" w:hAnsi="Cambria Math" w:cs="Arial"/>
                    <w:i/>
                  </w:rPr>
                </m:ctrlPr>
              </m:accPr>
              <m:e>
                <m:r>
                  <w:rPr>
                    <w:rFonts w:ascii="Cambria Math" w:hAnsi="Cambria Math" w:cs="Arial"/>
                  </w:rPr>
                  <m:t>N</m:t>
                </m:r>
              </m:e>
            </m:acc>
          </m:e>
        </m:d>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12</m:t>
            </m:r>
          </m:den>
        </m:f>
        <m:r>
          <w:rPr>
            <w:rFonts w:ascii="Cambria Math" w:eastAsiaTheme="minorEastAsia" w:hAnsi="Cambria Math" w:cs="Arial"/>
          </w:rPr>
          <m:t>[</m:t>
        </m:r>
        <m:d>
          <m:dPr>
            <m:ctrlPr>
              <w:rPr>
                <w:rFonts w:ascii="Cambria Math" w:eastAsiaTheme="minorEastAsia" w:hAnsi="Cambria Math" w:cs="Arial"/>
                <w:i/>
              </w:rPr>
            </m:ctrlPr>
          </m:dPr>
          <m:e>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1</m:t>
                </m:r>
              </m:sup>
            </m:sSup>
            <m:r>
              <w:rPr>
                <w:rFonts w:ascii="Cambria Math" w:hAnsi="Cambria Math" w:cs="Arial"/>
              </w:rPr>
              <m:t xml:space="preserve">(x) </m:t>
            </m:r>
            <m:r>
              <w:rPr>
                <w:rFonts w:ascii="Cambria Math" w:eastAsiaTheme="minorEastAsia" w:hAnsi="Cambria Math" w:cs="Arial"/>
              </w:rPr>
              <m:t xml:space="preserve">+2 </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2</m:t>
                </m:r>
              </m:sup>
            </m:sSup>
            <m:r>
              <w:rPr>
                <w:rFonts w:ascii="Cambria Math" w:hAnsi="Cambria Math" w:cs="Arial"/>
              </w:rPr>
              <m:t>(x )</m:t>
            </m:r>
            <m:r>
              <w:rPr>
                <w:rFonts w:ascii="Cambria Math" w:eastAsiaTheme="minorEastAsia" w:hAnsi="Cambria Math" w:cs="Arial"/>
              </w:rPr>
              <m:t>+</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3</m:t>
                </m:r>
              </m:sup>
            </m:sSup>
            <m:r>
              <w:rPr>
                <w:rFonts w:ascii="Cambria Math" w:hAnsi="Cambria Math" w:cs="Arial"/>
              </w:rPr>
              <m:t>(x)</m:t>
            </m:r>
          </m:e>
        </m:d>
        <m:r>
          <w:rPr>
            <w:rFonts w:ascii="Cambria Math" w:eastAsiaTheme="minorEastAsia" w:hAnsi="Cambria Math" w:cs="Arial"/>
          </w:rPr>
          <m:t>+</m:t>
        </m:r>
        <m:d>
          <m:dPr>
            <m:ctrlPr>
              <w:rPr>
                <w:rFonts w:ascii="Cambria Math" w:eastAsiaTheme="minorEastAsia" w:hAnsi="Cambria Math" w:cs="Arial"/>
                <w:i/>
              </w:rPr>
            </m:ctrlPr>
          </m:dPr>
          <m:e>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τ</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1</m:t>
                </m:r>
              </m:sup>
            </m:sSup>
            <m:d>
              <m:dPr>
                <m:ctrlPr>
                  <w:rPr>
                    <w:rFonts w:ascii="Cambria Math" w:hAnsi="Cambria Math" w:cs="Arial"/>
                    <w:i/>
                  </w:rPr>
                </m:ctrlPr>
              </m:dPr>
              <m:e>
                <m:r>
                  <w:rPr>
                    <w:rFonts w:ascii="Cambria Math" w:hAnsi="Cambria Math" w:cs="Arial"/>
                  </w:rPr>
                  <m:t>x</m:t>
                </m:r>
              </m:e>
            </m:d>
            <m:r>
              <w:rPr>
                <w:rFonts w:ascii="Cambria Math" w:eastAsiaTheme="minorEastAsia" w:hAnsi="Cambria Math" w:cs="Arial"/>
              </w:rPr>
              <m:t>+2</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τ</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2</m:t>
                </m:r>
              </m:sup>
            </m:sSup>
            <m:d>
              <m:dPr>
                <m:ctrlPr>
                  <w:rPr>
                    <w:rFonts w:ascii="Cambria Math" w:hAnsi="Cambria Math" w:cs="Arial"/>
                    <w:i/>
                  </w:rPr>
                </m:ctrlPr>
              </m:dPr>
              <m:e>
                <m:r>
                  <w:rPr>
                    <w:rFonts w:ascii="Cambria Math" w:hAnsi="Cambria Math" w:cs="Arial"/>
                  </w:rPr>
                  <m:t xml:space="preserve">x </m:t>
                </m:r>
              </m:e>
            </m:d>
            <m:r>
              <w:rPr>
                <w:rFonts w:ascii="Cambria Math" w:eastAsiaTheme="minorEastAsia" w:hAnsi="Cambria Math" w:cs="Arial"/>
              </w:rPr>
              <m:t xml:space="preserve">+  </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τ</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3</m:t>
                </m:r>
              </m:sup>
            </m:sSup>
            <m:r>
              <w:rPr>
                <w:rFonts w:ascii="Cambria Math" w:hAnsi="Cambria Math" w:cs="Arial"/>
              </w:rPr>
              <m:t>(x)</m:t>
            </m:r>
          </m:e>
        </m:d>
        <m:r>
          <w:rPr>
            <w:rFonts w:ascii="Cambria Math" w:eastAsiaTheme="minorEastAsia" w:hAnsi="Cambria Math" w:cs="Arial"/>
          </w:rPr>
          <m:t xml:space="preserve">+ </m:t>
        </m:r>
        <m:d>
          <m:dPr>
            <m:ctrlPr>
              <w:rPr>
                <w:rFonts w:ascii="Cambria Math" w:eastAsiaTheme="minorEastAsia" w:hAnsi="Cambria Math" w:cs="Arial"/>
                <w:i/>
              </w:rPr>
            </m:ctrlPr>
          </m:dPr>
          <m:e>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ω</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1</m:t>
                </m:r>
              </m:sup>
            </m:sSup>
            <m:r>
              <w:rPr>
                <w:rFonts w:ascii="Cambria Math" w:hAnsi="Cambria Math" w:cs="Arial"/>
              </w:rPr>
              <m:t xml:space="preserve">(x) </m:t>
            </m:r>
            <m:r>
              <w:rPr>
                <w:rFonts w:ascii="Cambria Math" w:eastAsiaTheme="minorEastAsia" w:hAnsi="Cambria Math" w:cs="Arial"/>
              </w:rPr>
              <m:t>+2</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ω</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2</m:t>
                </m:r>
              </m:sup>
            </m:sSup>
            <m:r>
              <w:rPr>
                <w:rFonts w:ascii="Cambria Math" w:hAnsi="Cambria Math" w:cs="Arial"/>
              </w:rPr>
              <m:t>(x )</m:t>
            </m:r>
            <m:r>
              <w:rPr>
                <w:rFonts w:ascii="Cambria Math" w:eastAsiaTheme="minorEastAsia" w:hAnsi="Cambria Math" w:cs="Arial"/>
              </w:rPr>
              <m:t>+</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ω</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3</m:t>
                </m:r>
              </m:sup>
            </m:sSup>
            <m:r>
              <w:rPr>
                <w:rFonts w:ascii="Cambria Math" w:hAnsi="Cambria Math" w:cs="Arial"/>
              </w:rPr>
              <m:t>(x)</m:t>
            </m:r>
          </m:e>
        </m:d>
        <m:r>
          <w:rPr>
            <w:rFonts w:ascii="Cambria Math" w:eastAsiaTheme="minorEastAsia" w:hAnsi="Cambria Math" w:cs="Arial"/>
          </w:rPr>
          <m:t>]</m:t>
        </m:r>
      </m:oMath>
      <w:r w:rsidRPr="00364368">
        <w:rPr>
          <w:rFonts w:ascii="Arial" w:eastAsiaTheme="minorEastAsia" w:hAnsi="Arial" w:cs="Arial"/>
        </w:rPr>
        <w:t xml:space="preserve"> is used to convert triangular fuzzy number to crisp </w:t>
      </w:r>
      <w:r w:rsidR="00DC2A6F">
        <w:rPr>
          <w:rFonts w:ascii="Arial" w:eastAsiaTheme="minorEastAsia" w:hAnsi="Arial" w:cs="Arial"/>
        </w:rPr>
        <w:t xml:space="preserve">  </w:t>
      </w:r>
      <w:r w:rsidRPr="00364368">
        <w:rPr>
          <w:rFonts w:ascii="Arial" w:eastAsiaTheme="minorEastAsia" w:hAnsi="Arial" w:cs="Arial"/>
        </w:rPr>
        <w:t>number.</w:t>
      </w:r>
    </w:p>
    <w:p w14:paraId="7AC148FE" w14:textId="77777777" w:rsidR="00F812C6" w:rsidRDefault="00F812C6" w:rsidP="0024484B">
      <w:pPr>
        <w:jc w:val="both"/>
        <w:rPr>
          <w:rFonts w:ascii="Arial" w:eastAsiaTheme="minorEastAsia" w:hAnsi="Arial" w:cs="Arial"/>
        </w:rPr>
      </w:pPr>
    </w:p>
    <w:p w14:paraId="3B354004" w14:textId="4FA32C0C" w:rsidR="00AA237D" w:rsidRPr="00D713E4" w:rsidRDefault="00D713E4" w:rsidP="009B2B3F">
      <w:pPr>
        <w:ind w:hanging="142"/>
        <w:jc w:val="both"/>
        <w:rPr>
          <w:rFonts w:ascii="Arial" w:hAnsi="Arial" w:cs="Arial"/>
          <w:b/>
          <w:bCs/>
          <w:sz w:val="24"/>
          <w:szCs w:val="24"/>
        </w:rPr>
      </w:pPr>
      <w:r w:rsidRPr="002D7FB1">
        <w:rPr>
          <w:rFonts w:ascii="Arial" w:eastAsiaTheme="minorEastAsia" w:hAnsi="Arial" w:cs="Arial"/>
          <w:b/>
          <w:bCs/>
          <w:sz w:val="22"/>
          <w:szCs w:val="22"/>
        </w:rPr>
        <w:t>3</w:t>
      </w:r>
      <w:r>
        <w:rPr>
          <w:rFonts w:ascii="Arial" w:eastAsiaTheme="minorEastAsia" w:hAnsi="Arial" w:cs="Arial"/>
          <w:b/>
          <w:bCs/>
          <w:sz w:val="22"/>
          <w:szCs w:val="22"/>
        </w:rPr>
        <w:t xml:space="preserve"> </w:t>
      </w:r>
      <w:r w:rsidRPr="002D7FB1">
        <w:rPr>
          <w:rFonts w:ascii="Arial" w:eastAsiaTheme="minorEastAsia" w:hAnsi="Arial" w:cs="Arial"/>
          <w:b/>
          <w:bCs/>
          <w:sz w:val="22"/>
          <w:szCs w:val="22"/>
        </w:rPr>
        <w:t>model</w:t>
      </w:r>
      <w:r w:rsidRPr="00D713E4">
        <w:rPr>
          <w:rFonts w:ascii="Arial" w:eastAsiaTheme="minorEastAsia" w:hAnsi="Arial" w:cs="Arial"/>
          <w:b/>
          <w:bCs/>
          <w:sz w:val="24"/>
          <w:szCs w:val="24"/>
        </w:rPr>
        <w:t xml:space="preserve"> formulation of neutrosophic</w:t>
      </w:r>
      <w:r w:rsidRPr="00D713E4">
        <w:rPr>
          <w:rFonts w:ascii="Arial" w:hAnsi="Arial" w:cs="Arial"/>
          <w:b/>
          <w:bCs/>
          <w:sz w:val="24"/>
          <w:szCs w:val="24"/>
        </w:rPr>
        <w:t xml:space="preserve"> transportation problem:</w:t>
      </w:r>
    </w:p>
    <w:p w14:paraId="5805243F" w14:textId="77777777" w:rsidR="00F812C6" w:rsidRPr="00E148B4" w:rsidRDefault="00F812C6" w:rsidP="0024484B">
      <w:pPr>
        <w:jc w:val="both"/>
        <w:rPr>
          <w:rFonts w:ascii="Arial" w:eastAsiaTheme="minorEastAsia" w:hAnsi="Arial" w:cs="Arial"/>
        </w:rPr>
      </w:pPr>
    </w:p>
    <w:p w14:paraId="04E5BBFD" w14:textId="77777777" w:rsidR="00AA237D" w:rsidRPr="008F13F6" w:rsidRDefault="00AA237D" w:rsidP="00AA237D">
      <w:pPr>
        <w:ind w:left="-113" w:hanging="114"/>
        <w:rPr>
          <w:b/>
          <w:bCs/>
        </w:rPr>
      </w:pPr>
      <w:r w:rsidRPr="008F13F6">
        <w:t xml:space="preserve">  The components </w:t>
      </w:r>
      <m:oMath>
        <m:sSub>
          <m:sSubPr>
            <m:ctrlPr>
              <w:rPr>
                <w:rFonts w:ascii="Cambria Math" w:eastAsiaTheme="minorEastAsia" w:hAnsi="Cambria Math"/>
                <w:i/>
              </w:rPr>
            </m:ctrlPr>
          </m:sSubPr>
          <m:e>
            <m:r>
              <m:rPr>
                <m:sty m:val="p"/>
              </m:rP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ij</m:t>
                </m:r>
              </m:sub>
            </m:sSub>
            <m:r>
              <w:rPr>
                <w:rFonts w:ascii="Cambria Math" w:eastAsiaTheme="minorEastAsia" w:hAnsi="Cambria Math"/>
              </w:rPr>
              <m:t xml:space="preserve"> , a</m:t>
            </m:r>
          </m:e>
          <m:sub>
            <m:r>
              <w:rPr>
                <w:rFonts w:ascii="Cambria Math" w:eastAsiaTheme="minorEastAsia" w:hAnsi="Cambria Math"/>
              </w:rPr>
              <m:t xml:space="preserve">i </m:t>
            </m:r>
          </m:sub>
        </m:sSub>
        <m:r>
          <w:rPr>
            <w:rFonts w:ascii="Cambria Math" w:eastAsiaTheme="minorEastAsia" w:hAnsi="Cambria Math"/>
          </w:rPr>
          <m:t xml:space="preserve">and </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 xml:space="preserve">j </m:t>
            </m:r>
          </m:sub>
        </m:sSub>
      </m:oMath>
      <w:r w:rsidRPr="008F13F6">
        <w:rPr>
          <w:rFonts w:eastAsiaTheme="minorEastAsia"/>
        </w:rPr>
        <w:t xml:space="preserve"> are all in neutrosophic cost parameters,</w:t>
      </w:r>
    </w:p>
    <w:p w14:paraId="7C6986EA" w14:textId="3D611DA8" w:rsidR="00AA237D" w:rsidRPr="008F13F6" w:rsidRDefault="00AA237D" w:rsidP="00AA237D">
      <w:pPr>
        <w:pStyle w:val="ListParagraph"/>
        <w:ind w:left="-113"/>
        <w:rPr>
          <w:rFonts w:eastAsiaTheme="minorEastAsia"/>
          <w:sz w:val="20"/>
          <w:szCs w:val="20"/>
        </w:rPr>
      </w:pPr>
      <w:r>
        <w:rPr>
          <w:sz w:val="20"/>
          <w:szCs w:val="20"/>
        </w:rPr>
        <w:t xml:space="preserve">     </w:t>
      </w:r>
      <w:r w:rsidRPr="008F13F6">
        <w:rPr>
          <w:sz w:val="20"/>
          <w:szCs w:val="20"/>
        </w:rPr>
        <w:t xml:space="preserve">Minimize </w:t>
      </w:r>
      <m:oMath>
        <m:r>
          <w:rPr>
            <w:rFonts w:ascii="Cambria Math" w:hAnsi="Cambria Math"/>
            <w:sz w:val="20"/>
            <w:szCs w:val="20"/>
          </w:rPr>
          <m:t>Z°°=</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m</m:t>
            </m:r>
          </m:sup>
          <m:e>
            <m:nary>
              <m:naryPr>
                <m:chr m:val="∑"/>
                <m:limLoc m:val="undOvr"/>
                <m:ctrlPr>
                  <w:rPr>
                    <w:rFonts w:ascii="Cambria Math" w:hAnsi="Cambria Math"/>
                    <w:i/>
                    <w:sz w:val="20"/>
                    <w:szCs w:val="20"/>
                  </w:rPr>
                </m:ctrlPr>
              </m:naryPr>
              <m:sub>
                <m:r>
                  <w:rPr>
                    <w:rFonts w:ascii="Cambria Math" w:hAnsi="Cambria Math"/>
                    <w:sz w:val="20"/>
                    <w:szCs w:val="20"/>
                  </w:rPr>
                  <m:t>j=1</m:t>
                </m:r>
              </m:sub>
              <m:sup>
                <m:r>
                  <w:rPr>
                    <w:rFonts w:ascii="Cambria Math" w:hAnsi="Cambria Math"/>
                    <w:sz w:val="20"/>
                    <w:szCs w:val="20"/>
                  </w:rPr>
                  <m:t>n</m:t>
                </m:r>
              </m:sup>
              <m:e>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c</m:t>
                        </m:r>
                      </m:e>
                      <m:sub>
                        <m:acc>
                          <m:accPr>
                            <m:chr m:val="̌"/>
                            <m:ctrlPr>
                              <w:rPr>
                                <w:rFonts w:ascii="Cambria Math" w:hAnsi="Cambria Math"/>
                                <w:i/>
                                <w:sz w:val="20"/>
                                <w:szCs w:val="20"/>
                              </w:rPr>
                            </m:ctrlPr>
                          </m:accPr>
                          <m:e>
                            <m:r>
                              <w:rPr>
                                <w:rFonts w:ascii="Cambria Math" w:hAnsi="Cambria Math"/>
                                <w:sz w:val="20"/>
                                <w:szCs w:val="20"/>
                              </w:rPr>
                              <m:t>ij</m:t>
                            </m:r>
                          </m:e>
                        </m:acc>
                      </m:sub>
                    </m:sSub>
                  </m:e>
                  <m:sup>
                    <m:r>
                      <m:rPr>
                        <m:sty m:val="p"/>
                      </m:rPr>
                      <w:rPr>
                        <w:rFonts w:ascii="Cambria Math" w:eastAsiaTheme="minorEastAsia" w:hAnsi="Cambria Math"/>
                        <w:sz w:val="20"/>
                        <w:szCs w:val="20"/>
                      </w:rPr>
                      <m:t xml:space="preserve"> </m:t>
                    </m:r>
                    <m:acc>
                      <m:accPr>
                        <m:chr m:val="̌"/>
                        <m:ctrlPr>
                          <w:rPr>
                            <w:rFonts w:ascii="Cambria Math" w:hAnsi="Cambria Math"/>
                            <w:i/>
                            <w:sz w:val="20"/>
                            <w:szCs w:val="20"/>
                          </w:rPr>
                        </m:ctrlPr>
                      </m:accPr>
                      <m:e>
                        <m:r>
                          <w:rPr>
                            <w:rFonts w:ascii="Cambria Math" w:hAnsi="Cambria Math"/>
                            <w:sz w:val="20"/>
                            <w:szCs w:val="20"/>
                          </w:rPr>
                          <m:t>N</m:t>
                        </m:r>
                      </m:e>
                    </m:acc>
                  </m:sup>
                </m:sSup>
                <w:bookmarkStart w:id="8" w:name="_Hlk201408155"/>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 xml:space="preserve"> x</m:t>
                        </m:r>
                      </m:e>
                      <m:sub>
                        <m:r>
                          <w:rPr>
                            <w:rFonts w:ascii="Cambria Math" w:hAnsi="Cambria Math"/>
                            <w:sz w:val="20"/>
                            <w:szCs w:val="20"/>
                          </w:rPr>
                          <m:t>ij</m:t>
                        </m:r>
                      </m:sub>
                    </m:sSub>
                  </m:e>
                  <m:sup>
                    <m:r>
                      <w:rPr>
                        <w:rFonts w:ascii="Cambria Math" w:hAnsi="Cambria Math"/>
                        <w:sz w:val="20"/>
                        <w:szCs w:val="20"/>
                      </w:rPr>
                      <m:t>°°</m:t>
                    </m:r>
                  </m:sup>
                </m:sSup>
                <w:bookmarkEnd w:id="8"/>
              </m:e>
            </m:nary>
          </m:e>
        </m:nary>
      </m:oMath>
    </w:p>
    <w:p w14:paraId="7769AD13" w14:textId="77777777" w:rsidR="00AA237D" w:rsidRPr="008F13F6" w:rsidRDefault="00AA237D" w:rsidP="00DC2A6F">
      <w:pPr>
        <w:pStyle w:val="ListParagraph"/>
        <w:ind w:left="0" w:hanging="350"/>
        <w:rPr>
          <w:rFonts w:eastAsiaTheme="minorEastAsia"/>
          <w:sz w:val="20"/>
          <w:szCs w:val="20"/>
        </w:rPr>
      </w:pPr>
      <w:r>
        <w:rPr>
          <w:rFonts w:eastAsiaTheme="minorEastAsia"/>
          <w:sz w:val="20"/>
          <w:szCs w:val="20"/>
        </w:rPr>
        <w:t xml:space="preserve">     </w:t>
      </w:r>
      <w:r w:rsidRPr="008F13F6">
        <w:rPr>
          <w:rFonts w:eastAsiaTheme="minorEastAsia"/>
          <w:sz w:val="20"/>
          <w:szCs w:val="20"/>
        </w:rPr>
        <w:t xml:space="preserve">Subject to  </w:t>
      </w:r>
    </w:p>
    <w:p w14:paraId="2C21ABAA" w14:textId="38B3EF10" w:rsidR="00AA237D" w:rsidRPr="008F13F6" w:rsidRDefault="00AA237D" w:rsidP="00AA237D">
      <w:pPr>
        <w:pStyle w:val="ListParagraph"/>
        <w:ind w:left="-113"/>
        <w:rPr>
          <w:rFonts w:eastAsiaTheme="minorEastAsia"/>
          <w:sz w:val="20"/>
          <w:szCs w:val="20"/>
        </w:rPr>
      </w:pPr>
      <w:r w:rsidRPr="008F13F6">
        <w:rPr>
          <w:rFonts w:eastAsiaTheme="minorEastAsia"/>
          <w:sz w:val="20"/>
          <w:szCs w:val="20"/>
        </w:rPr>
        <w:t xml:space="preserve">            </w:t>
      </w:r>
      <w:r>
        <w:rPr>
          <w:rFonts w:eastAsiaTheme="minorEastAsia"/>
          <w:sz w:val="20"/>
          <w:szCs w:val="20"/>
        </w:rPr>
        <w:t xml:space="preserve">   </w:t>
      </w:r>
      <w:r w:rsidRPr="008F13F6">
        <w:rPr>
          <w:rFonts w:eastAsiaTheme="minorEastAsia"/>
          <w:sz w:val="20"/>
          <w:szCs w:val="20"/>
        </w:rPr>
        <w:t xml:space="preserve"> </w:t>
      </w:r>
      <w:r>
        <w:rPr>
          <w:rFonts w:eastAsiaTheme="minorEastAsia"/>
          <w:sz w:val="20"/>
          <w:szCs w:val="20"/>
        </w:rPr>
        <w:t xml:space="preserve">    </w:t>
      </w:r>
      <w:r w:rsidRPr="008F13F6">
        <w:rPr>
          <w:rFonts w:eastAsiaTheme="minorEastAsia"/>
          <w:sz w:val="20"/>
          <w:szCs w:val="20"/>
        </w:rPr>
        <w:t xml:space="preserve"> </w:t>
      </w:r>
      <m:oMath>
        <m:nary>
          <m:naryPr>
            <m:chr m:val="∑"/>
            <m:limLoc m:val="undOvr"/>
            <m:ctrlPr>
              <w:rPr>
                <w:rFonts w:ascii="Cambria Math" w:eastAsiaTheme="minorEastAsia" w:hAnsi="Cambria Math"/>
                <w:i/>
                <w:sz w:val="20"/>
                <w:szCs w:val="20"/>
              </w:rPr>
            </m:ctrlPr>
          </m:naryPr>
          <m:sub>
            <m:r>
              <w:rPr>
                <w:rFonts w:ascii="Cambria Math" w:eastAsiaTheme="minorEastAsia" w:hAnsi="Cambria Math"/>
                <w:sz w:val="20"/>
                <w:szCs w:val="20"/>
              </w:rPr>
              <m:t>i=1</m:t>
            </m:r>
          </m:sub>
          <m:sup>
            <m:r>
              <w:rPr>
                <w:rFonts w:ascii="Cambria Math" w:eastAsiaTheme="minorEastAsia" w:hAnsi="Cambria Math"/>
                <w:sz w:val="20"/>
                <w:szCs w:val="20"/>
              </w:rPr>
              <m:t>m</m:t>
            </m:r>
          </m:sup>
          <m:e>
            <m:sSup>
              <m:sSupPr>
                <m:ctrlPr>
                  <w:rPr>
                    <w:rFonts w:ascii="Cambria Math" w:eastAsiaTheme="minorEastAsia" w:hAnsi="Cambria Math"/>
                    <w:i/>
                    <w:sz w:val="20"/>
                    <w:szCs w:val="20"/>
                  </w:rPr>
                </m:ctrlPr>
              </m:sSupPr>
              <m:e>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ij</m:t>
                    </m:r>
                  </m:sub>
                </m:sSub>
              </m:e>
              <m:sup>
                <m:r>
                  <w:rPr>
                    <w:rFonts w:ascii="Cambria Math" w:eastAsiaTheme="minorEastAsia" w:hAnsi="Cambria Math"/>
                    <w:sz w:val="20"/>
                    <w:szCs w:val="20"/>
                  </w:rPr>
                  <m:t>°°</m:t>
                </m:r>
              </m:sup>
            </m:sSup>
          </m:e>
        </m:nary>
        <m:r>
          <w:rPr>
            <w:rFonts w:ascii="Cambria Math" w:eastAsiaTheme="minorEastAsia" w:hAnsi="Cambria Math"/>
            <w:sz w:val="20"/>
            <w:szCs w:val="20"/>
          </w:rPr>
          <m:t>=</m:t>
        </m:r>
        <m:sSup>
          <m:sSupPr>
            <m:ctrlPr>
              <w:rPr>
                <w:rFonts w:ascii="Cambria Math" w:eastAsiaTheme="minorEastAsia" w:hAnsi="Cambria Math"/>
                <w:i/>
                <w:sz w:val="20"/>
                <w:szCs w:val="20"/>
              </w:rPr>
            </m:ctrlPr>
          </m:sSupPr>
          <m:e>
            <m:sSub>
              <m:sSubPr>
                <m:ctrlPr>
                  <w:rPr>
                    <w:rFonts w:ascii="Cambria Math" w:eastAsiaTheme="minorEastAsia" w:hAnsi="Cambria Math"/>
                    <w:i/>
                    <w:sz w:val="20"/>
                    <w:szCs w:val="20"/>
                  </w:rPr>
                </m:ctrlPr>
              </m:sSubPr>
              <m:e>
                <m:r>
                  <w:rPr>
                    <w:rFonts w:ascii="Cambria Math" w:eastAsiaTheme="minorEastAsia" w:hAnsi="Cambria Math"/>
                    <w:sz w:val="20"/>
                    <w:szCs w:val="20"/>
                  </w:rPr>
                  <m:t>a</m:t>
                </m:r>
              </m:e>
              <m:sub>
                <m:r>
                  <w:rPr>
                    <w:rFonts w:ascii="Cambria Math" w:eastAsiaTheme="minorEastAsia" w:hAnsi="Cambria Math"/>
                    <w:sz w:val="20"/>
                    <w:szCs w:val="20"/>
                  </w:rPr>
                  <m:t xml:space="preserve">i </m:t>
                </m:r>
              </m:sub>
            </m:sSub>
          </m:e>
          <m:sup>
            <m:acc>
              <m:accPr>
                <m:chr m:val="̌"/>
                <m:ctrlPr>
                  <w:rPr>
                    <w:rFonts w:ascii="Cambria Math" w:hAnsi="Cambria Math"/>
                    <w:i/>
                    <w:sz w:val="20"/>
                    <w:szCs w:val="20"/>
                  </w:rPr>
                </m:ctrlPr>
              </m:accPr>
              <m:e>
                <m:r>
                  <w:rPr>
                    <w:rFonts w:ascii="Cambria Math" w:hAnsi="Cambria Math"/>
                    <w:sz w:val="20"/>
                    <w:szCs w:val="20"/>
                  </w:rPr>
                  <m:t>N</m:t>
                </m:r>
              </m:e>
            </m:acc>
          </m:sup>
        </m:sSup>
        <m:r>
          <w:rPr>
            <w:rFonts w:ascii="Cambria Math" w:eastAsiaTheme="minorEastAsia" w:hAnsi="Cambria Math"/>
            <w:sz w:val="20"/>
            <w:szCs w:val="20"/>
          </w:rPr>
          <m:t xml:space="preserve">, i=1,2,⋯,m  </m:t>
        </m:r>
      </m:oMath>
    </w:p>
    <w:p w14:paraId="22C352AE" w14:textId="0D2D77DB" w:rsidR="00AA237D" w:rsidRPr="008F13F6" w:rsidRDefault="00AA237D" w:rsidP="00AA237D">
      <w:pPr>
        <w:pStyle w:val="ListParagraph"/>
        <w:ind w:left="-113"/>
        <w:rPr>
          <w:rFonts w:eastAsiaTheme="minorEastAsia"/>
          <w:sz w:val="20"/>
          <w:szCs w:val="20"/>
        </w:rPr>
      </w:pPr>
      <w:r>
        <w:rPr>
          <w:rFonts w:eastAsiaTheme="minorEastAsia"/>
          <w:sz w:val="20"/>
          <w:szCs w:val="20"/>
        </w:rPr>
        <w:t xml:space="preserve">       </w:t>
      </w:r>
      <w:r w:rsidRPr="008F13F6">
        <w:rPr>
          <w:rFonts w:eastAsiaTheme="minorEastAsia"/>
          <w:sz w:val="20"/>
          <w:szCs w:val="20"/>
        </w:rPr>
        <w:tab/>
      </w:r>
      <m:oMath>
        <m:nary>
          <m:naryPr>
            <m:chr m:val="∑"/>
            <m:limLoc m:val="undOvr"/>
            <m:ctrlPr>
              <w:rPr>
                <w:rFonts w:ascii="Cambria Math" w:eastAsiaTheme="minorEastAsia" w:hAnsi="Cambria Math"/>
                <w:i/>
                <w:sz w:val="20"/>
                <w:szCs w:val="20"/>
              </w:rPr>
            </m:ctrlPr>
          </m:naryPr>
          <m:sub>
            <m:r>
              <w:rPr>
                <w:rFonts w:ascii="Cambria Math" w:eastAsiaTheme="minorEastAsia" w:hAnsi="Cambria Math"/>
                <w:sz w:val="20"/>
                <w:szCs w:val="20"/>
              </w:rPr>
              <m:t>j=1</m:t>
            </m:r>
          </m:sub>
          <m:sup>
            <m:r>
              <w:rPr>
                <w:rFonts w:ascii="Cambria Math" w:eastAsiaTheme="minorEastAsia" w:hAnsi="Cambria Math"/>
                <w:sz w:val="20"/>
                <w:szCs w:val="20"/>
              </w:rPr>
              <m:t>n</m:t>
            </m:r>
          </m:sup>
          <m:e>
            <m:sSup>
              <m:sSupPr>
                <m:ctrlPr>
                  <w:rPr>
                    <w:rFonts w:ascii="Cambria Math" w:eastAsiaTheme="minorEastAsia" w:hAnsi="Cambria Math"/>
                    <w:i/>
                    <w:sz w:val="20"/>
                    <w:szCs w:val="20"/>
                  </w:rPr>
                </m:ctrlPr>
              </m:sSupPr>
              <m:e>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ij</m:t>
                    </m:r>
                  </m:sub>
                </m:sSub>
              </m:e>
              <m:sup>
                <m:r>
                  <w:rPr>
                    <w:rFonts w:ascii="Cambria Math" w:eastAsiaTheme="minorEastAsia" w:hAnsi="Cambria Math"/>
                    <w:sz w:val="20"/>
                    <w:szCs w:val="20"/>
                  </w:rPr>
                  <m:t>°°</m:t>
                </m:r>
              </m:sup>
            </m:sSup>
          </m:e>
        </m:nary>
        <m:r>
          <w:rPr>
            <w:rFonts w:ascii="Cambria Math" w:eastAsiaTheme="minorEastAsia" w:hAnsi="Cambria Math"/>
            <w:sz w:val="20"/>
            <w:szCs w:val="20"/>
          </w:rPr>
          <m:t>=</m:t>
        </m:r>
        <m:sSup>
          <m:sSupPr>
            <m:ctrlPr>
              <w:rPr>
                <w:rFonts w:ascii="Cambria Math" w:eastAsiaTheme="minorEastAsia" w:hAnsi="Cambria Math"/>
                <w:i/>
                <w:sz w:val="20"/>
                <w:szCs w:val="20"/>
              </w:rPr>
            </m:ctrlPr>
          </m:sSupPr>
          <m:e>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 xml:space="preserve">j </m:t>
                </m:r>
              </m:sub>
            </m:sSub>
          </m:e>
          <m:sup>
            <m:acc>
              <m:accPr>
                <m:chr m:val="̌"/>
                <m:ctrlPr>
                  <w:rPr>
                    <w:rFonts w:ascii="Cambria Math" w:hAnsi="Cambria Math"/>
                    <w:i/>
                    <w:sz w:val="20"/>
                    <w:szCs w:val="20"/>
                  </w:rPr>
                </m:ctrlPr>
              </m:accPr>
              <m:e>
                <m:r>
                  <w:rPr>
                    <w:rFonts w:ascii="Cambria Math" w:hAnsi="Cambria Math"/>
                    <w:sz w:val="20"/>
                    <w:szCs w:val="20"/>
                  </w:rPr>
                  <m:t>ℵ</m:t>
                </m:r>
              </m:e>
            </m:acc>
          </m:sup>
        </m:sSup>
        <m:r>
          <w:rPr>
            <w:rFonts w:ascii="Cambria Math" w:eastAsiaTheme="minorEastAsia" w:hAnsi="Cambria Math"/>
            <w:sz w:val="20"/>
            <w:szCs w:val="20"/>
          </w:rPr>
          <m:t>, j=1,2,⋯,n</m:t>
        </m:r>
      </m:oMath>
    </w:p>
    <w:p w14:paraId="3A47A059" w14:textId="500F99E0" w:rsidR="00AA237D" w:rsidRPr="008F13F6" w:rsidRDefault="00AA237D" w:rsidP="00AA237D">
      <w:pPr>
        <w:pStyle w:val="ListParagraph"/>
        <w:ind w:left="-113"/>
        <w:rPr>
          <w:rFonts w:eastAsiaTheme="minorEastAsia"/>
          <w:sz w:val="20"/>
          <w:szCs w:val="20"/>
        </w:rPr>
      </w:pPr>
      <w:r w:rsidRPr="008F13F6">
        <w:rPr>
          <w:rFonts w:eastAsiaTheme="minorEastAsia"/>
          <w:sz w:val="20"/>
          <w:szCs w:val="20"/>
        </w:rPr>
        <w:tab/>
      </w:r>
      <w:r w:rsidRPr="008F13F6">
        <w:rPr>
          <w:rFonts w:eastAsiaTheme="minorEastAsia"/>
          <w:sz w:val="20"/>
          <w:szCs w:val="20"/>
        </w:rPr>
        <w:tab/>
      </w:r>
      <m:oMath>
        <m:r>
          <w:rPr>
            <w:rFonts w:ascii="Cambria Math" w:eastAsiaTheme="minorEastAsia" w:hAnsi="Cambria Math"/>
            <w:sz w:val="20"/>
            <w:szCs w:val="20"/>
          </w:rPr>
          <m:t xml:space="preserve">                  </m:t>
        </m:r>
        <m:sSup>
          <m:sSupPr>
            <m:ctrlPr>
              <w:rPr>
                <w:rFonts w:ascii="Cambria Math" w:eastAsiaTheme="minorEastAsia" w:hAnsi="Cambria Math"/>
                <w:i/>
                <w:sz w:val="20"/>
                <w:szCs w:val="20"/>
              </w:rPr>
            </m:ctrlPr>
          </m:sSupPr>
          <m:e>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ij</m:t>
                </m:r>
              </m:sub>
            </m:sSub>
          </m:e>
          <m:sup>
            <m:r>
              <w:rPr>
                <w:rFonts w:ascii="Cambria Math" w:eastAsiaTheme="minorEastAsia" w:hAnsi="Cambria Math"/>
                <w:sz w:val="20"/>
                <w:szCs w:val="20"/>
              </w:rPr>
              <m:t>°°</m:t>
            </m:r>
          </m:sup>
        </m:sSup>
        <m:r>
          <w:rPr>
            <w:rFonts w:ascii="Cambria Math" w:eastAsiaTheme="minorEastAsia" w:hAnsi="Cambria Math"/>
            <w:sz w:val="20"/>
            <w:szCs w:val="20"/>
          </w:rPr>
          <m:t>≥0</m:t>
        </m:r>
      </m:oMath>
    </w:p>
    <w:p w14:paraId="68DF4694" w14:textId="60AA04A8" w:rsidR="00AA237D" w:rsidRDefault="00AA237D" w:rsidP="00AA237D">
      <w:pPr>
        <w:pStyle w:val="ListParagraph"/>
        <w:ind w:left="-113"/>
        <w:rPr>
          <w:rFonts w:eastAsiaTheme="minorEastAsia"/>
          <w:sz w:val="20"/>
          <w:szCs w:val="20"/>
        </w:rPr>
      </w:pPr>
      <w:r>
        <w:rPr>
          <w:rFonts w:eastAsiaTheme="minorEastAsia"/>
          <w:sz w:val="20"/>
          <w:szCs w:val="20"/>
        </w:rPr>
        <w:t xml:space="preserve">    </w:t>
      </w:r>
      <w:r w:rsidRPr="008F13F6">
        <w:rPr>
          <w:rFonts w:eastAsiaTheme="minorEastAsia"/>
          <w:sz w:val="20"/>
          <w:szCs w:val="20"/>
        </w:rPr>
        <w:t xml:space="preserve">Where </w:t>
      </w:r>
      <m:oMath>
        <m:sSup>
          <m:sSupPr>
            <m:ctrlPr>
              <w:rPr>
                <w:rFonts w:ascii="Cambria Math" w:eastAsiaTheme="minorEastAsia" w:hAnsi="Cambria Math"/>
                <w:i/>
                <w:sz w:val="20"/>
                <w:szCs w:val="20"/>
              </w:rPr>
            </m:ctrlPr>
          </m:sSupPr>
          <m:e>
            <m:sSub>
              <m:sSubPr>
                <m:ctrlPr>
                  <w:rPr>
                    <w:rFonts w:ascii="Cambria Math" w:eastAsiaTheme="minorEastAsia" w:hAnsi="Cambria Math"/>
                    <w:i/>
                    <w:sz w:val="20"/>
                    <w:szCs w:val="20"/>
                  </w:rPr>
                </m:ctrlPr>
              </m:sSubPr>
              <m:e>
                <m:r>
                  <w:rPr>
                    <w:rFonts w:ascii="Cambria Math" w:eastAsiaTheme="minorEastAsia" w:hAnsi="Cambria Math"/>
                    <w:sz w:val="20"/>
                    <w:szCs w:val="20"/>
                  </w:rPr>
                  <m:t>a</m:t>
                </m:r>
              </m:e>
              <m:sub>
                <m:r>
                  <w:rPr>
                    <w:rFonts w:ascii="Cambria Math" w:eastAsiaTheme="minorEastAsia" w:hAnsi="Cambria Math"/>
                    <w:sz w:val="20"/>
                    <w:szCs w:val="20"/>
                  </w:rPr>
                  <m:t xml:space="preserve">i </m:t>
                </m:r>
              </m:sub>
            </m:sSub>
          </m:e>
          <m:sup>
            <m:acc>
              <m:accPr>
                <m:chr m:val="̌"/>
                <m:ctrlPr>
                  <w:rPr>
                    <w:rFonts w:ascii="Cambria Math" w:hAnsi="Cambria Math"/>
                    <w:i/>
                    <w:sz w:val="20"/>
                    <w:szCs w:val="20"/>
                  </w:rPr>
                </m:ctrlPr>
              </m:accPr>
              <m:e>
                <m:r>
                  <w:rPr>
                    <w:rFonts w:ascii="Cambria Math" w:hAnsi="Cambria Math"/>
                    <w:sz w:val="20"/>
                    <w:szCs w:val="20"/>
                  </w:rPr>
                  <m:t>ℵ</m:t>
                </m:r>
              </m:e>
            </m:acc>
          </m:sup>
        </m:sSup>
        <m:r>
          <w:rPr>
            <w:rFonts w:ascii="Cambria Math" w:eastAsiaTheme="minorEastAsia" w:hAnsi="Cambria Math"/>
            <w:sz w:val="20"/>
            <w:szCs w:val="20"/>
          </w:rPr>
          <m:t xml:space="preserve"> </m:t>
        </m:r>
      </m:oMath>
      <w:r w:rsidRPr="008F13F6">
        <w:rPr>
          <w:rFonts w:eastAsiaTheme="minorEastAsia"/>
          <w:sz w:val="20"/>
          <w:szCs w:val="20"/>
        </w:rPr>
        <w:t>is the supply at the point i,</w:t>
      </w:r>
      <m:oMath>
        <m:sSup>
          <m:sSupPr>
            <m:ctrlPr>
              <w:rPr>
                <w:rFonts w:ascii="Cambria Math" w:eastAsiaTheme="minorEastAsia" w:hAnsi="Cambria Math"/>
                <w:i/>
                <w:sz w:val="20"/>
                <w:szCs w:val="20"/>
              </w:rPr>
            </m:ctrlPr>
          </m:sSupPr>
          <m:e>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 xml:space="preserve">j </m:t>
                </m:r>
              </m:sub>
            </m:sSub>
          </m:e>
          <m:sup>
            <m:acc>
              <m:accPr>
                <m:chr m:val="̌"/>
                <m:ctrlPr>
                  <w:rPr>
                    <w:rFonts w:ascii="Cambria Math" w:hAnsi="Cambria Math"/>
                    <w:i/>
                    <w:sz w:val="20"/>
                    <w:szCs w:val="20"/>
                  </w:rPr>
                </m:ctrlPr>
              </m:accPr>
              <m:e>
                <m:r>
                  <w:rPr>
                    <w:rFonts w:ascii="Cambria Math" w:hAnsi="Cambria Math"/>
                    <w:sz w:val="20"/>
                    <w:szCs w:val="20"/>
                  </w:rPr>
                  <m:t>ℵ</m:t>
                </m:r>
              </m:e>
            </m:acc>
          </m:sup>
        </m:sSup>
        <m:r>
          <w:rPr>
            <w:rFonts w:ascii="Cambria Math" w:eastAsiaTheme="minorEastAsia" w:hAnsi="Cambria Math"/>
            <w:sz w:val="20"/>
            <w:szCs w:val="20"/>
          </w:rPr>
          <m:t xml:space="preserve">, </m:t>
        </m:r>
      </m:oMath>
      <w:r w:rsidRPr="008F13F6">
        <w:rPr>
          <w:rFonts w:eastAsiaTheme="minorEastAsia"/>
          <w:iCs/>
          <w:sz w:val="20"/>
          <w:szCs w:val="20"/>
        </w:rPr>
        <w:t xml:space="preserve">is the demand required in </w:t>
      </w:r>
      <w:proofErr w:type="spellStart"/>
      <w:r w:rsidRPr="008F13F6">
        <w:rPr>
          <w:rFonts w:eastAsiaTheme="minorEastAsia"/>
          <w:iCs/>
          <w:sz w:val="20"/>
          <w:szCs w:val="20"/>
        </w:rPr>
        <w:t>j</w:t>
      </w:r>
      <w:r w:rsidRPr="008F13F6">
        <w:rPr>
          <w:rFonts w:eastAsiaTheme="minorEastAsia"/>
          <w:iCs/>
          <w:sz w:val="20"/>
          <w:szCs w:val="20"/>
          <w:vertAlign w:val="superscript"/>
        </w:rPr>
        <w:t>th</w:t>
      </w:r>
      <w:proofErr w:type="spellEnd"/>
      <w:r w:rsidRPr="008F13F6">
        <w:rPr>
          <w:rFonts w:eastAsiaTheme="minorEastAsia"/>
          <w:iCs/>
          <w:sz w:val="20"/>
          <w:szCs w:val="20"/>
        </w:rPr>
        <w:t xml:space="preserve">  destination, </w:t>
      </w:r>
      <m:oMath>
        <m:r>
          <w:rPr>
            <w:rFonts w:ascii="Cambria Math" w:eastAsiaTheme="minorEastAsia" w:hAnsi="Cambria Math"/>
            <w:sz w:val="20"/>
            <w:szCs w:val="20"/>
          </w:rPr>
          <m:t xml:space="preserve"> </m:t>
        </m:r>
        <m:sSup>
          <m:sSupPr>
            <m:ctrlPr>
              <w:rPr>
                <w:rFonts w:ascii="Cambria Math" w:eastAsiaTheme="minorEastAsia" w:hAnsi="Cambria Math"/>
                <w:i/>
                <w:sz w:val="20"/>
                <w:szCs w:val="20"/>
              </w:rPr>
            </m:ctrlPr>
          </m:sSupPr>
          <m:e>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ij</m:t>
                </m:r>
              </m:sub>
            </m:sSub>
          </m:e>
          <m:sup>
            <m:r>
              <w:rPr>
                <w:rFonts w:ascii="Cambria Math" w:eastAsiaTheme="minorEastAsia" w:hAnsi="Cambria Math"/>
                <w:sz w:val="20"/>
                <w:szCs w:val="20"/>
              </w:rPr>
              <m:t>°°</m:t>
            </m:r>
          </m:sup>
        </m:sSup>
      </m:oMath>
      <w:r w:rsidRPr="008F13F6">
        <w:rPr>
          <w:rFonts w:eastAsiaTheme="minorEastAsia"/>
          <w:sz w:val="20"/>
          <w:szCs w:val="20"/>
        </w:rPr>
        <w:t xml:space="preserve"> denotes the number of units transported from the source i to the destination j and  </w:t>
      </w:r>
      <m:oMath>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c</m:t>
                </m:r>
              </m:e>
              <m:sub>
                <m:acc>
                  <m:accPr>
                    <m:chr m:val="̌"/>
                    <m:ctrlPr>
                      <w:rPr>
                        <w:rFonts w:ascii="Cambria Math" w:hAnsi="Cambria Math"/>
                        <w:i/>
                        <w:sz w:val="20"/>
                        <w:szCs w:val="20"/>
                      </w:rPr>
                    </m:ctrlPr>
                  </m:accPr>
                  <m:e>
                    <m:r>
                      <w:rPr>
                        <w:rFonts w:ascii="Cambria Math" w:hAnsi="Cambria Math"/>
                        <w:sz w:val="20"/>
                        <w:szCs w:val="20"/>
                      </w:rPr>
                      <m:t>ij</m:t>
                    </m:r>
                  </m:e>
                </m:acc>
              </m:sub>
            </m:sSub>
          </m:e>
          <m:sup>
            <m:r>
              <m:rPr>
                <m:sty m:val="p"/>
              </m:rPr>
              <w:rPr>
                <w:rFonts w:ascii="Cambria Math" w:eastAsiaTheme="minorEastAsia" w:hAnsi="Cambria Math"/>
                <w:sz w:val="20"/>
                <w:szCs w:val="20"/>
              </w:rPr>
              <m:t xml:space="preserve"> </m:t>
            </m:r>
            <m:acc>
              <m:accPr>
                <m:chr m:val="̌"/>
                <m:ctrlPr>
                  <w:rPr>
                    <w:rFonts w:ascii="Cambria Math" w:hAnsi="Cambria Math"/>
                    <w:i/>
                    <w:sz w:val="20"/>
                    <w:szCs w:val="20"/>
                  </w:rPr>
                </m:ctrlPr>
              </m:accPr>
              <m:e>
                <m:r>
                  <w:rPr>
                    <w:rFonts w:ascii="Cambria Math" w:hAnsi="Cambria Math"/>
                    <w:sz w:val="20"/>
                    <w:szCs w:val="20"/>
                  </w:rPr>
                  <m:t>ℵ</m:t>
                </m:r>
              </m:e>
            </m:acc>
          </m:sup>
        </m:sSup>
        <m:r>
          <w:rPr>
            <w:rFonts w:ascii="Cambria Math" w:hAnsi="Cambria Math"/>
            <w:sz w:val="20"/>
            <w:szCs w:val="20"/>
          </w:rPr>
          <m:t xml:space="preserve"> </m:t>
        </m:r>
      </m:oMath>
      <w:r w:rsidRPr="008F13F6">
        <w:rPr>
          <w:rFonts w:eastAsiaTheme="minorEastAsia"/>
          <w:sz w:val="20"/>
          <w:szCs w:val="20"/>
        </w:rPr>
        <w:t>indicates the cost of transportation from the source i to the destination j.</w:t>
      </w:r>
    </w:p>
    <w:p w14:paraId="6D2CC141" w14:textId="77777777" w:rsidR="00F812C6" w:rsidRDefault="00F812C6" w:rsidP="00AA237D">
      <w:pPr>
        <w:pStyle w:val="ListParagraph"/>
        <w:ind w:left="-113"/>
        <w:rPr>
          <w:rFonts w:eastAsiaTheme="minorEastAsia"/>
          <w:sz w:val="20"/>
          <w:szCs w:val="20"/>
        </w:rPr>
      </w:pPr>
    </w:p>
    <w:p w14:paraId="6B10BC7A" w14:textId="77777777" w:rsidR="00244114" w:rsidRDefault="00244114" w:rsidP="00AA237D">
      <w:pPr>
        <w:pStyle w:val="ListParagraph"/>
        <w:ind w:left="-113"/>
        <w:rPr>
          <w:rFonts w:eastAsiaTheme="minorEastAsia"/>
          <w:sz w:val="20"/>
          <w:szCs w:val="20"/>
        </w:rPr>
      </w:pPr>
    </w:p>
    <w:p w14:paraId="247E92FA" w14:textId="514AE94E" w:rsidR="000141EE" w:rsidRPr="00D713E4" w:rsidRDefault="00A4053C" w:rsidP="000141EE">
      <w:pPr>
        <w:pStyle w:val="ListParagraph"/>
        <w:ind w:left="-113"/>
        <w:rPr>
          <w:rFonts w:ascii="Arial" w:eastAsiaTheme="minorEastAsia" w:hAnsi="Arial" w:cs="Arial"/>
          <w:b/>
          <w:bCs/>
          <w:sz w:val="24"/>
          <w:szCs w:val="24"/>
          <w:lang w:val="en-IN"/>
        </w:rPr>
      </w:pPr>
      <w:r>
        <w:rPr>
          <w:rFonts w:eastAsiaTheme="minorEastAsia"/>
          <w:b/>
          <w:bCs/>
          <w:lang w:val="en-IN"/>
        </w:rPr>
        <w:t xml:space="preserve">    </w:t>
      </w:r>
      <w:proofErr w:type="gramStart"/>
      <w:r w:rsidR="00D713E4" w:rsidRPr="002320B3">
        <w:rPr>
          <w:rFonts w:ascii="Arial" w:eastAsiaTheme="minorEastAsia" w:hAnsi="Arial" w:cs="Arial"/>
          <w:b/>
          <w:bCs/>
          <w:lang w:val="en-IN"/>
        </w:rPr>
        <w:t xml:space="preserve">4 </w:t>
      </w:r>
      <w:r w:rsidR="00D713E4">
        <w:rPr>
          <w:rFonts w:ascii="Arial" w:eastAsiaTheme="minorEastAsia" w:hAnsi="Arial" w:cs="Arial"/>
          <w:b/>
          <w:bCs/>
          <w:lang w:val="en-IN"/>
        </w:rPr>
        <w:t xml:space="preserve"> </w:t>
      </w:r>
      <w:r w:rsidR="00D713E4" w:rsidRPr="00D713E4">
        <w:rPr>
          <w:rFonts w:ascii="Arial" w:eastAsiaTheme="minorEastAsia" w:hAnsi="Arial" w:cs="Arial"/>
          <w:b/>
          <w:bCs/>
          <w:sz w:val="24"/>
          <w:szCs w:val="24"/>
          <w:lang w:val="en-IN"/>
        </w:rPr>
        <w:t>proposed</w:t>
      </w:r>
      <w:proofErr w:type="gramEnd"/>
      <w:r w:rsidR="00D713E4" w:rsidRPr="00D713E4">
        <w:rPr>
          <w:rFonts w:ascii="Arial" w:eastAsiaTheme="minorEastAsia" w:hAnsi="Arial" w:cs="Arial"/>
          <w:b/>
          <w:bCs/>
          <w:sz w:val="24"/>
          <w:szCs w:val="24"/>
          <w:lang w:val="en-IN"/>
        </w:rPr>
        <w:t xml:space="preserve"> </w:t>
      </w:r>
      <w:proofErr w:type="gramStart"/>
      <w:r w:rsidR="00D713E4" w:rsidRPr="00D713E4">
        <w:rPr>
          <w:rFonts w:ascii="Arial" w:eastAsiaTheme="minorEastAsia" w:hAnsi="Arial" w:cs="Arial"/>
          <w:b/>
          <w:bCs/>
          <w:sz w:val="24"/>
          <w:szCs w:val="24"/>
          <w:lang w:val="en-IN"/>
        </w:rPr>
        <w:t>method</w:t>
      </w:r>
      <w:proofErr w:type="gramEnd"/>
      <w:r w:rsidR="00D713E4" w:rsidRPr="00D713E4">
        <w:rPr>
          <w:rFonts w:ascii="Arial" w:eastAsiaTheme="minorEastAsia" w:hAnsi="Arial" w:cs="Arial"/>
          <w:b/>
          <w:bCs/>
          <w:sz w:val="24"/>
          <w:szCs w:val="24"/>
          <w:lang w:val="en-IN"/>
        </w:rPr>
        <w:t xml:space="preserve"> </w:t>
      </w:r>
    </w:p>
    <w:p w14:paraId="7DA9A489" w14:textId="77777777" w:rsidR="007B5905" w:rsidRPr="000141EE" w:rsidRDefault="007B5905" w:rsidP="000141EE">
      <w:pPr>
        <w:pStyle w:val="ListParagraph"/>
        <w:ind w:left="-113"/>
        <w:rPr>
          <w:rFonts w:ascii="Arial" w:eastAsiaTheme="minorEastAsia" w:hAnsi="Arial" w:cs="Arial"/>
          <w:b/>
          <w:bCs/>
          <w:lang w:val="en-IN"/>
        </w:rPr>
      </w:pPr>
    </w:p>
    <w:p w14:paraId="26D9509F" w14:textId="77777777" w:rsidR="000141EE" w:rsidRDefault="000141EE" w:rsidP="007B5905">
      <w:pPr>
        <w:pStyle w:val="ListParagraph"/>
        <w:numPr>
          <w:ilvl w:val="0"/>
          <w:numId w:val="32"/>
        </w:numPr>
        <w:jc w:val="both"/>
        <w:rPr>
          <w:rFonts w:ascii="Arial" w:eastAsiaTheme="minorEastAsia" w:hAnsi="Arial" w:cs="Arial"/>
          <w:sz w:val="20"/>
          <w:szCs w:val="20"/>
          <w:lang w:val="en-IN"/>
        </w:rPr>
      </w:pPr>
      <w:r w:rsidRPr="000141EE">
        <w:rPr>
          <w:rFonts w:ascii="Arial" w:eastAsiaTheme="minorEastAsia" w:hAnsi="Arial" w:cs="Arial"/>
          <w:b/>
          <w:bCs/>
          <w:sz w:val="20"/>
          <w:szCs w:val="20"/>
          <w:lang w:val="en-IN"/>
        </w:rPr>
        <w:t>Defuzzification:</w:t>
      </w:r>
      <w:r w:rsidRPr="000141EE">
        <w:rPr>
          <w:rFonts w:ascii="Arial" w:eastAsiaTheme="minorEastAsia" w:hAnsi="Arial" w:cs="Arial"/>
          <w:sz w:val="20"/>
          <w:szCs w:val="20"/>
          <w:lang w:val="en-IN"/>
        </w:rPr>
        <w:t xml:space="preserve"> Convert all triangular fuzzy </w:t>
      </w:r>
      <w:proofErr w:type="spellStart"/>
      <w:r w:rsidRPr="000141EE">
        <w:rPr>
          <w:rFonts w:ascii="Arial" w:eastAsiaTheme="minorEastAsia" w:hAnsi="Arial" w:cs="Arial"/>
          <w:sz w:val="20"/>
          <w:szCs w:val="20"/>
          <w:lang w:val="en-IN"/>
        </w:rPr>
        <w:t>neutrosophic</w:t>
      </w:r>
      <w:proofErr w:type="spellEnd"/>
      <w:r w:rsidRPr="000141EE">
        <w:rPr>
          <w:rFonts w:ascii="Arial" w:eastAsiaTheme="minorEastAsia" w:hAnsi="Arial" w:cs="Arial"/>
          <w:sz w:val="20"/>
          <w:szCs w:val="20"/>
          <w:lang w:val="en-IN"/>
        </w:rPr>
        <w:t xml:space="preserve"> numbers into their corresponding crisp values using the score function defined in Equation (2.6).</w:t>
      </w:r>
    </w:p>
    <w:p w14:paraId="02B50B2B" w14:textId="77777777" w:rsidR="007B5905" w:rsidRPr="000141EE" w:rsidRDefault="007B5905" w:rsidP="007B5905">
      <w:pPr>
        <w:pStyle w:val="ListParagraph"/>
        <w:ind w:left="720" w:firstLine="0"/>
        <w:jc w:val="both"/>
        <w:rPr>
          <w:rFonts w:ascii="Arial" w:eastAsiaTheme="minorEastAsia" w:hAnsi="Arial" w:cs="Arial"/>
          <w:sz w:val="20"/>
          <w:szCs w:val="20"/>
          <w:lang w:val="en-IN"/>
        </w:rPr>
      </w:pPr>
    </w:p>
    <w:p w14:paraId="299F5F67" w14:textId="77777777" w:rsidR="00C90B8C" w:rsidRPr="00C90B8C" w:rsidRDefault="000141EE" w:rsidP="00C90B8C">
      <w:pPr>
        <w:pStyle w:val="ListParagraph"/>
        <w:numPr>
          <w:ilvl w:val="0"/>
          <w:numId w:val="32"/>
        </w:numPr>
        <w:jc w:val="both"/>
        <w:rPr>
          <w:rFonts w:ascii="Arial" w:eastAsiaTheme="minorEastAsia" w:hAnsi="Arial" w:cs="Arial"/>
          <w:sz w:val="20"/>
          <w:szCs w:val="20"/>
          <w:lang w:val="en-IN"/>
        </w:rPr>
      </w:pPr>
      <w:r w:rsidRPr="000141EE">
        <w:rPr>
          <w:rFonts w:ascii="Arial" w:eastAsiaTheme="minorEastAsia" w:hAnsi="Arial" w:cs="Arial"/>
          <w:b/>
          <w:bCs/>
          <w:sz w:val="20"/>
          <w:szCs w:val="20"/>
          <w:lang w:val="en-IN"/>
        </w:rPr>
        <w:t>Balance the Transportation Table:</w:t>
      </w:r>
      <w:r w:rsidRPr="000141EE">
        <w:rPr>
          <w:rFonts w:ascii="Arial" w:eastAsiaTheme="minorEastAsia" w:hAnsi="Arial" w:cs="Arial"/>
          <w:sz w:val="20"/>
          <w:szCs w:val="20"/>
          <w:lang w:val="en-IN"/>
        </w:rPr>
        <w:t xml:space="preserve"> Check whether the given </w:t>
      </w:r>
      <w:proofErr w:type="spellStart"/>
      <w:r w:rsidRPr="000141EE">
        <w:rPr>
          <w:rFonts w:ascii="Arial" w:eastAsiaTheme="minorEastAsia" w:hAnsi="Arial" w:cs="Arial"/>
          <w:sz w:val="20"/>
          <w:szCs w:val="20"/>
          <w:lang w:val="en-IN"/>
        </w:rPr>
        <w:t>neutrosophic</w:t>
      </w:r>
      <w:proofErr w:type="spellEnd"/>
      <w:r w:rsidRPr="000141EE">
        <w:rPr>
          <w:rFonts w:ascii="Arial" w:eastAsiaTheme="minorEastAsia" w:hAnsi="Arial" w:cs="Arial"/>
          <w:sz w:val="20"/>
          <w:szCs w:val="20"/>
          <w:lang w:val="en-IN"/>
        </w:rPr>
        <w:t xml:space="preserve"> transportation table is balanced (i.e., total supply equals total demand). If not, </w:t>
      </w:r>
      <w:r w:rsidR="00522346" w:rsidRPr="00522346">
        <w:rPr>
          <w:rFonts w:ascii="Arial" w:hAnsi="Arial" w:cs="Arial"/>
          <w:sz w:val="20"/>
          <w:szCs w:val="20"/>
        </w:rPr>
        <w:t xml:space="preserve">introduce a dummy row to account for excess demand or a dummy column to account for excess </w:t>
      </w:r>
      <w:r w:rsidR="00522346" w:rsidRPr="00522346">
        <w:rPr>
          <w:rFonts w:ascii="Arial" w:hAnsi="Arial" w:cs="Arial"/>
          <w:sz w:val="20"/>
          <w:szCs w:val="20"/>
        </w:rPr>
        <w:lastRenderedPageBreak/>
        <w:t>supply, ensuring the problem becomes balanced.</w:t>
      </w:r>
      <w:r w:rsidR="00522346" w:rsidRPr="00522346">
        <w:rPr>
          <w:rFonts w:ascii="Arial" w:eastAsiaTheme="minorEastAsia" w:hAnsi="Arial" w:cs="Arial"/>
          <w:b/>
          <w:bCs/>
          <w:sz w:val="20"/>
          <w:szCs w:val="20"/>
          <w:lang w:val="en-IN"/>
        </w:rPr>
        <w:t xml:space="preserve"> </w:t>
      </w:r>
    </w:p>
    <w:p w14:paraId="2AF2BDA0" w14:textId="77777777" w:rsidR="00C90B8C" w:rsidRPr="00C90B8C" w:rsidRDefault="00C90B8C" w:rsidP="009F51DD">
      <w:pPr>
        <w:pStyle w:val="ListParagraph"/>
        <w:ind w:left="502" w:firstLine="0"/>
        <w:jc w:val="both"/>
        <w:rPr>
          <w:rFonts w:ascii="Arial" w:eastAsiaTheme="minorEastAsia" w:hAnsi="Arial" w:cs="Arial"/>
          <w:sz w:val="20"/>
          <w:szCs w:val="20"/>
          <w:lang w:val="en-IN"/>
        </w:rPr>
      </w:pPr>
    </w:p>
    <w:p w14:paraId="54E46BC9" w14:textId="77777777" w:rsidR="0061095D" w:rsidRPr="0061095D" w:rsidRDefault="003E6C3D" w:rsidP="0061095D">
      <w:pPr>
        <w:pStyle w:val="ListParagraph"/>
        <w:numPr>
          <w:ilvl w:val="0"/>
          <w:numId w:val="32"/>
        </w:numPr>
        <w:jc w:val="both"/>
        <w:rPr>
          <w:rFonts w:ascii="Arial" w:eastAsiaTheme="minorEastAsia" w:hAnsi="Arial" w:cs="Arial"/>
          <w:sz w:val="20"/>
          <w:szCs w:val="20"/>
          <w:lang w:val="en-IN"/>
        </w:rPr>
      </w:pPr>
      <w:r w:rsidRPr="00C90B8C">
        <w:rPr>
          <w:rFonts w:ascii="Arial" w:hAnsi="Arial" w:cs="Arial"/>
          <w:b/>
          <w:bCs/>
          <w:lang w:val="en-IN" w:eastAsia="en-IN"/>
        </w:rPr>
        <w:t>Initial Basic Feasible Solution (IBFS)</w:t>
      </w:r>
      <w:r w:rsidRPr="00C90B8C">
        <w:rPr>
          <w:rFonts w:ascii="Arial" w:hAnsi="Arial" w:cs="Arial"/>
          <w:lang w:val="en-IN" w:eastAsia="en-IN"/>
        </w:rPr>
        <w:t>: Apply the Vogel’s Approximation Method (VAM) to determine an initial feasible allocation that provides a close approximation to the optimal cost.</w:t>
      </w:r>
    </w:p>
    <w:p w14:paraId="7517FBB9" w14:textId="77777777" w:rsidR="0061095D" w:rsidRDefault="0061095D" w:rsidP="0061095D">
      <w:pPr>
        <w:pStyle w:val="ListParagraph"/>
        <w:ind w:left="502" w:firstLine="0"/>
        <w:jc w:val="both"/>
        <w:rPr>
          <w:rFonts w:ascii="Arial" w:hAnsi="Arial" w:cs="Arial"/>
          <w:lang w:val="en-IN" w:eastAsia="en-IN"/>
        </w:rPr>
      </w:pPr>
    </w:p>
    <w:p w14:paraId="1516841D" w14:textId="77777777" w:rsidR="004D4698" w:rsidRPr="004D4698" w:rsidRDefault="00C90B8C" w:rsidP="004D4698">
      <w:pPr>
        <w:pStyle w:val="ListParagraph"/>
        <w:numPr>
          <w:ilvl w:val="0"/>
          <w:numId w:val="32"/>
        </w:numPr>
        <w:jc w:val="both"/>
        <w:rPr>
          <w:rFonts w:ascii="Arial" w:eastAsiaTheme="minorEastAsia" w:hAnsi="Arial" w:cs="Arial"/>
          <w:sz w:val="20"/>
          <w:szCs w:val="20"/>
          <w:lang w:val="en-IN"/>
        </w:rPr>
      </w:pPr>
      <w:r w:rsidRPr="0061095D">
        <w:rPr>
          <w:rFonts w:ascii="Arial" w:hAnsi="Arial" w:cs="Arial"/>
          <w:lang w:val="en-IN" w:eastAsia="en-IN"/>
        </w:rPr>
        <w:t>Identify</w:t>
      </w:r>
      <w:r w:rsidR="00962066" w:rsidRPr="0061095D">
        <w:rPr>
          <w:rFonts w:ascii="Arial" w:hAnsi="Arial" w:cs="Arial"/>
          <w:b/>
          <w:bCs/>
          <w:lang w:val="en-IN" w:eastAsia="en-IN"/>
        </w:rPr>
        <w:t xml:space="preserve"> Idle Cells</w:t>
      </w:r>
      <w:r w:rsidR="00962066" w:rsidRPr="0061095D">
        <w:rPr>
          <w:rFonts w:ascii="Arial" w:hAnsi="Arial" w:cs="Arial"/>
          <w:lang w:val="en-IN" w:eastAsia="en-IN"/>
        </w:rPr>
        <w:t>: Locate all unallocated cells where the transportation cost is less than the highest cost among the currently allocated cells.</w:t>
      </w:r>
    </w:p>
    <w:p w14:paraId="3D13D279" w14:textId="77777777" w:rsidR="004D4698" w:rsidRPr="004D4698" w:rsidRDefault="004D4698" w:rsidP="004D4698">
      <w:pPr>
        <w:pStyle w:val="ListParagraph"/>
        <w:ind w:left="502" w:firstLine="0"/>
        <w:jc w:val="both"/>
        <w:rPr>
          <w:rFonts w:ascii="Arial" w:eastAsiaTheme="minorEastAsia" w:hAnsi="Arial" w:cs="Arial"/>
          <w:sz w:val="20"/>
          <w:szCs w:val="20"/>
          <w:lang w:val="en-IN"/>
        </w:rPr>
      </w:pPr>
    </w:p>
    <w:p w14:paraId="58E14AB9" w14:textId="77777777" w:rsidR="004D4698" w:rsidRPr="004D4698" w:rsidRDefault="00C90B8C" w:rsidP="004D4698">
      <w:pPr>
        <w:pStyle w:val="ListParagraph"/>
        <w:numPr>
          <w:ilvl w:val="0"/>
          <w:numId w:val="32"/>
        </w:numPr>
        <w:jc w:val="both"/>
        <w:rPr>
          <w:rFonts w:ascii="Arial" w:eastAsiaTheme="minorEastAsia" w:hAnsi="Arial" w:cs="Arial"/>
          <w:sz w:val="20"/>
          <w:szCs w:val="20"/>
          <w:lang w:val="en-IN"/>
        </w:rPr>
      </w:pPr>
      <w:r w:rsidRPr="004D4698">
        <w:rPr>
          <w:rFonts w:ascii="Arial" w:hAnsi="Arial" w:cs="Arial"/>
          <w:b/>
          <w:bCs/>
          <w:lang w:val="en-IN" w:eastAsia="en-IN"/>
        </w:rPr>
        <w:t>Construct Closed Loops</w:t>
      </w:r>
      <w:r w:rsidRPr="004D4698">
        <w:rPr>
          <w:rFonts w:ascii="Arial" w:hAnsi="Arial" w:cs="Arial"/>
          <w:lang w:val="en-IN" w:eastAsia="en-IN"/>
        </w:rPr>
        <w:t>: For each selected idle cell, form a closed loop (starting and ending at the same cell), moving only horizontally and vertically. Ensure all loop corners lie on allocated cells.</w:t>
      </w:r>
    </w:p>
    <w:p w14:paraId="795278C8" w14:textId="77777777" w:rsidR="004D4698" w:rsidRPr="004D4698" w:rsidRDefault="004D4698" w:rsidP="004D4698">
      <w:pPr>
        <w:pStyle w:val="ListParagraph"/>
        <w:ind w:left="502" w:firstLine="0"/>
        <w:jc w:val="both"/>
        <w:rPr>
          <w:rFonts w:ascii="Arial" w:eastAsiaTheme="minorEastAsia" w:hAnsi="Arial" w:cs="Arial"/>
          <w:sz w:val="20"/>
          <w:szCs w:val="20"/>
          <w:lang w:val="en-IN"/>
        </w:rPr>
      </w:pPr>
    </w:p>
    <w:p w14:paraId="4F14CD0B" w14:textId="77777777" w:rsidR="004D4698" w:rsidRPr="004D4698" w:rsidRDefault="00C90B8C" w:rsidP="004D4698">
      <w:pPr>
        <w:pStyle w:val="ListParagraph"/>
        <w:numPr>
          <w:ilvl w:val="0"/>
          <w:numId w:val="32"/>
        </w:numPr>
        <w:jc w:val="both"/>
        <w:rPr>
          <w:rFonts w:ascii="Arial" w:eastAsiaTheme="minorEastAsia" w:hAnsi="Arial" w:cs="Arial"/>
          <w:sz w:val="20"/>
          <w:szCs w:val="20"/>
          <w:lang w:val="en-IN"/>
        </w:rPr>
      </w:pPr>
      <w:r w:rsidRPr="004D4698">
        <w:rPr>
          <w:rFonts w:ascii="Arial" w:hAnsi="Arial" w:cs="Arial"/>
          <w:b/>
          <w:bCs/>
          <w:lang w:val="en-IN" w:eastAsia="en-IN"/>
        </w:rPr>
        <w:t>Adjust Allocations</w:t>
      </w:r>
      <w:r w:rsidRPr="004D4698">
        <w:rPr>
          <w:rFonts w:ascii="Arial" w:hAnsi="Arial" w:cs="Arial"/>
          <w:lang w:val="en-IN" w:eastAsia="en-IN"/>
        </w:rPr>
        <w:t>: Shift the allocated quantity from the cell with the highest transportation cost in the loop to the idle cell, following the loop's alternating allocation pattern.</w:t>
      </w:r>
    </w:p>
    <w:p w14:paraId="53969F5A" w14:textId="77777777" w:rsidR="004D4698" w:rsidRPr="004D4698" w:rsidRDefault="004D4698" w:rsidP="004D4698">
      <w:pPr>
        <w:pStyle w:val="ListParagraph"/>
        <w:ind w:left="502" w:firstLine="0"/>
        <w:jc w:val="both"/>
        <w:rPr>
          <w:rFonts w:ascii="Arial" w:eastAsiaTheme="minorEastAsia" w:hAnsi="Arial" w:cs="Arial"/>
          <w:sz w:val="20"/>
          <w:szCs w:val="20"/>
          <w:lang w:val="en-IN"/>
        </w:rPr>
      </w:pPr>
    </w:p>
    <w:p w14:paraId="2054C132" w14:textId="2A532A9D" w:rsidR="00C90B8C" w:rsidRPr="004D4698" w:rsidRDefault="00C90B8C" w:rsidP="004D4698">
      <w:pPr>
        <w:pStyle w:val="ListParagraph"/>
        <w:numPr>
          <w:ilvl w:val="0"/>
          <w:numId w:val="32"/>
        </w:numPr>
        <w:jc w:val="both"/>
        <w:rPr>
          <w:rFonts w:ascii="Arial" w:eastAsiaTheme="minorEastAsia" w:hAnsi="Arial" w:cs="Arial"/>
          <w:sz w:val="20"/>
          <w:szCs w:val="20"/>
          <w:lang w:val="en-IN"/>
        </w:rPr>
      </w:pPr>
      <w:r w:rsidRPr="004D4698">
        <w:rPr>
          <w:rFonts w:ascii="Arial" w:hAnsi="Arial" w:cs="Arial"/>
          <w:b/>
          <w:bCs/>
          <w:lang w:val="en-IN" w:eastAsia="en-IN"/>
        </w:rPr>
        <w:t>Iterative Improvement</w:t>
      </w:r>
      <w:r w:rsidRPr="004D4698">
        <w:rPr>
          <w:rFonts w:ascii="Arial" w:hAnsi="Arial" w:cs="Arial"/>
          <w:lang w:val="en-IN" w:eastAsia="en-IN"/>
        </w:rPr>
        <w:t xml:space="preserve">: Repeat the loop construction and allocation adjustment steps until all low-cost cells are effectively utilized. The final allocation represents the optimal solution under the triangular </w:t>
      </w:r>
      <w:proofErr w:type="spellStart"/>
      <w:r w:rsidRPr="004D4698">
        <w:rPr>
          <w:rFonts w:ascii="Arial" w:hAnsi="Arial" w:cs="Arial"/>
          <w:lang w:val="en-IN" w:eastAsia="en-IN"/>
        </w:rPr>
        <w:t>neutrosophic</w:t>
      </w:r>
      <w:proofErr w:type="spellEnd"/>
      <w:r w:rsidRPr="004D4698">
        <w:rPr>
          <w:rFonts w:ascii="Arial" w:hAnsi="Arial" w:cs="Arial"/>
          <w:lang w:val="en-IN" w:eastAsia="en-IN"/>
        </w:rPr>
        <w:t xml:space="preserve"> environment.</w:t>
      </w:r>
    </w:p>
    <w:p w14:paraId="553C4FE4" w14:textId="77777777" w:rsidR="00D72C4C" w:rsidRPr="00D713E4" w:rsidRDefault="00D72C4C" w:rsidP="00D72C4C">
      <w:pPr>
        <w:ind w:left="360"/>
        <w:jc w:val="both"/>
        <w:rPr>
          <w:rFonts w:ascii="Arial" w:eastAsiaTheme="minorEastAsia" w:hAnsi="Arial" w:cs="Arial"/>
          <w:sz w:val="24"/>
          <w:szCs w:val="24"/>
          <w:lang w:val="en-IN"/>
        </w:rPr>
      </w:pPr>
    </w:p>
    <w:p w14:paraId="293A6490" w14:textId="4D12C795" w:rsidR="00D72C4C" w:rsidRPr="00D713E4" w:rsidRDefault="00D72C4C" w:rsidP="00D72C4C">
      <w:pPr>
        <w:ind w:hanging="142"/>
        <w:jc w:val="both"/>
        <w:rPr>
          <w:rFonts w:ascii="Arial" w:eastAsiaTheme="minorEastAsia" w:hAnsi="Arial" w:cs="Arial"/>
          <w:b/>
          <w:bCs/>
          <w:sz w:val="24"/>
          <w:szCs w:val="24"/>
          <w:lang w:val="en-IN"/>
        </w:rPr>
      </w:pPr>
      <w:r w:rsidRPr="00D713E4">
        <w:rPr>
          <w:rFonts w:ascii="Arial" w:eastAsiaTheme="minorEastAsia" w:hAnsi="Arial" w:cs="Arial"/>
          <w:b/>
          <w:bCs/>
          <w:sz w:val="24"/>
          <w:szCs w:val="24"/>
          <w:lang w:val="en-IN"/>
        </w:rPr>
        <w:t>5</w:t>
      </w:r>
      <w:r w:rsidR="00D713E4">
        <w:rPr>
          <w:rFonts w:ascii="Arial" w:eastAsiaTheme="minorEastAsia" w:hAnsi="Arial" w:cs="Arial"/>
          <w:b/>
          <w:bCs/>
          <w:sz w:val="24"/>
          <w:szCs w:val="24"/>
          <w:lang w:val="en-IN"/>
        </w:rPr>
        <w:t xml:space="preserve"> </w:t>
      </w:r>
      <w:r w:rsidRPr="00D713E4">
        <w:rPr>
          <w:rFonts w:ascii="Arial" w:eastAsiaTheme="minorEastAsia" w:hAnsi="Arial" w:cs="Arial"/>
          <w:b/>
          <w:bCs/>
          <w:sz w:val="24"/>
          <w:szCs w:val="24"/>
          <w:lang w:val="en-IN"/>
        </w:rPr>
        <w:t xml:space="preserve"> </w:t>
      </w:r>
      <w:r w:rsidR="00DC2A6F">
        <w:rPr>
          <w:rFonts w:ascii="Arial" w:eastAsiaTheme="minorEastAsia" w:hAnsi="Arial" w:cs="Arial"/>
          <w:b/>
          <w:bCs/>
          <w:sz w:val="24"/>
          <w:szCs w:val="24"/>
          <w:lang w:val="en-IN"/>
        </w:rPr>
        <w:t xml:space="preserve"> </w:t>
      </w:r>
      <w:r w:rsidR="00D713E4" w:rsidRPr="00D713E4">
        <w:rPr>
          <w:rFonts w:ascii="Arial" w:eastAsiaTheme="minorEastAsia" w:hAnsi="Arial" w:cs="Arial"/>
          <w:b/>
          <w:bCs/>
          <w:sz w:val="24"/>
          <w:szCs w:val="24"/>
          <w:lang w:val="en-IN"/>
        </w:rPr>
        <w:t xml:space="preserve">Numerical </w:t>
      </w:r>
      <w:proofErr w:type="gramStart"/>
      <w:r w:rsidR="00D713E4" w:rsidRPr="00D713E4">
        <w:rPr>
          <w:rFonts w:ascii="Arial" w:eastAsiaTheme="minorEastAsia" w:hAnsi="Arial" w:cs="Arial"/>
          <w:b/>
          <w:bCs/>
          <w:sz w:val="24"/>
          <w:szCs w:val="24"/>
          <w:lang w:val="en-IN"/>
        </w:rPr>
        <w:t>example</w:t>
      </w:r>
      <w:proofErr w:type="gramEnd"/>
      <w:r w:rsidR="00D713E4" w:rsidRPr="00D713E4">
        <w:rPr>
          <w:rFonts w:ascii="Arial" w:eastAsiaTheme="minorEastAsia" w:hAnsi="Arial" w:cs="Arial"/>
          <w:b/>
          <w:bCs/>
          <w:sz w:val="24"/>
          <w:szCs w:val="24"/>
          <w:lang w:val="en-IN"/>
        </w:rPr>
        <w:t xml:space="preserve"> of the suggested methodology</w:t>
      </w:r>
    </w:p>
    <w:p w14:paraId="3C1269F9" w14:textId="1422C463" w:rsidR="00514CE0" w:rsidRPr="00D72C4C" w:rsidRDefault="00514CE0" w:rsidP="00D72C4C">
      <w:pPr>
        <w:ind w:hanging="142"/>
        <w:jc w:val="both"/>
        <w:rPr>
          <w:rFonts w:ascii="Arial" w:eastAsiaTheme="minorEastAsia" w:hAnsi="Arial" w:cs="Arial"/>
          <w:lang w:val="en-IN"/>
        </w:rPr>
      </w:pPr>
    </w:p>
    <w:p w14:paraId="0728AC9A" w14:textId="77777777" w:rsidR="00DC2A6F" w:rsidRDefault="00E73712" w:rsidP="004D1333">
      <w:pPr>
        <w:tabs>
          <w:tab w:val="left" w:pos="1843"/>
        </w:tabs>
        <w:jc w:val="both"/>
        <w:rPr>
          <w:rFonts w:ascii="Arial" w:eastAsiaTheme="minorEastAsia" w:hAnsi="Arial" w:cs="Arial"/>
          <w:iCs/>
        </w:rPr>
      </w:pPr>
      <w:r>
        <w:rPr>
          <w:rFonts w:ascii="Arial" w:eastAsiaTheme="minorEastAsia" w:hAnsi="Arial" w:cs="Arial"/>
          <w:iCs/>
        </w:rPr>
        <w:t xml:space="preserve">       </w:t>
      </w:r>
      <w:r w:rsidR="00813F76" w:rsidRPr="00617183">
        <w:rPr>
          <w:rFonts w:ascii="Arial" w:eastAsiaTheme="minorEastAsia" w:hAnsi="Arial" w:cs="Arial"/>
          <w:iCs/>
        </w:rPr>
        <w:t>Table 1</w:t>
      </w:r>
      <w:r w:rsidR="00813F76">
        <w:rPr>
          <w:rFonts w:ascii="Arial" w:eastAsiaTheme="minorEastAsia" w:hAnsi="Arial" w:cs="Arial"/>
          <w:iCs/>
        </w:rPr>
        <w:t xml:space="preserve">: </w:t>
      </w:r>
      <w:r w:rsidR="004C0C54" w:rsidRPr="00617183">
        <w:rPr>
          <w:rFonts w:ascii="Arial" w:eastAsiaTheme="minorEastAsia" w:hAnsi="Arial" w:cs="Arial"/>
          <w:iCs/>
        </w:rPr>
        <w:t>The neutrosophic transportation table</w:t>
      </w:r>
    </w:p>
    <w:p w14:paraId="3035EC1E" w14:textId="647F6A94" w:rsidR="004C0C54" w:rsidRPr="00617183" w:rsidRDefault="004C0C54" w:rsidP="004D1333">
      <w:pPr>
        <w:tabs>
          <w:tab w:val="left" w:pos="1843"/>
        </w:tabs>
        <w:jc w:val="both"/>
        <w:rPr>
          <w:rFonts w:ascii="Arial" w:eastAsiaTheme="minorEastAsia" w:hAnsi="Arial" w:cs="Arial"/>
          <w:iCs/>
        </w:rPr>
      </w:pPr>
      <w:r w:rsidRPr="00617183">
        <w:rPr>
          <w:rFonts w:ascii="Arial" w:eastAsiaTheme="minorEastAsia" w:hAnsi="Arial" w:cs="Arial"/>
          <w:iCs/>
        </w:rPr>
        <w:t xml:space="preserve">                                                       </w:t>
      </w:r>
    </w:p>
    <w:tbl>
      <w:tblPr>
        <w:tblStyle w:val="TableGrid"/>
        <w:tblW w:w="0" w:type="auto"/>
        <w:tblInd w:w="421" w:type="dxa"/>
        <w:tblLayout w:type="fixed"/>
        <w:tblLook w:val="04A0" w:firstRow="1" w:lastRow="0" w:firstColumn="1" w:lastColumn="0" w:noHBand="0" w:noVBand="1"/>
      </w:tblPr>
      <w:tblGrid>
        <w:gridCol w:w="992"/>
        <w:gridCol w:w="1701"/>
        <w:gridCol w:w="1559"/>
        <w:gridCol w:w="1701"/>
        <w:gridCol w:w="1559"/>
      </w:tblGrid>
      <w:tr w:rsidR="00145BF6" w:rsidRPr="008F13F6" w14:paraId="4711DACF" w14:textId="77777777" w:rsidTr="00E73712">
        <w:tc>
          <w:tcPr>
            <w:tcW w:w="992" w:type="dxa"/>
            <w:tcBorders>
              <w:left w:val="nil"/>
              <w:bottom w:val="single" w:sz="12" w:space="0" w:color="auto"/>
              <w:right w:val="nil"/>
            </w:tcBorders>
          </w:tcPr>
          <w:p w14:paraId="1FAFF80B" w14:textId="77777777" w:rsidR="004C0C54" w:rsidRPr="00E904ED" w:rsidRDefault="004C0C54" w:rsidP="00C66B66">
            <w:pPr>
              <w:tabs>
                <w:tab w:val="left" w:pos="1843"/>
              </w:tabs>
              <w:spacing w:line="360" w:lineRule="auto"/>
              <w:ind w:left="-113"/>
              <w:rPr>
                <w:rFonts w:eastAsiaTheme="minorEastAsia"/>
                <w:iCs/>
                <w:sz w:val="20"/>
                <w:szCs w:val="20"/>
              </w:rPr>
            </w:pPr>
          </w:p>
        </w:tc>
        <w:tc>
          <w:tcPr>
            <w:tcW w:w="1701" w:type="dxa"/>
            <w:tcBorders>
              <w:left w:val="nil"/>
              <w:bottom w:val="single" w:sz="12" w:space="0" w:color="auto"/>
              <w:right w:val="nil"/>
            </w:tcBorders>
          </w:tcPr>
          <w:p w14:paraId="3CCB79DD" w14:textId="77777777" w:rsidR="004C0C54" w:rsidRPr="00E904ED" w:rsidRDefault="004C0C54" w:rsidP="00C66B66">
            <w:pPr>
              <w:tabs>
                <w:tab w:val="left" w:pos="1843"/>
              </w:tabs>
              <w:spacing w:line="360" w:lineRule="auto"/>
              <w:ind w:left="-113"/>
              <w:rPr>
                <w:rFonts w:eastAsiaTheme="minorEastAsia"/>
                <w:iCs/>
                <w:sz w:val="20"/>
                <w:szCs w:val="20"/>
                <w:vertAlign w:val="subscript"/>
              </w:rPr>
            </w:pPr>
            <w:r w:rsidRPr="00E904ED">
              <w:rPr>
                <w:rFonts w:eastAsiaTheme="minorEastAsia"/>
                <w:iCs/>
                <w:sz w:val="20"/>
                <w:szCs w:val="20"/>
              </w:rPr>
              <w:t>D</w:t>
            </w:r>
            <w:r w:rsidRPr="00E904ED">
              <w:rPr>
                <w:rFonts w:eastAsiaTheme="minorEastAsia"/>
                <w:iCs/>
                <w:sz w:val="20"/>
                <w:szCs w:val="20"/>
                <w:vertAlign w:val="subscript"/>
              </w:rPr>
              <w:t>1</w:t>
            </w:r>
          </w:p>
        </w:tc>
        <w:tc>
          <w:tcPr>
            <w:tcW w:w="1559" w:type="dxa"/>
            <w:tcBorders>
              <w:left w:val="nil"/>
              <w:bottom w:val="single" w:sz="12" w:space="0" w:color="auto"/>
              <w:right w:val="nil"/>
            </w:tcBorders>
          </w:tcPr>
          <w:p w14:paraId="650EF224" w14:textId="77777777" w:rsidR="004C0C54" w:rsidRPr="00E904ED" w:rsidRDefault="004C0C54" w:rsidP="00C66B66">
            <w:pPr>
              <w:tabs>
                <w:tab w:val="left" w:pos="1843"/>
              </w:tabs>
              <w:spacing w:line="360" w:lineRule="auto"/>
              <w:ind w:left="-113"/>
              <w:rPr>
                <w:rFonts w:eastAsiaTheme="minorEastAsia"/>
                <w:iCs/>
                <w:sz w:val="20"/>
                <w:szCs w:val="20"/>
              </w:rPr>
            </w:pPr>
            <w:r w:rsidRPr="00E904ED">
              <w:rPr>
                <w:rFonts w:eastAsiaTheme="minorEastAsia"/>
                <w:iCs/>
                <w:sz w:val="20"/>
                <w:szCs w:val="20"/>
              </w:rPr>
              <w:t>D</w:t>
            </w:r>
            <w:r w:rsidRPr="00E904ED">
              <w:rPr>
                <w:rFonts w:eastAsiaTheme="minorEastAsia"/>
                <w:iCs/>
                <w:sz w:val="20"/>
                <w:szCs w:val="20"/>
                <w:vertAlign w:val="subscript"/>
              </w:rPr>
              <w:t>2</w:t>
            </w:r>
          </w:p>
        </w:tc>
        <w:tc>
          <w:tcPr>
            <w:tcW w:w="1701" w:type="dxa"/>
            <w:tcBorders>
              <w:left w:val="nil"/>
              <w:bottom w:val="single" w:sz="12" w:space="0" w:color="auto"/>
              <w:right w:val="nil"/>
            </w:tcBorders>
          </w:tcPr>
          <w:p w14:paraId="096C4DA3" w14:textId="77777777" w:rsidR="004C0C54" w:rsidRPr="00E904ED" w:rsidRDefault="004C0C54" w:rsidP="00C66B66">
            <w:pPr>
              <w:tabs>
                <w:tab w:val="left" w:pos="1843"/>
              </w:tabs>
              <w:spacing w:line="360" w:lineRule="auto"/>
              <w:ind w:left="-113"/>
              <w:rPr>
                <w:rFonts w:eastAsiaTheme="minorEastAsia"/>
                <w:iCs/>
                <w:sz w:val="20"/>
                <w:szCs w:val="20"/>
              </w:rPr>
            </w:pPr>
            <w:r w:rsidRPr="00E904ED">
              <w:rPr>
                <w:rFonts w:eastAsiaTheme="minorEastAsia"/>
                <w:iCs/>
                <w:sz w:val="20"/>
                <w:szCs w:val="20"/>
              </w:rPr>
              <w:t>D</w:t>
            </w:r>
            <w:r w:rsidRPr="00E904ED">
              <w:rPr>
                <w:rFonts w:eastAsiaTheme="minorEastAsia"/>
                <w:iCs/>
                <w:sz w:val="20"/>
                <w:szCs w:val="20"/>
                <w:vertAlign w:val="subscript"/>
              </w:rPr>
              <w:t>3</w:t>
            </w:r>
          </w:p>
        </w:tc>
        <w:tc>
          <w:tcPr>
            <w:tcW w:w="1559" w:type="dxa"/>
            <w:tcBorders>
              <w:left w:val="nil"/>
              <w:bottom w:val="single" w:sz="12" w:space="0" w:color="auto"/>
              <w:right w:val="nil"/>
            </w:tcBorders>
          </w:tcPr>
          <w:p w14:paraId="1AEB11AD" w14:textId="77777777" w:rsidR="004C0C54" w:rsidRPr="00E904ED" w:rsidRDefault="004C0C54" w:rsidP="00C66B66">
            <w:pPr>
              <w:tabs>
                <w:tab w:val="left" w:pos="1843"/>
              </w:tabs>
              <w:spacing w:line="360" w:lineRule="auto"/>
              <w:ind w:left="-113"/>
              <w:rPr>
                <w:rFonts w:eastAsiaTheme="minorEastAsia"/>
                <w:iCs/>
                <w:sz w:val="20"/>
                <w:szCs w:val="20"/>
              </w:rPr>
            </w:pPr>
            <w:r w:rsidRPr="00E904ED">
              <w:rPr>
                <w:rFonts w:eastAsiaTheme="minorEastAsia"/>
                <w:iCs/>
                <w:sz w:val="20"/>
                <w:szCs w:val="20"/>
              </w:rPr>
              <w:t>Supply</w:t>
            </w:r>
          </w:p>
        </w:tc>
      </w:tr>
      <w:tr w:rsidR="00145BF6" w:rsidRPr="008F13F6" w14:paraId="0C837CA4" w14:textId="77777777" w:rsidTr="00E73712">
        <w:trPr>
          <w:trHeight w:val="424"/>
        </w:trPr>
        <w:tc>
          <w:tcPr>
            <w:tcW w:w="992" w:type="dxa"/>
            <w:tcBorders>
              <w:top w:val="single" w:sz="12" w:space="0" w:color="auto"/>
              <w:left w:val="nil"/>
              <w:bottom w:val="nil"/>
              <w:right w:val="nil"/>
            </w:tcBorders>
          </w:tcPr>
          <w:p w14:paraId="1304238C" w14:textId="77777777" w:rsidR="004C0C54" w:rsidRPr="00E904ED" w:rsidRDefault="004C0C54" w:rsidP="00C66B66">
            <w:pPr>
              <w:tabs>
                <w:tab w:val="left" w:pos="1843"/>
              </w:tabs>
              <w:spacing w:line="360" w:lineRule="auto"/>
              <w:ind w:left="-113"/>
              <w:rPr>
                <w:rFonts w:eastAsiaTheme="minorEastAsia"/>
                <w:iCs/>
                <w:sz w:val="20"/>
                <w:szCs w:val="20"/>
              </w:rPr>
            </w:pPr>
            <w:bookmarkStart w:id="9" w:name="_Hlk174445201"/>
            <w:r w:rsidRPr="00E904ED">
              <w:rPr>
                <w:rFonts w:eastAsiaTheme="minorEastAsia"/>
                <w:iCs/>
                <w:sz w:val="20"/>
                <w:szCs w:val="20"/>
              </w:rPr>
              <w:t>S</w:t>
            </w:r>
            <w:r w:rsidRPr="00E904ED">
              <w:rPr>
                <w:rFonts w:eastAsiaTheme="minorEastAsia"/>
                <w:iCs/>
                <w:sz w:val="20"/>
                <w:szCs w:val="20"/>
                <w:vertAlign w:val="subscript"/>
              </w:rPr>
              <w:t>1</w:t>
            </w:r>
          </w:p>
        </w:tc>
        <w:tc>
          <w:tcPr>
            <w:tcW w:w="1701" w:type="dxa"/>
            <w:tcBorders>
              <w:top w:val="single" w:sz="12" w:space="0" w:color="auto"/>
              <w:left w:val="nil"/>
              <w:bottom w:val="nil"/>
              <w:right w:val="nil"/>
            </w:tcBorders>
          </w:tcPr>
          <w:p w14:paraId="74A5903B" w14:textId="57A91246" w:rsidR="00EE2C9D" w:rsidRPr="00E904ED" w:rsidRDefault="007E7AE6" w:rsidP="00EE2C9D">
            <w:pPr>
              <w:tabs>
                <w:tab w:val="left" w:pos="1843"/>
              </w:tabs>
              <w:spacing w:line="360" w:lineRule="auto"/>
              <w:ind w:left="-113"/>
              <w:rPr>
                <w:rFonts w:eastAsiaTheme="minorEastAsia"/>
                <w:sz w:val="20"/>
                <w:szCs w:val="20"/>
              </w:rPr>
            </w:pPr>
            <m:oMathPara>
              <m:oMath>
                <m:d>
                  <m:dPr>
                    <m:ctrlPr>
                      <w:rPr>
                        <w:rFonts w:ascii="Cambria Math" w:eastAsiaTheme="minorEastAsia" w:hAnsi="Cambria Math"/>
                        <w:i/>
                        <w:sz w:val="20"/>
                        <w:szCs w:val="20"/>
                      </w:rPr>
                    </m:ctrlPr>
                  </m:dPr>
                  <m:e>
                    <m:eqArr>
                      <m:eqArrPr>
                        <m:ctrlPr>
                          <w:rPr>
                            <w:rFonts w:ascii="Cambria Math" w:eastAsiaTheme="minorEastAsia" w:hAnsi="Cambria Math"/>
                            <w:i/>
                          </w:rPr>
                        </m:ctrlPr>
                      </m:eqArrPr>
                      <m:e>
                        <m:d>
                          <m:dPr>
                            <m:ctrlPr>
                              <w:rPr>
                                <w:rFonts w:ascii="Cambria Math" w:eastAsiaTheme="minorEastAsia" w:hAnsi="Cambria Math"/>
                                <w:i/>
                                <w:iCs/>
                                <w:sz w:val="20"/>
                                <w:szCs w:val="20"/>
                              </w:rPr>
                            </m:ctrlPr>
                          </m:dPr>
                          <m:e>
                            <m:r>
                              <w:rPr>
                                <w:rFonts w:ascii="Cambria Math" w:eastAsiaTheme="minorEastAsia" w:hAnsi="Cambria Math"/>
                                <w:sz w:val="20"/>
                                <w:szCs w:val="20"/>
                              </w:rPr>
                              <m:t>1, 3, 2</m:t>
                            </m:r>
                          </m:e>
                        </m:d>
                        <m:r>
                          <w:rPr>
                            <w:rFonts w:ascii="Cambria Math" w:eastAsiaTheme="minorEastAsia" w:hAnsi="Cambria Math"/>
                            <w:sz w:val="20"/>
                            <w:szCs w:val="20"/>
                          </w:rPr>
                          <m:t>,</m:t>
                        </m:r>
                        <m:ctrlPr>
                          <w:rPr>
                            <w:rFonts w:ascii="Cambria Math" w:eastAsiaTheme="minorEastAsia" w:hAnsi="Cambria Math"/>
                            <w:i/>
                            <w:iCs/>
                          </w:rPr>
                        </m:ctrlPr>
                      </m:e>
                      <m:e>
                        <m:d>
                          <m:dPr>
                            <m:ctrlPr>
                              <w:rPr>
                                <w:rFonts w:ascii="Cambria Math" w:eastAsiaTheme="minorEastAsia" w:hAnsi="Cambria Math"/>
                                <w:i/>
                                <w:iCs/>
                                <w:sz w:val="20"/>
                                <w:szCs w:val="20"/>
                              </w:rPr>
                            </m:ctrlPr>
                          </m:dPr>
                          <m:e>
                            <m:r>
                              <w:rPr>
                                <w:rFonts w:ascii="Cambria Math" w:eastAsiaTheme="minorEastAsia" w:hAnsi="Cambria Math"/>
                                <w:sz w:val="20"/>
                                <w:szCs w:val="20"/>
                              </w:rPr>
                              <m:t>1.4, 1.7, 2.2</m:t>
                            </m:r>
                          </m:e>
                        </m:d>
                        <m:r>
                          <w:rPr>
                            <w:rFonts w:ascii="Cambria Math" w:eastAsiaTheme="minorEastAsia" w:hAnsi="Cambria Math"/>
                            <w:sz w:val="20"/>
                            <w:szCs w:val="20"/>
                          </w:rPr>
                          <m:t>,</m:t>
                        </m:r>
                        <m:ctrlPr>
                          <w:rPr>
                            <w:rFonts w:ascii="Cambria Math" w:eastAsia="Cambria Math" w:hAnsi="Cambria Math" w:cs="Cambria Math"/>
                            <w:i/>
                            <w:iCs/>
                            <w:sz w:val="20"/>
                            <w:szCs w:val="20"/>
                          </w:rPr>
                        </m:ctrlPr>
                      </m:e>
                      <m:e>
                        <m:d>
                          <m:dPr>
                            <m:ctrlPr>
                              <w:rPr>
                                <w:rFonts w:ascii="Cambria Math" w:eastAsiaTheme="minorEastAsia" w:hAnsi="Cambria Math"/>
                                <w:i/>
                                <w:iCs/>
                                <w:sz w:val="20"/>
                                <w:szCs w:val="20"/>
                              </w:rPr>
                            </m:ctrlPr>
                          </m:dPr>
                          <m:e>
                            <m:r>
                              <w:rPr>
                                <w:rFonts w:ascii="Cambria Math" w:eastAsiaTheme="minorEastAsia" w:hAnsi="Cambria Math"/>
                                <w:sz w:val="20"/>
                                <w:szCs w:val="20"/>
                              </w:rPr>
                              <m:t>1.3, 1.5, 1.9</m:t>
                            </m:r>
                          </m:e>
                        </m:d>
                        <m:ctrlPr>
                          <w:rPr>
                            <w:rFonts w:ascii="Cambria Math" w:eastAsiaTheme="minorEastAsia" w:hAnsi="Cambria Math"/>
                            <w:i/>
                            <w:iCs/>
                          </w:rPr>
                        </m:ctrlPr>
                      </m:e>
                    </m:eqArr>
                  </m:e>
                </m:d>
              </m:oMath>
            </m:oMathPara>
          </w:p>
          <w:p w14:paraId="13007AB9" w14:textId="6A3009B6" w:rsidR="004C0C54" w:rsidRPr="00E904ED" w:rsidRDefault="004C0C54" w:rsidP="00C66B66">
            <w:pPr>
              <w:tabs>
                <w:tab w:val="left" w:pos="1843"/>
              </w:tabs>
              <w:spacing w:line="360" w:lineRule="auto"/>
              <w:ind w:left="-113"/>
              <w:rPr>
                <w:rFonts w:eastAsiaTheme="minorEastAsia"/>
                <w:iCs/>
                <w:sz w:val="20"/>
                <w:szCs w:val="20"/>
              </w:rPr>
            </w:pPr>
          </w:p>
        </w:tc>
        <w:tc>
          <w:tcPr>
            <w:tcW w:w="1559" w:type="dxa"/>
            <w:tcBorders>
              <w:top w:val="single" w:sz="12" w:space="0" w:color="auto"/>
              <w:left w:val="nil"/>
              <w:bottom w:val="nil"/>
              <w:right w:val="nil"/>
            </w:tcBorders>
          </w:tcPr>
          <w:p w14:paraId="6E19A127" w14:textId="161F9E63" w:rsidR="004C0C54" w:rsidRPr="00E904ED" w:rsidRDefault="007E7AE6" w:rsidP="00C66B66">
            <w:pPr>
              <w:tabs>
                <w:tab w:val="left" w:pos="1843"/>
              </w:tabs>
              <w:spacing w:line="360" w:lineRule="auto"/>
              <w:ind w:left="-113"/>
              <w:rPr>
                <w:rFonts w:eastAsiaTheme="minorEastAsia"/>
                <w:iCs/>
                <w:sz w:val="20"/>
                <w:szCs w:val="20"/>
              </w:rPr>
            </w:pPr>
            <m:oMathPara>
              <m:oMath>
                <m:d>
                  <m:dPr>
                    <m:ctrlPr>
                      <w:rPr>
                        <w:rFonts w:ascii="Cambria Math" w:eastAsiaTheme="minorEastAsia" w:hAnsi="Cambria Math"/>
                        <w:i/>
                        <w:iCs/>
                      </w:rPr>
                    </m:ctrlPr>
                  </m:dPr>
                  <m:e>
                    <m:eqArr>
                      <m:eqArrPr>
                        <m:ctrlPr>
                          <w:rPr>
                            <w:rFonts w:ascii="Cambria Math" w:eastAsiaTheme="minorEastAsia" w:hAnsi="Cambria Math"/>
                            <w:i/>
                            <w:iCs/>
                          </w:rPr>
                        </m:ctrlPr>
                      </m:eqArrPr>
                      <m:e>
                        <m:d>
                          <m:dPr>
                            <m:ctrlPr>
                              <w:rPr>
                                <w:rFonts w:ascii="Cambria Math" w:eastAsiaTheme="minorEastAsia" w:hAnsi="Cambria Math"/>
                                <w:i/>
                                <w:iCs/>
                              </w:rPr>
                            </m:ctrlPr>
                          </m:dPr>
                          <m:e>
                            <m:r>
                              <w:rPr>
                                <w:rFonts w:ascii="Cambria Math" w:eastAsiaTheme="minorEastAsia" w:hAnsi="Cambria Math"/>
                              </w:rPr>
                              <m:t>1.1, 9.2, 8</m:t>
                            </m:r>
                          </m:e>
                        </m:d>
                      </m:e>
                      <m:e>
                        <m:r>
                          <w:rPr>
                            <w:rFonts w:ascii="Cambria Math" w:eastAsiaTheme="minorEastAsia" w:hAnsi="Cambria Math"/>
                          </w:rPr>
                          <m:t>(7.3, 6, 5.4)</m:t>
                        </m:r>
                        <m:ctrlPr>
                          <w:rPr>
                            <w:rFonts w:ascii="Cambria Math" w:eastAsia="Cambria Math" w:hAnsi="Cambria Math" w:cs="Cambria Math"/>
                            <w:i/>
                            <w:iCs/>
                          </w:rPr>
                        </m:ctrlPr>
                      </m:e>
                      <m:e>
                        <m:r>
                          <w:rPr>
                            <w:rFonts w:ascii="Cambria Math" w:eastAsia="Cambria Math" w:hAnsi="Cambria Math" w:cs="Cambria Math"/>
                          </w:rPr>
                          <m:t>(4.6, 3, 2.7)</m:t>
                        </m:r>
                      </m:e>
                    </m:eqArr>
                  </m:e>
                </m:d>
              </m:oMath>
            </m:oMathPara>
          </w:p>
        </w:tc>
        <w:tc>
          <w:tcPr>
            <w:tcW w:w="1701" w:type="dxa"/>
            <w:tcBorders>
              <w:top w:val="single" w:sz="12" w:space="0" w:color="auto"/>
              <w:left w:val="nil"/>
              <w:bottom w:val="nil"/>
              <w:right w:val="nil"/>
            </w:tcBorders>
          </w:tcPr>
          <w:p w14:paraId="3738DFFC" w14:textId="3917D19E" w:rsidR="004C0C54" w:rsidRPr="00E904ED" w:rsidRDefault="007E7AE6" w:rsidP="00C66B66">
            <w:pPr>
              <w:tabs>
                <w:tab w:val="left" w:pos="1843"/>
              </w:tabs>
              <w:spacing w:line="360" w:lineRule="auto"/>
              <w:ind w:left="-113"/>
              <w:rPr>
                <w:rFonts w:eastAsiaTheme="minorEastAsia"/>
                <w:iCs/>
                <w:sz w:val="20"/>
                <w:szCs w:val="20"/>
              </w:rPr>
            </w:pPr>
            <m:oMathPara>
              <m:oMath>
                <m:d>
                  <m:dPr>
                    <m:ctrlPr>
                      <w:rPr>
                        <w:rFonts w:ascii="Cambria Math" w:eastAsiaTheme="minorEastAsia" w:hAnsi="Cambria Math"/>
                        <w:i/>
                        <w:sz w:val="20"/>
                        <w:szCs w:val="20"/>
                      </w:rPr>
                    </m:ctrlPr>
                  </m:dPr>
                  <m:e>
                    <m:eqArr>
                      <m:eqArrPr>
                        <m:ctrlPr>
                          <w:rPr>
                            <w:rFonts w:ascii="Cambria Math" w:eastAsiaTheme="minorEastAsia" w:hAnsi="Cambria Math"/>
                            <w:i/>
                            <w:sz w:val="20"/>
                            <w:szCs w:val="20"/>
                          </w:rPr>
                        </m:ctrlPr>
                      </m:eqArrPr>
                      <m:e>
                        <m:d>
                          <m:dPr>
                            <m:ctrlPr>
                              <w:rPr>
                                <w:rFonts w:ascii="Cambria Math" w:eastAsiaTheme="minorEastAsia" w:hAnsi="Cambria Math"/>
                                <w:i/>
                                <w:sz w:val="20"/>
                                <w:szCs w:val="20"/>
                              </w:rPr>
                            </m:ctrlPr>
                          </m:dPr>
                          <m:e>
                            <m:r>
                              <w:rPr>
                                <w:rFonts w:ascii="Cambria Math" w:eastAsiaTheme="minorEastAsia" w:hAnsi="Cambria Math"/>
                                <w:sz w:val="20"/>
                                <w:szCs w:val="20"/>
                              </w:rPr>
                              <m:t>3.1, 6.7, 2.3</m:t>
                            </m:r>
                          </m:e>
                        </m:d>
                        <m:r>
                          <w:rPr>
                            <w:rFonts w:ascii="Cambria Math" w:eastAsiaTheme="minorEastAsia" w:hAnsi="Cambria Math"/>
                            <w:sz w:val="20"/>
                            <w:szCs w:val="20"/>
                          </w:rPr>
                          <m:t>,</m:t>
                        </m:r>
                      </m:e>
                      <m:e>
                        <m:d>
                          <m:dPr>
                            <m:ctrlPr>
                              <w:rPr>
                                <w:rFonts w:ascii="Cambria Math" w:eastAsiaTheme="minorEastAsia" w:hAnsi="Cambria Math"/>
                                <w:i/>
                                <w:sz w:val="20"/>
                                <w:szCs w:val="20"/>
                              </w:rPr>
                            </m:ctrlPr>
                          </m:dPr>
                          <m:e>
                            <m:r>
                              <w:rPr>
                                <w:rFonts w:ascii="Cambria Math" w:eastAsiaTheme="minorEastAsia" w:hAnsi="Cambria Math"/>
                                <w:sz w:val="20"/>
                                <w:szCs w:val="20"/>
                              </w:rPr>
                              <m:t>4.7, 4.9, 5.6</m:t>
                            </m:r>
                          </m:e>
                        </m:d>
                        <m:r>
                          <w:rPr>
                            <w:rFonts w:ascii="Cambria Math" w:eastAsiaTheme="minorEastAsia" w:hAnsi="Cambria Math"/>
                            <w:sz w:val="20"/>
                            <w:szCs w:val="20"/>
                          </w:rPr>
                          <m:t>,</m:t>
                        </m:r>
                        <m:ctrlPr>
                          <w:rPr>
                            <w:rFonts w:ascii="Cambria Math" w:eastAsia="Cambria Math" w:hAnsi="Cambria Math"/>
                            <w:i/>
                            <w:sz w:val="20"/>
                            <w:szCs w:val="20"/>
                          </w:rPr>
                        </m:ctrlPr>
                      </m:e>
                      <m:e>
                        <m:d>
                          <m:dPr>
                            <m:ctrlPr>
                              <w:rPr>
                                <w:rFonts w:ascii="Cambria Math" w:eastAsiaTheme="minorEastAsia" w:hAnsi="Cambria Math"/>
                                <w:i/>
                                <w:sz w:val="20"/>
                                <w:szCs w:val="20"/>
                              </w:rPr>
                            </m:ctrlPr>
                          </m:dPr>
                          <m:e>
                            <m:r>
                              <w:rPr>
                                <w:rFonts w:ascii="Cambria Math" w:eastAsiaTheme="minorEastAsia" w:hAnsi="Cambria Math"/>
                                <w:sz w:val="20"/>
                                <w:szCs w:val="20"/>
                              </w:rPr>
                              <m:t>5.5, 8, 2.2</m:t>
                            </m:r>
                          </m:e>
                        </m:d>
                      </m:e>
                    </m:eqArr>
                  </m:e>
                </m:d>
              </m:oMath>
            </m:oMathPara>
          </w:p>
        </w:tc>
        <w:tc>
          <w:tcPr>
            <w:tcW w:w="1559" w:type="dxa"/>
            <w:tcBorders>
              <w:top w:val="single" w:sz="12" w:space="0" w:color="auto"/>
              <w:left w:val="nil"/>
              <w:bottom w:val="nil"/>
              <w:right w:val="nil"/>
            </w:tcBorders>
          </w:tcPr>
          <w:p w14:paraId="1BF5A688" w14:textId="787E75F3" w:rsidR="004C0C54" w:rsidRPr="00E904ED" w:rsidRDefault="007E7AE6" w:rsidP="00C66B66">
            <w:pPr>
              <w:tabs>
                <w:tab w:val="left" w:pos="1843"/>
              </w:tabs>
              <w:spacing w:line="360" w:lineRule="auto"/>
              <w:ind w:left="-113"/>
              <w:rPr>
                <w:rFonts w:eastAsiaTheme="minorEastAsia"/>
                <w:sz w:val="20"/>
                <w:szCs w:val="20"/>
              </w:rPr>
            </w:pPr>
            <m:oMathPara>
              <m:oMath>
                <m:d>
                  <m:dPr>
                    <m:ctrlPr>
                      <w:rPr>
                        <w:rFonts w:ascii="Cambria Math" w:eastAsiaTheme="minorEastAsia" w:hAnsi="Cambria Math"/>
                        <w:i/>
                        <w:sz w:val="20"/>
                        <w:szCs w:val="20"/>
                      </w:rPr>
                    </m:ctrlPr>
                  </m:dPr>
                  <m:e>
                    <m:eqArr>
                      <m:eqArrPr>
                        <m:ctrlPr>
                          <w:rPr>
                            <w:rFonts w:ascii="Cambria Math" w:eastAsiaTheme="minorEastAsia" w:hAnsi="Cambria Math"/>
                            <w:i/>
                          </w:rPr>
                        </m:ctrlPr>
                      </m:eqArrPr>
                      <m:e>
                        <m:d>
                          <m:dPr>
                            <m:ctrlPr>
                              <w:rPr>
                                <w:rFonts w:ascii="Cambria Math" w:eastAsiaTheme="minorEastAsia" w:hAnsi="Cambria Math"/>
                                <w:i/>
                                <w:iCs/>
                                <w:sz w:val="20"/>
                                <w:szCs w:val="20"/>
                              </w:rPr>
                            </m:ctrlPr>
                          </m:dPr>
                          <m:e>
                            <m:r>
                              <w:rPr>
                                <w:rFonts w:ascii="Cambria Math" w:eastAsiaTheme="minorEastAsia" w:hAnsi="Cambria Math"/>
                                <w:sz w:val="20"/>
                                <w:szCs w:val="20"/>
                              </w:rPr>
                              <m:t>11, 35, 25</m:t>
                            </m:r>
                          </m:e>
                        </m:d>
                        <m:r>
                          <w:rPr>
                            <w:rFonts w:ascii="Cambria Math" w:eastAsiaTheme="minorEastAsia" w:hAnsi="Cambria Math"/>
                            <w:sz w:val="20"/>
                            <w:szCs w:val="20"/>
                          </w:rPr>
                          <m:t>,</m:t>
                        </m:r>
                        <m:ctrlPr>
                          <w:rPr>
                            <w:rFonts w:ascii="Cambria Math" w:eastAsiaTheme="minorEastAsia" w:hAnsi="Cambria Math"/>
                            <w:i/>
                            <w:iCs/>
                          </w:rPr>
                        </m:ctrlPr>
                      </m:e>
                      <m:e>
                        <m:d>
                          <m:dPr>
                            <m:ctrlPr>
                              <w:rPr>
                                <w:rFonts w:ascii="Cambria Math" w:eastAsiaTheme="minorEastAsia" w:hAnsi="Cambria Math"/>
                                <w:i/>
                                <w:iCs/>
                                <w:sz w:val="20"/>
                                <w:szCs w:val="20"/>
                              </w:rPr>
                            </m:ctrlPr>
                          </m:dPr>
                          <m:e>
                            <m:r>
                              <w:rPr>
                                <w:rFonts w:ascii="Cambria Math" w:eastAsiaTheme="minorEastAsia" w:hAnsi="Cambria Math"/>
                                <w:sz w:val="20"/>
                                <w:szCs w:val="20"/>
                              </w:rPr>
                              <m:t>15, 17, 22</m:t>
                            </m:r>
                          </m:e>
                        </m:d>
                        <m:r>
                          <w:rPr>
                            <w:rFonts w:ascii="Cambria Math" w:eastAsiaTheme="minorEastAsia" w:hAnsi="Cambria Math"/>
                            <w:sz w:val="20"/>
                            <w:szCs w:val="20"/>
                          </w:rPr>
                          <m:t>,</m:t>
                        </m:r>
                        <m:ctrlPr>
                          <w:rPr>
                            <w:rFonts w:ascii="Cambria Math" w:eastAsia="Cambria Math" w:hAnsi="Cambria Math" w:cs="Cambria Math"/>
                            <w:i/>
                            <w:iCs/>
                            <w:sz w:val="20"/>
                            <w:szCs w:val="20"/>
                          </w:rPr>
                        </m:ctrlPr>
                      </m:e>
                      <m:e>
                        <m:d>
                          <m:dPr>
                            <m:ctrlPr>
                              <w:rPr>
                                <w:rFonts w:ascii="Cambria Math" w:eastAsiaTheme="minorEastAsia" w:hAnsi="Cambria Math"/>
                                <w:i/>
                                <w:iCs/>
                                <w:sz w:val="20"/>
                                <w:szCs w:val="20"/>
                              </w:rPr>
                            </m:ctrlPr>
                          </m:dPr>
                          <m:e>
                            <m:r>
                              <w:rPr>
                                <w:rFonts w:ascii="Cambria Math" w:eastAsiaTheme="minorEastAsia" w:hAnsi="Cambria Math"/>
                                <w:sz w:val="20"/>
                                <w:szCs w:val="20"/>
                              </w:rPr>
                              <m:t>13, 16, 29</m:t>
                            </m:r>
                          </m:e>
                        </m:d>
                        <m:ctrlPr>
                          <w:rPr>
                            <w:rFonts w:ascii="Cambria Math" w:eastAsiaTheme="minorEastAsia" w:hAnsi="Cambria Math"/>
                            <w:i/>
                            <w:iCs/>
                          </w:rPr>
                        </m:ctrlPr>
                      </m:e>
                    </m:eqArr>
                  </m:e>
                </m:d>
              </m:oMath>
            </m:oMathPara>
          </w:p>
          <w:p w14:paraId="3A027D08" w14:textId="77777777" w:rsidR="004C0C54" w:rsidRPr="00E904ED" w:rsidRDefault="004C0C54" w:rsidP="00C66B66">
            <w:pPr>
              <w:tabs>
                <w:tab w:val="left" w:pos="1843"/>
              </w:tabs>
              <w:spacing w:line="360" w:lineRule="auto"/>
              <w:ind w:left="-113"/>
              <w:rPr>
                <w:rFonts w:eastAsiaTheme="minorEastAsia"/>
                <w:iCs/>
                <w:sz w:val="20"/>
                <w:szCs w:val="20"/>
              </w:rPr>
            </w:pPr>
          </w:p>
        </w:tc>
      </w:tr>
      <w:tr w:rsidR="00145BF6" w:rsidRPr="008F13F6" w14:paraId="252D0520" w14:textId="77777777" w:rsidTr="006628DE">
        <w:trPr>
          <w:trHeight w:val="1365"/>
        </w:trPr>
        <w:tc>
          <w:tcPr>
            <w:tcW w:w="992" w:type="dxa"/>
            <w:tcBorders>
              <w:top w:val="nil"/>
              <w:left w:val="nil"/>
              <w:bottom w:val="nil"/>
              <w:right w:val="nil"/>
            </w:tcBorders>
          </w:tcPr>
          <w:p w14:paraId="2B51662A" w14:textId="77777777" w:rsidR="004C0C54" w:rsidRPr="00E904ED" w:rsidRDefault="004C0C54" w:rsidP="00C66B66">
            <w:pPr>
              <w:tabs>
                <w:tab w:val="left" w:pos="1843"/>
              </w:tabs>
              <w:spacing w:line="360" w:lineRule="auto"/>
              <w:ind w:left="-113"/>
              <w:rPr>
                <w:rFonts w:eastAsiaTheme="minorEastAsia"/>
                <w:iCs/>
                <w:sz w:val="20"/>
                <w:szCs w:val="20"/>
              </w:rPr>
            </w:pPr>
            <w:r w:rsidRPr="00E904ED">
              <w:rPr>
                <w:rFonts w:eastAsiaTheme="minorEastAsia"/>
                <w:iCs/>
                <w:sz w:val="20"/>
                <w:szCs w:val="20"/>
              </w:rPr>
              <w:t>S</w:t>
            </w:r>
            <w:r w:rsidRPr="00E904ED">
              <w:rPr>
                <w:rFonts w:eastAsiaTheme="minorEastAsia"/>
                <w:iCs/>
                <w:sz w:val="20"/>
                <w:szCs w:val="20"/>
                <w:vertAlign w:val="subscript"/>
              </w:rPr>
              <w:t>2</w:t>
            </w:r>
          </w:p>
        </w:tc>
        <w:tc>
          <w:tcPr>
            <w:tcW w:w="1701" w:type="dxa"/>
            <w:tcBorders>
              <w:top w:val="nil"/>
              <w:left w:val="nil"/>
              <w:bottom w:val="nil"/>
              <w:right w:val="nil"/>
            </w:tcBorders>
          </w:tcPr>
          <w:p w14:paraId="1D34AE95" w14:textId="73B25612" w:rsidR="004C0C54" w:rsidRPr="006628DE" w:rsidRDefault="007E7AE6" w:rsidP="006628DE">
            <w:pPr>
              <w:tabs>
                <w:tab w:val="left" w:pos="1843"/>
              </w:tabs>
              <w:spacing w:line="360" w:lineRule="auto"/>
              <w:ind w:left="-113"/>
              <w:rPr>
                <w:rFonts w:eastAsiaTheme="minorEastAsia"/>
                <w:sz w:val="20"/>
                <w:szCs w:val="20"/>
              </w:rPr>
            </w:pPr>
            <m:oMathPara>
              <m:oMath>
                <m:d>
                  <m:dPr>
                    <m:ctrlPr>
                      <w:rPr>
                        <w:rFonts w:ascii="Cambria Math" w:eastAsiaTheme="minorEastAsia" w:hAnsi="Cambria Math"/>
                        <w:i/>
                        <w:sz w:val="20"/>
                        <w:szCs w:val="20"/>
                      </w:rPr>
                    </m:ctrlPr>
                  </m:dPr>
                  <m:e>
                    <m:eqArr>
                      <m:eqArrPr>
                        <m:ctrlPr>
                          <w:rPr>
                            <w:rFonts w:ascii="Cambria Math" w:eastAsiaTheme="minorEastAsia" w:hAnsi="Cambria Math"/>
                            <w:i/>
                          </w:rPr>
                        </m:ctrlPr>
                      </m:eqArrPr>
                      <m:e>
                        <m:d>
                          <m:dPr>
                            <m:ctrlPr>
                              <w:rPr>
                                <w:rFonts w:ascii="Cambria Math" w:eastAsiaTheme="minorEastAsia" w:hAnsi="Cambria Math"/>
                                <w:i/>
                                <w:iCs/>
                                <w:sz w:val="20"/>
                                <w:szCs w:val="20"/>
                              </w:rPr>
                            </m:ctrlPr>
                          </m:dPr>
                          <m:e>
                            <m:r>
                              <w:rPr>
                                <w:rFonts w:ascii="Cambria Math" w:eastAsiaTheme="minorEastAsia" w:hAnsi="Cambria Math"/>
                                <w:sz w:val="20"/>
                                <w:szCs w:val="20"/>
                              </w:rPr>
                              <m:t>3, 1, 2</m:t>
                            </m:r>
                          </m:e>
                        </m:d>
                        <m:r>
                          <w:rPr>
                            <w:rFonts w:ascii="Cambria Math" w:eastAsiaTheme="minorEastAsia" w:hAnsi="Cambria Math"/>
                            <w:sz w:val="20"/>
                            <w:szCs w:val="20"/>
                          </w:rPr>
                          <m:t>,</m:t>
                        </m:r>
                        <m:ctrlPr>
                          <w:rPr>
                            <w:rFonts w:ascii="Cambria Math" w:eastAsiaTheme="minorEastAsia" w:hAnsi="Cambria Math"/>
                            <w:i/>
                            <w:iCs/>
                          </w:rPr>
                        </m:ctrlPr>
                      </m:e>
                      <m:e>
                        <m:d>
                          <m:dPr>
                            <m:ctrlPr>
                              <w:rPr>
                                <w:rFonts w:ascii="Cambria Math" w:eastAsiaTheme="minorEastAsia" w:hAnsi="Cambria Math"/>
                                <w:i/>
                                <w:iCs/>
                                <w:sz w:val="20"/>
                                <w:szCs w:val="20"/>
                              </w:rPr>
                            </m:ctrlPr>
                          </m:dPr>
                          <m:e>
                            <m:r>
                              <w:rPr>
                                <w:rFonts w:ascii="Cambria Math" w:eastAsiaTheme="minorEastAsia" w:hAnsi="Cambria Math"/>
                                <w:sz w:val="20"/>
                                <w:szCs w:val="20"/>
                              </w:rPr>
                              <m:t>1.4, 2.7, 7.2</m:t>
                            </m:r>
                          </m:e>
                        </m:d>
                        <m:r>
                          <w:rPr>
                            <w:rFonts w:ascii="Cambria Math" w:eastAsiaTheme="minorEastAsia" w:hAnsi="Cambria Math"/>
                            <w:sz w:val="20"/>
                            <w:szCs w:val="20"/>
                          </w:rPr>
                          <m:t>,</m:t>
                        </m:r>
                        <m:ctrlPr>
                          <w:rPr>
                            <w:rFonts w:ascii="Cambria Math" w:eastAsia="Cambria Math" w:hAnsi="Cambria Math" w:cs="Cambria Math"/>
                            <w:i/>
                            <w:iCs/>
                            <w:sz w:val="20"/>
                            <w:szCs w:val="20"/>
                          </w:rPr>
                        </m:ctrlPr>
                      </m:e>
                      <m:e>
                        <m:d>
                          <m:dPr>
                            <m:ctrlPr>
                              <w:rPr>
                                <w:rFonts w:ascii="Cambria Math" w:eastAsiaTheme="minorEastAsia" w:hAnsi="Cambria Math"/>
                                <w:i/>
                                <w:iCs/>
                                <w:sz w:val="20"/>
                                <w:szCs w:val="20"/>
                              </w:rPr>
                            </m:ctrlPr>
                          </m:dPr>
                          <m:e>
                            <m:r>
                              <w:rPr>
                                <w:rFonts w:ascii="Cambria Math" w:eastAsiaTheme="minorEastAsia" w:hAnsi="Cambria Math"/>
                                <w:sz w:val="20"/>
                                <w:szCs w:val="20"/>
                              </w:rPr>
                              <m:t>3.3, 2.5, 6.9</m:t>
                            </m:r>
                          </m:e>
                        </m:d>
                        <m:ctrlPr>
                          <w:rPr>
                            <w:rFonts w:ascii="Cambria Math" w:eastAsiaTheme="minorEastAsia" w:hAnsi="Cambria Math"/>
                            <w:i/>
                            <w:iCs/>
                          </w:rPr>
                        </m:ctrlPr>
                      </m:e>
                    </m:eqArr>
                  </m:e>
                </m:d>
              </m:oMath>
            </m:oMathPara>
          </w:p>
        </w:tc>
        <w:tc>
          <w:tcPr>
            <w:tcW w:w="1559" w:type="dxa"/>
            <w:tcBorders>
              <w:top w:val="nil"/>
              <w:left w:val="nil"/>
              <w:bottom w:val="nil"/>
              <w:right w:val="nil"/>
            </w:tcBorders>
          </w:tcPr>
          <w:p w14:paraId="1509C537" w14:textId="5521F6E7" w:rsidR="00AB0242" w:rsidRPr="00E904ED" w:rsidRDefault="007E7AE6" w:rsidP="00AB0242">
            <w:pPr>
              <w:tabs>
                <w:tab w:val="left" w:pos="1843"/>
              </w:tabs>
              <w:spacing w:line="360" w:lineRule="auto"/>
              <w:ind w:left="-113"/>
              <w:rPr>
                <w:rFonts w:eastAsiaTheme="minorEastAsia"/>
                <w:sz w:val="20"/>
                <w:szCs w:val="20"/>
              </w:rPr>
            </w:pPr>
            <m:oMathPara>
              <m:oMath>
                <m:d>
                  <m:dPr>
                    <m:ctrlPr>
                      <w:rPr>
                        <w:rFonts w:ascii="Cambria Math" w:eastAsiaTheme="minorEastAsia" w:hAnsi="Cambria Math"/>
                        <w:i/>
                        <w:sz w:val="20"/>
                        <w:szCs w:val="20"/>
                      </w:rPr>
                    </m:ctrlPr>
                  </m:dPr>
                  <m:e>
                    <m:eqArr>
                      <m:eqArrPr>
                        <m:ctrlPr>
                          <w:rPr>
                            <w:rFonts w:ascii="Cambria Math" w:eastAsiaTheme="minorEastAsia" w:hAnsi="Cambria Math"/>
                            <w:i/>
                          </w:rPr>
                        </m:ctrlPr>
                      </m:eqArrPr>
                      <m:e>
                        <m:d>
                          <m:dPr>
                            <m:ctrlPr>
                              <w:rPr>
                                <w:rFonts w:ascii="Cambria Math" w:eastAsiaTheme="minorEastAsia" w:hAnsi="Cambria Math"/>
                                <w:i/>
                                <w:sz w:val="20"/>
                                <w:szCs w:val="20"/>
                              </w:rPr>
                            </m:ctrlPr>
                          </m:dPr>
                          <m:e>
                            <m:r>
                              <w:rPr>
                                <w:rFonts w:ascii="Cambria Math" w:eastAsiaTheme="minorEastAsia" w:hAnsi="Cambria Math"/>
                                <w:sz w:val="20"/>
                                <w:szCs w:val="20"/>
                              </w:rPr>
                              <m:t>9.2, 8, 3</m:t>
                            </m:r>
                          </m:e>
                        </m:d>
                        <m:r>
                          <w:rPr>
                            <w:rFonts w:ascii="Cambria Math" w:eastAsiaTheme="minorEastAsia" w:hAnsi="Cambria Math"/>
                            <w:sz w:val="20"/>
                            <w:szCs w:val="20"/>
                          </w:rPr>
                          <m:t>,</m:t>
                        </m:r>
                      </m:e>
                      <m:e>
                        <m:d>
                          <m:dPr>
                            <m:ctrlPr>
                              <w:rPr>
                                <w:rFonts w:ascii="Cambria Math" w:eastAsiaTheme="minorEastAsia" w:hAnsi="Cambria Math"/>
                                <w:i/>
                                <w:sz w:val="20"/>
                                <w:szCs w:val="20"/>
                              </w:rPr>
                            </m:ctrlPr>
                          </m:dPr>
                          <m:e>
                            <m:r>
                              <w:rPr>
                                <w:rFonts w:ascii="Cambria Math" w:eastAsiaTheme="minorEastAsia" w:hAnsi="Cambria Math"/>
                                <w:sz w:val="20"/>
                                <w:szCs w:val="20"/>
                              </w:rPr>
                              <m:t>7.2, 6.6, 9.8</m:t>
                            </m:r>
                          </m:e>
                        </m:d>
                        <m:r>
                          <w:rPr>
                            <w:rFonts w:ascii="Cambria Math" w:eastAsiaTheme="minorEastAsia" w:hAnsi="Cambria Math"/>
                            <w:sz w:val="20"/>
                            <w:szCs w:val="20"/>
                          </w:rPr>
                          <m:t>,</m:t>
                        </m:r>
                        <m:ctrlPr>
                          <w:rPr>
                            <w:rFonts w:ascii="Cambria Math" w:eastAsia="Cambria Math" w:hAnsi="Cambria Math" w:cs="Cambria Math"/>
                            <w:i/>
                            <w:sz w:val="20"/>
                            <w:szCs w:val="20"/>
                          </w:rPr>
                        </m:ctrlPr>
                      </m:e>
                      <m:e>
                        <m:r>
                          <w:rPr>
                            <w:rFonts w:ascii="Cambria Math" w:eastAsiaTheme="minorEastAsia" w:hAnsi="Cambria Math"/>
                            <w:sz w:val="20"/>
                            <w:szCs w:val="20"/>
                          </w:rPr>
                          <m:t>(6.2, 3.5 ,1.9)</m:t>
                        </m:r>
                      </m:e>
                    </m:eqArr>
                  </m:e>
                </m:d>
              </m:oMath>
            </m:oMathPara>
          </w:p>
          <w:p w14:paraId="0D26DF27" w14:textId="77777777" w:rsidR="004C0C54" w:rsidRPr="00E904ED" w:rsidRDefault="004C0C54" w:rsidP="00C66B66">
            <w:pPr>
              <w:tabs>
                <w:tab w:val="left" w:pos="1843"/>
              </w:tabs>
              <w:spacing w:line="360" w:lineRule="auto"/>
              <w:ind w:left="-113"/>
              <w:rPr>
                <w:rFonts w:eastAsiaTheme="minorEastAsia"/>
                <w:iCs/>
                <w:sz w:val="20"/>
                <w:szCs w:val="20"/>
              </w:rPr>
            </w:pPr>
          </w:p>
        </w:tc>
        <w:tc>
          <w:tcPr>
            <w:tcW w:w="1701" w:type="dxa"/>
            <w:tcBorders>
              <w:top w:val="nil"/>
              <w:left w:val="nil"/>
              <w:bottom w:val="nil"/>
              <w:right w:val="nil"/>
            </w:tcBorders>
          </w:tcPr>
          <w:p w14:paraId="511AE9A0" w14:textId="7CD117A5" w:rsidR="00AB0242" w:rsidRPr="00E904ED" w:rsidRDefault="007E7AE6" w:rsidP="00AB0242">
            <w:pPr>
              <w:tabs>
                <w:tab w:val="left" w:pos="1843"/>
              </w:tabs>
              <w:spacing w:line="360" w:lineRule="auto"/>
              <w:ind w:left="-113"/>
              <w:rPr>
                <w:rFonts w:eastAsiaTheme="minorEastAsia"/>
                <w:sz w:val="20"/>
                <w:szCs w:val="20"/>
              </w:rPr>
            </w:pPr>
            <m:oMathPara>
              <m:oMath>
                <m:d>
                  <m:dPr>
                    <m:ctrlPr>
                      <w:rPr>
                        <w:rFonts w:ascii="Cambria Math" w:eastAsiaTheme="minorEastAsia" w:hAnsi="Cambria Math"/>
                        <w:i/>
                        <w:sz w:val="20"/>
                        <w:szCs w:val="20"/>
                      </w:rPr>
                    </m:ctrlPr>
                  </m:dPr>
                  <m:e>
                    <m:eqArr>
                      <m:eqArrPr>
                        <m:ctrlPr>
                          <w:rPr>
                            <w:rFonts w:ascii="Cambria Math" w:eastAsiaTheme="minorEastAsia" w:hAnsi="Cambria Math"/>
                            <w:i/>
                          </w:rPr>
                        </m:ctrlPr>
                      </m:eqArrPr>
                      <m:e>
                        <m:d>
                          <m:dPr>
                            <m:ctrlPr>
                              <w:rPr>
                                <w:rFonts w:ascii="Cambria Math" w:eastAsiaTheme="minorEastAsia" w:hAnsi="Cambria Math"/>
                                <w:i/>
                                <w:sz w:val="20"/>
                                <w:szCs w:val="20"/>
                              </w:rPr>
                            </m:ctrlPr>
                          </m:dPr>
                          <m:e>
                            <m:r>
                              <w:rPr>
                                <w:rFonts w:ascii="Cambria Math" w:eastAsiaTheme="minorEastAsia" w:hAnsi="Cambria Math"/>
                                <w:sz w:val="20"/>
                                <w:szCs w:val="20"/>
                              </w:rPr>
                              <m:t>9.1, 8, 3.3</m:t>
                            </m:r>
                          </m:e>
                        </m:d>
                        <m:r>
                          <w:rPr>
                            <w:rFonts w:ascii="Cambria Math" w:eastAsiaTheme="minorEastAsia" w:hAnsi="Cambria Math"/>
                            <w:sz w:val="20"/>
                            <w:szCs w:val="20"/>
                          </w:rPr>
                          <m:t>,</m:t>
                        </m:r>
                      </m:e>
                      <m:e>
                        <m:d>
                          <m:dPr>
                            <m:ctrlPr>
                              <w:rPr>
                                <w:rFonts w:ascii="Cambria Math" w:eastAsiaTheme="minorEastAsia" w:hAnsi="Cambria Math"/>
                                <w:i/>
                                <w:sz w:val="20"/>
                                <w:szCs w:val="20"/>
                              </w:rPr>
                            </m:ctrlPr>
                          </m:dPr>
                          <m:e>
                            <m:r>
                              <w:rPr>
                                <w:rFonts w:ascii="Cambria Math" w:eastAsiaTheme="minorEastAsia" w:hAnsi="Cambria Math"/>
                                <w:sz w:val="20"/>
                                <w:szCs w:val="20"/>
                              </w:rPr>
                              <m:t>7.4, 6, 9.7</m:t>
                            </m:r>
                          </m:e>
                        </m:d>
                        <m:r>
                          <w:rPr>
                            <w:rFonts w:ascii="Cambria Math" w:eastAsiaTheme="minorEastAsia" w:hAnsi="Cambria Math"/>
                            <w:sz w:val="20"/>
                            <w:szCs w:val="20"/>
                          </w:rPr>
                          <m:t>,</m:t>
                        </m:r>
                        <m:ctrlPr>
                          <w:rPr>
                            <w:rFonts w:ascii="Cambria Math" w:eastAsia="Cambria Math" w:hAnsi="Cambria Math" w:cs="Cambria Math"/>
                            <w:i/>
                            <w:sz w:val="20"/>
                            <w:szCs w:val="20"/>
                          </w:rPr>
                        </m:ctrlPr>
                      </m:e>
                      <m:e>
                        <m:r>
                          <w:rPr>
                            <w:rFonts w:ascii="Cambria Math" w:eastAsiaTheme="minorEastAsia" w:hAnsi="Cambria Math"/>
                            <w:sz w:val="20"/>
                            <w:szCs w:val="20"/>
                          </w:rPr>
                          <m:t>(6.8, 3 ,1)</m:t>
                        </m:r>
                      </m:e>
                    </m:eqArr>
                  </m:e>
                </m:d>
              </m:oMath>
            </m:oMathPara>
          </w:p>
          <w:p w14:paraId="198FC4B5" w14:textId="7480C273" w:rsidR="00D92864" w:rsidRDefault="00D92864" w:rsidP="00C66B66">
            <w:pPr>
              <w:tabs>
                <w:tab w:val="left" w:pos="1843"/>
              </w:tabs>
              <w:spacing w:line="360" w:lineRule="auto"/>
              <w:ind w:left="-113"/>
              <w:rPr>
                <w:rFonts w:ascii="Cambria Math" w:eastAsiaTheme="minorEastAsia" w:hAnsi="Cambria Math"/>
                <w:oMath/>
              </w:rPr>
            </w:pPr>
          </w:p>
          <w:p w14:paraId="55B46B33" w14:textId="7F377DE9" w:rsidR="004C0C54" w:rsidRPr="00E904ED" w:rsidRDefault="004C0C54" w:rsidP="00C66B66">
            <w:pPr>
              <w:tabs>
                <w:tab w:val="left" w:pos="1843"/>
              </w:tabs>
              <w:spacing w:line="360" w:lineRule="auto"/>
              <w:ind w:left="-113"/>
              <w:rPr>
                <w:rFonts w:eastAsiaTheme="minorEastAsia"/>
                <w:iCs/>
                <w:sz w:val="20"/>
                <w:szCs w:val="20"/>
              </w:rPr>
            </w:pPr>
          </w:p>
        </w:tc>
        <w:tc>
          <w:tcPr>
            <w:tcW w:w="1559" w:type="dxa"/>
            <w:tcBorders>
              <w:top w:val="nil"/>
              <w:left w:val="nil"/>
              <w:bottom w:val="nil"/>
              <w:right w:val="nil"/>
            </w:tcBorders>
          </w:tcPr>
          <w:p w14:paraId="05816B75" w14:textId="16E20248" w:rsidR="004C0C54" w:rsidRPr="00E904ED" w:rsidRDefault="007E7AE6" w:rsidP="00C66B66">
            <w:pPr>
              <w:tabs>
                <w:tab w:val="left" w:pos="1843"/>
              </w:tabs>
              <w:spacing w:line="360" w:lineRule="auto"/>
              <w:ind w:left="-113"/>
              <w:rPr>
                <w:rFonts w:eastAsiaTheme="minorEastAsia"/>
                <w:sz w:val="20"/>
                <w:szCs w:val="20"/>
              </w:rPr>
            </w:pPr>
            <m:oMathPara>
              <m:oMath>
                <m:d>
                  <m:dPr>
                    <m:ctrlPr>
                      <w:rPr>
                        <w:rFonts w:ascii="Cambria Math" w:eastAsiaTheme="minorEastAsia" w:hAnsi="Cambria Math"/>
                        <w:i/>
                        <w:sz w:val="20"/>
                        <w:szCs w:val="20"/>
                      </w:rPr>
                    </m:ctrlPr>
                  </m:dPr>
                  <m:e>
                    <m:eqArr>
                      <m:eqArrPr>
                        <m:ctrlPr>
                          <w:rPr>
                            <w:rFonts w:ascii="Cambria Math" w:eastAsiaTheme="minorEastAsia" w:hAnsi="Cambria Math"/>
                            <w:i/>
                          </w:rPr>
                        </m:ctrlPr>
                      </m:eqArrPr>
                      <m:e>
                        <m:d>
                          <m:dPr>
                            <m:ctrlPr>
                              <w:rPr>
                                <w:rFonts w:ascii="Cambria Math" w:eastAsiaTheme="minorEastAsia" w:hAnsi="Cambria Math"/>
                                <w:i/>
                                <w:sz w:val="20"/>
                                <w:szCs w:val="20"/>
                              </w:rPr>
                            </m:ctrlPr>
                          </m:dPr>
                          <m:e>
                            <m:r>
                              <w:rPr>
                                <w:rFonts w:ascii="Cambria Math" w:eastAsiaTheme="minorEastAsia" w:hAnsi="Cambria Math"/>
                                <w:sz w:val="20"/>
                                <w:szCs w:val="20"/>
                              </w:rPr>
                              <m:t>32, 23, 30</m:t>
                            </m:r>
                          </m:e>
                        </m:d>
                        <m:r>
                          <w:rPr>
                            <w:rFonts w:ascii="Cambria Math" w:eastAsiaTheme="minorEastAsia" w:hAnsi="Cambria Math"/>
                            <w:sz w:val="20"/>
                            <w:szCs w:val="20"/>
                          </w:rPr>
                          <m:t>,</m:t>
                        </m:r>
                      </m:e>
                      <m:e>
                        <m:d>
                          <m:dPr>
                            <m:ctrlPr>
                              <w:rPr>
                                <w:rFonts w:ascii="Cambria Math" w:eastAsiaTheme="minorEastAsia" w:hAnsi="Cambria Math"/>
                                <w:i/>
                                <w:sz w:val="20"/>
                                <w:szCs w:val="20"/>
                              </w:rPr>
                            </m:ctrlPr>
                          </m:dPr>
                          <m:e>
                            <m:r>
                              <w:rPr>
                                <w:rFonts w:ascii="Cambria Math" w:eastAsiaTheme="minorEastAsia" w:hAnsi="Cambria Math"/>
                                <w:sz w:val="20"/>
                                <w:szCs w:val="20"/>
                              </w:rPr>
                              <m:t>35, 25, 48</m:t>
                            </m:r>
                          </m:e>
                        </m:d>
                        <m:r>
                          <w:rPr>
                            <w:rFonts w:ascii="Cambria Math" w:eastAsiaTheme="minorEastAsia" w:hAnsi="Cambria Math"/>
                            <w:sz w:val="20"/>
                            <w:szCs w:val="20"/>
                          </w:rPr>
                          <m:t>,</m:t>
                        </m:r>
                        <m:ctrlPr>
                          <w:rPr>
                            <w:rFonts w:ascii="Cambria Math" w:eastAsia="Cambria Math" w:hAnsi="Cambria Math" w:cs="Cambria Math"/>
                            <w:i/>
                            <w:sz w:val="20"/>
                            <w:szCs w:val="20"/>
                          </w:rPr>
                        </m:ctrlPr>
                      </m:e>
                      <m:e>
                        <m:r>
                          <w:rPr>
                            <w:rFonts w:ascii="Cambria Math" w:eastAsiaTheme="minorEastAsia" w:hAnsi="Cambria Math"/>
                            <w:sz w:val="20"/>
                            <w:szCs w:val="20"/>
                          </w:rPr>
                          <m:t>(25, 35, 29)</m:t>
                        </m:r>
                      </m:e>
                    </m:eqArr>
                  </m:e>
                </m:d>
              </m:oMath>
            </m:oMathPara>
          </w:p>
          <w:p w14:paraId="51041882" w14:textId="77777777" w:rsidR="004C0C54" w:rsidRPr="00E904ED" w:rsidRDefault="004C0C54" w:rsidP="00C66B66">
            <w:pPr>
              <w:tabs>
                <w:tab w:val="left" w:pos="1843"/>
              </w:tabs>
              <w:spacing w:line="360" w:lineRule="auto"/>
              <w:ind w:left="-113"/>
              <w:rPr>
                <w:rFonts w:eastAsiaTheme="minorEastAsia"/>
                <w:iCs/>
                <w:sz w:val="20"/>
                <w:szCs w:val="20"/>
              </w:rPr>
            </w:pPr>
          </w:p>
        </w:tc>
      </w:tr>
      <w:tr w:rsidR="00145BF6" w:rsidRPr="008F13F6" w14:paraId="051FF5D2" w14:textId="77777777" w:rsidTr="009F22DB">
        <w:tc>
          <w:tcPr>
            <w:tcW w:w="992" w:type="dxa"/>
            <w:tcBorders>
              <w:top w:val="nil"/>
              <w:left w:val="nil"/>
              <w:bottom w:val="nil"/>
              <w:right w:val="nil"/>
            </w:tcBorders>
          </w:tcPr>
          <w:p w14:paraId="4B2A648E" w14:textId="77777777" w:rsidR="004C0C54" w:rsidRPr="00E904ED" w:rsidRDefault="004C0C54" w:rsidP="00C66B66">
            <w:pPr>
              <w:tabs>
                <w:tab w:val="left" w:pos="1843"/>
              </w:tabs>
              <w:spacing w:line="360" w:lineRule="auto"/>
              <w:ind w:left="-113"/>
              <w:rPr>
                <w:rFonts w:eastAsiaTheme="minorEastAsia"/>
                <w:iCs/>
                <w:sz w:val="20"/>
                <w:szCs w:val="20"/>
              </w:rPr>
            </w:pPr>
            <w:r w:rsidRPr="00E904ED">
              <w:rPr>
                <w:rFonts w:eastAsiaTheme="minorEastAsia"/>
                <w:iCs/>
                <w:sz w:val="20"/>
                <w:szCs w:val="20"/>
              </w:rPr>
              <w:t>S</w:t>
            </w:r>
            <w:r w:rsidRPr="00E904ED">
              <w:rPr>
                <w:rFonts w:eastAsiaTheme="minorEastAsia"/>
                <w:iCs/>
                <w:sz w:val="20"/>
                <w:szCs w:val="20"/>
                <w:vertAlign w:val="subscript"/>
              </w:rPr>
              <w:t>3</w:t>
            </w:r>
          </w:p>
        </w:tc>
        <w:tc>
          <w:tcPr>
            <w:tcW w:w="1701" w:type="dxa"/>
            <w:tcBorders>
              <w:top w:val="nil"/>
              <w:left w:val="nil"/>
              <w:bottom w:val="nil"/>
              <w:right w:val="nil"/>
            </w:tcBorders>
          </w:tcPr>
          <w:p w14:paraId="346083D0" w14:textId="780198AD" w:rsidR="004C0C54" w:rsidRPr="00E904ED" w:rsidRDefault="007E7AE6" w:rsidP="00C66B66">
            <w:pPr>
              <w:tabs>
                <w:tab w:val="left" w:pos="1843"/>
              </w:tabs>
              <w:spacing w:line="360" w:lineRule="auto"/>
              <w:ind w:left="-113"/>
              <w:rPr>
                <w:rFonts w:eastAsiaTheme="minorEastAsia"/>
                <w:iCs/>
                <w:sz w:val="20"/>
                <w:szCs w:val="20"/>
              </w:rPr>
            </w:pPr>
            <m:oMathPara>
              <m:oMath>
                <m:d>
                  <m:dPr>
                    <m:ctrlPr>
                      <w:rPr>
                        <w:rFonts w:ascii="Cambria Math" w:eastAsiaTheme="minorEastAsia" w:hAnsi="Cambria Math"/>
                        <w:i/>
                        <w:iCs/>
                      </w:rPr>
                    </m:ctrlPr>
                  </m:dPr>
                  <m:e>
                    <m:eqArr>
                      <m:eqArrPr>
                        <m:ctrlPr>
                          <w:rPr>
                            <w:rFonts w:ascii="Cambria Math" w:eastAsiaTheme="minorEastAsia" w:hAnsi="Cambria Math"/>
                            <w:i/>
                            <w:iCs/>
                          </w:rPr>
                        </m:ctrlPr>
                      </m:eqArrPr>
                      <m:e>
                        <m:d>
                          <m:dPr>
                            <m:ctrlPr>
                              <w:rPr>
                                <w:rFonts w:ascii="Cambria Math" w:eastAsiaTheme="minorEastAsia" w:hAnsi="Cambria Math"/>
                                <w:i/>
                                <w:iCs/>
                              </w:rPr>
                            </m:ctrlPr>
                          </m:dPr>
                          <m:e>
                            <m:r>
                              <w:rPr>
                                <w:rFonts w:ascii="Cambria Math" w:eastAsiaTheme="minorEastAsia" w:hAnsi="Cambria Math"/>
                              </w:rPr>
                              <m:t>1, 9, 8</m:t>
                            </m:r>
                          </m:e>
                        </m:d>
                      </m:e>
                      <m:e>
                        <m:r>
                          <w:rPr>
                            <w:rFonts w:ascii="Cambria Math" w:eastAsiaTheme="minorEastAsia" w:hAnsi="Cambria Math"/>
                          </w:rPr>
                          <m:t>(7, 6, 5)</m:t>
                        </m:r>
                        <m:ctrlPr>
                          <w:rPr>
                            <w:rFonts w:ascii="Cambria Math" w:eastAsia="Cambria Math" w:hAnsi="Cambria Math" w:cs="Cambria Math"/>
                            <w:i/>
                            <w:iCs/>
                          </w:rPr>
                        </m:ctrlPr>
                      </m:e>
                      <m:e>
                        <m:r>
                          <w:rPr>
                            <w:rFonts w:ascii="Cambria Math" w:eastAsia="Cambria Math" w:hAnsi="Cambria Math" w:cs="Cambria Math"/>
                          </w:rPr>
                          <m:t>(4, 3, 2)</m:t>
                        </m:r>
                      </m:e>
                    </m:eqArr>
                  </m:e>
                </m:d>
              </m:oMath>
            </m:oMathPara>
          </w:p>
        </w:tc>
        <w:tc>
          <w:tcPr>
            <w:tcW w:w="1559" w:type="dxa"/>
            <w:tcBorders>
              <w:top w:val="nil"/>
              <w:left w:val="nil"/>
              <w:bottom w:val="nil"/>
              <w:right w:val="nil"/>
            </w:tcBorders>
          </w:tcPr>
          <w:p w14:paraId="47176E67" w14:textId="47F5028A" w:rsidR="004C0C54" w:rsidRPr="00E904ED" w:rsidRDefault="007E7AE6" w:rsidP="00C66B66">
            <w:pPr>
              <w:tabs>
                <w:tab w:val="left" w:pos="1843"/>
              </w:tabs>
              <w:spacing w:line="360" w:lineRule="auto"/>
              <w:ind w:left="-113"/>
              <w:rPr>
                <w:rFonts w:eastAsiaTheme="minorEastAsia"/>
                <w:iCs/>
                <w:sz w:val="20"/>
                <w:szCs w:val="20"/>
              </w:rPr>
            </w:pPr>
            <m:oMathPara>
              <m:oMath>
                <m:d>
                  <m:dPr>
                    <m:ctrlPr>
                      <w:rPr>
                        <w:rFonts w:ascii="Cambria Math" w:eastAsiaTheme="minorEastAsia" w:hAnsi="Cambria Math"/>
                        <w:i/>
                        <w:sz w:val="20"/>
                        <w:szCs w:val="20"/>
                      </w:rPr>
                    </m:ctrlPr>
                  </m:dPr>
                  <m:e>
                    <m:eqArr>
                      <m:eqArrPr>
                        <m:ctrlPr>
                          <w:rPr>
                            <w:rFonts w:ascii="Cambria Math" w:eastAsiaTheme="minorEastAsia" w:hAnsi="Cambria Math"/>
                            <w:i/>
                            <w:sz w:val="20"/>
                            <w:szCs w:val="20"/>
                          </w:rPr>
                        </m:ctrlPr>
                      </m:eqArrPr>
                      <m:e>
                        <m:d>
                          <m:dPr>
                            <m:ctrlPr>
                              <w:rPr>
                                <w:rFonts w:ascii="Cambria Math" w:eastAsiaTheme="minorEastAsia" w:hAnsi="Cambria Math"/>
                                <w:i/>
                                <w:sz w:val="20"/>
                                <w:szCs w:val="20"/>
                              </w:rPr>
                            </m:ctrlPr>
                          </m:dPr>
                          <m:e>
                            <m:r>
                              <w:rPr>
                                <w:rFonts w:ascii="Cambria Math" w:eastAsiaTheme="minorEastAsia" w:hAnsi="Cambria Math"/>
                                <w:sz w:val="20"/>
                                <w:szCs w:val="20"/>
                              </w:rPr>
                              <m:t>4.5, 9, 9.5</m:t>
                            </m:r>
                          </m:e>
                        </m:d>
                        <m:r>
                          <w:rPr>
                            <w:rFonts w:ascii="Cambria Math" w:eastAsiaTheme="minorEastAsia" w:hAnsi="Cambria Math"/>
                            <w:sz w:val="20"/>
                            <w:szCs w:val="20"/>
                          </w:rPr>
                          <m:t>,</m:t>
                        </m:r>
                      </m:e>
                      <m:e>
                        <m:d>
                          <m:dPr>
                            <m:ctrlPr>
                              <w:rPr>
                                <w:rFonts w:ascii="Cambria Math" w:eastAsiaTheme="minorEastAsia" w:hAnsi="Cambria Math"/>
                                <w:i/>
                                <w:sz w:val="20"/>
                                <w:szCs w:val="20"/>
                              </w:rPr>
                            </m:ctrlPr>
                          </m:dPr>
                          <m:e>
                            <m:r>
                              <w:rPr>
                                <w:rFonts w:ascii="Cambria Math" w:eastAsiaTheme="minorEastAsia" w:hAnsi="Cambria Math"/>
                                <w:sz w:val="20"/>
                                <w:szCs w:val="20"/>
                              </w:rPr>
                              <m:t>4.9, 2.9, 8.7</m:t>
                            </m:r>
                          </m:e>
                        </m:d>
                        <m:r>
                          <w:rPr>
                            <w:rFonts w:ascii="Cambria Math" w:eastAsiaTheme="minorEastAsia" w:hAnsi="Cambria Math"/>
                            <w:sz w:val="20"/>
                            <w:szCs w:val="20"/>
                          </w:rPr>
                          <m:t>,</m:t>
                        </m:r>
                        <m:ctrlPr>
                          <w:rPr>
                            <w:rFonts w:ascii="Cambria Math" w:eastAsia="Cambria Math" w:hAnsi="Cambria Math"/>
                            <w:i/>
                            <w:sz w:val="20"/>
                            <w:szCs w:val="20"/>
                          </w:rPr>
                        </m:ctrlPr>
                      </m:e>
                      <m:e>
                        <m:d>
                          <m:dPr>
                            <m:ctrlPr>
                              <w:rPr>
                                <w:rFonts w:ascii="Cambria Math" w:eastAsiaTheme="minorEastAsia" w:hAnsi="Cambria Math"/>
                                <w:i/>
                                <w:sz w:val="20"/>
                                <w:szCs w:val="20"/>
                              </w:rPr>
                            </m:ctrlPr>
                          </m:dPr>
                          <m:e>
                            <m:r>
                              <w:rPr>
                                <w:rFonts w:ascii="Cambria Math" w:eastAsiaTheme="minorEastAsia" w:hAnsi="Cambria Math"/>
                                <w:sz w:val="20"/>
                                <w:szCs w:val="20"/>
                              </w:rPr>
                              <m:t>8.7, 2.5, 4.5</m:t>
                            </m:r>
                          </m:e>
                        </m:d>
                      </m:e>
                    </m:eqArr>
                  </m:e>
                </m:d>
              </m:oMath>
            </m:oMathPara>
          </w:p>
        </w:tc>
        <w:tc>
          <w:tcPr>
            <w:tcW w:w="1701" w:type="dxa"/>
            <w:tcBorders>
              <w:top w:val="nil"/>
              <w:left w:val="nil"/>
              <w:bottom w:val="nil"/>
              <w:right w:val="nil"/>
            </w:tcBorders>
          </w:tcPr>
          <w:p w14:paraId="55C03210" w14:textId="1FEE58E1" w:rsidR="004C0C54" w:rsidRPr="00E904ED" w:rsidRDefault="007E7AE6" w:rsidP="00C66B66">
            <w:pPr>
              <w:tabs>
                <w:tab w:val="left" w:pos="1843"/>
              </w:tabs>
              <w:spacing w:line="360" w:lineRule="auto"/>
              <w:ind w:left="-113"/>
              <w:rPr>
                <w:rFonts w:eastAsiaTheme="minorEastAsia"/>
                <w:iCs/>
                <w:sz w:val="20"/>
                <w:szCs w:val="20"/>
              </w:rPr>
            </w:pPr>
            <m:oMathPara>
              <m:oMath>
                <m:d>
                  <m:dPr>
                    <m:ctrlPr>
                      <w:rPr>
                        <w:rFonts w:ascii="Cambria Math" w:eastAsiaTheme="minorEastAsia" w:hAnsi="Cambria Math"/>
                        <w:i/>
                        <w:sz w:val="20"/>
                        <w:szCs w:val="20"/>
                      </w:rPr>
                    </m:ctrlPr>
                  </m:dPr>
                  <m:e>
                    <m:eqArr>
                      <m:eqArrPr>
                        <m:ctrlPr>
                          <w:rPr>
                            <w:rFonts w:ascii="Cambria Math" w:eastAsiaTheme="minorEastAsia" w:hAnsi="Cambria Math"/>
                            <w:i/>
                            <w:sz w:val="20"/>
                            <w:szCs w:val="20"/>
                          </w:rPr>
                        </m:ctrlPr>
                      </m:eqArrPr>
                      <m:e>
                        <m:d>
                          <m:dPr>
                            <m:ctrlPr>
                              <w:rPr>
                                <w:rFonts w:ascii="Cambria Math" w:eastAsiaTheme="minorEastAsia" w:hAnsi="Cambria Math"/>
                                <w:i/>
                                <w:sz w:val="20"/>
                                <w:szCs w:val="20"/>
                              </w:rPr>
                            </m:ctrlPr>
                          </m:dPr>
                          <m:e>
                            <m:r>
                              <w:rPr>
                                <w:rFonts w:ascii="Cambria Math" w:eastAsiaTheme="minorEastAsia" w:hAnsi="Cambria Math"/>
                                <w:sz w:val="20"/>
                                <w:szCs w:val="20"/>
                              </w:rPr>
                              <m:t>7, 2 ,7</m:t>
                            </m:r>
                          </m:e>
                        </m:d>
                        <m:r>
                          <w:rPr>
                            <w:rFonts w:ascii="Cambria Math" w:eastAsiaTheme="minorEastAsia" w:hAnsi="Cambria Math"/>
                            <w:sz w:val="20"/>
                            <w:szCs w:val="20"/>
                          </w:rPr>
                          <m:t>,</m:t>
                        </m:r>
                      </m:e>
                      <m:e>
                        <m:d>
                          <m:dPr>
                            <m:ctrlPr>
                              <w:rPr>
                                <w:rFonts w:ascii="Cambria Math" w:eastAsiaTheme="minorEastAsia" w:hAnsi="Cambria Math"/>
                                <w:i/>
                                <w:sz w:val="20"/>
                                <w:szCs w:val="20"/>
                              </w:rPr>
                            </m:ctrlPr>
                          </m:dPr>
                          <m:e>
                            <m:r>
                              <w:rPr>
                                <w:rFonts w:ascii="Cambria Math" w:eastAsiaTheme="minorEastAsia" w:hAnsi="Cambria Math"/>
                                <w:sz w:val="20"/>
                                <w:szCs w:val="20"/>
                              </w:rPr>
                              <m:t>7, 3, 9</m:t>
                            </m:r>
                          </m:e>
                        </m:d>
                        <m:r>
                          <w:rPr>
                            <w:rFonts w:ascii="Cambria Math" w:eastAsiaTheme="minorEastAsia" w:hAnsi="Cambria Math"/>
                            <w:sz w:val="20"/>
                            <w:szCs w:val="20"/>
                          </w:rPr>
                          <m:t>,</m:t>
                        </m:r>
                        <m:ctrlPr>
                          <w:rPr>
                            <w:rFonts w:ascii="Cambria Math" w:eastAsia="Cambria Math" w:hAnsi="Cambria Math"/>
                            <w:i/>
                            <w:sz w:val="20"/>
                            <w:szCs w:val="20"/>
                          </w:rPr>
                        </m:ctrlPr>
                      </m:e>
                      <m:e>
                        <m:d>
                          <m:dPr>
                            <m:ctrlPr>
                              <w:rPr>
                                <w:rFonts w:ascii="Cambria Math" w:eastAsiaTheme="minorEastAsia" w:hAnsi="Cambria Math"/>
                                <w:i/>
                                <w:sz w:val="20"/>
                                <w:szCs w:val="20"/>
                              </w:rPr>
                            </m:ctrlPr>
                          </m:dPr>
                          <m:e>
                            <m:r>
                              <w:rPr>
                                <w:rFonts w:ascii="Cambria Math" w:eastAsiaTheme="minorEastAsia" w:hAnsi="Cambria Math"/>
                                <w:sz w:val="20"/>
                                <w:szCs w:val="20"/>
                              </w:rPr>
                              <m:t>3, 4, 6</m:t>
                            </m:r>
                          </m:e>
                        </m:d>
                      </m:e>
                    </m:eqArr>
                  </m:e>
                </m:d>
              </m:oMath>
            </m:oMathPara>
          </w:p>
        </w:tc>
        <w:tc>
          <w:tcPr>
            <w:tcW w:w="1559" w:type="dxa"/>
            <w:tcBorders>
              <w:top w:val="nil"/>
              <w:left w:val="nil"/>
              <w:bottom w:val="nil"/>
              <w:right w:val="nil"/>
            </w:tcBorders>
          </w:tcPr>
          <w:p w14:paraId="494D7E55" w14:textId="1FE32480" w:rsidR="004C0C54" w:rsidRPr="00E904ED" w:rsidRDefault="007E7AE6" w:rsidP="00C66B66">
            <w:pPr>
              <w:tabs>
                <w:tab w:val="left" w:pos="1843"/>
              </w:tabs>
              <w:spacing w:line="360" w:lineRule="auto"/>
              <w:ind w:left="-113"/>
              <w:rPr>
                <w:rFonts w:eastAsiaTheme="minorEastAsia"/>
                <w:sz w:val="20"/>
                <w:szCs w:val="20"/>
              </w:rPr>
            </w:pPr>
            <m:oMathPara>
              <m:oMath>
                <m:d>
                  <m:dPr>
                    <m:ctrlPr>
                      <w:rPr>
                        <w:rFonts w:ascii="Cambria Math" w:eastAsiaTheme="minorEastAsia" w:hAnsi="Cambria Math"/>
                        <w:i/>
                        <w:sz w:val="20"/>
                        <w:szCs w:val="20"/>
                      </w:rPr>
                    </m:ctrlPr>
                  </m:dPr>
                  <m:e>
                    <m:eqArr>
                      <m:eqArrPr>
                        <m:ctrlPr>
                          <w:rPr>
                            <w:rFonts w:ascii="Cambria Math" w:eastAsiaTheme="minorEastAsia" w:hAnsi="Cambria Math"/>
                            <w:i/>
                          </w:rPr>
                        </m:ctrlPr>
                      </m:eqArrPr>
                      <m:e>
                        <m:d>
                          <m:dPr>
                            <m:ctrlPr>
                              <w:rPr>
                                <w:rFonts w:ascii="Cambria Math" w:eastAsiaTheme="minorEastAsia" w:hAnsi="Cambria Math"/>
                                <w:iCs/>
                              </w:rPr>
                            </m:ctrlPr>
                          </m:dPr>
                          <m:e>
                            <m:r>
                              <m:rPr>
                                <m:sty m:val="p"/>
                              </m:rPr>
                              <w:rPr>
                                <w:rFonts w:ascii="Cambria Math" w:eastAsiaTheme="minorEastAsia" w:hAnsi="Cambria Math"/>
                                <w:sz w:val="20"/>
                                <w:szCs w:val="20"/>
                              </w:rPr>
                              <m:t>37, 85, 54</m:t>
                            </m:r>
                          </m:e>
                        </m:d>
                        <m:r>
                          <m:rPr>
                            <m:sty m:val="p"/>
                          </m:rPr>
                          <w:rPr>
                            <w:rFonts w:ascii="Cambria Math" w:eastAsiaTheme="minorEastAsia" w:hAnsi="Cambria Math"/>
                            <w:sz w:val="20"/>
                            <w:szCs w:val="20"/>
                          </w:rPr>
                          <m:t>,</m:t>
                        </m:r>
                        <m:ctrlPr>
                          <w:rPr>
                            <w:rFonts w:ascii="Cambria Math" w:eastAsiaTheme="minorEastAsia" w:hAnsi="Cambria Math"/>
                            <w:iCs/>
                          </w:rPr>
                        </m:ctrlPr>
                      </m:e>
                      <m:e>
                        <m:d>
                          <m:dPr>
                            <m:ctrlPr>
                              <w:rPr>
                                <w:rFonts w:ascii="Cambria Math" w:eastAsiaTheme="minorEastAsia" w:hAnsi="Cambria Math"/>
                                <w:iCs/>
                              </w:rPr>
                            </m:ctrlPr>
                          </m:dPr>
                          <m:e>
                            <m:r>
                              <m:rPr>
                                <m:sty m:val="p"/>
                              </m:rPr>
                              <w:rPr>
                                <w:rFonts w:ascii="Cambria Math" w:eastAsiaTheme="minorEastAsia" w:hAnsi="Cambria Math"/>
                                <w:sz w:val="20"/>
                                <w:szCs w:val="20"/>
                              </w:rPr>
                              <m:t>15, 36, 65</m:t>
                            </m:r>
                          </m:e>
                        </m:d>
                        <m:ctrlPr>
                          <w:rPr>
                            <w:rFonts w:ascii="Cambria Math" w:eastAsia="Cambria Math" w:hAnsi="Cambria Math" w:cs="Cambria Math"/>
                            <w:i/>
                            <w:iCs/>
                          </w:rPr>
                        </m:ctrlPr>
                      </m:e>
                      <m:e>
                        <m:r>
                          <m:rPr>
                            <m:sty m:val="p"/>
                          </m:rPr>
                          <w:rPr>
                            <w:rFonts w:ascii="Cambria Math" w:eastAsiaTheme="minorEastAsia" w:hAnsi="Cambria Math"/>
                            <w:sz w:val="20"/>
                            <w:szCs w:val="20"/>
                          </w:rPr>
                          <m:t>(46, 76, 59)</m:t>
                        </m:r>
                        <m:ctrlPr>
                          <w:rPr>
                            <w:rFonts w:ascii="Cambria Math" w:eastAsiaTheme="minorEastAsia" w:hAnsi="Cambria Math"/>
                            <w:iCs/>
                          </w:rPr>
                        </m:ctrlPr>
                      </m:e>
                    </m:eqArr>
                  </m:e>
                </m:d>
              </m:oMath>
            </m:oMathPara>
          </w:p>
          <w:p w14:paraId="3CF459A5" w14:textId="77777777" w:rsidR="004C0C54" w:rsidRPr="00E904ED" w:rsidRDefault="004C0C54" w:rsidP="00C66B66">
            <w:pPr>
              <w:tabs>
                <w:tab w:val="left" w:pos="1843"/>
              </w:tabs>
              <w:spacing w:line="360" w:lineRule="auto"/>
              <w:ind w:left="-113"/>
              <w:rPr>
                <w:rFonts w:eastAsiaTheme="minorEastAsia"/>
                <w:iCs/>
                <w:sz w:val="20"/>
                <w:szCs w:val="20"/>
              </w:rPr>
            </w:pPr>
          </w:p>
        </w:tc>
      </w:tr>
      <w:bookmarkEnd w:id="9"/>
      <w:tr w:rsidR="00145BF6" w:rsidRPr="008F13F6" w14:paraId="6DA2B26E" w14:textId="77777777" w:rsidTr="009F22DB">
        <w:trPr>
          <w:trHeight w:val="538"/>
        </w:trPr>
        <w:tc>
          <w:tcPr>
            <w:tcW w:w="992" w:type="dxa"/>
            <w:tcBorders>
              <w:top w:val="nil"/>
              <w:left w:val="nil"/>
              <w:bottom w:val="single" w:sz="4" w:space="0" w:color="auto"/>
              <w:right w:val="nil"/>
            </w:tcBorders>
          </w:tcPr>
          <w:p w14:paraId="36263BD4" w14:textId="77777777" w:rsidR="004C0C54" w:rsidRPr="00E904ED" w:rsidRDefault="004C0C54" w:rsidP="00C66B66">
            <w:pPr>
              <w:tabs>
                <w:tab w:val="left" w:pos="1843"/>
              </w:tabs>
              <w:spacing w:line="360" w:lineRule="auto"/>
              <w:ind w:left="-113"/>
              <w:rPr>
                <w:rFonts w:eastAsiaTheme="minorEastAsia"/>
                <w:iCs/>
                <w:sz w:val="20"/>
                <w:szCs w:val="20"/>
              </w:rPr>
            </w:pPr>
            <w:r w:rsidRPr="00E904ED">
              <w:rPr>
                <w:rFonts w:eastAsiaTheme="minorEastAsia"/>
                <w:iCs/>
                <w:sz w:val="20"/>
                <w:szCs w:val="20"/>
              </w:rPr>
              <w:t>Demand</w:t>
            </w:r>
          </w:p>
        </w:tc>
        <w:tc>
          <w:tcPr>
            <w:tcW w:w="1701" w:type="dxa"/>
            <w:tcBorders>
              <w:top w:val="nil"/>
              <w:left w:val="nil"/>
              <w:bottom w:val="single" w:sz="4" w:space="0" w:color="auto"/>
              <w:right w:val="nil"/>
            </w:tcBorders>
          </w:tcPr>
          <w:p w14:paraId="73D1F2E1" w14:textId="77777777" w:rsidR="004C0C54" w:rsidRPr="00E904ED" w:rsidRDefault="007E7AE6" w:rsidP="00C66B66">
            <w:pPr>
              <w:tabs>
                <w:tab w:val="left" w:pos="1843"/>
              </w:tabs>
              <w:spacing w:line="360" w:lineRule="auto"/>
              <w:ind w:left="-113"/>
              <w:rPr>
                <w:rFonts w:eastAsiaTheme="minorEastAsia"/>
                <w:iCs/>
                <w:sz w:val="20"/>
                <w:szCs w:val="20"/>
              </w:rPr>
            </w:pPr>
            <m:oMathPara>
              <m:oMath>
                <m:d>
                  <m:dPr>
                    <m:ctrlPr>
                      <w:rPr>
                        <w:rFonts w:ascii="Cambria Math" w:eastAsiaTheme="minorEastAsia" w:hAnsi="Cambria Math"/>
                        <w:i/>
                        <w:sz w:val="20"/>
                        <w:szCs w:val="20"/>
                      </w:rPr>
                    </m:ctrlPr>
                  </m:dPr>
                  <m:e>
                    <m:eqArr>
                      <m:eqArrPr>
                        <m:ctrlPr>
                          <w:rPr>
                            <w:rFonts w:ascii="Cambria Math" w:eastAsiaTheme="minorEastAsia" w:hAnsi="Cambria Math"/>
                            <w:i/>
                            <w:sz w:val="20"/>
                            <w:szCs w:val="20"/>
                          </w:rPr>
                        </m:ctrlPr>
                      </m:eqArrPr>
                      <m:e>
                        <m:d>
                          <m:dPr>
                            <m:ctrlPr>
                              <w:rPr>
                                <w:rFonts w:ascii="Cambria Math" w:eastAsiaTheme="minorEastAsia" w:hAnsi="Cambria Math"/>
                                <w:i/>
                                <w:sz w:val="20"/>
                                <w:szCs w:val="20"/>
                              </w:rPr>
                            </m:ctrlPr>
                          </m:dPr>
                          <m:e>
                            <m:r>
                              <w:rPr>
                                <w:rFonts w:ascii="Cambria Math" w:eastAsiaTheme="minorEastAsia" w:hAnsi="Cambria Math"/>
                                <w:sz w:val="20"/>
                                <w:szCs w:val="20"/>
                              </w:rPr>
                              <m:t>31,67,23</m:t>
                            </m:r>
                          </m:e>
                        </m:d>
                        <m:r>
                          <w:rPr>
                            <w:rFonts w:ascii="Cambria Math" w:eastAsiaTheme="minorEastAsia" w:hAnsi="Cambria Math"/>
                            <w:sz w:val="20"/>
                            <w:szCs w:val="20"/>
                          </w:rPr>
                          <m:t>,</m:t>
                        </m:r>
                      </m:e>
                      <m:e>
                        <m:d>
                          <m:dPr>
                            <m:ctrlPr>
                              <w:rPr>
                                <w:rFonts w:ascii="Cambria Math" w:eastAsiaTheme="minorEastAsia" w:hAnsi="Cambria Math"/>
                                <w:i/>
                                <w:sz w:val="20"/>
                                <w:szCs w:val="20"/>
                              </w:rPr>
                            </m:ctrlPr>
                          </m:dPr>
                          <m:e>
                            <m:r>
                              <w:rPr>
                                <w:rFonts w:ascii="Cambria Math" w:eastAsiaTheme="minorEastAsia" w:hAnsi="Cambria Math"/>
                                <w:sz w:val="20"/>
                                <w:szCs w:val="20"/>
                              </w:rPr>
                              <m:t>47,49,56</m:t>
                            </m:r>
                          </m:e>
                        </m:d>
                        <m:r>
                          <w:rPr>
                            <w:rFonts w:ascii="Cambria Math" w:eastAsiaTheme="minorEastAsia" w:hAnsi="Cambria Math"/>
                            <w:sz w:val="20"/>
                            <w:szCs w:val="20"/>
                          </w:rPr>
                          <m:t>,</m:t>
                        </m:r>
                        <m:ctrlPr>
                          <w:rPr>
                            <w:rFonts w:ascii="Cambria Math" w:eastAsia="Cambria Math" w:hAnsi="Cambria Math"/>
                            <w:i/>
                            <w:sz w:val="20"/>
                            <w:szCs w:val="20"/>
                          </w:rPr>
                        </m:ctrlPr>
                      </m:e>
                      <m:e>
                        <m:d>
                          <m:dPr>
                            <m:ctrlPr>
                              <w:rPr>
                                <w:rFonts w:ascii="Cambria Math" w:eastAsiaTheme="minorEastAsia" w:hAnsi="Cambria Math"/>
                                <w:i/>
                                <w:sz w:val="20"/>
                                <w:szCs w:val="20"/>
                              </w:rPr>
                            </m:ctrlPr>
                          </m:dPr>
                          <m:e>
                            <m:r>
                              <w:rPr>
                                <w:rFonts w:ascii="Cambria Math" w:eastAsiaTheme="minorEastAsia" w:hAnsi="Cambria Math"/>
                                <w:sz w:val="20"/>
                                <w:szCs w:val="20"/>
                              </w:rPr>
                              <m:t>55,80,22</m:t>
                            </m:r>
                          </m:e>
                        </m:d>
                      </m:e>
                    </m:eqArr>
                  </m:e>
                </m:d>
              </m:oMath>
            </m:oMathPara>
          </w:p>
        </w:tc>
        <w:tc>
          <w:tcPr>
            <w:tcW w:w="1559" w:type="dxa"/>
            <w:tcBorders>
              <w:top w:val="nil"/>
              <w:left w:val="nil"/>
              <w:bottom w:val="single" w:sz="4" w:space="0" w:color="auto"/>
              <w:right w:val="nil"/>
            </w:tcBorders>
          </w:tcPr>
          <w:p w14:paraId="585F8AC9" w14:textId="4567DB42" w:rsidR="004C0C54" w:rsidRPr="00E904ED" w:rsidRDefault="007E7AE6" w:rsidP="00C66B66">
            <w:pPr>
              <w:tabs>
                <w:tab w:val="left" w:pos="1843"/>
              </w:tabs>
              <w:spacing w:line="360" w:lineRule="auto"/>
              <w:ind w:left="-113"/>
              <w:rPr>
                <w:rFonts w:eastAsiaTheme="minorEastAsia"/>
                <w:iCs/>
                <w:sz w:val="20"/>
                <w:szCs w:val="20"/>
              </w:rPr>
            </w:pPr>
            <m:oMathPara>
              <m:oMath>
                <m:d>
                  <m:dPr>
                    <m:ctrlPr>
                      <w:rPr>
                        <w:rFonts w:ascii="Cambria Math" w:eastAsiaTheme="minorEastAsia" w:hAnsi="Cambria Math"/>
                        <w:i/>
                        <w:sz w:val="20"/>
                        <w:szCs w:val="20"/>
                      </w:rPr>
                    </m:ctrlPr>
                  </m:dPr>
                  <m:e>
                    <m:eqArr>
                      <m:eqArrPr>
                        <m:ctrlPr>
                          <w:rPr>
                            <w:rFonts w:ascii="Cambria Math" w:eastAsiaTheme="minorEastAsia" w:hAnsi="Cambria Math"/>
                            <w:i/>
                            <w:sz w:val="20"/>
                            <w:szCs w:val="20"/>
                          </w:rPr>
                        </m:ctrlPr>
                      </m:eqArrPr>
                      <m:e>
                        <m:d>
                          <m:dPr>
                            <m:ctrlPr>
                              <w:rPr>
                                <w:rFonts w:ascii="Cambria Math" w:eastAsiaTheme="minorEastAsia" w:hAnsi="Cambria Math"/>
                                <w:i/>
                                <w:sz w:val="20"/>
                                <w:szCs w:val="20"/>
                              </w:rPr>
                            </m:ctrlPr>
                          </m:dPr>
                          <m:e>
                            <m:r>
                              <w:rPr>
                                <w:rFonts w:ascii="Cambria Math" w:eastAsiaTheme="minorEastAsia" w:hAnsi="Cambria Math"/>
                                <w:sz w:val="20"/>
                                <w:szCs w:val="20"/>
                              </w:rPr>
                              <m:t>55,29,90</m:t>
                            </m:r>
                          </m:e>
                        </m:d>
                        <m:r>
                          <w:rPr>
                            <w:rFonts w:ascii="Cambria Math" w:eastAsiaTheme="minorEastAsia" w:hAnsi="Cambria Math"/>
                            <w:sz w:val="20"/>
                            <w:szCs w:val="20"/>
                          </w:rPr>
                          <m:t>,</m:t>
                        </m:r>
                      </m:e>
                      <m:e>
                        <m:d>
                          <m:dPr>
                            <m:ctrlPr>
                              <w:rPr>
                                <w:rFonts w:ascii="Cambria Math" w:eastAsiaTheme="minorEastAsia" w:hAnsi="Cambria Math"/>
                                <w:i/>
                                <w:sz w:val="20"/>
                                <w:szCs w:val="20"/>
                              </w:rPr>
                            </m:ctrlPr>
                          </m:dPr>
                          <m:e>
                            <m:r>
                              <w:rPr>
                                <w:rFonts w:ascii="Cambria Math" w:eastAsiaTheme="minorEastAsia" w:hAnsi="Cambria Math"/>
                                <w:sz w:val="20"/>
                                <w:szCs w:val="20"/>
                              </w:rPr>
                              <m:t>59,25,67</m:t>
                            </m:r>
                          </m:e>
                        </m:d>
                        <m:r>
                          <w:rPr>
                            <w:rFonts w:ascii="Cambria Math" w:eastAsiaTheme="minorEastAsia" w:hAnsi="Cambria Math"/>
                            <w:sz w:val="20"/>
                            <w:szCs w:val="20"/>
                          </w:rPr>
                          <m:t>,</m:t>
                        </m:r>
                        <m:ctrlPr>
                          <w:rPr>
                            <w:rFonts w:ascii="Cambria Math" w:eastAsia="Cambria Math" w:hAnsi="Cambria Math"/>
                            <w:i/>
                            <w:sz w:val="20"/>
                            <w:szCs w:val="20"/>
                          </w:rPr>
                        </m:ctrlPr>
                      </m:e>
                      <m:e>
                        <m:d>
                          <m:dPr>
                            <m:ctrlPr>
                              <w:rPr>
                                <w:rFonts w:ascii="Cambria Math" w:eastAsiaTheme="minorEastAsia" w:hAnsi="Cambria Math"/>
                                <w:i/>
                                <w:sz w:val="20"/>
                                <w:szCs w:val="20"/>
                              </w:rPr>
                            </m:ctrlPr>
                          </m:dPr>
                          <m:e>
                            <m:r>
                              <w:rPr>
                                <w:rFonts w:ascii="Cambria Math" w:eastAsiaTheme="minorEastAsia" w:hAnsi="Cambria Math"/>
                                <w:sz w:val="20"/>
                                <w:szCs w:val="20"/>
                              </w:rPr>
                              <m:t>47,26,45</m:t>
                            </m:r>
                          </m:e>
                        </m:d>
                      </m:e>
                    </m:eqArr>
                  </m:e>
                </m:d>
              </m:oMath>
            </m:oMathPara>
          </w:p>
        </w:tc>
        <w:tc>
          <w:tcPr>
            <w:tcW w:w="1701" w:type="dxa"/>
            <w:tcBorders>
              <w:top w:val="nil"/>
              <w:left w:val="nil"/>
              <w:bottom w:val="single" w:sz="4" w:space="0" w:color="auto"/>
              <w:right w:val="nil"/>
            </w:tcBorders>
          </w:tcPr>
          <w:p w14:paraId="645C3455" w14:textId="77777777" w:rsidR="004C0C54" w:rsidRPr="00E904ED" w:rsidRDefault="007E7AE6" w:rsidP="00C66B66">
            <w:pPr>
              <w:tabs>
                <w:tab w:val="left" w:pos="1843"/>
              </w:tabs>
              <w:spacing w:line="360" w:lineRule="auto"/>
              <w:ind w:left="-113"/>
              <w:rPr>
                <w:rFonts w:eastAsiaTheme="minorEastAsia"/>
                <w:iCs/>
                <w:sz w:val="20"/>
                <w:szCs w:val="20"/>
              </w:rPr>
            </w:pPr>
            <m:oMathPara>
              <m:oMath>
                <m:d>
                  <m:dPr>
                    <m:ctrlPr>
                      <w:rPr>
                        <w:rFonts w:ascii="Cambria Math" w:eastAsiaTheme="minorEastAsia" w:hAnsi="Cambria Math"/>
                        <w:i/>
                        <w:sz w:val="20"/>
                        <w:szCs w:val="20"/>
                      </w:rPr>
                    </m:ctrlPr>
                  </m:dPr>
                  <m:e>
                    <m:eqArr>
                      <m:eqArrPr>
                        <m:ctrlPr>
                          <w:rPr>
                            <w:rFonts w:ascii="Cambria Math" w:eastAsiaTheme="minorEastAsia" w:hAnsi="Cambria Math"/>
                            <w:i/>
                            <w:sz w:val="20"/>
                            <w:szCs w:val="20"/>
                          </w:rPr>
                        </m:ctrlPr>
                      </m:eqArrPr>
                      <m:e>
                        <m:d>
                          <m:dPr>
                            <m:ctrlPr>
                              <w:rPr>
                                <w:rFonts w:ascii="Cambria Math" w:eastAsiaTheme="minorEastAsia" w:hAnsi="Cambria Math"/>
                                <w:i/>
                                <w:sz w:val="20"/>
                                <w:szCs w:val="20"/>
                              </w:rPr>
                            </m:ctrlPr>
                          </m:dPr>
                          <m:e>
                            <m:r>
                              <w:rPr>
                                <w:rFonts w:ascii="Cambria Math" w:eastAsiaTheme="minorEastAsia" w:hAnsi="Cambria Math"/>
                                <w:sz w:val="20"/>
                                <w:szCs w:val="20"/>
                              </w:rPr>
                              <m:t>75,42,27</m:t>
                            </m:r>
                          </m:e>
                        </m:d>
                        <m:r>
                          <w:rPr>
                            <w:rFonts w:ascii="Cambria Math" w:eastAsiaTheme="minorEastAsia" w:hAnsi="Cambria Math"/>
                            <w:sz w:val="20"/>
                            <w:szCs w:val="20"/>
                          </w:rPr>
                          <m:t>,</m:t>
                        </m:r>
                      </m:e>
                      <m:e>
                        <m:d>
                          <m:dPr>
                            <m:ctrlPr>
                              <w:rPr>
                                <w:rFonts w:ascii="Cambria Math" w:eastAsiaTheme="minorEastAsia" w:hAnsi="Cambria Math"/>
                                <w:i/>
                                <w:sz w:val="20"/>
                                <w:szCs w:val="20"/>
                              </w:rPr>
                            </m:ctrlPr>
                          </m:dPr>
                          <m:e>
                            <m:r>
                              <w:rPr>
                                <w:rFonts w:ascii="Cambria Math" w:eastAsiaTheme="minorEastAsia" w:hAnsi="Cambria Math"/>
                                <w:sz w:val="20"/>
                                <w:szCs w:val="20"/>
                              </w:rPr>
                              <m:t>71,23,49</m:t>
                            </m:r>
                          </m:e>
                        </m:d>
                        <m:r>
                          <w:rPr>
                            <w:rFonts w:ascii="Cambria Math" w:eastAsiaTheme="minorEastAsia" w:hAnsi="Cambria Math"/>
                            <w:sz w:val="20"/>
                            <w:szCs w:val="20"/>
                          </w:rPr>
                          <m:t>,</m:t>
                        </m:r>
                        <m:ctrlPr>
                          <w:rPr>
                            <w:rFonts w:ascii="Cambria Math" w:eastAsia="Cambria Math" w:hAnsi="Cambria Math"/>
                            <w:i/>
                            <w:sz w:val="20"/>
                            <w:szCs w:val="20"/>
                          </w:rPr>
                        </m:ctrlPr>
                      </m:e>
                      <m:e>
                        <m:d>
                          <m:dPr>
                            <m:ctrlPr>
                              <w:rPr>
                                <w:rFonts w:ascii="Cambria Math" w:eastAsiaTheme="minorEastAsia" w:hAnsi="Cambria Math"/>
                                <w:i/>
                                <w:sz w:val="20"/>
                                <w:szCs w:val="20"/>
                              </w:rPr>
                            </m:ctrlPr>
                          </m:dPr>
                          <m:e>
                            <m:r>
                              <w:rPr>
                                <w:rFonts w:ascii="Cambria Math" w:eastAsiaTheme="minorEastAsia" w:hAnsi="Cambria Math"/>
                                <w:sz w:val="20"/>
                                <w:szCs w:val="20"/>
                              </w:rPr>
                              <m:t>39,42,64</m:t>
                            </m:r>
                          </m:e>
                        </m:d>
                      </m:e>
                    </m:eqArr>
                  </m:e>
                </m:d>
              </m:oMath>
            </m:oMathPara>
          </w:p>
        </w:tc>
        <w:tc>
          <w:tcPr>
            <w:tcW w:w="1559" w:type="dxa"/>
            <w:tcBorders>
              <w:top w:val="nil"/>
              <w:left w:val="nil"/>
              <w:bottom w:val="single" w:sz="4" w:space="0" w:color="auto"/>
              <w:right w:val="nil"/>
            </w:tcBorders>
          </w:tcPr>
          <w:p w14:paraId="40508FA0" w14:textId="63439EBD" w:rsidR="004C0C54" w:rsidRPr="00E904ED" w:rsidRDefault="004C0C54" w:rsidP="00C66B66">
            <w:pPr>
              <w:tabs>
                <w:tab w:val="left" w:pos="1843"/>
              </w:tabs>
              <w:spacing w:line="360" w:lineRule="auto"/>
              <w:ind w:left="-113"/>
              <w:rPr>
                <w:rFonts w:eastAsiaTheme="minorEastAsia"/>
                <w:iCs/>
                <w:sz w:val="20"/>
                <w:szCs w:val="20"/>
              </w:rPr>
            </w:pPr>
          </w:p>
        </w:tc>
      </w:tr>
    </w:tbl>
    <w:p w14:paraId="4D993481" w14:textId="23C538C2" w:rsidR="00D57B9C" w:rsidRPr="00EE7CD8" w:rsidRDefault="007B31B0" w:rsidP="00EE7CD8">
      <w:pPr>
        <w:rPr>
          <w:rFonts w:ascii="Times New Roman" w:eastAsiaTheme="minorEastAsia" w:hAnsi="Times New Roman"/>
        </w:rPr>
      </w:pPr>
      <w:r w:rsidRPr="00AF7E79">
        <w:rPr>
          <w:rFonts w:eastAsiaTheme="minorEastAsia"/>
        </w:rPr>
        <w:t xml:space="preserve"> </w:t>
      </w:r>
      <w:r w:rsidRPr="00AF7E79">
        <w:rPr>
          <w:rFonts w:eastAsiaTheme="minorEastAsia"/>
        </w:rPr>
        <w:tab/>
      </w:r>
      <w:r w:rsidR="00D57B9C" w:rsidRPr="00617183">
        <w:rPr>
          <w:rFonts w:ascii="Arial" w:eastAsiaTheme="minorEastAsia" w:hAnsi="Arial" w:cs="Arial"/>
          <w:iCs/>
        </w:rPr>
        <w:t xml:space="preserve">                                                              </w:t>
      </w:r>
    </w:p>
    <w:p w14:paraId="31FAE915" w14:textId="15CD4680" w:rsidR="007906CB" w:rsidRDefault="00695C02" w:rsidP="00D57B9C">
      <w:pPr>
        <w:tabs>
          <w:tab w:val="center" w:pos="567"/>
        </w:tabs>
        <w:ind w:hanging="142"/>
        <w:jc w:val="both"/>
        <w:rPr>
          <w:rFonts w:ascii="Arial" w:eastAsiaTheme="minorEastAsia" w:hAnsi="Arial" w:cs="Arial"/>
          <w:iCs/>
        </w:rPr>
      </w:pPr>
      <w:r>
        <w:rPr>
          <w:rFonts w:ascii="Arial" w:eastAsiaTheme="minorEastAsia" w:hAnsi="Arial" w:cs="Arial"/>
          <w:iCs/>
        </w:rPr>
        <w:t xml:space="preserve">       </w:t>
      </w:r>
      <w:r w:rsidR="00813F76" w:rsidRPr="00617183">
        <w:rPr>
          <w:rFonts w:ascii="Arial" w:eastAsiaTheme="minorEastAsia" w:hAnsi="Arial" w:cs="Arial"/>
          <w:iCs/>
        </w:rPr>
        <w:t>Table 2</w:t>
      </w:r>
      <w:r w:rsidR="00813F76">
        <w:rPr>
          <w:rFonts w:ascii="Arial" w:eastAsiaTheme="minorEastAsia" w:hAnsi="Arial" w:cs="Arial"/>
          <w:iCs/>
        </w:rPr>
        <w:t xml:space="preserve">: </w:t>
      </w:r>
      <w:r w:rsidR="007906CB">
        <w:rPr>
          <w:rFonts w:ascii="Arial" w:eastAsiaTheme="minorEastAsia" w:hAnsi="Arial" w:cs="Arial"/>
          <w:iCs/>
        </w:rPr>
        <w:t>Score values corresponding to the cell values</w:t>
      </w:r>
    </w:p>
    <w:p w14:paraId="3E583183" w14:textId="77777777" w:rsidR="00DC2A6F" w:rsidRPr="00617183" w:rsidRDefault="00DC2A6F" w:rsidP="00D57B9C">
      <w:pPr>
        <w:tabs>
          <w:tab w:val="center" w:pos="567"/>
        </w:tabs>
        <w:ind w:hanging="142"/>
        <w:jc w:val="both"/>
        <w:rPr>
          <w:rFonts w:ascii="Arial" w:eastAsiaTheme="minorEastAsia" w:hAnsi="Arial" w:cs="Arial"/>
          <w:iCs/>
        </w:rPr>
      </w:pPr>
    </w:p>
    <w:tbl>
      <w:tblPr>
        <w:tblStyle w:val="TableGrid"/>
        <w:tblW w:w="0" w:type="auto"/>
        <w:tblInd w:w="279" w:type="dxa"/>
        <w:tblBorders>
          <w:left w:val="none" w:sz="0" w:space="0" w:color="auto"/>
          <w:right w:val="none" w:sz="0" w:space="0" w:color="auto"/>
        </w:tblBorders>
        <w:tblLook w:val="04A0" w:firstRow="1" w:lastRow="0" w:firstColumn="1" w:lastColumn="0" w:noHBand="0" w:noVBand="1"/>
      </w:tblPr>
      <w:tblGrid>
        <w:gridCol w:w="1281"/>
        <w:gridCol w:w="1275"/>
        <w:gridCol w:w="1701"/>
        <w:gridCol w:w="1560"/>
        <w:gridCol w:w="1134"/>
      </w:tblGrid>
      <w:tr w:rsidR="00D57B9C" w14:paraId="56FF8C51" w14:textId="77777777" w:rsidTr="00A44435">
        <w:trPr>
          <w:trHeight w:val="288"/>
        </w:trPr>
        <w:tc>
          <w:tcPr>
            <w:tcW w:w="1281" w:type="dxa"/>
            <w:tcBorders>
              <w:bottom w:val="single" w:sz="12" w:space="0" w:color="auto"/>
              <w:right w:val="nil"/>
            </w:tcBorders>
          </w:tcPr>
          <w:p w14:paraId="78E52481" w14:textId="77777777" w:rsidR="00D57B9C" w:rsidRDefault="00D57B9C" w:rsidP="0007232E">
            <w:pPr>
              <w:tabs>
                <w:tab w:val="left" w:pos="1843"/>
              </w:tabs>
              <w:spacing w:line="360" w:lineRule="auto"/>
              <w:jc w:val="both"/>
              <w:rPr>
                <w:rFonts w:ascii="Times New Roman" w:eastAsiaTheme="minorEastAsia" w:hAnsi="Times New Roman"/>
                <w:iCs/>
                <w:sz w:val="24"/>
                <w:szCs w:val="24"/>
              </w:rPr>
            </w:pPr>
            <w:bookmarkStart w:id="10" w:name="_Hlk185780705"/>
          </w:p>
        </w:tc>
        <w:tc>
          <w:tcPr>
            <w:tcW w:w="1275" w:type="dxa"/>
            <w:tcBorders>
              <w:left w:val="nil"/>
              <w:bottom w:val="single" w:sz="12" w:space="0" w:color="auto"/>
              <w:right w:val="nil"/>
            </w:tcBorders>
          </w:tcPr>
          <w:p w14:paraId="09B65AE8" w14:textId="77777777" w:rsidR="00D57B9C" w:rsidRPr="003F15E1" w:rsidRDefault="00D57B9C" w:rsidP="0007232E">
            <w:pPr>
              <w:tabs>
                <w:tab w:val="left" w:pos="1843"/>
              </w:tabs>
              <w:spacing w:line="360" w:lineRule="auto"/>
              <w:jc w:val="both"/>
              <w:rPr>
                <w:rFonts w:ascii="Times New Roman" w:eastAsiaTheme="minorEastAsia" w:hAnsi="Times New Roman"/>
                <w:iCs/>
                <w:sz w:val="24"/>
                <w:szCs w:val="24"/>
                <w:vertAlign w:val="subscript"/>
              </w:rPr>
            </w:pPr>
            <w:r>
              <w:rPr>
                <w:rFonts w:ascii="Times New Roman" w:eastAsiaTheme="minorEastAsia" w:hAnsi="Times New Roman"/>
                <w:iCs/>
                <w:sz w:val="24"/>
                <w:szCs w:val="24"/>
              </w:rPr>
              <w:t xml:space="preserve"> D</w:t>
            </w:r>
            <w:r>
              <w:rPr>
                <w:rFonts w:ascii="Times New Roman" w:eastAsiaTheme="minorEastAsia" w:hAnsi="Times New Roman"/>
                <w:iCs/>
                <w:sz w:val="24"/>
                <w:szCs w:val="24"/>
                <w:vertAlign w:val="subscript"/>
              </w:rPr>
              <w:t>1</w:t>
            </w:r>
          </w:p>
        </w:tc>
        <w:tc>
          <w:tcPr>
            <w:tcW w:w="1701" w:type="dxa"/>
            <w:tcBorders>
              <w:left w:val="nil"/>
              <w:bottom w:val="single" w:sz="12" w:space="0" w:color="auto"/>
              <w:right w:val="nil"/>
            </w:tcBorders>
          </w:tcPr>
          <w:p w14:paraId="33CA3B71" w14:textId="77777777" w:rsidR="00D57B9C" w:rsidRDefault="00D57B9C" w:rsidP="0007232E">
            <w:pPr>
              <w:tabs>
                <w:tab w:val="left" w:pos="1843"/>
              </w:tabs>
              <w:spacing w:line="360" w:lineRule="auto"/>
              <w:jc w:val="both"/>
              <w:rPr>
                <w:rFonts w:ascii="Times New Roman" w:eastAsiaTheme="minorEastAsia" w:hAnsi="Times New Roman"/>
                <w:iCs/>
                <w:sz w:val="24"/>
                <w:szCs w:val="24"/>
              </w:rPr>
            </w:pPr>
            <w:r w:rsidRPr="006560B5">
              <w:rPr>
                <w:rFonts w:ascii="Times New Roman" w:eastAsiaTheme="minorEastAsia" w:hAnsi="Times New Roman"/>
                <w:iCs/>
                <w:sz w:val="24"/>
                <w:szCs w:val="24"/>
              </w:rPr>
              <w:t>D</w:t>
            </w:r>
            <w:r w:rsidRPr="008D552C">
              <w:rPr>
                <w:rFonts w:ascii="Times New Roman" w:eastAsiaTheme="minorEastAsia" w:hAnsi="Times New Roman"/>
                <w:iCs/>
                <w:sz w:val="24"/>
                <w:szCs w:val="24"/>
                <w:vertAlign w:val="subscript"/>
              </w:rPr>
              <w:t>2</w:t>
            </w:r>
          </w:p>
        </w:tc>
        <w:tc>
          <w:tcPr>
            <w:tcW w:w="1560" w:type="dxa"/>
            <w:tcBorders>
              <w:left w:val="nil"/>
              <w:bottom w:val="single" w:sz="12" w:space="0" w:color="auto"/>
              <w:right w:val="nil"/>
            </w:tcBorders>
          </w:tcPr>
          <w:p w14:paraId="70572AA0" w14:textId="77777777" w:rsidR="00D57B9C" w:rsidRDefault="00D57B9C" w:rsidP="0007232E">
            <w:pPr>
              <w:tabs>
                <w:tab w:val="left" w:pos="1843"/>
              </w:tabs>
              <w:spacing w:line="360" w:lineRule="auto"/>
              <w:jc w:val="both"/>
              <w:rPr>
                <w:rFonts w:ascii="Times New Roman" w:eastAsiaTheme="minorEastAsia" w:hAnsi="Times New Roman"/>
                <w:iCs/>
                <w:sz w:val="24"/>
                <w:szCs w:val="24"/>
              </w:rPr>
            </w:pPr>
            <w:r w:rsidRPr="006560B5">
              <w:rPr>
                <w:rFonts w:ascii="Times New Roman" w:eastAsiaTheme="minorEastAsia" w:hAnsi="Times New Roman"/>
                <w:iCs/>
                <w:sz w:val="24"/>
                <w:szCs w:val="24"/>
              </w:rPr>
              <w:t>D</w:t>
            </w:r>
            <w:r w:rsidRPr="008D552C">
              <w:rPr>
                <w:rFonts w:ascii="Times New Roman" w:eastAsiaTheme="minorEastAsia" w:hAnsi="Times New Roman"/>
                <w:iCs/>
                <w:sz w:val="24"/>
                <w:szCs w:val="24"/>
                <w:vertAlign w:val="subscript"/>
              </w:rPr>
              <w:t>3</w:t>
            </w:r>
          </w:p>
        </w:tc>
        <w:tc>
          <w:tcPr>
            <w:tcW w:w="1134" w:type="dxa"/>
            <w:tcBorders>
              <w:left w:val="nil"/>
              <w:bottom w:val="single" w:sz="12" w:space="0" w:color="auto"/>
            </w:tcBorders>
          </w:tcPr>
          <w:p w14:paraId="5B0B2E64" w14:textId="77777777" w:rsidR="00D57B9C" w:rsidRDefault="00D57B9C"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Supply</w:t>
            </w:r>
          </w:p>
        </w:tc>
      </w:tr>
      <w:tr w:rsidR="00D57B9C" w14:paraId="592B28C1" w14:textId="77777777" w:rsidTr="00A44435">
        <w:trPr>
          <w:trHeight w:val="424"/>
        </w:trPr>
        <w:tc>
          <w:tcPr>
            <w:tcW w:w="1281" w:type="dxa"/>
            <w:tcBorders>
              <w:top w:val="single" w:sz="12" w:space="0" w:color="auto"/>
              <w:bottom w:val="nil"/>
              <w:right w:val="nil"/>
            </w:tcBorders>
          </w:tcPr>
          <w:p w14:paraId="24B6DF09" w14:textId="77777777" w:rsidR="00D57B9C" w:rsidRDefault="00D57B9C"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S</w:t>
            </w:r>
            <w:r w:rsidRPr="00C37DB4">
              <w:rPr>
                <w:rFonts w:ascii="Times New Roman" w:eastAsiaTheme="minorEastAsia" w:hAnsi="Times New Roman"/>
                <w:iCs/>
                <w:sz w:val="24"/>
                <w:szCs w:val="24"/>
                <w:vertAlign w:val="subscript"/>
              </w:rPr>
              <w:t>1</w:t>
            </w:r>
          </w:p>
        </w:tc>
        <w:tc>
          <w:tcPr>
            <w:tcW w:w="1275" w:type="dxa"/>
            <w:tcBorders>
              <w:top w:val="single" w:sz="12" w:space="0" w:color="auto"/>
              <w:left w:val="nil"/>
              <w:bottom w:val="nil"/>
              <w:right w:val="nil"/>
            </w:tcBorders>
          </w:tcPr>
          <w:p w14:paraId="16972D6B" w14:textId="29A3104A" w:rsidR="00D57B9C" w:rsidRDefault="000D2FA0"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1.85</w:t>
            </w:r>
          </w:p>
        </w:tc>
        <w:tc>
          <w:tcPr>
            <w:tcW w:w="1701" w:type="dxa"/>
            <w:tcBorders>
              <w:top w:val="single" w:sz="12" w:space="0" w:color="auto"/>
              <w:left w:val="nil"/>
              <w:bottom w:val="nil"/>
              <w:right w:val="nil"/>
            </w:tcBorders>
          </w:tcPr>
          <w:p w14:paraId="40B630D9" w14:textId="413F0D87" w:rsidR="00D57B9C" w:rsidRDefault="00C94CAA"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5.46</w:t>
            </w:r>
          </w:p>
        </w:tc>
        <w:tc>
          <w:tcPr>
            <w:tcW w:w="1560" w:type="dxa"/>
            <w:tcBorders>
              <w:top w:val="single" w:sz="12" w:space="0" w:color="auto"/>
              <w:left w:val="nil"/>
              <w:bottom w:val="nil"/>
              <w:right w:val="nil"/>
            </w:tcBorders>
          </w:tcPr>
          <w:p w14:paraId="287CB98B" w14:textId="4B905284" w:rsidR="00D57B9C" w:rsidRDefault="00F2710F"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w:t>
            </w:r>
            <w:r w:rsidR="00362280">
              <w:rPr>
                <w:rFonts w:ascii="Times New Roman" w:eastAsiaTheme="minorEastAsia" w:hAnsi="Times New Roman"/>
                <w:iCs/>
                <w:sz w:val="24"/>
                <w:szCs w:val="24"/>
              </w:rPr>
              <w:t>2</w:t>
            </w:r>
            <w:r w:rsidR="00994AA4">
              <w:rPr>
                <w:rFonts w:ascii="Times New Roman" w:eastAsiaTheme="minorEastAsia" w:hAnsi="Times New Roman"/>
                <w:iCs/>
                <w:sz w:val="24"/>
                <w:szCs w:val="24"/>
              </w:rPr>
              <w:t>2</w:t>
            </w:r>
          </w:p>
        </w:tc>
        <w:tc>
          <w:tcPr>
            <w:tcW w:w="1134" w:type="dxa"/>
            <w:tcBorders>
              <w:top w:val="single" w:sz="12" w:space="0" w:color="auto"/>
              <w:left w:val="nil"/>
              <w:bottom w:val="nil"/>
            </w:tcBorders>
          </w:tcPr>
          <w:p w14:paraId="53E6D2A0" w14:textId="29260E93" w:rsidR="00D57B9C" w:rsidRDefault="003409B0"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20</w:t>
            </w:r>
            <w:r w:rsidR="00290442">
              <w:rPr>
                <w:rFonts w:ascii="Times New Roman" w:eastAsiaTheme="minorEastAsia" w:hAnsi="Times New Roman"/>
                <w:iCs/>
                <w:sz w:val="24"/>
                <w:szCs w:val="24"/>
              </w:rPr>
              <w:t>.92</w:t>
            </w:r>
          </w:p>
        </w:tc>
      </w:tr>
      <w:tr w:rsidR="00D57B9C" w14:paraId="0A60BB9D" w14:textId="77777777" w:rsidTr="0097738A">
        <w:tc>
          <w:tcPr>
            <w:tcW w:w="1281" w:type="dxa"/>
            <w:tcBorders>
              <w:top w:val="nil"/>
              <w:bottom w:val="nil"/>
              <w:right w:val="nil"/>
            </w:tcBorders>
          </w:tcPr>
          <w:p w14:paraId="67C74BC7" w14:textId="77777777" w:rsidR="00D57B9C" w:rsidRDefault="00D57B9C"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S</w:t>
            </w:r>
            <w:r w:rsidRPr="00C37DB4">
              <w:rPr>
                <w:rFonts w:ascii="Times New Roman" w:eastAsiaTheme="minorEastAsia" w:hAnsi="Times New Roman"/>
                <w:iCs/>
                <w:sz w:val="24"/>
                <w:szCs w:val="24"/>
                <w:vertAlign w:val="subscript"/>
              </w:rPr>
              <w:t>2</w:t>
            </w:r>
          </w:p>
        </w:tc>
        <w:tc>
          <w:tcPr>
            <w:tcW w:w="1275" w:type="dxa"/>
            <w:tcBorders>
              <w:top w:val="nil"/>
              <w:left w:val="nil"/>
              <w:bottom w:val="nil"/>
              <w:right w:val="nil"/>
            </w:tcBorders>
          </w:tcPr>
          <w:p w14:paraId="63B2FF10" w14:textId="7D85ABFE" w:rsidR="00D57B9C" w:rsidRDefault="00755378"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3.02</w:t>
            </w:r>
          </w:p>
        </w:tc>
        <w:tc>
          <w:tcPr>
            <w:tcW w:w="1701" w:type="dxa"/>
            <w:tcBorders>
              <w:top w:val="nil"/>
              <w:left w:val="nil"/>
              <w:bottom w:val="nil"/>
              <w:right w:val="nil"/>
            </w:tcBorders>
          </w:tcPr>
          <w:p w14:paraId="64EFE69F" w14:textId="472A1F64" w:rsidR="00D57B9C" w:rsidRDefault="00F24D79"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6.1</w:t>
            </w:r>
            <w:r w:rsidR="007D3FE8">
              <w:rPr>
                <w:rFonts w:ascii="Times New Roman" w:eastAsiaTheme="minorEastAsia" w:hAnsi="Times New Roman"/>
                <w:iCs/>
                <w:sz w:val="24"/>
                <w:szCs w:val="24"/>
              </w:rPr>
              <w:t>3</w:t>
            </w:r>
          </w:p>
        </w:tc>
        <w:tc>
          <w:tcPr>
            <w:tcW w:w="1560" w:type="dxa"/>
            <w:tcBorders>
              <w:top w:val="nil"/>
              <w:left w:val="nil"/>
              <w:bottom w:val="nil"/>
              <w:right w:val="nil"/>
            </w:tcBorders>
          </w:tcPr>
          <w:p w14:paraId="626F4B7C" w14:textId="6517BF15" w:rsidR="00D57B9C" w:rsidRDefault="00AC7DD5"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5.94</w:t>
            </w:r>
          </w:p>
        </w:tc>
        <w:tc>
          <w:tcPr>
            <w:tcW w:w="1134" w:type="dxa"/>
            <w:tcBorders>
              <w:top w:val="nil"/>
              <w:left w:val="nil"/>
              <w:bottom w:val="nil"/>
            </w:tcBorders>
          </w:tcPr>
          <w:p w14:paraId="62AFB933" w14:textId="4DC4A827" w:rsidR="00D57B9C" w:rsidRDefault="00A32503"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30.42</w:t>
            </w:r>
          </w:p>
        </w:tc>
      </w:tr>
      <w:tr w:rsidR="00D57B9C" w14:paraId="184E5133" w14:textId="77777777" w:rsidTr="00222583">
        <w:tc>
          <w:tcPr>
            <w:tcW w:w="1281" w:type="dxa"/>
            <w:tcBorders>
              <w:top w:val="nil"/>
              <w:bottom w:val="nil"/>
              <w:right w:val="nil"/>
            </w:tcBorders>
          </w:tcPr>
          <w:p w14:paraId="3C0A2098" w14:textId="77777777" w:rsidR="00D57B9C" w:rsidRDefault="00D57B9C"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S</w:t>
            </w:r>
            <w:r w:rsidRPr="00C37DB4">
              <w:rPr>
                <w:rFonts w:ascii="Times New Roman" w:eastAsiaTheme="minorEastAsia" w:hAnsi="Times New Roman"/>
                <w:iCs/>
                <w:sz w:val="24"/>
                <w:szCs w:val="24"/>
                <w:vertAlign w:val="subscript"/>
              </w:rPr>
              <w:t>3</w:t>
            </w:r>
          </w:p>
        </w:tc>
        <w:tc>
          <w:tcPr>
            <w:tcW w:w="1275" w:type="dxa"/>
            <w:tcBorders>
              <w:top w:val="nil"/>
              <w:left w:val="nil"/>
              <w:bottom w:val="nil"/>
              <w:right w:val="nil"/>
            </w:tcBorders>
          </w:tcPr>
          <w:p w14:paraId="6B9147A6" w14:textId="503DA21D" w:rsidR="00D57B9C" w:rsidRDefault="009F52D9"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5.33</w:t>
            </w:r>
          </w:p>
        </w:tc>
        <w:tc>
          <w:tcPr>
            <w:tcW w:w="1701" w:type="dxa"/>
            <w:tcBorders>
              <w:top w:val="nil"/>
              <w:left w:val="nil"/>
              <w:bottom w:val="nil"/>
              <w:right w:val="nil"/>
            </w:tcBorders>
          </w:tcPr>
          <w:p w14:paraId="3F76A2BE" w14:textId="30BBC957" w:rsidR="00D57B9C" w:rsidRDefault="00E4624B"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5.8</w:t>
            </w:r>
          </w:p>
        </w:tc>
        <w:tc>
          <w:tcPr>
            <w:tcW w:w="1560" w:type="dxa"/>
            <w:tcBorders>
              <w:top w:val="nil"/>
              <w:left w:val="nil"/>
              <w:bottom w:val="nil"/>
              <w:right w:val="nil"/>
            </w:tcBorders>
          </w:tcPr>
          <w:p w14:paraId="454E1B2E" w14:textId="0FE4C380" w:rsidR="00D57B9C" w:rsidRDefault="00E4624B"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4.75</w:t>
            </w:r>
          </w:p>
        </w:tc>
        <w:tc>
          <w:tcPr>
            <w:tcW w:w="1134" w:type="dxa"/>
            <w:tcBorders>
              <w:top w:val="nil"/>
              <w:left w:val="nil"/>
              <w:bottom w:val="nil"/>
            </w:tcBorders>
          </w:tcPr>
          <w:p w14:paraId="60758A7A" w14:textId="2CE5925B" w:rsidR="00D57B9C" w:rsidRDefault="000A6A28"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55.83</w:t>
            </w:r>
          </w:p>
        </w:tc>
      </w:tr>
      <w:tr w:rsidR="00D57B9C" w14:paraId="60409B20" w14:textId="77777777" w:rsidTr="00222583">
        <w:trPr>
          <w:trHeight w:val="351"/>
        </w:trPr>
        <w:tc>
          <w:tcPr>
            <w:tcW w:w="1281" w:type="dxa"/>
            <w:tcBorders>
              <w:top w:val="nil"/>
              <w:right w:val="nil"/>
            </w:tcBorders>
          </w:tcPr>
          <w:p w14:paraId="0F8DD411" w14:textId="77777777" w:rsidR="00D57B9C" w:rsidRDefault="00D57B9C"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Demand</w:t>
            </w:r>
          </w:p>
        </w:tc>
        <w:tc>
          <w:tcPr>
            <w:tcW w:w="1275" w:type="dxa"/>
            <w:tcBorders>
              <w:top w:val="nil"/>
              <w:left w:val="nil"/>
              <w:right w:val="nil"/>
            </w:tcBorders>
          </w:tcPr>
          <w:p w14:paraId="4F0D4F0A" w14:textId="06149192" w:rsidR="00D57B9C" w:rsidRDefault="009438A4"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52.16</w:t>
            </w:r>
          </w:p>
        </w:tc>
        <w:tc>
          <w:tcPr>
            <w:tcW w:w="1701" w:type="dxa"/>
            <w:tcBorders>
              <w:top w:val="nil"/>
              <w:left w:val="nil"/>
              <w:right w:val="nil"/>
            </w:tcBorders>
          </w:tcPr>
          <w:p w14:paraId="4C9E1BAF" w14:textId="72C6BCC0" w:rsidR="00D57B9C" w:rsidRDefault="003424E9"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43.58</w:t>
            </w:r>
          </w:p>
        </w:tc>
        <w:tc>
          <w:tcPr>
            <w:tcW w:w="1560" w:type="dxa"/>
            <w:tcBorders>
              <w:top w:val="nil"/>
              <w:left w:val="nil"/>
              <w:right w:val="nil"/>
            </w:tcBorders>
          </w:tcPr>
          <w:p w14:paraId="6898D560" w14:textId="7FF3F4FF" w:rsidR="00D57B9C" w:rsidRDefault="005A7ADA"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44.92</w:t>
            </w:r>
          </w:p>
        </w:tc>
        <w:tc>
          <w:tcPr>
            <w:tcW w:w="1134" w:type="dxa"/>
            <w:tcBorders>
              <w:top w:val="nil"/>
              <w:left w:val="nil"/>
            </w:tcBorders>
          </w:tcPr>
          <w:p w14:paraId="4A3EA4AF" w14:textId="77777777" w:rsidR="00D57B9C" w:rsidRDefault="00D57B9C" w:rsidP="0007232E">
            <w:pPr>
              <w:tabs>
                <w:tab w:val="left" w:pos="1843"/>
              </w:tabs>
              <w:spacing w:line="360" w:lineRule="auto"/>
              <w:jc w:val="both"/>
              <w:rPr>
                <w:rFonts w:ascii="Times New Roman" w:eastAsiaTheme="minorEastAsia" w:hAnsi="Times New Roman"/>
                <w:iCs/>
                <w:sz w:val="24"/>
                <w:szCs w:val="24"/>
              </w:rPr>
            </w:pPr>
          </w:p>
        </w:tc>
      </w:tr>
      <w:bookmarkEnd w:id="10"/>
    </w:tbl>
    <w:p w14:paraId="2183B21B" w14:textId="77777777" w:rsidR="00A03B96" w:rsidRDefault="00A03B96" w:rsidP="00441B6F">
      <w:pPr>
        <w:pStyle w:val="Body"/>
        <w:spacing w:after="0"/>
        <w:rPr>
          <w:rFonts w:ascii="Arial" w:hAnsi="Arial" w:cs="Arial"/>
        </w:rPr>
      </w:pPr>
    </w:p>
    <w:p w14:paraId="2E32C115" w14:textId="578DD79F" w:rsidR="00AF7E79" w:rsidRDefault="00AF7E79" w:rsidP="00AF7E79">
      <w:pPr>
        <w:pStyle w:val="ListParagraph"/>
        <w:ind w:left="-113" w:hanging="29"/>
        <w:rPr>
          <w:rFonts w:ascii="Arial" w:eastAsiaTheme="minorEastAsia" w:hAnsi="Arial" w:cs="Arial"/>
          <w:sz w:val="20"/>
          <w:szCs w:val="20"/>
        </w:rPr>
      </w:pPr>
      <w:r w:rsidRPr="00617183">
        <w:rPr>
          <w:rFonts w:ascii="Arial" w:hAnsi="Arial" w:cs="Arial"/>
          <w:sz w:val="20"/>
          <w:szCs w:val="20"/>
        </w:rPr>
        <w:t xml:space="preserve">Here </w:t>
      </w:r>
      <w:r w:rsidRPr="00617183">
        <w:rPr>
          <w:rFonts w:ascii="Arial" w:eastAsiaTheme="minorEastAsia" w:hAnsi="Arial" w:cs="Arial"/>
          <w:sz w:val="20"/>
          <w:szCs w:val="20"/>
        </w:rPr>
        <w:t xml:space="preserve">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i=1</m:t>
            </m:r>
          </m:sub>
          <m:sup>
            <m:r>
              <w:rPr>
                <w:rFonts w:ascii="Cambria Math" w:eastAsiaTheme="minorEastAsia" w:hAnsi="Cambria Math" w:cs="Arial"/>
                <w:sz w:val="20"/>
                <w:szCs w:val="20"/>
              </w:rPr>
              <m:t>m</m:t>
            </m:r>
          </m:sup>
          <m:e>
            <m:sSup>
              <m:sSupPr>
                <m:ctrlPr>
                  <w:rPr>
                    <w:rFonts w:ascii="Cambria Math" w:eastAsiaTheme="minorEastAsia" w:hAnsi="Cambria Math" w:cs="Arial"/>
                    <w:i/>
                    <w:sz w:val="20"/>
                    <w:szCs w:val="20"/>
                  </w:rPr>
                </m:ctrlPr>
              </m:sSupPr>
              <m:e>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x</m:t>
                    </m:r>
                  </m:e>
                  <m:sub>
                    <m:r>
                      <w:rPr>
                        <w:rFonts w:ascii="Cambria Math" w:eastAsiaTheme="minorEastAsia" w:hAnsi="Cambria Math" w:cs="Arial"/>
                        <w:sz w:val="20"/>
                        <w:szCs w:val="20"/>
                      </w:rPr>
                      <m:t>ij</m:t>
                    </m:r>
                  </m:sub>
                </m:sSub>
              </m:e>
              <m:sup>
                <m:r>
                  <w:rPr>
                    <w:rFonts w:ascii="Cambria Math" w:eastAsiaTheme="minorEastAsia" w:hAnsi="Cambria Math" w:cs="Arial"/>
                    <w:sz w:val="20"/>
                    <w:szCs w:val="20"/>
                  </w:rPr>
                  <m:t>°°</m:t>
                </m:r>
              </m:sup>
            </m:sSup>
          </m:e>
        </m:nary>
        <m:r>
          <w:rPr>
            <w:rFonts w:ascii="Cambria Math" w:eastAsiaTheme="minorEastAsia" w:hAnsi="Cambria Math" w:cs="Arial"/>
            <w:sz w:val="20"/>
            <w:szCs w:val="20"/>
          </w:rPr>
          <m:t>=</m:t>
        </m:r>
        <m:sSup>
          <m:sSupPr>
            <m:ctrlPr>
              <w:rPr>
                <w:rFonts w:ascii="Cambria Math" w:eastAsiaTheme="minorEastAsia" w:hAnsi="Cambria Math" w:cs="Arial"/>
                <w:i/>
                <w:sz w:val="20"/>
                <w:szCs w:val="20"/>
              </w:rPr>
            </m:ctrlPr>
          </m:sSupPr>
          <m:e>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a</m:t>
                </m:r>
              </m:e>
              <m:sub>
                <m:r>
                  <w:rPr>
                    <w:rFonts w:ascii="Cambria Math" w:eastAsiaTheme="minorEastAsia" w:hAnsi="Cambria Math" w:cs="Arial"/>
                    <w:sz w:val="20"/>
                    <w:szCs w:val="20"/>
                  </w:rPr>
                  <m:t xml:space="preserve">i </m:t>
                </m:r>
              </m:sub>
            </m:sSub>
          </m:e>
          <m:sup>
            <m:acc>
              <m:accPr>
                <m:chr m:val="̌"/>
                <m:ctrlPr>
                  <w:rPr>
                    <w:rFonts w:ascii="Cambria Math" w:hAnsi="Cambria Math" w:cs="Arial"/>
                    <w:i/>
                    <w:sz w:val="20"/>
                    <w:szCs w:val="20"/>
                  </w:rPr>
                </m:ctrlPr>
              </m:accPr>
              <m:e>
                <m:r>
                  <w:rPr>
                    <w:rFonts w:ascii="Cambria Math" w:hAnsi="Cambria Math" w:cs="Arial"/>
                    <w:sz w:val="20"/>
                    <w:szCs w:val="20"/>
                  </w:rPr>
                  <m:t>N</m:t>
                </m:r>
              </m:e>
            </m:acc>
          </m:sup>
        </m:sSup>
        <m:r>
          <w:rPr>
            <w:rFonts w:ascii="Cambria Math" w:eastAsiaTheme="minorEastAsia" w:hAnsi="Cambria Math" w:cs="Arial"/>
            <w:sz w:val="20"/>
            <w:szCs w:val="20"/>
          </w:rPr>
          <m:t>=107.17 ≠</m:t>
        </m:r>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j=1</m:t>
            </m:r>
          </m:sub>
          <m:sup>
            <m:r>
              <w:rPr>
                <w:rFonts w:ascii="Cambria Math" w:eastAsiaTheme="minorEastAsia" w:hAnsi="Cambria Math" w:cs="Arial"/>
                <w:sz w:val="20"/>
                <w:szCs w:val="20"/>
              </w:rPr>
              <m:t>n</m:t>
            </m:r>
          </m:sup>
          <m:e>
            <m:sSup>
              <m:sSupPr>
                <m:ctrlPr>
                  <w:rPr>
                    <w:rFonts w:ascii="Cambria Math" w:eastAsiaTheme="minorEastAsia" w:hAnsi="Cambria Math" w:cs="Arial"/>
                    <w:i/>
                    <w:sz w:val="20"/>
                    <w:szCs w:val="20"/>
                  </w:rPr>
                </m:ctrlPr>
              </m:sSupPr>
              <m:e>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x</m:t>
                    </m:r>
                  </m:e>
                  <m:sub>
                    <m:r>
                      <w:rPr>
                        <w:rFonts w:ascii="Cambria Math" w:eastAsiaTheme="minorEastAsia" w:hAnsi="Cambria Math" w:cs="Arial"/>
                        <w:sz w:val="20"/>
                        <w:szCs w:val="20"/>
                      </w:rPr>
                      <m:t>ij</m:t>
                    </m:r>
                  </m:sub>
                </m:sSub>
              </m:e>
              <m:sup>
                <m:r>
                  <w:rPr>
                    <w:rFonts w:ascii="Cambria Math" w:eastAsiaTheme="minorEastAsia" w:hAnsi="Cambria Math" w:cs="Arial"/>
                    <w:sz w:val="20"/>
                    <w:szCs w:val="20"/>
                  </w:rPr>
                  <m:t>°°</m:t>
                </m:r>
              </m:sup>
            </m:sSup>
          </m:e>
        </m:nary>
        <m:r>
          <w:rPr>
            <w:rFonts w:ascii="Cambria Math" w:eastAsiaTheme="minorEastAsia" w:hAnsi="Cambria Math" w:cs="Arial"/>
            <w:sz w:val="20"/>
            <w:szCs w:val="20"/>
          </w:rPr>
          <m:t>=</m:t>
        </m:r>
        <m:sSup>
          <m:sSupPr>
            <m:ctrlPr>
              <w:rPr>
                <w:rFonts w:ascii="Cambria Math" w:eastAsiaTheme="minorEastAsia" w:hAnsi="Cambria Math" w:cs="Arial"/>
                <w:i/>
                <w:sz w:val="20"/>
                <w:szCs w:val="20"/>
              </w:rPr>
            </m:ctrlPr>
          </m:sSupPr>
          <m:e>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b</m:t>
                </m:r>
              </m:e>
              <m:sub>
                <m:r>
                  <w:rPr>
                    <w:rFonts w:ascii="Cambria Math" w:eastAsiaTheme="minorEastAsia" w:hAnsi="Cambria Math" w:cs="Arial"/>
                    <w:sz w:val="20"/>
                    <w:szCs w:val="20"/>
                  </w:rPr>
                  <m:t xml:space="preserve">j </m:t>
                </m:r>
              </m:sub>
            </m:sSub>
          </m:e>
          <m:sup>
            <m:acc>
              <m:accPr>
                <m:chr m:val="̌"/>
                <m:ctrlPr>
                  <w:rPr>
                    <w:rFonts w:ascii="Cambria Math" w:hAnsi="Cambria Math" w:cs="Arial"/>
                    <w:i/>
                    <w:sz w:val="20"/>
                    <w:szCs w:val="20"/>
                  </w:rPr>
                </m:ctrlPr>
              </m:accPr>
              <m:e>
                <m:r>
                  <w:rPr>
                    <w:rFonts w:ascii="Cambria Math" w:hAnsi="Cambria Math" w:cs="Arial"/>
                    <w:sz w:val="20"/>
                    <w:szCs w:val="20"/>
                  </w:rPr>
                  <m:t>ℵ</m:t>
                </m:r>
              </m:e>
            </m:acc>
          </m:sup>
        </m:sSup>
        <m:r>
          <w:rPr>
            <w:rFonts w:ascii="Cambria Math" w:eastAsiaTheme="minorEastAsia" w:hAnsi="Cambria Math" w:cs="Arial"/>
            <w:sz w:val="20"/>
            <w:szCs w:val="20"/>
          </w:rPr>
          <m:t xml:space="preserve">=140.66 </m:t>
        </m:r>
      </m:oMath>
      <w:r w:rsidR="00D60DE9">
        <w:rPr>
          <w:rFonts w:ascii="Arial" w:eastAsiaTheme="minorEastAsia" w:hAnsi="Arial" w:cs="Arial"/>
          <w:sz w:val="20"/>
          <w:szCs w:val="20"/>
        </w:rPr>
        <w:t>,not balanced.</w:t>
      </w:r>
    </w:p>
    <w:p w14:paraId="3314775D" w14:textId="77777777" w:rsidR="00326503" w:rsidRDefault="00326503" w:rsidP="00326503">
      <w:pPr>
        <w:tabs>
          <w:tab w:val="center" w:pos="567"/>
        </w:tabs>
        <w:ind w:hanging="142"/>
        <w:jc w:val="both"/>
        <w:rPr>
          <w:rFonts w:ascii="Arial" w:eastAsiaTheme="minorEastAsia" w:hAnsi="Arial" w:cs="Arial"/>
          <w:iCs/>
        </w:rPr>
      </w:pPr>
    </w:p>
    <w:p w14:paraId="6812E48F" w14:textId="77777777" w:rsidR="00DC2A6F" w:rsidRDefault="00695C02" w:rsidP="00117539">
      <w:pPr>
        <w:tabs>
          <w:tab w:val="center" w:pos="567"/>
        </w:tabs>
        <w:ind w:hanging="142"/>
        <w:jc w:val="both"/>
        <w:rPr>
          <w:rFonts w:ascii="Arial" w:eastAsiaTheme="minorEastAsia" w:hAnsi="Arial" w:cs="Arial"/>
          <w:iCs/>
        </w:rPr>
      </w:pPr>
      <w:r>
        <w:rPr>
          <w:rFonts w:ascii="Arial" w:eastAsiaTheme="minorEastAsia" w:hAnsi="Arial" w:cs="Arial"/>
          <w:iCs/>
        </w:rPr>
        <w:t xml:space="preserve">       </w:t>
      </w:r>
      <w:r w:rsidR="003B74B2" w:rsidRPr="00617183">
        <w:rPr>
          <w:rFonts w:ascii="Arial" w:eastAsiaTheme="minorEastAsia" w:hAnsi="Arial" w:cs="Arial"/>
          <w:iCs/>
        </w:rPr>
        <w:t xml:space="preserve">Table </w:t>
      </w:r>
      <w:r w:rsidR="0046044A">
        <w:rPr>
          <w:rFonts w:ascii="Arial" w:eastAsiaTheme="minorEastAsia" w:hAnsi="Arial" w:cs="Arial"/>
          <w:iCs/>
        </w:rPr>
        <w:t>3:</w:t>
      </w:r>
      <w:r w:rsidR="003B74B2">
        <w:rPr>
          <w:rFonts w:ascii="Arial" w:eastAsiaTheme="minorEastAsia" w:hAnsi="Arial" w:cs="Arial"/>
          <w:iCs/>
        </w:rPr>
        <w:t xml:space="preserve"> </w:t>
      </w:r>
      <w:r w:rsidR="00326503">
        <w:rPr>
          <w:rFonts w:ascii="Arial" w:eastAsiaTheme="minorEastAsia" w:hAnsi="Arial" w:cs="Arial"/>
          <w:iCs/>
        </w:rPr>
        <w:t xml:space="preserve">The balanced </w:t>
      </w:r>
      <w:r w:rsidR="00DF000E">
        <w:rPr>
          <w:rFonts w:ascii="Arial" w:eastAsiaTheme="minorEastAsia" w:hAnsi="Arial" w:cs="Arial"/>
          <w:iCs/>
        </w:rPr>
        <w:t>transportation table is</w:t>
      </w:r>
      <w:r w:rsidR="00326503" w:rsidRPr="00617183">
        <w:rPr>
          <w:rFonts w:ascii="Arial" w:eastAsiaTheme="minorEastAsia" w:hAnsi="Arial" w:cs="Arial"/>
          <w:iCs/>
        </w:rPr>
        <w:t xml:space="preserve">      </w:t>
      </w:r>
    </w:p>
    <w:p w14:paraId="41C1EB4F" w14:textId="58705251" w:rsidR="00326503" w:rsidRPr="00326503" w:rsidRDefault="00326503" w:rsidP="00117539">
      <w:pPr>
        <w:tabs>
          <w:tab w:val="center" w:pos="567"/>
        </w:tabs>
        <w:ind w:hanging="142"/>
        <w:jc w:val="both"/>
        <w:rPr>
          <w:rFonts w:ascii="Arial" w:eastAsiaTheme="minorEastAsia" w:hAnsi="Arial" w:cs="Arial"/>
          <w:iCs/>
        </w:rPr>
      </w:pPr>
      <w:r w:rsidRPr="00617183">
        <w:rPr>
          <w:rFonts w:ascii="Arial" w:eastAsiaTheme="minorEastAsia" w:hAnsi="Arial" w:cs="Arial"/>
          <w:iCs/>
        </w:rPr>
        <w:t xml:space="preserve">                                              </w:t>
      </w:r>
    </w:p>
    <w:tbl>
      <w:tblPr>
        <w:tblStyle w:val="TableGrid"/>
        <w:tblW w:w="0" w:type="auto"/>
        <w:tblInd w:w="279" w:type="dxa"/>
        <w:tblLook w:val="04A0" w:firstRow="1" w:lastRow="0" w:firstColumn="1" w:lastColumn="0" w:noHBand="0" w:noVBand="1"/>
      </w:tblPr>
      <w:tblGrid>
        <w:gridCol w:w="1281"/>
        <w:gridCol w:w="1275"/>
        <w:gridCol w:w="1701"/>
        <w:gridCol w:w="1560"/>
        <w:gridCol w:w="1134"/>
      </w:tblGrid>
      <w:tr w:rsidR="00326503" w14:paraId="7E5A0051" w14:textId="77777777" w:rsidTr="00587EE7">
        <w:trPr>
          <w:trHeight w:val="288"/>
        </w:trPr>
        <w:tc>
          <w:tcPr>
            <w:tcW w:w="1281" w:type="dxa"/>
            <w:tcBorders>
              <w:left w:val="nil"/>
              <w:bottom w:val="single" w:sz="12" w:space="0" w:color="auto"/>
              <w:right w:val="nil"/>
            </w:tcBorders>
          </w:tcPr>
          <w:p w14:paraId="6EB0E4A0" w14:textId="77777777" w:rsidR="00326503" w:rsidRDefault="00326503" w:rsidP="0007232E">
            <w:pPr>
              <w:tabs>
                <w:tab w:val="left" w:pos="1843"/>
              </w:tabs>
              <w:spacing w:line="360" w:lineRule="auto"/>
              <w:jc w:val="both"/>
              <w:rPr>
                <w:rFonts w:ascii="Times New Roman" w:eastAsiaTheme="minorEastAsia" w:hAnsi="Times New Roman"/>
                <w:iCs/>
                <w:sz w:val="24"/>
                <w:szCs w:val="24"/>
              </w:rPr>
            </w:pPr>
          </w:p>
        </w:tc>
        <w:tc>
          <w:tcPr>
            <w:tcW w:w="1275" w:type="dxa"/>
            <w:tcBorders>
              <w:left w:val="nil"/>
              <w:bottom w:val="single" w:sz="12" w:space="0" w:color="auto"/>
              <w:right w:val="nil"/>
            </w:tcBorders>
          </w:tcPr>
          <w:p w14:paraId="133FC1AB" w14:textId="77777777" w:rsidR="00326503" w:rsidRPr="003F15E1" w:rsidRDefault="00326503" w:rsidP="0007232E">
            <w:pPr>
              <w:tabs>
                <w:tab w:val="left" w:pos="1843"/>
              </w:tabs>
              <w:spacing w:line="360" w:lineRule="auto"/>
              <w:jc w:val="both"/>
              <w:rPr>
                <w:rFonts w:ascii="Times New Roman" w:eastAsiaTheme="minorEastAsia" w:hAnsi="Times New Roman"/>
                <w:iCs/>
                <w:sz w:val="24"/>
                <w:szCs w:val="24"/>
                <w:vertAlign w:val="subscript"/>
              </w:rPr>
            </w:pPr>
            <w:r>
              <w:rPr>
                <w:rFonts w:ascii="Times New Roman" w:eastAsiaTheme="minorEastAsia" w:hAnsi="Times New Roman"/>
                <w:iCs/>
                <w:sz w:val="24"/>
                <w:szCs w:val="24"/>
              </w:rPr>
              <w:t xml:space="preserve"> D</w:t>
            </w:r>
            <w:r>
              <w:rPr>
                <w:rFonts w:ascii="Times New Roman" w:eastAsiaTheme="minorEastAsia" w:hAnsi="Times New Roman"/>
                <w:iCs/>
                <w:sz w:val="24"/>
                <w:szCs w:val="24"/>
                <w:vertAlign w:val="subscript"/>
              </w:rPr>
              <w:t>1</w:t>
            </w:r>
          </w:p>
        </w:tc>
        <w:tc>
          <w:tcPr>
            <w:tcW w:w="1701" w:type="dxa"/>
            <w:tcBorders>
              <w:left w:val="nil"/>
              <w:bottom w:val="single" w:sz="12" w:space="0" w:color="auto"/>
              <w:right w:val="nil"/>
            </w:tcBorders>
          </w:tcPr>
          <w:p w14:paraId="0FF57432" w14:textId="77777777" w:rsidR="00326503" w:rsidRDefault="00326503" w:rsidP="0007232E">
            <w:pPr>
              <w:tabs>
                <w:tab w:val="left" w:pos="1843"/>
              </w:tabs>
              <w:spacing w:line="360" w:lineRule="auto"/>
              <w:jc w:val="both"/>
              <w:rPr>
                <w:rFonts w:ascii="Times New Roman" w:eastAsiaTheme="minorEastAsia" w:hAnsi="Times New Roman"/>
                <w:iCs/>
                <w:sz w:val="24"/>
                <w:szCs w:val="24"/>
              </w:rPr>
            </w:pPr>
            <w:r w:rsidRPr="006560B5">
              <w:rPr>
                <w:rFonts w:ascii="Times New Roman" w:eastAsiaTheme="minorEastAsia" w:hAnsi="Times New Roman"/>
                <w:iCs/>
                <w:sz w:val="24"/>
                <w:szCs w:val="24"/>
              </w:rPr>
              <w:t>D</w:t>
            </w:r>
            <w:r w:rsidRPr="008D552C">
              <w:rPr>
                <w:rFonts w:ascii="Times New Roman" w:eastAsiaTheme="minorEastAsia" w:hAnsi="Times New Roman"/>
                <w:iCs/>
                <w:sz w:val="24"/>
                <w:szCs w:val="24"/>
                <w:vertAlign w:val="subscript"/>
              </w:rPr>
              <w:t>2</w:t>
            </w:r>
          </w:p>
        </w:tc>
        <w:tc>
          <w:tcPr>
            <w:tcW w:w="1560" w:type="dxa"/>
            <w:tcBorders>
              <w:left w:val="nil"/>
              <w:bottom w:val="single" w:sz="12" w:space="0" w:color="auto"/>
              <w:right w:val="nil"/>
            </w:tcBorders>
          </w:tcPr>
          <w:p w14:paraId="5677690C" w14:textId="77777777" w:rsidR="00326503" w:rsidRDefault="00326503" w:rsidP="0007232E">
            <w:pPr>
              <w:tabs>
                <w:tab w:val="left" w:pos="1843"/>
              </w:tabs>
              <w:spacing w:line="360" w:lineRule="auto"/>
              <w:jc w:val="both"/>
              <w:rPr>
                <w:rFonts w:ascii="Times New Roman" w:eastAsiaTheme="minorEastAsia" w:hAnsi="Times New Roman"/>
                <w:iCs/>
                <w:sz w:val="24"/>
                <w:szCs w:val="24"/>
              </w:rPr>
            </w:pPr>
            <w:r w:rsidRPr="006560B5">
              <w:rPr>
                <w:rFonts w:ascii="Times New Roman" w:eastAsiaTheme="minorEastAsia" w:hAnsi="Times New Roman"/>
                <w:iCs/>
                <w:sz w:val="24"/>
                <w:szCs w:val="24"/>
              </w:rPr>
              <w:t>D</w:t>
            </w:r>
            <w:r w:rsidRPr="008D552C">
              <w:rPr>
                <w:rFonts w:ascii="Times New Roman" w:eastAsiaTheme="minorEastAsia" w:hAnsi="Times New Roman"/>
                <w:iCs/>
                <w:sz w:val="24"/>
                <w:szCs w:val="24"/>
                <w:vertAlign w:val="subscript"/>
              </w:rPr>
              <w:t>3</w:t>
            </w:r>
          </w:p>
        </w:tc>
        <w:tc>
          <w:tcPr>
            <w:tcW w:w="1134" w:type="dxa"/>
            <w:tcBorders>
              <w:left w:val="nil"/>
              <w:bottom w:val="single" w:sz="12" w:space="0" w:color="auto"/>
              <w:right w:val="nil"/>
            </w:tcBorders>
          </w:tcPr>
          <w:p w14:paraId="3E05C4C1" w14:textId="77777777" w:rsidR="00326503" w:rsidRDefault="00326503"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Supply</w:t>
            </w:r>
          </w:p>
        </w:tc>
      </w:tr>
      <w:tr w:rsidR="00326503" w14:paraId="4DFB5592" w14:textId="77777777" w:rsidTr="00587EE7">
        <w:trPr>
          <w:trHeight w:val="424"/>
        </w:trPr>
        <w:tc>
          <w:tcPr>
            <w:tcW w:w="1281" w:type="dxa"/>
            <w:tcBorders>
              <w:top w:val="single" w:sz="12" w:space="0" w:color="auto"/>
              <w:left w:val="nil"/>
              <w:bottom w:val="nil"/>
              <w:right w:val="nil"/>
            </w:tcBorders>
          </w:tcPr>
          <w:p w14:paraId="5DCB2C51" w14:textId="77777777" w:rsidR="00326503" w:rsidRDefault="00326503"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S</w:t>
            </w:r>
            <w:r w:rsidRPr="00C37DB4">
              <w:rPr>
                <w:rFonts w:ascii="Times New Roman" w:eastAsiaTheme="minorEastAsia" w:hAnsi="Times New Roman"/>
                <w:iCs/>
                <w:sz w:val="24"/>
                <w:szCs w:val="24"/>
                <w:vertAlign w:val="subscript"/>
              </w:rPr>
              <w:t>1</w:t>
            </w:r>
          </w:p>
        </w:tc>
        <w:tc>
          <w:tcPr>
            <w:tcW w:w="1275" w:type="dxa"/>
            <w:tcBorders>
              <w:top w:val="single" w:sz="12" w:space="0" w:color="auto"/>
              <w:left w:val="nil"/>
              <w:bottom w:val="nil"/>
              <w:right w:val="nil"/>
            </w:tcBorders>
          </w:tcPr>
          <w:p w14:paraId="56701A3B" w14:textId="77777777" w:rsidR="00326503" w:rsidRDefault="00326503"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1.85</w:t>
            </w:r>
          </w:p>
        </w:tc>
        <w:tc>
          <w:tcPr>
            <w:tcW w:w="1701" w:type="dxa"/>
            <w:tcBorders>
              <w:top w:val="single" w:sz="12" w:space="0" w:color="auto"/>
              <w:left w:val="nil"/>
              <w:bottom w:val="nil"/>
              <w:right w:val="nil"/>
            </w:tcBorders>
          </w:tcPr>
          <w:p w14:paraId="25AB3E79" w14:textId="77777777" w:rsidR="00326503" w:rsidRDefault="00326503"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5.46</w:t>
            </w:r>
          </w:p>
        </w:tc>
        <w:tc>
          <w:tcPr>
            <w:tcW w:w="1560" w:type="dxa"/>
            <w:tcBorders>
              <w:top w:val="single" w:sz="12" w:space="0" w:color="auto"/>
              <w:left w:val="nil"/>
              <w:bottom w:val="nil"/>
              <w:right w:val="nil"/>
            </w:tcBorders>
          </w:tcPr>
          <w:p w14:paraId="35887728" w14:textId="77777777" w:rsidR="00326503" w:rsidRDefault="00326503"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5.22</w:t>
            </w:r>
          </w:p>
        </w:tc>
        <w:tc>
          <w:tcPr>
            <w:tcW w:w="1134" w:type="dxa"/>
            <w:tcBorders>
              <w:top w:val="single" w:sz="12" w:space="0" w:color="auto"/>
              <w:left w:val="nil"/>
              <w:bottom w:val="nil"/>
              <w:right w:val="nil"/>
            </w:tcBorders>
          </w:tcPr>
          <w:p w14:paraId="4F501325" w14:textId="77777777" w:rsidR="00326503" w:rsidRDefault="00326503"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20.92</w:t>
            </w:r>
          </w:p>
        </w:tc>
      </w:tr>
      <w:tr w:rsidR="00326503" w14:paraId="16CD0E6F" w14:textId="77777777" w:rsidTr="00F27CEC">
        <w:tc>
          <w:tcPr>
            <w:tcW w:w="1281" w:type="dxa"/>
            <w:tcBorders>
              <w:top w:val="nil"/>
              <w:left w:val="nil"/>
              <w:bottom w:val="nil"/>
              <w:right w:val="nil"/>
            </w:tcBorders>
          </w:tcPr>
          <w:p w14:paraId="3E0EA7CB" w14:textId="77777777" w:rsidR="00326503" w:rsidRDefault="00326503"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S</w:t>
            </w:r>
            <w:r w:rsidRPr="00C37DB4">
              <w:rPr>
                <w:rFonts w:ascii="Times New Roman" w:eastAsiaTheme="minorEastAsia" w:hAnsi="Times New Roman"/>
                <w:iCs/>
                <w:sz w:val="24"/>
                <w:szCs w:val="24"/>
                <w:vertAlign w:val="subscript"/>
              </w:rPr>
              <w:t>2</w:t>
            </w:r>
          </w:p>
        </w:tc>
        <w:tc>
          <w:tcPr>
            <w:tcW w:w="1275" w:type="dxa"/>
            <w:tcBorders>
              <w:top w:val="nil"/>
              <w:left w:val="nil"/>
              <w:bottom w:val="nil"/>
              <w:right w:val="nil"/>
            </w:tcBorders>
          </w:tcPr>
          <w:p w14:paraId="5347E3D9" w14:textId="77777777" w:rsidR="00326503" w:rsidRDefault="00326503"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3.02</w:t>
            </w:r>
          </w:p>
        </w:tc>
        <w:tc>
          <w:tcPr>
            <w:tcW w:w="1701" w:type="dxa"/>
            <w:tcBorders>
              <w:top w:val="nil"/>
              <w:left w:val="nil"/>
              <w:bottom w:val="nil"/>
              <w:right w:val="nil"/>
            </w:tcBorders>
          </w:tcPr>
          <w:p w14:paraId="07FCD227" w14:textId="77777777" w:rsidR="00326503" w:rsidRDefault="00326503"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6.13</w:t>
            </w:r>
          </w:p>
        </w:tc>
        <w:tc>
          <w:tcPr>
            <w:tcW w:w="1560" w:type="dxa"/>
            <w:tcBorders>
              <w:top w:val="nil"/>
              <w:left w:val="nil"/>
              <w:bottom w:val="nil"/>
              <w:right w:val="nil"/>
            </w:tcBorders>
          </w:tcPr>
          <w:p w14:paraId="0916DF3D" w14:textId="77777777" w:rsidR="00326503" w:rsidRDefault="00326503"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5.94</w:t>
            </w:r>
          </w:p>
        </w:tc>
        <w:tc>
          <w:tcPr>
            <w:tcW w:w="1134" w:type="dxa"/>
            <w:tcBorders>
              <w:top w:val="nil"/>
              <w:left w:val="nil"/>
              <w:bottom w:val="nil"/>
              <w:right w:val="nil"/>
            </w:tcBorders>
          </w:tcPr>
          <w:p w14:paraId="4D7EDC0F" w14:textId="77777777" w:rsidR="00326503" w:rsidRDefault="00326503"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30.42</w:t>
            </w:r>
          </w:p>
        </w:tc>
      </w:tr>
      <w:tr w:rsidR="00326503" w14:paraId="597A3F51" w14:textId="77777777" w:rsidTr="00F27CEC">
        <w:tc>
          <w:tcPr>
            <w:tcW w:w="1281" w:type="dxa"/>
            <w:tcBorders>
              <w:top w:val="nil"/>
              <w:left w:val="nil"/>
              <w:bottom w:val="nil"/>
              <w:right w:val="nil"/>
            </w:tcBorders>
          </w:tcPr>
          <w:p w14:paraId="53AF69C7" w14:textId="77777777" w:rsidR="00326503" w:rsidRDefault="00326503" w:rsidP="0007232E">
            <w:pPr>
              <w:tabs>
                <w:tab w:val="left" w:pos="1843"/>
              </w:tabs>
              <w:spacing w:line="360" w:lineRule="auto"/>
              <w:jc w:val="both"/>
              <w:rPr>
                <w:rFonts w:ascii="Times New Roman" w:eastAsiaTheme="minorEastAsia" w:hAnsi="Times New Roman"/>
                <w:iCs/>
                <w:sz w:val="24"/>
                <w:szCs w:val="24"/>
              </w:rPr>
            </w:pPr>
            <w:bookmarkStart w:id="11" w:name="_Hlk201348999"/>
            <w:r>
              <w:rPr>
                <w:rFonts w:ascii="Times New Roman" w:eastAsiaTheme="minorEastAsia" w:hAnsi="Times New Roman"/>
                <w:iCs/>
                <w:sz w:val="24"/>
                <w:szCs w:val="24"/>
              </w:rPr>
              <w:t>S</w:t>
            </w:r>
            <w:r w:rsidRPr="00C37DB4">
              <w:rPr>
                <w:rFonts w:ascii="Times New Roman" w:eastAsiaTheme="minorEastAsia" w:hAnsi="Times New Roman"/>
                <w:iCs/>
                <w:sz w:val="24"/>
                <w:szCs w:val="24"/>
                <w:vertAlign w:val="subscript"/>
              </w:rPr>
              <w:t>3</w:t>
            </w:r>
          </w:p>
        </w:tc>
        <w:tc>
          <w:tcPr>
            <w:tcW w:w="1275" w:type="dxa"/>
            <w:tcBorders>
              <w:top w:val="nil"/>
              <w:left w:val="nil"/>
              <w:bottom w:val="nil"/>
              <w:right w:val="nil"/>
            </w:tcBorders>
          </w:tcPr>
          <w:p w14:paraId="0B79CCA4" w14:textId="77777777" w:rsidR="00326503" w:rsidRDefault="00326503"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5.33</w:t>
            </w:r>
          </w:p>
        </w:tc>
        <w:tc>
          <w:tcPr>
            <w:tcW w:w="1701" w:type="dxa"/>
            <w:tcBorders>
              <w:top w:val="nil"/>
              <w:left w:val="nil"/>
              <w:bottom w:val="nil"/>
              <w:right w:val="nil"/>
            </w:tcBorders>
          </w:tcPr>
          <w:p w14:paraId="5AAC5EC8" w14:textId="77777777" w:rsidR="00326503" w:rsidRDefault="00326503"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5.8</w:t>
            </w:r>
          </w:p>
        </w:tc>
        <w:tc>
          <w:tcPr>
            <w:tcW w:w="1560" w:type="dxa"/>
            <w:tcBorders>
              <w:top w:val="nil"/>
              <w:left w:val="nil"/>
              <w:bottom w:val="nil"/>
              <w:right w:val="nil"/>
            </w:tcBorders>
          </w:tcPr>
          <w:p w14:paraId="21BD0922" w14:textId="77777777" w:rsidR="00326503" w:rsidRDefault="00326503"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4.75</w:t>
            </w:r>
          </w:p>
        </w:tc>
        <w:tc>
          <w:tcPr>
            <w:tcW w:w="1134" w:type="dxa"/>
            <w:tcBorders>
              <w:top w:val="nil"/>
              <w:left w:val="nil"/>
              <w:bottom w:val="nil"/>
              <w:right w:val="nil"/>
            </w:tcBorders>
          </w:tcPr>
          <w:p w14:paraId="6C141519" w14:textId="77777777" w:rsidR="00326503" w:rsidRDefault="00326503"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55.83</w:t>
            </w:r>
          </w:p>
        </w:tc>
      </w:tr>
      <w:bookmarkEnd w:id="11"/>
      <w:tr w:rsidR="00C51B27" w14:paraId="48FE1256" w14:textId="77777777" w:rsidTr="00587EE7">
        <w:tc>
          <w:tcPr>
            <w:tcW w:w="1281" w:type="dxa"/>
            <w:tcBorders>
              <w:top w:val="nil"/>
              <w:left w:val="nil"/>
              <w:bottom w:val="nil"/>
              <w:right w:val="nil"/>
            </w:tcBorders>
          </w:tcPr>
          <w:p w14:paraId="4EDE6C22" w14:textId="312B38CE" w:rsidR="00C51B27" w:rsidRDefault="00C51B27" w:rsidP="00C51B2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S</w:t>
            </w:r>
            <w:r w:rsidRPr="00C51B27">
              <w:rPr>
                <w:rFonts w:ascii="Times New Roman" w:eastAsiaTheme="minorEastAsia" w:hAnsi="Times New Roman"/>
                <w:iCs/>
                <w:sz w:val="24"/>
                <w:szCs w:val="24"/>
                <w:vertAlign w:val="subscript"/>
              </w:rPr>
              <w:t>4</w:t>
            </w:r>
          </w:p>
        </w:tc>
        <w:tc>
          <w:tcPr>
            <w:tcW w:w="1275" w:type="dxa"/>
            <w:tcBorders>
              <w:top w:val="nil"/>
              <w:left w:val="nil"/>
              <w:bottom w:val="nil"/>
              <w:right w:val="nil"/>
            </w:tcBorders>
          </w:tcPr>
          <w:p w14:paraId="45E74438" w14:textId="3ECE3A7E" w:rsidR="00C51B27" w:rsidRDefault="00C51B27" w:rsidP="00C51B2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0</w:t>
            </w:r>
          </w:p>
        </w:tc>
        <w:tc>
          <w:tcPr>
            <w:tcW w:w="1701" w:type="dxa"/>
            <w:tcBorders>
              <w:top w:val="nil"/>
              <w:left w:val="nil"/>
              <w:bottom w:val="nil"/>
              <w:right w:val="nil"/>
            </w:tcBorders>
          </w:tcPr>
          <w:p w14:paraId="5430F973" w14:textId="7F5C3209" w:rsidR="00C51B27" w:rsidRDefault="00C51B27" w:rsidP="00C51B2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0</w:t>
            </w:r>
          </w:p>
        </w:tc>
        <w:tc>
          <w:tcPr>
            <w:tcW w:w="1560" w:type="dxa"/>
            <w:tcBorders>
              <w:top w:val="nil"/>
              <w:left w:val="nil"/>
              <w:bottom w:val="nil"/>
              <w:right w:val="nil"/>
            </w:tcBorders>
          </w:tcPr>
          <w:p w14:paraId="75DE9A33" w14:textId="6DF2950C" w:rsidR="00C51B27" w:rsidRDefault="00C51B27" w:rsidP="00C51B2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0</w:t>
            </w:r>
          </w:p>
        </w:tc>
        <w:tc>
          <w:tcPr>
            <w:tcW w:w="1134" w:type="dxa"/>
            <w:tcBorders>
              <w:top w:val="nil"/>
              <w:left w:val="nil"/>
              <w:bottom w:val="nil"/>
              <w:right w:val="nil"/>
            </w:tcBorders>
          </w:tcPr>
          <w:p w14:paraId="77CE862B" w14:textId="122D8EDC" w:rsidR="00C51B27" w:rsidRDefault="0022282F" w:rsidP="00C51B2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33.49</w:t>
            </w:r>
          </w:p>
        </w:tc>
      </w:tr>
      <w:tr w:rsidR="00C51B27" w14:paraId="45AABE52" w14:textId="77777777" w:rsidTr="00587EE7">
        <w:trPr>
          <w:trHeight w:val="538"/>
        </w:trPr>
        <w:tc>
          <w:tcPr>
            <w:tcW w:w="1281" w:type="dxa"/>
            <w:tcBorders>
              <w:top w:val="nil"/>
              <w:left w:val="nil"/>
              <w:right w:val="nil"/>
            </w:tcBorders>
          </w:tcPr>
          <w:p w14:paraId="41DBDB2B" w14:textId="77777777" w:rsidR="00C51B27" w:rsidRDefault="00C51B27" w:rsidP="00C51B2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Demand</w:t>
            </w:r>
          </w:p>
        </w:tc>
        <w:tc>
          <w:tcPr>
            <w:tcW w:w="1275" w:type="dxa"/>
            <w:tcBorders>
              <w:top w:val="nil"/>
              <w:left w:val="nil"/>
              <w:right w:val="nil"/>
            </w:tcBorders>
          </w:tcPr>
          <w:p w14:paraId="2A73EB2C" w14:textId="77777777" w:rsidR="00C51B27" w:rsidRDefault="00C51B27" w:rsidP="00C51B2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52.16</w:t>
            </w:r>
          </w:p>
        </w:tc>
        <w:tc>
          <w:tcPr>
            <w:tcW w:w="1701" w:type="dxa"/>
            <w:tcBorders>
              <w:top w:val="nil"/>
              <w:left w:val="nil"/>
              <w:right w:val="nil"/>
            </w:tcBorders>
          </w:tcPr>
          <w:p w14:paraId="3C11B5B3" w14:textId="77777777" w:rsidR="00C51B27" w:rsidRDefault="00C51B27" w:rsidP="00C51B2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43.58</w:t>
            </w:r>
          </w:p>
        </w:tc>
        <w:tc>
          <w:tcPr>
            <w:tcW w:w="1560" w:type="dxa"/>
            <w:tcBorders>
              <w:top w:val="nil"/>
              <w:left w:val="nil"/>
              <w:right w:val="nil"/>
            </w:tcBorders>
          </w:tcPr>
          <w:p w14:paraId="0E746F25" w14:textId="77777777" w:rsidR="00C51B27" w:rsidRDefault="00C51B27" w:rsidP="00C51B2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44.92</w:t>
            </w:r>
          </w:p>
        </w:tc>
        <w:tc>
          <w:tcPr>
            <w:tcW w:w="1134" w:type="dxa"/>
            <w:tcBorders>
              <w:top w:val="nil"/>
              <w:left w:val="nil"/>
              <w:right w:val="nil"/>
            </w:tcBorders>
          </w:tcPr>
          <w:p w14:paraId="23D88D20" w14:textId="77777777" w:rsidR="00C51B27" w:rsidRDefault="00C51B27" w:rsidP="00C51B27">
            <w:pPr>
              <w:tabs>
                <w:tab w:val="left" w:pos="1843"/>
              </w:tabs>
              <w:spacing w:line="360" w:lineRule="auto"/>
              <w:jc w:val="both"/>
              <w:rPr>
                <w:rFonts w:ascii="Times New Roman" w:eastAsiaTheme="minorEastAsia" w:hAnsi="Times New Roman"/>
                <w:iCs/>
                <w:sz w:val="24"/>
                <w:szCs w:val="24"/>
              </w:rPr>
            </w:pPr>
          </w:p>
        </w:tc>
      </w:tr>
    </w:tbl>
    <w:p w14:paraId="1DD71479" w14:textId="77777777" w:rsidR="00723DDE" w:rsidRDefault="00723DDE" w:rsidP="00723DDE">
      <w:pPr>
        <w:tabs>
          <w:tab w:val="center" w:pos="567"/>
        </w:tabs>
        <w:ind w:hanging="142"/>
        <w:jc w:val="both"/>
        <w:rPr>
          <w:rFonts w:ascii="Arial" w:eastAsiaTheme="minorEastAsia" w:hAnsi="Arial" w:cs="Arial"/>
          <w:iCs/>
        </w:rPr>
      </w:pPr>
    </w:p>
    <w:p w14:paraId="767BD94C" w14:textId="34CEA75B" w:rsidR="00775B94" w:rsidRPr="00617183" w:rsidRDefault="00723DDE" w:rsidP="00145A7C">
      <w:pPr>
        <w:tabs>
          <w:tab w:val="center" w:pos="567"/>
        </w:tabs>
        <w:ind w:hanging="142"/>
        <w:jc w:val="both"/>
        <w:rPr>
          <w:rFonts w:ascii="Arial" w:eastAsiaTheme="minorEastAsia" w:hAnsi="Arial" w:cs="Arial"/>
        </w:rPr>
      </w:pPr>
      <w:r>
        <w:rPr>
          <w:rFonts w:ascii="Arial" w:eastAsiaTheme="minorEastAsia" w:hAnsi="Arial" w:cs="Arial"/>
          <w:iCs/>
        </w:rPr>
        <w:t xml:space="preserve">      </w:t>
      </w:r>
      <w:r w:rsidR="00581E0A">
        <w:rPr>
          <w:rFonts w:ascii="Arial" w:eastAsiaTheme="minorEastAsia" w:hAnsi="Arial" w:cs="Arial"/>
          <w:iCs/>
        </w:rPr>
        <w:t xml:space="preserve"> </w:t>
      </w:r>
      <w:r>
        <w:rPr>
          <w:rFonts w:ascii="Arial" w:eastAsiaTheme="minorEastAsia" w:hAnsi="Arial" w:cs="Arial"/>
          <w:iCs/>
        </w:rPr>
        <w:t xml:space="preserve"> </w:t>
      </w:r>
      <w:r w:rsidRPr="00617183">
        <w:rPr>
          <w:rFonts w:ascii="Arial" w:eastAsiaTheme="minorEastAsia" w:hAnsi="Arial" w:cs="Arial"/>
          <w:iCs/>
        </w:rPr>
        <w:t xml:space="preserve">Table </w:t>
      </w:r>
      <w:r w:rsidR="000F785D">
        <w:rPr>
          <w:rFonts w:ascii="Arial" w:eastAsiaTheme="minorEastAsia" w:hAnsi="Arial" w:cs="Arial"/>
          <w:iCs/>
        </w:rPr>
        <w:t>4:</w:t>
      </w:r>
      <w:r w:rsidR="00394B1C">
        <w:rPr>
          <w:rFonts w:ascii="Arial" w:eastAsiaTheme="minorEastAsia" w:hAnsi="Arial" w:cs="Arial"/>
          <w:iCs/>
        </w:rPr>
        <w:t xml:space="preserve"> </w:t>
      </w:r>
      <w:r w:rsidR="00145A7C">
        <w:rPr>
          <w:rFonts w:ascii="Arial" w:eastAsiaTheme="minorEastAsia" w:hAnsi="Arial" w:cs="Arial"/>
          <w:iCs/>
        </w:rPr>
        <w:t>VAM method</w:t>
      </w:r>
    </w:p>
    <w:p w14:paraId="742F949D" w14:textId="1538F70B" w:rsidR="004E1388" w:rsidRPr="00723DDE" w:rsidRDefault="004E1388" w:rsidP="004E1388">
      <w:pPr>
        <w:tabs>
          <w:tab w:val="center" w:pos="567"/>
        </w:tabs>
        <w:ind w:hanging="142"/>
        <w:jc w:val="both"/>
        <w:rPr>
          <w:rFonts w:ascii="Arial" w:eastAsiaTheme="minorEastAsia" w:hAnsi="Arial" w:cs="Arial"/>
          <w:iCs/>
        </w:rPr>
      </w:pPr>
      <w:r>
        <w:rPr>
          <w:rFonts w:ascii="Arial" w:eastAsiaTheme="minorEastAsia" w:hAnsi="Arial" w:cs="Arial"/>
          <w:iCs/>
        </w:rPr>
        <w:t xml:space="preserve"> </w:t>
      </w:r>
    </w:p>
    <w:tbl>
      <w:tblPr>
        <w:tblStyle w:val="TableGrid"/>
        <w:tblW w:w="0" w:type="auto"/>
        <w:tblInd w:w="27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701"/>
        <w:gridCol w:w="1276"/>
        <w:gridCol w:w="1668"/>
      </w:tblGrid>
      <w:tr w:rsidR="00594C63" w14:paraId="79199442" w14:textId="77777777" w:rsidTr="004C746F">
        <w:trPr>
          <w:trHeight w:val="288"/>
        </w:trPr>
        <w:tc>
          <w:tcPr>
            <w:tcW w:w="1417" w:type="dxa"/>
            <w:tcBorders>
              <w:top w:val="single" w:sz="4" w:space="0" w:color="auto"/>
              <w:bottom w:val="single" w:sz="12" w:space="0" w:color="auto"/>
            </w:tcBorders>
          </w:tcPr>
          <w:p w14:paraId="60653A61" w14:textId="77777777" w:rsidR="00594C63" w:rsidRDefault="00594C63" w:rsidP="00DF5732">
            <w:pPr>
              <w:tabs>
                <w:tab w:val="left" w:pos="1843"/>
              </w:tabs>
              <w:spacing w:line="360" w:lineRule="auto"/>
              <w:jc w:val="both"/>
              <w:rPr>
                <w:rFonts w:ascii="Times New Roman" w:eastAsiaTheme="minorEastAsia" w:hAnsi="Times New Roman"/>
                <w:iCs/>
                <w:sz w:val="24"/>
                <w:szCs w:val="24"/>
              </w:rPr>
            </w:pPr>
          </w:p>
        </w:tc>
        <w:tc>
          <w:tcPr>
            <w:tcW w:w="1701" w:type="dxa"/>
            <w:tcBorders>
              <w:top w:val="single" w:sz="4" w:space="0" w:color="auto"/>
              <w:bottom w:val="single" w:sz="12" w:space="0" w:color="auto"/>
            </w:tcBorders>
          </w:tcPr>
          <w:p w14:paraId="267D7215" w14:textId="47F6FE4C" w:rsidR="00594C63" w:rsidRPr="00172E16" w:rsidRDefault="00594C63" w:rsidP="00DF5732">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 xml:space="preserve"> D</w:t>
            </w:r>
            <w:r>
              <w:rPr>
                <w:rFonts w:ascii="Times New Roman" w:eastAsiaTheme="minorEastAsia" w:hAnsi="Times New Roman"/>
                <w:iCs/>
                <w:sz w:val="24"/>
                <w:szCs w:val="24"/>
                <w:vertAlign w:val="subscript"/>
              </w:rPr>
              <w:t>1</w:t>
            </w:r>
            <w:r>
              <w:rPr>
                <w:rFonts w:ascii="Times New Roman" w:eastAsiaTheme="minorEastAsia" w:hAnsi="Times New Roman"/>
                <w:iCs/>
                <w:sz w:val="24"/>
                <w:szCs w:val="24"/>
              </w:rPr>
              <w:t xml:space="preserve"> </w:t>
            </w:r>
          </w:p>
        </w:tc>
        <w:tc>
          <w:tcPr>
            <w:tcW w:w="1276" w:type="dxa"/>
            <w:tcBorders>
              <w:top w:val="single" w:sz="4" w:space="0" w:color="auto"/>
              <w:bottom w:val="single" w:sz="12" w:space="0" w:color="auto"/>
            </w:tcBorders>
          </w:tcPr>
          <w:p w14:paraId="358E571D" w14:textId="2CE842D0" w:rsidR="00594C63" w:rsidRPr="00172E16" w:rsidRDefault="00594C63" w:rsidP="00DF5732">
            <w:pPr>
              <w:tabs>
                <w:tab w:val="left" w:pos="1843"/>
              </w:tabs>
              <w:spacing w:line="360" w:lineRule="auto"/>
              <w:jc w:val="both"/>
              <w:rPr>
                <w:rFonts w:ascii="Times New Roman" w:eastAsiaTheme="minorEastAsia" w:hAnsi="Times New Roman"/>
                <w:iCs/>
                <w:sz w:val="24"/>
                <w:szCs w:val="24"/>
              </w:rPr>
            </w:pPr>
            <w:r w:rsidRPr="006560B5">
              <w:rPr>
                <w:rFonts w:ascii="Times New Roman" w:eastAsiaTheme="minorEastAsia" w:hAnsi="Times New Roman"/>
                <w:iCs/>
                <w:sz w:val="24"/>
                <w:szCs w:val="24"/>
              </w:rPr>
              <w:t>D</w:t>
            </w:r>
            <w:r w:rsidRPr="008D552C">
              <w:rPr>
                <w:rFonts w:ascii="Times New Roman" w:eastAsiaTheme="minorEastAsia" w:hAnsi="Times New Roman"/>
                <w:iCs/>
                <w:sz w:val="24"/>
                <w:szCs w:val="24"/>
                <w:vertAlign w:val="subscript"/>
              </w:rPr>
              <w:t>2</w:t>
            </w:r>
            <w:r>
              <w:rPr>
                <w:rFonts w:ascii="Times New Roman" w:eastAsiaTheme="minorEastAsia" w:hAnsi="Times New Roman"/>
                <w:iCs/>
                <w:sz w:val="24"/>
                <w:szCs w:val="24"/>
              </w:rPr>
              <w:t xml:space="preserve"> </w:t>
            </w:r>
          </w:p>
        </w:tc>
        <w:tc>
          <w:tcPr>
            <w:tcW w:w="1668" w:type="dxa"/>
            <w:tcBorders>
              <w:top w:val="single" w:sz="4" w:space="0" w:color="auto"/>
              <w:bottom w:val="single" w:sz="12" w:space="0" w:color="auto"/>
            </w:tcBorders>
          </w:tcPr>
          <w:p w14:paraId="30B0B1F4" w14:textId="700F762E" w:rsidR="00594C63" w:rsidRPr="00172E16" w:rsidRDefault="00594C63" w:rsidP="00DF5732">
            <w:pPr>
              <w:tabs>
                <w:tab w:val="left" w:pos="1843"/>
              </w:tabs>
              <w:spacing w:line="360" w:lineRule="auto"/>
              <w:jc w:val="both"/>
              <w:rPr>
                <w:rFonts w:ascii="Times New Roman" w:eastAsiaTheme="minorEastAsia" w:hAnsi="Times New Roman"/>
                <w:iCs/>
                <w:sz w:val="24"/>
                <w:szCs w:val="24"/>
              </w:rPr>
            </w:pPr>
            <w:r w:rsidRPr="006560B5">
              <w:rPr>
                <w:rFonts w:ascii="Times New Roman" w:eastAsiaTheme="minorEastAsia" w:hAnsi="Times New Roman"/>
                <w:iCs/>
                <w:sz w:val="24"/>
                <w:szCs w:val="24"/>
              </w:rPr>
              <w:t>D</w:t>
            </w:r>
            <w:r w:rsidRPr="008D552C">
              <w:rPr>
                <w:rFonts w:ascii="Times New Roman" w:eastAsiaTheme="minorEastAsia" w:hAnsi="Times New Roman"/>
                <w:iCs/>
                <w:sz w:val="24"/>
                <w:szCs w:val="24"/>
                <w:vertAlign w:val="subscript"/>
              </w:rPr>
              <w:t>3</w:t>
            </w:r>
            <w:r>
              <w:rPr>
                <w:rFonts w:ascii="Times New Roman" w:eastAsiaTheme="minorEastAsia" w:hAnsi="Times New Roman"/>
                <w:iCs/>
                <w:sz w:val="24"/>
                <w:szCs w:val="24"/>
              </w:rPr>
              <w:t xml:space="preserve"> </w:t>
            </w:r>
          </w:p>
        </w:tc>
      </w:tr>
      <w:tr w:rsidR="00594C63" w14:paraId="7616A9F1" w14:textId="77777777" w:rsidTr="004C746F">
        <w:trPr>
          <w:trHeight w:val="424"/>
        </w:trPr>
        <w:tc>
          <w:tcPr>
            <w:tcW w:w="1417" w:type="dxa"/>
            <w:tcBorders>
              <w:top w:val="single" w:sz="12" w:space="0" w:color="auto"/>
            </w:tcBorders>
          </w:tcPr>
          <w:p w14:paraId="6559B105" w14:textId="768F4948" w:rsidR="00594C63" w:rsidRPr="00956B89" w:rsidRDefault="00594C63" w:rsidP="00DF5732">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S</w:t>
            </w:r>
            <w:r w:rsidRPr="00C37DB4">
              <w:rPr>
                <w:rFonts w:ascii="Times New Roman" w:eastAsiaTheme="minorEastAsia" w:hAnsi="Times New Roman"/>
                <w:iCs/>
                <w:sz w:val="24"/>
                <w:szCs w:val="24"/>
                <w:vertAlign w:val="subscript"/>
              </w:rPr>
              <w:t>1</w:t>
            </w:r>
            <w:r>
              <w:rPr>
                <w:rFonts w:ascii="Times New Roman" w:eastAsiaTheme="minorEastAsia" w:hAnsi="Times New Roman"/>
                <w:iCs/>
                <w:sz w:val="24"/>
                <w:szCs w:val="24"/>
                <w:vertAlign w:val="subscript"/>
              </w:rPr>
              <w:t xml:space="preserve"> </w:t>
            </w:r>
          </w:p>
        </w:tc>
        <w:tc>
          <w:tcPr>
            <w:tcW w:w="1701" w:type="dxa"/>
            <w:tcBorders>
              <w:top w:val="single" w:sz="12" w:space="0" w:color="auto"/>
            </w:tcBorders>
          </w:tcPr>
          <w:p w14:paraId="3CE8EF33" w14:textId="214A22EE" w:rsidR="00594C63" w:rsidRDefault="00594C63" w:rsidP="00DF5732">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1.85 (</w:t>
            </w:r>
            <w:r w:rsidRPr="00CA6B7E">
              <w:rPr>
                <w:rFonts w:ascii="Times New Roman" w:eastAsiaTheme="minorEastAsia" w:hAnsi="Times New Roman"/>
                <w:b/>
                <w:bCs/>
                <w:i/>
                <w:sz w:val="24"/>
                <w:szCs w:val="24"/>
              </w:rPr>
              <w:t>20.92</w:t>
            </w:r>
            <w:r>
              <w:rPr>
                <w:rFonts w:ascii="Times New Roman" w:eastAsiaTheme="minorEastAsia" w:hAnsi="Times New Roman"/>
                <w:b/>
                <w:bCs/>
                <w:i/>
                <w:sz w:val="24"/>
                <w:szCs w:val="24"/>
              </w:rPr>
              <w:t>)</w:t>
            </w:r>
          </w:p>
        </w:tc>
        <w:tc>
          <w:tcPr>
            <w:tcW w:w="1276" w:type="dxa"/>
            <w:tcBorders>
              <w:top w:val="single" w:sz="12" w:space="0" w:color="auto"/>
            </w:tcBorders>
          </w:tcPr>
          <w:p w14:paraId="4F2D3DF6" w14:textId="77777777" w:rsidR="00594C63" w:rsidRDefault="00594C63" w:rsidP="00DF5732">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5.46</w:t>
            </w:r>
          </w:p>
        </w:tc>
        <w:tc>
          <w:tcPr>
            <w:tcW w:w="1668" w:type="dxa"/>
            <w:tcBorders>
              <w:top w:val="single" w:sz="12" w:space="0" w:color="auto"/>
            </w:tcBorders>
          </w:tcPr>
          <w:p w14:paraId="15AED652" w14:textId="77777777" w:rsidR="00594C63" w:rsidRDefault="00594C63" w:rsidP="00DF5732">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5.22</w:t>
            </w:r>
          </w:p>
        </w:tc>
      </w:tr>
      <w:tr w:rsidR="00594C63" w14:paraId="1ABE1A7E" w14:textId="77777777" w:rsidTr="00EB6B8B">
        <w:tc>
          <w:tcPr>
            <w:tcW w:w="1417" w:type="dxa"/>
          </w:tcPr>
          <w:p w14:paraId="5E828034" w14:textId="7DD684DE" w:rsidR="00594C63" w:rsidRPr="0013737F" w:rsidRDefault="00594C63" w:rsidP="00DF5732">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S</w:t>
            </w:r>
            <w:r w:rsidRPr="00C37DB4">
              <w:rPr>
                <w:rFonts w:ascii="Times New Roman" w:eastAsiaTheme="minorEastAsia" w:hAnsi="Times New Roman"/>
                <w:iCs/>
                <w:sz w:val="24"/>
                <w:szCs w:val="24"/>
                <w:vertAlign w:val="subscript"/>
              </w:rPr>
              <w:t>2</w:t>
            </w:r>
            <w:r>
              <w:rPr>
                <w:rFonts w:ascii="Times New Roman" w:eastAsiaTheme="minorEastAsia" w:hAnsi="Times New Roman"/>
                <w:iCs/>
                <w:sz w:val="24"/>
                <w:szCs w:val="24"/>
              </w:rPr>
              <w:t xml:space="preserve"> </w:t>
            </w:r>
          </w:p>
        </w:tc>
        <w:tc>
          <w:tcPr>
            <w:tcW w:w="1701" w:type="dxa"/>
          </w:tcPr>
          <w:p w14:paraId="4F7D3C42" w14:textId="5F2DD086" w:rsidR="00594C63" w:rsidRDefault="00594C63" w:rsidP="00DF5732">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3.02 (</w:t>
            </w:r>
            <w:r w:rsidRPr="001424F4">
              <w:rPr>
                <w:rFonts w:ascii="Times New Roman" w:eastAsiaTheme="minorEastAsia" w:hAnsi="Times New Roman"/>
                <w:b/>
                <w:bCs/>
                <w:i/>
                <w:sz w:val="24"/>
                <w:szCs w:val="24"/>
              </w:rPr>
              <w:t>30.42</w:t>
            </w:r>
            <w:r>
              <w:rPr>
                <w:rFonts w:ascii="Times New Roman" w:eastAsiaTheme="minorEastAsia" w:hAnsi="Times New Roman"/>
                <w:b/>
                <w:bCs/>
                <w:i/>
                <w:sz w:val="24"/>
                <w:szCs w:val="24"/>
              </w:rPr>
              <w:t>)</w:t>
            </w:r>
          </w:p>
        </w:tc>
        <w:tc>
          <w:tcPr>
            <w:tcW w:w="1276" w:type="dxa"/>
          </w:tcPr>
          <w:p w14:paraId="127D8300" w14:textId="77777777" w:rsidR="00594C63" w:rsidRDefault="00594C63" w:rsidP="00DF5732">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6.13</w:t>
            </w:r>
          </w:p>
        </w:tc>
        <w:tc>
          <w:tcPr>
            <w:tcW w:w="1668" w:type="dxa"/>
          </w:tcPr>
          <w:p w14:paraId="7417545D" w14:textId="77777777" w:rsidR="00594C63" w:rsidRDefault="00594C63" w:rsidP="00DF5732">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5.94</w:t>
            </w:r>
          </w:p>
        </w:tc>
      </w:tr>
      <w:tr w:rsidR="00594C63" w14:paraId="61AFD597" w14:textId="77777777" w:rsidTr="00EB6B8B">
        <w:tc>
          <w:tcPr>
            <w:tcW w:w="1417" w:type="dxa"/>
          </w:tcPr>
          <w:p w14:paraId="0A0B12F1" w14:textId="0BBC74A0" w:rsidR="00594C63" w:rsidRPr="002C3702" w:rsidRDefault="00594C63" w:rsidP="00DF5732">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S</w:t>
            </w:r>
            <w:r w:rsidRPr="00C37DB4">
              <w:rPr>
                <w:rFonts w:ascii="Times New Roman" w:eastAsiaTheme="minorEastAsia" w:hAnsi="Times New Roman"/>
                <w:iCs/>
                <w:sz w:val="24"/>
                <w:szCs w:val="24"/>
                <w:vertAlign w:val="subscript"/>
              </w:rPr>
              <w:t>3</w:t>
            </w:r>
            <w:r>
              <w:rPr>
                <w:rFonts w:ascii="Times New Roman" w:eastAsiaTheme="minorEastAsia" w:hAnsi="Times New Roman"/>
                <w:iCs/>
                <w:sz w:val="24"/>
                <w:szCs w:val="24"/>
              </w:rPr>
              <w:t xml:space="preserve"> </w:t>
            </w:r>
          </w:p>
        </w:tc>
        <w:tc>
          <w:tcPr>
            <w:tcW w:w="1701" w:type="dxa"/>
          </w:tcPr>
          <w:p w14:paraId="65E25FBF" w14:textId="62869E9E" w:rsidR="00594C63" w:rsidRDefault="00594C63" w:rsidP="00DF5732">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5.33</w:t>
            </w:r>
            <w:r w:rsidR="006E6BB2" w:rsidRPr="006E6BB2">
              <w:rPr>
                <w:rFonts w:ascii="Times New Roman" w:eastAsiaTheme="minorEastAsia" w:hAnsi="Times New Roman"/>
                <w:b/>
                <w:bCs/>
                <w:i/>
                <w:sz w:val="24"/>
                <w:szCs w:val="24"/>
              </w:rPr>
              <w:t>(0.82)</w:t>
            </w:r>
          </w:p>
        </w:tc>
        <w:tc>
          <w:tcPr>
            <w:tcW w:w="1276" w:type="dxa"/>
          </w:tcPr>
          <w:p w14:paraId="38800511" w14:textId="68807F7D" w:rsidR="00594C63" w:rsidRDefault="00594C63" w:rsidP="00DF5732">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5.8</w:t>
            </w:r>
            <w:r w:rsidR="006E6BB2" w:rsidRPr="006E6BB2">
              <w:rPr>
                <w:rFonts w:ascii="Times New Roman" w:eastAsiaTheme="minorEastAsia" w:hAnsi="Times New Roman"/>
                <w:b/>
                <w:bCs/>
                <w:i/>
                <w:sz w:val="24"/>
                <w:szCs w:val="24"/>
              </w:rPr>
              <w:t>(10.09)</w:t>
            </w:r>
          </w:p>
        </w:tc>
        <w:tc>
          <w:tcPr>
            <w:tcW w:w="1668" w:type="dxa"/>
          </w:tcPr>
          <w:p w14:paraId="224F3F7C" w14:textId="2583F709" w:rsidR="00594C63" w:rsidRDefault="00594C63" w:rsidP="00DF5732">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4.75 (</w:t>
            </w:r>
            <w:r w:rsidR="006E6BB2">
              <w:rPr>
                <w:rFonts w:ascii="Times New Roman" w:eastAsiaTheme="minorEastAsia" w:hAnsi="Times New Roman"/>
                <w:iCs/>
                <w:sz w:val="24"/>
                <w:szCs w:val="24"/>
              </w:rPr>
              <w:t>44</w:t>
            </w:r>
            <w:r w:rsidRPr="001424F4">
              <w:rPr>
                <w:rFonts w:ascii="Times New Roman" w:eastAsiaTheme="minorEastAsia" w:hAnsi="Times New Roman"/>
                <w:b/>
                <w:bCs/>
                <w:i/>
                <w:sz w:val="24"/>
                <w:szCs w:val="24"/>
              </w:rPr>
              <w:t>.9</w:t>
            </w:r>
            <w:r w:rsidR="006E6BB2">
              <w:rPr>
                <w:rFonts w:ascii="Times New Roman" w:eastAsiaTheme="minorEastAsia" w:hAnsi="Times New Roman"/>
                <w:b/>
                <w:bCs/>
                <w:i/>
                <w:sz w:val="24"/>
                <w:szCs w:val="24"/>
              </w:rPr>
              <w:t>2</w:t>
            </w:r>
            <w:r>
              <w:rPr>
                <w:rFonts w:ascii="Times New Roman" w:eastAsiaTheme="minorEastAsia" w:hAnsi="Times New Roman"/>
                <w:b/>
                <w:bCs/>
                <w:i/>
                <w:sz w:val="24"/>
                <w:szCs w:val="24"/>
              </w:rPr>
              <w:t>)</w:t>
            </w:r>
          </w:p>
        </w:tc>
      </w:tr>
      <w:tr w:rsidR="00594C63" w14:paraId="62AA5B0F" w14:textId="77777777" w:rsidTr="00EB6B8B">
        <w:tc>
          <w:tcPr>
            <w:tcW w:w="1417" w:type="dxa"/>
          </w:tcPr>
          <w:p w14:paraId="31A1E5A9" w14:textId="11E65B73" w:rsidR="00594C63" w:rsidRPr="002C3702" w:rsidRDefault="00594C63" w:rsidP="00DF5732">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S</w:t>
            </w:r>
            <w:r w:rsidRPr="00C51B27">
              <w:rPr>
                <w:rFonts w:ascii="Times New Roman" w:eastAsiaTheme="minorEastAsia" w:hAnsi="Times New Roman"/>
                <w:iCs/>
                <w:sz w:val="24"/>
                <w:szCs w:val="24"/>
                <w:vertAlign w:val="subscript"/>
              </w:rPr>
              <w:t>4</w:t>
            </w:r>
            <w:r>
              <w:rPr>
                <w:rFonts w:ascii="Times New Roman" w:eastAsiaTheme="minorEastAsia" w:hAnsi="Times New Roman"/>
                <w:iCs/>
                <w:sz w:val="24"/>
                <w:szCs w:val="24"/>
              </w:rPr>
              <w:t xml:space="preserve"> </w:t>
            </w:r>
          </w:p>
        </w:tc>
        <w:tc>
          <w:tcPr>
            <w:tcW w:w="1701" w:type="dxa"/>
          </w:tcPr>
          <w:p w14:paraId="2AF45C23" w14:textId="61800F2E" w:rsidR="00594C63" w:rsidRDefault="00594C63" w:rsidP="00DF5732">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 xml:space="preserve">0 </w:t>
            </w:r>
          </w:p>
        </w:tc>
        <w:tc>
          <w:tcPr>
            <w:tcW w:w="1276" w:type="dxa"/>
          </w:tcPr>
          <w:p w14:paraId="7B7F7916" w14:textId="3F8B2AAF" w:rsidR="00594C63" w:rsidRDefault="00594C63" w:rsidP="00DF5732">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0 (</w:t>
            </w:r>
            <w:r w:rsidR="00300D6F">
              <w:rPr>
                <w:rFonts w:ascii="Times New Roman" w:eastAsiaTheme="minorEastAsia" w:hAnsi="Times New Roman"/>
                <w:b/>
                <w:bCs/>
                <w:i/>
                <w:sz w:val="24"/>
                <w:szCs w:val="24"/>
              </w:rPr>
              <w:t>33.49</w:t>
            </w:r>
            <w:r>
              <w:rPr>
                <w:rFonts w:ascii="Times New Roman" w:eastAsiaTheme="minorEastAsia" w:hAnsi="Times New Roman"/>
                <w:b/>
                <w:bCs/>
                <w:i/>
                <w:sz w:val="24"/>
                <w:szCs w:val="24"/>
              </w:rPr>
              <w:t>)</w:t>
            </w:r>
            <w:r>
              <w:rPr>
                <w:rFonts w:ascii="Times New Roman" w:eastAsiaTheme="minorEastAsia" w:hAnsi="Times New Roman"/>
                <w:iCs/>
                <w:sz w:val="24"/>
                <w:szCs w:val="24"/>
              </w:rPr>
              <w:t xml:space="preserve">  </w:t>
            </w:r>
          </w:p>
        </w:tc>
        <w:tc>
          <w:tcPr>
            <w:tcW w:w="1668" w:type="dxa"/>
          </w:tcPr>
          <w:p w14:paraId="6455410B" w14:textId="3AFF70DB" w:rsidR="00594C63" w:rsidRDefault="00594C63" w:rsidP="00DF5732">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 xml:space="preserve">0 </w:t>
            </w:r>
          </w:p>
        </w:tc>
      </w:tr>
    </w:tbl>
    <w:p w14:paraId="23414AE5" w14:textId="77777777" w:rsidR="004E1388" w:rsidRPr="00E2451A" w:rsidRDefault="004E1388" w:rsidP="004E1388">
      <w:pPr>
        <w:pStyle w:val="ListParagraph"/>
        <w:ind w:left="-113" w:hanging="29"/>
        <w:rPr>
          <w:rFonts w:ascii="Arial" w:eastAsiaTheme="minorEastAsia" w:hAnsi="Arial" w:cs="Arial"/>
          <w:sz w:val="20"/>
          <w:szCs w:val="20"/>
        </w:rPr>
      </w:pPr>
    </w:p>
    <w:p w14:paraId="79A25FED" w14:textId="61460F6E" w:rsidR="00744A6A" w:rsidRDefault="00744A6A" w:rsidP="00744A6A">
      <w:pPr>
        <w:tabs>
          <w:tab w:val="left" w:pos="1843"/>
        </w:tabs>
        <w:ind w:left="-113" w:hanging="851"/>
        <w:jc w:val="both"/>
        <w:rPr>
          <w:rFonts w:eastAsiaTheme="minorEastAsia"/>
          <w:iCs/>
        </w:rPr>
      </w:pPr>
      <w:r w:rsidRPr="008F13F6">
        <w:rPr>
          <w:rFonts w:eastAsiaTheme="minorEastAsia"/>
          <w:iCs/>
        </w:rPr>
        <w:t xml:space="preserve">            </w:t>
      </w:r>
      <w:r>
        <w:rPr>
          <w:rFonts w:eastAsiaTheme="minorEastAsia"/>
          <w:iCs/>
        </w:rPr>
        <w:t xml:space="preserve">     </w:t>
      </w:r>
      <w:r w:rsidRPr="008F13F6">
        <w:rPr>
          <w:rFonts w:eastAsiaTheme="minorEastAsia"/>
          <w:iCs/>
        </w:rPr>
        <w:t xml:space="preserve"> </w:t>
      </w:r>
      <m:oMath>
        <m:sSup>
          <m:sSupPr>
            <m:ctrlPr>
              <w:rPr>
                <w:rFonts w:ascii="Cambria Math" w:hAnsi="Cambria Math"/>
                <w:i/>
              </w:rPr>
            </m:ctrlPr>
          </m:sSupPr>
          <m:e>
            <m:sSub>
              <m:sSubPr>
                <m:ctrlPr>
                  <w:rPr>
                    <w:rFonts w:ascii="Cambria Math" w:hAnsi="Cambria Math"/>
                    <w:i/>
                  </w:rPr>
                </m:ctrlPr>
              </m:sSubPr>
              <m:e>
                <m:r>
                  <w:rPr>
                    <w:rFonts w:ascii="Cambria Math" w:hAnsi="Cambria Math"/>
                  </w:rPr>
                  <m:t xml:space="preserve"> x</m:t>
                </m:r>
              </m:e>
              <m:sub>
                <m:r>
                  <w:rPr>
                    <w:rFonts w:ascii="Cambria Math" w:hAnsi="Cambria Math"/>
                  </w:rPr>
                  <m:t>11</m:t>
                </m:r>
              </m:sub>
            </m:sSub>
          </m:e>
          <m:sup>
            <m:r>
              <w:rPr>
                <w:rFonts w:ascii="Cambria Math" w:hAnsi="Cambria Math"/>
              </w:rPr>
              <m:t>°°</m:t>
            </m:r>
          </m:sup>
        </m:sSup>
      </m:oMath>
      <w:r w:rsidRPr="008F13F6">
        <w:rPr>
          <w:rFonts w:eastAsiaTheme="minorEastAsia"/>
          <w:iCs/>
        </w:rPr>
        <w:t>=1</w:t>
      </w:r>
      <w:r>
        <w:rPr>
          <w:rFonts w:eastAsiaTheme="minorEastAsia"/>
          <w:iCs/>
        </w:rPr>
        <w:t>.8</w:t>
      </w:r>
      <w:r w:rsidRPr="008F13F6">
        <w:rPr>
          <w:rFonts w:eastAsiaTheme="minorEastAsia"/>
          <w:iCs/>
        </w:rPr>
        <w:t xml:space="preserve">5, </w:t>
      </w:r>
      <m:oMath>
        <m:sSup>
          <m:sSupPr>
            <m:ctrlPr>
              <w:rPr>
                <w:rFonts w:ascii="Cambria Math" w:hAnsi="Cambria Math"/>
                <w:i/>
              </w:rPr>
            </m:ctrlPr>
          </m:sSupPr>
          <m:e>
            <m:sSub>
              <m:sSubPr>
                <m:ctrlPr>
                  <w:rPr>
                    <w:rFonts w:ascii="Cambria Math" w:hAnsi="Cambria Math"/>
                    <w:i/>
                  </w:rPr>
                </m:ctrlPr>
              </m:sSubPr>
              <m:e>
                <m:r>
                  <w:rPr>
                    <w:rFonts w:ascii="Cambria Math" w:hAnsi="Cambria Math"/>
                  </w:rPr>
                  <m:t xml:space="preserve"> x</m:t>
                </m:r>
              </m:e>
              <m:sub>
                <m:r>
                  <w:rPr>
                    <w:rFonts w:ascii="Cambria Math" w:hAnsi="Cambria Math"/>
                  </w:rPr>
                  <m:t>21</m:t>
                </m:r>
              </m:sub>
            </m:sSub>
          </m:e>
          <m:sup>
            <m:r>
              <w:rPr>
                <w:rFonts w:ascii="Cambria Math" w:hAnsi="Cambria Math"/>
              </w:rPr>
              <m:t>°°</m:t>
            </m:r>
          </m:sup>
        </m:sSup>
      </m:oMath>
      <w:r w:rsidRPr="008F13F6">
        <w:rPr>
          <w:rFonts w:eastAsiaTheme="minorEastAsia"/>
          <w:iCs/>
        </w:rPr>
        <w:t xml:space="preserve"> = </w:t>
      </w:r>
      <w:r>
        <w:rPr>
          <w:rFonts w:eastAsiaTheme="minorEastAsia"/>
          <w:iCs/>
        </w:rPr>
        <w:t>3.02</w:t>
      </w:r>
      <w:r w:rsidRPr="008F13F6">
        <w:rPr>
          <w:rFonts w:eastAsiaTheme="minorEastAsia"/>
          <w:iCs/>
        </w:rPr>
        <w:t xml:space="preserve">, </w:t>
      </w:r>
      <m:oMath>
        <m:sSup>
          <m:sSupPr>
            <m:ctrlPr>
              <w:rPr>
                <w:rFonts w:ascii="Cambria Math" w:hAnsi="Cambria Math"/>
                <w:i/>
              </w:rPr>
            </m:ctrlPr>
          </m:sSupPr>
          <m:e>
            <m:sSub>
              <m:sSubPr>
                <m:ctrlPr>
                  <w:rPr>
                    <w:rFonts w:ascii="Cambria Math" w:hAnsi="Cambria Math"/>
                    <w:i/>
                  </w:rPr>
                </m:ctrlPr>
              </m:sSubPr>
              <m:e>
                <m:r>
                  <w:rPr>
                    <w:rFonts w:ascii="Cambria Math" w:hAnsi="Cambria Math"/>
                  </w:rPr>
                  <m:t xml:space="preserve"> x</m:t>
                </m:r>
              </m:e>
              <m:sub>
                <m:r>
                  <w:rPr>
                    <w:rFonts w:ascii="Cambria Math" w:hAnsi="Cambria Math"/>
                  </w:rPr>
                  <m:t>31</m:t>
                </m:r>
              </m:sub>
            </m:sSub>
          </m:e>
          <m:sup>
            <m:r>
              <w:rPr>
                <w:rFonts w:ascii="Cambria Math" w:hAnsi="Cambria Math"/>
              </w:rPr>
              <m:t>°°</m:t>
            </m:r>
          </m:sup>
        </m:sSup>
      </m:oMath>
      <w:r w:rsidRPr="008F13F6">
        <w:rPr>
          <w:rFonts w:eastAsiaTheme="minorEastAsia"/>
          <w:iCs/>
        </w:rPr>
        <w:t xml:space="preserve"> = </w:t>
      </w:r>
      <w:r w:rsidR="005A4A1E">
        <w:rPr>
          <w:rFonts w:eastAsiaTheme="minorEastAsia"/>
          <w:iCs/>
        </w:rPr>
        <w:t>5.33</w:t>
      </w:r>
      <w:r w:rsidRPr="008F13F6">
        <w:rPr>
          <w:rFonts w:eastAsiaTheme="minorEastAsia"/>
          <w:iCs/>
        </w:rPr>
        <w:t xml:space="preserve">, </w:t>
      </w:r>
      <m:oMath>
        <m:sSup>
          <m:sSupPr>
            <m:ctrlPr>
              <w:rPr>
                <w:rFonts w:ascii="Cambria Math" w:hAnsi="Cambria Math"/>
                <w:i/>
              </w:rPr>
            </m:ctrlPr>
          </m:sSupPr>
          <m:e>
            <m:sSub>
              <m:sSubPr>
                <m:ctrlPr>
                  <w:rPr>
                    <w:rFonts w:ascii="Cambria Math" w:hAnsi="Cambria Math"/>
                    <w:i/>
                  </w:rPr>
                </m:ctrlPr>
              </m:sSubPr>
              <m:e>
                <m:r>
                  <w:rPr>
                    <w:rFonts w:ascii="Cambria Math" w:hAnsi="Cambria Math"/>
                  </w:rPr>
                  <m:t xml:space="preserve"> x</m:t>
                </m:r>
              </m:e>
              <m:sub>
                <m:r>
                  <w:rPr>
                    <w:rFonts w:ascii="Cambria Math" w:hAnsi="Cambria Math"/>
                  </w:rPr>
                  <m:t>32</m:t>
                </m:r>
              </m:sub>
            </m:sSub>
          </m:e>
          <m:sup>
            <m:r>
              <w:rPr>
                <w:rFonts w:ascii="Cambria Math" w:hAnsi="Cambria Math"/>
              </w:rPr>
              <m:t>°°</m:t>
            </m:r>
          </m:sup>
        </m:sSup>
      </m:oMath>
      <w:r w:rsidRPr="008F13F6">
        <w:rPr>
          <w:rFonts w:eastAsiaTheme="minorEastAsia"/>
          <w:iCs/>
        </w:rPr>
        <w:t xml:space="preserve">= </w:t>
      </w:r>
      <w:r w:rsidR="005A4A1E">
        <w:rPr>
          <w:rFonts w:eastAsiaTheme="minorEastAsia"/>
          <w:iCs/>
        </w:rPr>
        <w:t>5.8</w:t>
      </w:r>
      <w:r w:rsidRPr="008F13F6">
        <w:rPr>
          <w:rFonts w:eastAsiaTheme="minorEastAsia"/>
          <w:iCs/>
        </w:rPr>
        <w:t xml:space="preserve"> and </w:t>
      </w:r>
      <m:oMath>
        <m:sSup>
          <m:sSupPr>
            <m:ctrlPr>
              <w:rPr>
                <w:rFonts w:ascii="Cambria Math" w:hAnsi="Cambria Math"/>
                <w:i/>
              </w:rPr>
            </m:ctrlPr>
          </m:sSupPr>
          <m:e>
            <m:sSub>
              <m:sSubPr>
                <m:ctrlPr>
                  <w:rPr>
                    <w:rFonts w:ascii="Cambria Math" w:hAnsi="Cambria Math"/>
                    <w:i/>
                  </w:rPr>
                </m:ctrlPr>
              </m:sSubPr>
              <m:e>
                <m:r>
                  <w:rPr>
                    <w:rFonts w:ascii="Cambria Math" w:hAnsi="Cambria Math"/>
                  </w:rPr>
                  <m:t xml:space="preserve"> x</m:t>
                </m:r>
              </m:e>
              <m:sub>
                <m:r>
                  <w:rPr>
                    <w:rFonts w:ascii="Cambria Math" w:hAnsi="Cambria Math"/>
                  </w:rPr>
                  <m:t>33</m:t>
                </m:r>
              </m:sub>
            </m:sSub>
          </m:e>
          <m:sup>
            <m:r>
              <w:rPr>
                <w:rFonts w:ascii="Cambria Math" w:hAnsi="Cambria Math"/>
              </w:rPr>
              <m:t>°°</m:t>
            </m:r>
          </m:sup>
        </m:sSup>
      </m:oMath>
      <w:r w:rsidRPr="008F13F6">
        <w:rPr>
          <w:rFonts w:eastAsiaTheme="minorEastAsia"/>
          <w:iCs/>
        </w:rPr>
        <w:t xml:space="preserve">= </w:t>
      </w:r>
      <w:r w:rsidR="005A4A1E">
        <w:rPr>
          <w:rFonts w:eastAsiaTheme="minorEastAsia"/>
          <w:iCs/>
        </w:rPr>
        <w:t>4.75</w:t>
      </w:r>
      <w:r w:rsidRPr="008F13F6">
        <w:rPr>
          <w:rFonts w:eastAsiaTheme="minorEastAsia"/>
          <w:iCs/>
        </w:rPr>
        <w:t xml:space="preserve"> </w:t>
      </w:r>
      <w:r>
        <w:rPr>
          <w:rFonts w:eastAsiaTheme="minorEastAsia"/>
          <w:iCs/>
        </w:rPr>
        <w:t xml:space="preserve">and </w:t>
      </w:r>
      <m:oMath>
        <m:sSup>
          <m:sSupPr>
            <m:ctrlPr>
              <w:rPr>
                <w:rFonts w:ascii="Cambria Math" w:hAnsi="Cambria Math"/>
                <w:i/>
              </w:rPr>
            </m:ctrlPr>
          </m:sSupPr>
          <m:e>
            <m:sSub>
              <m:sSubPr>
                <m:ctrlPr>
                  <w:rPr>
                    <w:rFonts w:ascii="Cambria Math" w:hAnsi="Cambria Math"/>
                    <w:i/>
                  </w:rPr>
                </m:ctrlPr>
              </m:sSubPr>
              <m:e>
                <m:r>
                  <w:rPr>
                    <w:rFonts w:ascii="Cambria Math" w:hAnsi="Cambria Math"/>
                  </w:rPr>
                  <m:t xml:space="preserve"> x</m:t>
                </m:r>
              </m:e>
              <m:sub>
                <m:r>
                  <w:rPr>
                    <w:rFonts w:ascii="Cambria Math" w:hAnsi="Cambria Math"/>
                  </w:rPr>
                  <m:t>42</m:t>
                </m:r>
              </m:sub>
            </m:sSub>
          </m:e>
          <m:sup>
            <m:r>
              <w:rPr>
                <w:rFonts w:ascii="Cambria Math" w:hAnsi="Cambria Math"/>
              </w:rPr>
              <m:t>°°</m:t>
            </m:r>
          </m:sup>
        </m:sSup>
      </m:oMath>
      <w:r w:rsidRPr="008F13F6">
        <w:rPr>
          <w:rFonts w:eastAsiaTheme="minorEastAsia"/>
          <w:iCs/>
        </w:rPr>
        <w:t xml:space="preserve">= </w:t>
      </w:r>
      <w:r>
        <w:rPr>
          <w:rFonts w:eastAsiaTheme="minorEastAsia"/>
          <w:iCs/>
        </w:rPr>
        <w:t>0</w:t>
      </w:r>
      <w:r w:rsidRPr="008F13F6">
        <w:rPr>
          <w:rFonts w:eastAsiaTheme="minorEastAsia"/>
          <w:iCs/>
        </w:rPr>
        <w:t xml:space="preserve"> </w:t>
      </w:r>
    </w:p>
    <w:p w14:paraId="6546FD1C" w14:textId="77777777" w:rsidR="00744A6A" w:rsidRDefault="00744A6A" w:rsidP="00E00509">
      <w:pPr>
        <w:tabs>
          <w:tab w:val="left" w:pos="1843"/>
        </w:tabs>
        <w:jc w:val="both"/>
        <w:rPr>
          <w:rFonts w:eastAsiaTheme="minorEastAsia"/>
          <w:iCs/>
        </w:rPr>
      </w:pPr>
      <w:r>
        <w:rPr>
          <w:rFonts w:eastAsiaTheme="minorEastAsia"/>
          <w:iCs/>
        </w:rPr>
        <w:t xml:space="preserve"> </w:t>
      </w:r>
    </w:p>
    <w:p w14:paraId="6C0E138A" w14:textId="77777777" w:rsidR="008C77EF" w:rsidRPr="00E2451A" w:rsidRDefault="008C77EF" w:rsidP="008C77EF">
      <w:pPr>
        <w:tabs>
          <w:tab w:val="left" w:pos="1843"/>
        </w:tabs>
        <w:ind w:left="-113"/>
        <w:jc w:val="both"/>
        <w:rPr>
          <w:rFonts w:ascii="Arial" w:eastAsiaTheme="minorEastAsia" w:hAnsi="Arial" w:cs="Arial"/>
          <w:iCs/>
        </w:rPr>
      </w:pPr>
      <w:r w:rsidRPr="00E2451A">
        <w:rPr>
          <w:rFonts w:ascii="Arial" w:eastAsiaTheme="minorEastAsia" w:hAnsi="Arial" w:cs="Arial"/>
          <w:iCs/>
        </w:rPr>
        <w:t>The initial basic feasible solution of the NTP is</w:t>
      </w:r>
    </w:p>
    <w:p w14:paraId="294B5129" w14:textId="77777777" w:rsidR="00E2451A" w:rsidRDefault="00E2451A" w:rsidP="00744A6A">
      <w:pPr>
        <w:tabs>
          <w:tab w:val="left" w:pos="1843"/>
        </w:tabs>
        <w:ind w:left="-113" w:hanging="29"/>
        <w:jc w:val="both"/>
        <w:rPr>
          <w:rFonts w:eastAsiaTheme="minorEastAsia"/>
          <w:b/>
          <w:bCs/>
          <w:iCs/>
        </w:rPr>
      </w:pPr>
    </w:p>
    <w:p w14:paraId="4029A0A3" w14:textId="2F4B6B61" w:rsidR="00226862" w:rsidRPr="00BB66FB" w:rsidRDefault="00226862" w:rsidP="00744A6A">
      <w:pPr>
        <w:tabs>
          <w:tab w:val="left" w:pos="1843"/>
        </w:tabs>
        <w:ind w:left="-113" w:hanging="29"/>
        <w:jc w:val="both"/>
        <w:rPr>
          <w:rFonts w:eastAsiaTheme="minorEastAsia"/>
        </w:rPr>
      </w:pPr>
      <m:oMathPara>
        <m:oMath>
          <m:r>
            <w:rPr>
              <w:rFonts w:ascii="Cambria Math" w:hAnsi="Cambria Math"/>
            </w:rPr>
            <m:t>Z°°=1.85*20.92+3.02*30.42+5.33*0.82+5.8*10.09+4.75*44.92+0*33.49=</m:t>
          </m:r>
          <m:r>
            <m:rPr>
              <m:sty m:val="bi"/>
            </m:rPr>
            <w:rPr>
              <w:rFonts w:ascii="Cambria Math" w:hAnsi="Cambria Math"/>
            </w:rPr>
            <m:t>289.6479</m:t>
          </m:r>
        </m:oMath>
      </m:oMathPara>
    </w:p>
    <w:p w14:paraId="342B18F2" w14:textId="77777777" w:rsidR="007D57EA" w:rsidRPr="00E2451A" w:rsidRDefault="007D57EA" w:rsidP="007D57EA">
      <w:pPr>
        <w:pStyle w:val="ListParagraph"/>
        <w:ind w:left="-113" w:hanging="29"/>
        <w:rPr>
          <w:rFonts w:ascii="Arial" w:eastAsiaTheme="minorEastAsia" w:hAnsi="Arial" w:cs="Arial"/>
          <w:sz w:val="20"/>
          <w:szCs w:val="20"/>
        </w:rPr>
      </w:pPr>
    </w:p>
    <w:p w14:paraId="64A80051" w14:textId="39067D92" w:rsidR="005509B0" w:rsidRPr="00617183" w:rsidRDefault="005509B0" w:rsidP="005509B0">
      <w:pPr>
        <w:tabs>
          <w:tab w:val="center" w:pos="567"/>
        </w:tabs>
        <w:ind w:hanging="142"/>
        <w:jc w:val="both"/>
        <w:rPr>
          <w:rFonts w:ascii="Arial" w:eastAsiaTheme="minorEastAsia" w:hAnsi="Arial" w:cs="Arial"/>
        </w:rPr>
      </w:pPr>
      <w:r>
        <w:rPr>
          <w:rFonts w:ascii="Arial" w:eastAsiaTheme="minorEastAsia" w:hAnsi="Arial" w:cs="Arial"/>
          <w:iCs/>
        </w:rPr>
        <w:t xml:space="preserve">        </w:t>
      </w:r>
      <w:r w:rsidRPr="00617183">
        <w:rPr>
          <w:rFonts w:ascii="Arial" w:eastAsiaTheme="minorEastAsia" w:hAnsi="Arial" w:cs="Arial"/>
          <w:iCs/>
        </w:rPr>
        <w:t xml:space="preserve">Table </w:t>
      </w:r>
      <w:r>
        <w:rPr>
          <w:rFonts w:ascii="Arial" w:eastAsiaTheme="minorEastAsia" w:hAnsi="Arial" w:cs="Arial"/>
          <w:iCs/>
        </w:rPr>
        <w:t xml:space="preserve">5: The process </w:t>
      </w:r>
      <w:r w:rsidR="009F377A">
        <w:rPr>
          <w:rFonts w:ascii="Arial" w:eastAsiaTheme="minorEastAsia" w:hAnsi="Arial" w:cs="Arial"/>
          <w:iCs/>
        </w:rPr>
        <w:t>continues...</w:t>
      </w:r>
      <w:r w:rsidR="004442ED">
        <w:rPr>
          <w:rFonts w:ascii="Arial" w:eastAsiaTheme="minorEastAsia" w:hAnsi="Arial" w:cs="Arial"/>
          <w:iCs/>
        </w:rPr>
        <w:t>and the Final Allocated Table</w:t>
      </w:r>
    </w:p>
    <w:p w14:paraId="1C211159" w14:textId="77777777" w:rsidR="005509B0" w:rsidRPr="00723DDE" w:rsidRDefault="005509B0" w:rsidP="005509B0">
      <w:pPr>
        <w:tabs>
          <w:tab w:val="center" w:pos="567"/>
        </w:tabs>
        <w:ind w:hanging="142"/>
        <w:jc w:val="both"/>
        <w:rPr>
          <w:rFonts w:ascii="Arial" w:eastAsiaTheme="minorEastAsia" w:hAnsi="Arial" w:cs="Arial"/>
          <w:iCs/>
        </w:rPr>
      </w:pPr>
      <w:r>
        <w:rPr>
          <w:rFonts w:ascii="Arial" w:eastAsiaTheme="minorEastAsia" w:hAnsi="Arial" w:cs="Arial"/>
          <w:iCs/>
        </w:rPr>
        <w:t xml:space="preserve"> </w:t>
      </w:r>
    </w:p>
    <w:tbl>
      <w:tblPr>
        <w:tblStyle w:val="TableGrid"/>
        <w:tblW w:w="0" w:type="auto"/>
        <w:tblInd w:w="27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701"/>
        <w:gridCol w:w="1276"/>
        <w:gridCol w:w="1668"/>
      </w:tblGrid>
      <w:tr w:rsidR="005509B0" w14:paraId="552A7EE0" w14:textId="77777777" w:rsidTr="00E15467">
        <w:trPr>
          <w:trHeight w:val="288"/>
        </w:trPr>
        <w:tc>
          <w:tcPr>
            <w:tcW w:w="1417" w:type="dxa"/>
            <w:tcBorders>
              <w:top w:val="single" w:sz="4" w:space="0" w:color="auto"/>
              <w:bottom w:val="single" w:sz="12" w:space="0" w:color="auto"/>
            </w:tcBorders>
          </w:tcPr>
          <w:p w14:paraId="3BA348B7" w14:textId="77777777" w:rsidR="005509B0" w:rsidRDefault="005509B0" w:rsidP="00E15467">
            <w:pPr>
              <w:tabs>
                <w:tab w:val="left" w:pos="1843"/>
              </w:tabs>
              <w:spacing w:line="360" w:lineRule="auto"/>
              <w:jc w:val="both"/>
              <w:rPr>
                <w:rFonts w:ascii="Times New Roman" w:eastAsiaTheme="minorEastAsia" w:hAnsi="Times New Roman"/>
                <w:iCs/>
                <w:sz w:val="24"/>
                <w:szCs w:val="24"/>
              </w:rPr>
            </w:pPr>
          </w:p>
        </w:tc>
        <w:tc>
          <w:tcPr>
            <w:tcW w:w="1701" w:type="dxa"/>
            <w:tcBorders>
              <w:top w:val="single" w:sz="4" w:space="0" w:color="auto"/>
              <w:bottom w:val="single" w:sz="12" w:space="0" w:color="auto"/>
            </w:tcBorders>
          </w:tcPr>
          <w:p w14:paraId="022975F7" w14:textId="77777777" w:rsidR="005509B0" w:rsidRPr="00172E16" w:rsidRDefault="005509B0" w:rsidP="00E1546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 xml:space="preserve"> D</w:t>
            </w:r>
            <w:r>
              <w:rPr>
                <w:rFonts w:ascii="Times New Roman" w:eastAsiaTheme="minorEastAsia" w:hAnsi="Times New Roman"/>
                <w:iCs/>
                <w:sz w:val="24"/>
                <w:szCs w:val="24"/>
                <w:vertAlign w:val="subscript"/>
              </w:rPr>
              <w:t>1</w:t>
            </w:r>
            <w:r>
              <w:rPr>
                <w:rFonts w:ascii="Times New Roman" w:eastAsiaTheme="minorEastAsia" w:hAnsi="Times New Roman"/>
                <w:iCs/>
                <w:sz w:val="24"/>
                <w:szCs w:val="24"/>
              </w:rPr>
              <w:t xml:space="preserve"> </w:t>
            </w:r>
          </w:p>
        </w:tc>
        <w:tc>
          <w:tcPr>
            <w:tcW w:w="1276" w:type="dxa"/>
            <w:tcBorders>
              <w:top w:val="single" w:sz="4" w:space="0" w:color="auto"/>
              <w:bottom w:val="single" w:sz="12" w:space="0" w:color="auto"/>
            </w:tcBorders>
          </w:tcPr>
          <w:p w14:paraId="0B9F4446" w14:textId="77777777" w:rsidR="005509B0" w:rsidRPr="00172E16" w:rsidRDefault="005509B0" w:rsidP="00E15467">
            <w:pPr>
              <w:tabs>
                <w:tab w:val="left" w:pos="1843"/>
              </w:tabs>
              <w:spacing w:line="360" w:lineRule="auto"/>
              <w:jc w:val="both"/>
              <w:rPr>
                <w:rFonts w:ascii="Times New Roman" w:eastAsiaTheme="minorEastAsia" w:hAnsi="Times New Roman"/>
                <w:iCs/>
                <w:sz w:val="24"/>
                <w:szCs w:val="24"/>
              </w:rPr>
            </w:pPr>
            <w:r w:rsidRPr="006560B5">
              <w:rPr>
                <w:rFonts w:ascii="Times New Roman" w:eastAsiaTheme="minorEastAsia" w:hAnsi="Times New Roman"/>
                <w:iCs/>
                <w:sz w:val="24"/>
                <w:szCs w:val="24"/>
              </w:rPr>
              <w:t>D</w:t>
            </w:r>
            <w:r w:rsidRPr="008D552C">
              <w:rPr>
                <w:rFonts w:ascii="Times New Roman" w:eastAsiaTheme="minorEastAsia" w:hAnsi="Times New Roman"/>
                <w:iCs/>
                <w:sz w:val="24"/>
                <w:szCs w:val="24"/>
                <w:vertAlign w:val="subscript"/>
              </w:rPr>
              <w:t>2</w:t>
            </w:r>
            <w:r>
              <w:rPr>
                <w:rFonts w:ascii="Times New Roman" w:eastAsiaTheme="minorEastAsia" w:hAnsi="Times New Roman"/>
                <w:iCs/>
                <w:sz w:val="24"/>
                <w:szCs w:val="24"/>
              </w:rPr>
              <w:t xml:space="preserve"> </w:t>
            </w:r>
          </w:p>
        </w:tc>
        <w:tc>
          <w:tcPr>
            <w:tcW w:w="1668" w:type="dxa"/>
            <w:tcBorders>
              <w:top w:val="single" w:sz="4" w:space="0" w:color="auto"/>
              <w:bottom w:val="single" w:sz="12" w:space="0" w:color="auto"/>
            </w:tcBorders>
          </w:tcPr>
          <w:p w14:paraId="780AE61B" w14:textId="77777777" w:rsidR="005509B0" w:rsidRPr="00172E16" w:rsidRDefault="005509B0" w:rsidP="00E15467">
            <w:pPr>
              <w:tabs>
                <w:tab w:val="left" w:pos="1843"/>
              </w:tabs>
              <w:spacing w:line="360" w:lineRule="auto"/>
              <w:jc w:val="both"/>
              <w:rPr>
                <w:rFonts w:ascii="Times New Roman" w:eastAsiaTheme="minorEastAsia" w:hAnsi="Times New Roman"/>
                <w:iCs/>
                <w:sz w:val="24"/>
                <w:szCs w:val="24"/>
              </w:rPr>
            </w:pPr>
            <w:r w:rsidRPr="006560B5">
              <w:rPr>
                <w:rFonts w:ascii="Times New Roman" w:eastAsiaTheme="minorEastAsia" w:hAnsi="Times New Roman"/>
                <w:iCs/>
                <w:sz w:val="24"/>
                <w:szCs w:val="24"/>
              </w:rPr>
              <w:t>D</w:t>
            </w:r>
            <w:r w:rsidRPr="008D552C">
              <w:rPr>
                <w:rFonts w:ascii="Times New Roman" w:eastAsiaTheme="minorEastAsia" w:hAnsi="Times New Roman"/>
                <w:iCs/>
                <w:sz w:val="24"/>
                <w:szCs w:val="24"/>
                <w:vertAlign w:val="subscript"/>
              </w:rPr>
              <w:t>3</w:t>
            </w:r>
            <w:r>
              <w:rPr>
                <w:rFonts w:ascii="Times New Roman" w:eastAsiaTheme="minorEastAsia" w:hAnsi="Times New Roman"/>
                <w:iCs/>
                <w:sz w:val="24"/>
                <w:szCs w:val="24"/>
              </w:rPr>
              <w:t xml:space="preserve"> </w:t>
            </w:r>
          </w:p>
        </w:tc>
      </w:tr>
      <w:tr w:rsidR="005509B0" w14:paraId="4A6DDFE4" w14:textId="77777777" w:rsidTr="00E15467">
        <w:trPr>
          <w:trHeight w:val="424"/>
        </w:trPr>
        <w:tc>
          <w:tcPr>
            <w:tcW w:w="1417" w:type="dxa"/>
            <w:tcBorders>
              <w:top w:val="single" w:sz="12" w:space="0" w:color="auto"/>
            </w:tcBorders>
          </w:tcPr>
          <w:p w14:paraId="5A5249A4" w14:textId="77777777" w:rsidR="005509B0" w:rsidRPr="00956B89" w:rsidRDefault="005509B0" w:rsidP="00E1546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S</w:t>
            </w:r>
            <w:r w:rsidRPr="00C37DB4">
              <w:rPr>
                <w:rFonts w:ascii="Times New Roman" w:eastAsiaTheme="minorEastAsia" w:hAnsi="Times New Roman"/>
                <w:iCs/>
                <w:sz w:val="24"/>
                <w:szCs w:val="24"/>
                <w:vertAlign w:val="subscript"/>
              </w:rPr>
              <w:t>1</w:t>
            </w:r>
            <w:r>
              <w:rPr>
                <w:rFonts w:ascii="Times New Roman" w:eastAsiaTheme="minorEastAsia" w:hAnsi="Times New Roman"/>
                <w:iCs/>
                <w:sz w:val="24"/>
                <w:szCs w:val="24"/>
                <w:vertAlign w:val="subscript"/>
              </w:rPr>
              <w:t xml:space="preserve"> </w:t>
            </w:r>
          </w:p>
        </w:tc>
        <w:tc>
          <w:tcPr>
            <w:tcW w:w="1701" w:type="dxa"/>
            <w:tcBorders>
              <w:top w:val="single" w:sz="12" w:space="0" w:color="auto"/>
            </w:tcBorders>
          </w:tcPr>
          <w:p w14:paraId="21DFF27F" w14:textId="77777777" w:rsidR="005509B0" w:rsidRDefault="005509B0" w:rsidP="00E1546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1.85 (</w:t>
            </w:r>
            <w:r w:rsidRPr="00CA6B7E">
              <w:rPr>
                <w:rFonts w:ascii="Times New Roman" w:eastAsiaTheme="minorEastAsia" w:hAnsi="Times New Roman"/>
                <w:b/>
                <w:bCs/>
                <w:i/>
                <w:sz w:val="24"/>
                <w:szCs w:val="24"/>
              </w:rPr>
              <w:t>20.92</w:t>
            </w:r>
            <w:r>
              <w:rPr>
                <w:rFonts w:ascii="Times New Roman" w:eastAsiaTheme="minorEastAsia" w:hAnsi="Times New Roman"/>
                <w:b/>
                <w:bCs/>
                <w:i/>
                <w:sz w:val="24"/>
                <w:szCs w:val="24"/>
              </w:rPr>
              <w:t>)</w:t>
            </w:r>
          </w:p>
        </w:tc>
        <w:tc>
          <w:tcPr>
            <w:tcW w:w="1276" w:type="dxa"/>
            <w:tcBorders>
              <w:top w:val="single" w:sz="12" w:space="0" w:color="auto"/>
            </w:tcBorders>
          </w:tcPr>
          <w:p w14:paraId="2766A46A" w14:textId="77777777" w:rsidR="005509B0" w:rsidRDefault="005509B0" w:rsidP="00E1546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5.46</w:t>
            </w:r>
          </w:p>
        </w:tc>
        <w:tc>
          <w:tcPr>
            <w:tcW w:w="1668" w:type="dxa"/>
            <w:tcBorders>
              <w:top w:val="single" w:sz="12" w:space="0" w:color="auto"/>
            </w:tcBorders>
          </w:tcPr>
          <w:p w14:paraId="27BE4BC7" w14:textId="77777777" w:rsidR="005509B0" w:rsidRDefault="005509B0" w:rsidP="00E1546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5.22</w:t>
            </w:r>
          </w:p>
        </w:tc>
      </w:tr>
      <w:tr w:rsidR="005509B0" w14:paraId="7342D167" w14:textId="77777777" w:rsidTr="00E15467">
        <w:tc>
          <w:tcPr>
            <w:tcW w:w="1417" w:type="dxa"/>
          </w:tcPr>
          <w:p w14:paraId="74331C6B" w14:textId="77777777" w:rsidR="005509B0" w:rsidRPr="0013737F" w:rsidRDefault="005509B0" w:rsidP="00E1546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lastRenderedPageBreak/>
              <w:t>S</w:t>
            </w:r>
            <w:r w:rsidRPr="00C37DB4">
              <w:rPr>
                <w:rFonts w:ascii="Times New Roman" w:eastAsiaTheme="minorEastAsia" w:hAnsi="Times New Roman"/>
                <w:iCs/>
                <w:sz w:val="24"/>
                <w:szCs w:val="24"/>
                <w:vertAlign w:val="subscript"/>
              </w:rPr>
              <w:t>2</w:t>
            </w:r>
            <w:r>
              <w:rPr>
                <w:rFonts w:ascii="Times New Roman" w:eastAsiaTheme="minorEastAsia" w:hAnsi="Times New Roman"/>
                <w:iCs/>
                <w:sz w:val="24"/>
                <w:szCs w:val="24"/>
              </w:rPr>
              <w:t xml:space="preserve"> </w:t>
            </w:r>
          </w:p>
        </w:tc>
        <w:tc>
          <w:tcPr>
            <w:tcW w:w="1701" w:type="dxa"/>
          </w:tcPr>
          <w:p w14:paraId="67D638F8" w14:textId="77777777" w:rsidR="005509B0" w:rsidRDefault="005509B0" w:rsidP="00E1546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3.02 (</w:t>
            </w:r>
            <w:r w:rsidRPr="001424F4">
              <w:rPr>
                <w:rFonts w:ascii="Times New Roman" w:eastAsiaTheme="minorEastAsia" w:hAnsi="Times New Roman"/>
                <w:b/>
                <w:bCs/>
                <w:i/>
                <w:sz w:val="24"/>
                <w:szCs w:val="24"/>
              </w:rPr>
              <w:t>30.42</w:t>
            </w:r>
            <w:r>
              <w:rPr>
                <w:rFonts w:ascii="Times New Roman" w:eastAsiaTheme="minorEastAsia" w:hAnsi="Times New Roman"/>
                <w:b/>
                <w:bCs/>
                <w:i/>
                <w:sz w:val="24"/>
                <w:szCs w:val="24"/>
              </w:rPr>
              <w:t>)</w:t>
            </w:r>
          </w:p>
        </w:tc>
        <w:tc>
          <w:tcPr>
            <w:tcW w:w="1276" w:type="dxa"/>
          </w:tcPr>
          <w:p w14:paraId="205464ED" w14:textId="77777777" w:rsidR="005509B0" w:rsidRDefault="005509B0" w:rsidP="00E1546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6.13</w:t>
            </w:r>
          </w:p>
        </w:tc>
        <w:tc>
          <w:tcPr>
            <w:tcW w:w="1668" w:type="dxa"/>
          </w:tcPr>
          <w:p w14:paraId="60B0A1FA" w14:textId="77777777" w:rsidR="005509B0" w:rsidRDefault="005509B0" w:rsidP="00E1546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5.94</w:t>
            </w:r>
          </w:p>
        </w:tc>
      </w:tr>
      <w:tr w:rsidR="005509B0" w14:paraId="77194786" w14:textId="77777777" w:rsidTr="00E15467">
        <w:tc>
          <w:tcPr>
            <w:tcW w:w="1417" w:type="dxa"/>
          </w:tcPr>
          <w:p w14:paraId="65685799" w14:textId="77777777" w:rsidR="005509B0" w:rsidRPr="002C3702" w:rsidRDefault="005509B0" w:rsidP="00E1546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S</w:t>
            </w:r>
            <w:r w:rsidRPr="00C37DB4">
              <w:rPr>
                <w:rFonts w:ascii="Times New Roman" w:eastAsiaTheme="minorEastAsia" w:hAnsi="Times New Roman"/>
                <w:iCs/>
                <w:sz w:val="24"/>
                <w:szCs w:val="24"/>
                <w:vertAlign w:val="subscript"/>
              </w:rPr>
              <w:t>3</w:t>
            </w:r>
            <w:r>
              <w:rPr>
                <w:rFonts w:ascii="Times New Roman" w:eastAsiaTheme="minorEastAsia" w:hAnsi="Times New Roman"/>
                <w:iCs/>
                <w:sz w:val="24"/>
                <w:szCs w:val="24"/>
              </w:rPr>
              <w:t xml:space="preserve"> </w:t>
            </w:r>
          </w:p>
        </w:tc>
        <w:tc>
          <w:tcPr>
            <w:tcW w:w="1701" w:type="dxa"/>
          </w:tcPr>
          <w:p w14:paraId="6EF57A19" w14:textId="77777777" w:rsidR="005509B0" w:rsidRDefault="005509B0" w:rsidP="00E1546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5.33</w:t>
            </w:r>
          </w:p>
        </w:tc>
        <w:tc>
          <w:tcPr>
            <w:tcW w:w="1276" w:type="dxa"/>
          </w:tcPr>
          <w:p w14:paraId="5A59F20A" w14:textId="77777777" w:rsidR="005509B0" w:rsidRDefault="005509B0" w:rsidP="00E1546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5.8</w:t>
            </w:r>
          </w:p>
        </w:tc>
        <w:tc>
          <w:tcPr>
            <w:tcW w:w="1668" w:type="dxa"/>
          </w:tcPr>
          <w:p w14:paraId="47A74545" w14:textId="77777777" w:rsidR="005509B0" w:rsidRDefault="005509B0" w:rsidP="00E1546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 xml:space="preserve">4.75 </w:t>
            </w:r>
            <w:r w:rsidRPr="00D60547">
              <w:rPr>
                <w:rFonts w:ascii="Times New Roman" w:eastAsiaTheme="minorEastAsia" w:hAnsi="Times New Roman"/>
                <w:b/>
                <w:bCs/>
                <w:i/>
                <w:sz w:val="24"/>
                <w:szCs w:val="24"/>
              </w:rPr>
              <w:t>(44.92)</w:t>
            </w:r>
          </w:p>
        </w:tc>
      </w:tr>
      <w:tr w:rsidR="005509B0" w14:paraId="19164E7A" w14:textId="77777777" w:rsidTr="00E15467">
        <w:tc>
          <w:tcPr>
            <w:tcW w:w="1417" w:type="dxa"/>
          </w:tcPr>
          <w:p w14:paraId="1FD9C942" w14:textId="77777777" w:rsidR="005509B0" w:rsidRPr="002C3702" w:rsidRDefault="005509B0" w:rsidP="00E1546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S</w:t>
            </w:r>
            <w:r w:rsidRPr="00C51B27">
              <w:rPr>
                <w:rFonts w:ascii="Times New Roman" w:eastAsiaTheme="minorEastAsia" w:hAnsi="Times New Roman"/>
                <w:iCs/>
                <w:sz w:val="24"/>
                <w:szCs w:val="24"/>
                <w:vertAlign w:val="subscript"/>
              </w:rPr>
              <w:t>4</w:t>
            </w:r>
            <w:r>
              <w:rPr>
                <w:rFonts w:ascii="Times New Roman" w:eastAsiaTheme="minorEastAsia" w:hAnsi="Times New Roman"/>
                <w:iCs/>
                <w:sz w:val="24"/>
                <w:szCs w:val="24"/>
              </w:rPr>
              <w:t xml:space="preserve"> </w:t>
            </w:r>
          </w:p>
        </w:tc>
        <w:tc>
          <w:tcPr>
            <w:tcW w:w="1701" w:type="dxa"/>
          </w:tcPr>
          <w:p w14:paraId="010A99E9" w14:textId="77777777" w:rsidR="005509B0" w:rsidRDefault="005509B0" w:rsidP="00E1546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 xml:space="preserve">0 </w:t>
            </w:r>
            <w:r w:rsidRPr="00D60547">
              <w:rPr>
                <w:rFonts w:ascii="Times New Roman" w:eastAsiaTheme="minorEastAsia" w:hAnsi="Times New Roman"/>
                <w:b/>
                <w:bCs/>
                <w:i/>
                <w:sz w:val="24"/>
                <w:szCs w:val="24"/>
              </w:rPr>
              <w:t>(10.09)</w:t>
            </w:r>
          </w:p>
        </w:tc>
        <w:tc>
          <w:tcPr>
            <w:tcW w:w="1276" w:type="dxa"/>
          </w:tcPr>
          <w:p w14:paraId="0EBF2436" w14:textId="77777777" w:rsidR="005509B0" w:rsidRDefault="005509B0" w:rsidP="00E1546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0 (</w:t>
            </w:r>
            <w:r>
              <w:rPr>
                <w:rFonts w:ascii="Times New Roman" w:eastAsiaTheme="minorEastAsia" w:hAnsi="Times New Roman"/>
                <w:b/>
                <w:bCs/>
                <w:i/>
                <w:sz w:val="24"/>
                <w:szCs w:val="24"/>
              </w:rPr>
              <w:t>33.49)</w:t>
            </w:r>
            <w:r>
              <w:rPr>
                <w:rFonts w:ascii="Times New Roman" w:eastAsiaTheme="minorEastAsia" w:hAnsi="Times New Roman"/>
                <w:iCs/>
                <w:sz w:val="24"/>
                <w:szCs w:val="24"/>
              </w:rPr>
              <w:t xml:space="preserve">  </w:t>
            </w:r>
          </w:p>
        </w:tc>
        <w:tc>
          <w:tcPr>
            <w:tcW w:w="1668" w:type="dxa"/>
          </w:tcPr>
          <w:p w14:paraId="55DCF7AB" w14:textId="77777777" w:rsidR="005509B0" w:rsidRDefault="005509B0" w:rsidP="00E1546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 xml:space="preserve">0 </w:t>
            </w:r>
            <w:r w:rsidRPr="00D60547">
              <w:rPr>
                <w:rFonts w:ascii="Times New Roman" w:eastAsiaTheme="minorEastAsia" w:hAnsi="Times New Roman"/>
                <w:b/>
                <w:bCs/>
                <w:i/>
                <w:sz w:val="24"/>
                <w:szCs w:val="24"/>
              </w:rPr>
              <w:t>(0.82)</w:t>
            </w:r>
          </w:p>
        </w:tc>
      </w:tr>
    </w:tbl>
    <w:p w14:paraId="2C4FD619" w14:textId="77777777" w:rsidR="00BB66FB" w:rsidRDefault="00BB66FB" w:rsidP="00744A6A">
      <w:pPr>
        <w:tabs>
          <w:tab w:val="left" w:pos="1843"/>
        </w:tabs>
        <w:ind w:left="-113" w:hanging="29"/>
        <w:jc w:val="both"/>
        <w:rPr>
          <w:rFonts w:eastAsiaTheme="minorEastAsia"/>
          <w:b/>
          <w:bCs/>
          <w:iCs/>
        </w:rPr>
      </w:pPr>
    </w:p>
    <w:p w14:paraId="7E612D85" w14:textId="313E9942" w:rsidR="00FE7D65" w:rsidRDefault="00FE7D65" w:rsidP="00FE7D65">
      <w:pPr>
        <w:tabs>
          <w:tab w:val="left" w:pos="1843"/>
        </w:tabs>
        <w:ind w:left="-113"/>
        <w:jc w:val="both"/>
        <w:rPr>
          <w:rFonts w:ascii="Arial" w:eastAsiaTheme="minorEastAsia" w:hAnsi="Arial" w:cs="Arial"/>
          <w:iCs/>
        </w:rPr>
      </w:pPr>
      <w:r w:rsidRPr="00E2451A">
        <w:rPr>
          <w:rFonts w:ascii="Arial" w:eastAsiaTheme="minorEastAsia" w:hAnsi="Arial" w:cs="Arial"/>
          <w:iCs/>
        </w:rPr>
        <w:t xml:space="preserve">The </w:t>
      </w:r>
      <w:r w:rsidR="006041CC">
        <w:rPr>
          <w:rFonts w:ascii="Arial" w:eastAsiaTheme="minorEastAsia" w:hAnsi="Arial" w:cs="Arial"/>
          <w:iCs/>
        </w:rPr>
        <w:t>O</w:t>
      </w:r>
      <w:r>
        <w:rPr>
          <w:rFonts w:ascii="Arial" w:eastAsiaTheme="minorEastAsia" w:hAnsi="Arial" w:cs="Arial"/>
          <w:iCs/>
        </w:rPr>
        <w:t>ptimal</w:t>
      </w:r>
      <w:r w:rsidRPr="00E2451A">
        <w:rPr>
          <w:rFonts w:ascii="Arial" w:eastAsiaTheme="minorEastAsia" w:hAnsi="Arial" w:cs="Arial"/>
          <w:iCs/>
        </w:rPr>
        <w:t xml:space="preserve"> solution of the NTP is</w:t>
      </w:r>
    </w:p>
    <w:p w14:paraId="6C78FFBC" w14:textId="77777777" w:rsidR="006041CC" w:rsidRDefault="006041CC" w:rsidP="00FE7D65">
      <w:pPr>
        <w:tabs>
          <w:tab w:val="left" w:pos="1843"/>
        </w:tabs>
        <w:ind w:left="-113"/>
        <w:jc w:val="both"/>
        <w:rPr>
          <w:rFonts w:ascii="Arial" w:eastAsiaTheme="minorEastAsia" w:hAnsi="Arial" w:cs="Arial"/>
          <w:iCs/>
        </w:rPr>
      </w:pPr>
    </w:p>
    <w:p w14:paraId="1FD6C861" w14:textId="4524C139" w:rsidR="006041CC" w:rsidRPr="00BB66FB" w:rsidRDefault="006041CC" w:rsidP="006041CC">
      <w:pPr>
        <w:tabs>
          <w:tab w:val="left" w:pos="1843"/>
        </w:tabs>
        <w:ind w:left="-113" w:hanging="29"/>
        <w:jc w:val="both"/>
        <w:rPr>
          <w:rFonts w:eastAsiaTheme="minorEastAsia"/>
        </w:rPr>
      </w:pPr>
      <m:oMathPara>
        <m:oMath>
          <m:r>
            <w:rPr>
              <w:rFonts w:ascii="Cambria Math" w:hAnsi="Cambria Math"/>
            </w:rPr>
            <m:t>Z°°=1.85*20.92+3.02*30.42+0*0.82+0*10.09+4.75*44.92+0*33.49=</m:t>
          </m:r>
          <m:r>
            <m:rPr>
              <m:sty m:val="bi"/>
            </m:rPr>
            <w:rPr>
              <w:rFonts w:ascii="Cambria Math" w:hAnsi="Cambria Math"/>
            </w:rPr>
            <m:t>343.9404</m:t>
          </m:r>
        </m:oMath>
      </m:oMathPara>
    </w:p>
    <w:p w14:paraId="4C75C8F7" w14:textId="77777777" w:rsidR="006041CC" w:rsidRPr="00E2451A" w:rsidRDefault="006041CC" w:rsidP="00FE7D65">
      <w:pPr>
        <w:tabs>
          <w:tab w:val="left" w:pos="1843"/>
        </w:tabs>
        <w:ind w:left="-113"/>
        <w:jc w:val="both"/>
        <w:rPr>
          <w:rFonts w:ascii="Arial" w:eastAsiaTheme="minorEastAsia" w:hAnsi="Arial" w:cs="Arial"/>
          <w:iCs/>
        </w:rPr>
      </w:pPr>
    </w:p>
    <w:p w14:paraId="6396E120" w14:textId="688655C5" w:rsidR="00FE7D65" w:rsidRPr="00D713E4" w:rsidRDefault="00FE7D65" w:rsidP="00744A6A">
      <w:pPr>
        <w:tabs>
          <w:tab w:val="left" w:pos="1843"/>
        </w:tabs>
        <w:ind w:left="-113" w:hanging="29"/>
        <w:jc w:val="both"/>
        <w:rPr>
          <w:rFonts w:eastAsiaTheme="minorEastAsia"/>
          <w:b/>
          <w:bCs/>
          <w:iCs/>
          <w:sz w:val="24"/>
          <w:szCs w:val="24"/>
        </w:rPr>
      </w:pPr>
    </w:p>
    <w:p w14:paraId="7A1BDBD6" w14:textId="69978D3D" w:rsidR="00BB66FB" w:rsidRPr="00D713E4" w:rsidRDefault="00BB66FB" w:rsidP="00BB66FB">
      <w:pPr>
        <w:tabs>
          <w:tab w:val="left" w:pos="1843"/>
        </w:tabs>
        <w:ind w:left="-142" w:hanging="851"/>
        <w:jc w:val="both"/>
        <w:rPr>
          <w:rFonts w:ascii="Arial" w:eastAsiaTheme="minorEastAsia" w:hAnsi="Arial" w:cs="Arial"/>
          <w:b/>
          <w:bCs/>
          <w:iCs/>
          <w:sz w:val="24"/>
          <w:szCs w:val="24"/>
        </w:rPr>
      </w:pPr>
      <w:r w:rsidRPr="00D713E4">
        <w:rPr>
          <w:rFonts w:ascii="Times New Roman" w:eastAsiaTheme="minorEastAsia" w:hAnsi="Times New Roman"/>
          <w:b/>
          <w:bCs/>
          <w:iCs/>
          <w:sz w:val="24"/>
          <w:szCs w:val="24"/>
        </w:rPr>
        <w:t xml:space="preserve">            </w:t>
      </w:r>
      <w:r w:rsidR="00D713E4" w:rsidRPr="00D713E4">
        <w:rPr>
          <w:rFonts w:ascii="Arial" w:eastAsiaTheme="minorEastAsia" w:hAnsi="Arial" w:cs="Arial"/>
          <w:b/>
          <w:bCs/>
          <w:iCs/>
          <w:sz w:val="24"/>
          <w:szCs w:val="24"/>
        </w:rPr>
        <w:t>6</w:t>
      </w:r>
      <w:r w:rsidR="00D713E4">
        <w:rPr>
          <w:rFonts w:ascii="Arial" w:eastAsiaTheme="minorEastAsia" w:hAnsi="Arial" w:cs="Arial"/>
          <w:b/>
          <w:bCs/>
          <w:iCs/>
          <w:sz w:val="24"/>
          <w:szCs w:val="24"/>
        </w:rPr>
        <w:t xml:space="preserve"> RESULTS</w:t>
      </w:r>
      <w:r w:rsidR="00E24149" w:rsidRPr="00D713E4">
        <w:rPr>
          <w:rFonts w:ascii="Arial" w:hAnsi="Arial" w:cs="Arial"/>
          <w:b/>
          <w:bCs/>
          <w:sz w:val="24"/>
          <w:szCs w:val="24"/>
        </w:rPr>
        <w:t xml:space="preserve"> AND DISCUSSION</w:t>
      </w:r>
    </w:p>
    <w:p w14:paraId="3D1D0231" w14:textId="77777777" w:rsidR="00BB66FB" w:rsidRDefault="00BB66FB" w:rsidP="00BB66FB">
      <w:pPr>
        <w:tabs>
          <w:tab w:val="left" w:pos="1843"/>
        </w:tabs>
        <w:ind w:left="-142" w:hanging="851"/>
        <w:jc w:val="both"/>
        <w:rPr>
          <w:rFonts w:ascii="Arial" w:eastAsiaTheme="minorEastAsia" w:hAnsi="Arial" w:cs="Arial"/>
          <w:b/>
          <w:bCs/>
          <w:iCs/>
          <w:sz w:val="22"/>
          <w:szCs w:val="22"/>
        </w:rPr>
      </w:pPr>
    </w:p>
    <w:p w14:paraId="5515F506" w14:textId="272EA6E0" w:rsidR="00886DD2" w:rsidRPr="00156A87" w:rsidRDefault="00BB66FB" w:rsidP="00157C77">
      <w:pPr>
        <w:tabs>
          <w:tab w:val="left" w:pos="1843"/>
        </w:tabs>
        <w:ind w:left="-142" w:hanging="851"/>
        <w:jc w:val="both"/>
        <w:rPr>
          <w:rFonts w:ascii="Arial" w:eastAsiaTheme="minorEastAsia" w:hAnsi="Arial" w:cs="Arial"/>
          <w:iCs/>
        </w:rPr>
      </w:pPr>
      <w:r>
        <w:rPr>
          <w:rFonts w:ascii="Times New Roman" w:eastAsiaTheme="minorEastAsia" w:hAnsi="Times New Roman"/>
          <w:iCs/>
          <w:sz w:val="24"/>
          <w:szCs w:val="24"/>
        </w:rPr>
        <w:t xml:space="preserve">              </w:t>
      </w:r>
      <w:r w:rsidR="00F27127">
        <w:rPr>
          <w:rFonts w:ascii="Times New Roman" w:eastAsiaTheme="minorEastAsia" w:hAnsi="Times New Roman"/>
          <w:iCs/>
          <w:sz w:val="24"/>
          <w:szCs w:val="24"/>
        </w:rPr>
        <w:t>The result</w:t>
      </w:r>
      <w:r w:rsidR="007C530D">
        <w:rPr>
          <w:rFonts w:ascii="Times New Roman" w:eastAsiaTheme="minorEastAsia" w:hAnsi="Times New Roman"/>
          <w:iCs/>
          <w:sz w:val="24"/>
          <w:szCs w:val="24"/>
        </w:rPr>
        <w:t>s</w:t>
      </w:r>
      <w:r w:rsidR="00F27127">
        <w:rPr>
          <w:rFonts w:ascii="Times New Roman" w:eastAsiaTheme="minorEastAsia" w:hAnsi="Times New Roman"/>
          <w:iCs/>
          <w:sz w:val="24"/>
          <w:szCs w:val="24"/>
        </w:rPr>
        <w:t xml:space="preserve"> presented in </w:t>
      </w:r>
      <w:r w:rsidR="007C530D">
        <w:rPr>
          <w:rFonts w:ascii="Times New Roman" w:eastAsiaTheme="minorEastAsia" w:hAnsi="Times New Roman"/>
          <w:iCs/>
          <w:sz w:val="24"/>
          <w:szCs w:val="24"/>
        </w:rPr>
        <w:t xml:space="preserve">the </w:t>
      </w:r>
      <w:r w:rsidR="007C530D">
        <w:rPr>
          <w:rFonts w:ascii="Arial" w:eastAsiaTheme="minorEastAsia" w:hAnsi="Arial" w:cs="Arial"/>
          <w:iCs/>
        </w:rPr>
        <w:t>c</w:t>
      </w:r>
      <w:r w:rsidR="00AA1C73" w:rsidRPr="00156A87">
        <w:rPr>
          <w:rFonts w:ascii="Arial" w:eastAsiaTheme="minorEastAsia" w:hAnsi="Arial" w:cs="Arial"/>
          <w:iCs/>
        </w:rPr>
        <w:t>omparison of the solutions to the neutrosophic transportation problem obtained using the proposed method with those derived from existing methods.</w:t>
      </w:r>
      <w:r w:rsidR="000D04D2" w:rsidRPr="000D04D2">
        <w:t xml:space="preserve"> </w:t>
      </w:r>
      <w:r w:rsidR="000D04D2" w:rsidRPr="000D04D2">
        <w:rPr>
          <w:rFonts w:ascii="Arial" w:eastAsiaTheme="minorEastAsia" w:hAnsi="Arial" w:cs="Arial"/>
          <w:iCs/>
        </w:rPr>
        <w:t xml:space="preserve">Table 6 presents a comparative analysis of three different methods used to solve the neutrosophic transportation problem—North West Corner Method (NWCM), Vogel’s Approximation Method (VAM), and the proposed optimized method. The objective is to minimize transportation costs under conditions of uncertainty, which are effectively modeled using neutrosophic </w:t>
      </w:r>
      <w:r w:rsidR="003A2FC1" w:rsidRPr="000D04D2">
        <w:rPr>
          <w:rFonts w:ascii="Arial" w:eastAsiaTheme="minorEastAsia" w:hAnsi="Arial" w:cs="Arial"/>
          <w:iCs/>
        </w:rPr>
        <w:t>logic.</w:t>
      </w:r>
      <w:r w:rsidR="003A2FC1" w:rsidRPr="00ED2EF7">
        <w:rPr>
          <w:rFonts w:ascii="Arial" w:eastAsiaTheme="minorEastAsia" w:hAnsi="Arial" w:cs="Arial"/>
          <w:iCs/>
        </w:rPr>
        <w:t xml:space="preserve"> The</w:t>
      </w:r>
      <w:r w:rsidR="00ED2EF7" w:rsidRPr="00ED2EF7">
        <w:rPr>
          <w:rFonts w:ascii="Arial" w:eastAsiaTheme="minorEastAsia" w:hAnsi="Arial" w:cs="Arial"/>
          <w:iCs/>
        </w:rPr>
        <w:t xml:space="preserve"> NWCM is a basic and straightforward technique that does not consider cost minimization during initial allocations. As evident from the results, this method yields the highest transportation cost, </w:t>
      </w:r>
      <w:r w:rsidR="00ED2EF7" w:rsidRPr="004C5139">
        <w:rPr>
          <w:rFonts w:ascii="Arial" w:eastAsiaTheme="minorEastAsia" w:hAnsi="Arial" w:cs="Arial"/>
          <w:iCs/>
        </w:rPr>
        <w:t>Rs. 441.9975</w:t>
      </w:r>
      <w:r w:rsidR="00ED2EF7" w:rsidRPr="00ED2EF7">
        <w:rPr>
          <w:rFonts w:ascii="Arial" w:eastAsiaTheme="minorEastAsia" w:hAnsi="Arial" w:cs="Arial"/>
          <w:iCs/>
        </w:rPr>
        <w:t xml:space="preserve">. This is due to its nature of allocating based purely on positional logic without integrating any cost components or degrees of </w:t>
      </w:r>
      <w:r w:rsidR="003A2FC1" w:rsidRPr="00ED2EF7">
        <w:rPr>
          <w:rFonts w:ascii="Arial" w:eastAsiaTheme="minorEastAsia" w:hAnsi="Arial" w:cs="Arial"/>
          <w:iCs/>
        </w:rPr>
        <w:t>uncertainty.</w:t>
      </w:r>
      <w:r w:rsidR="003A2FC1" w:rsidRPr="007974CB">
        <w:rPr>
          <w:rFonts w:ascii="Arial" w:eastAsiaTheme="minorEastAsia" w:hAnsi="Arial" w:cs="Arial"/>
          <w:iCs/>
        </w:rPr>
        <w:t xml:space="preserve"> VAM</w:t>
      </w:r>
      <w:r w:rsidR="007974CB" w:rsidRPr="007974CB">
        <w:rPr>
          <w:rFonts w:ascii="Arial" w:eastAsiaTheme="minorEastAsia" w:hAnsi="Arial" w:cs="Arial"/>
          <w:iCs/>
        </w:rPr>
        <w:t xml:space="preserve"> is a more refined heuristic that attempts to improve cost efficiency by considering penalties associated with not choosing the cheapest options. The solution obtained using VAM, </w:t>
      </w:r>
      <w:r w:rsidR="007974CB" w:rsidRPr="004C5139">
        <w:rPr>
          <w:rFonts w:ascii="Arial" w:eastAsiaTheme="minorEastAsia" w:hAnsi="Arial" w:cs="Arial"/>
          <w:iCs/>
        </w:rPr>
        <w:t>Rs. 406.833</w:t>
      </w:r>
      <w:r w:rsidR="007974CB" w:rsidRPr="007974CB">
        <w:rPr>
          <w:rFonts w:ascii="Arial" w:eastAsiaTheme="minorEastAsia" w:hAnsi="Arial" w:cs="Arial"/>
          <w:iCs/>
        </w:rPr>
        <w:t xml:space="preserve">, shows a noticeable improvement over NWCM, reflecting its more strategic approach. However, it still lacks the capacity to fully exploit the uncertainty and indeterminacy embedded in neutrosophic </w:t>
      </w:r>
      <w:r w:rsidR="003A2FC1" w:rsidRPr="007974CB">
        <w:rPr>
          <w:rFonts w:ascii="Arial" w:eastAsiaTheme="minorEastAsia" w:hAnsi="Arial" w:cs="Arial"/>
          <w:iCs/>
        </w:rPr>
        <w:t>environments. The</w:t>
      </w:r>
      <w:r w:rsidR="007974CB" w:rsidRPr="007974CB">
        <w:rPr>
          <w:rFonts w:ascii="Arial" w:eastAsiaTheme="minorEastAsia" w:hAnsi="Arial" w:cs="Arial"/>
          <w:iCs/>
        </w:rPr>
        <w:t xml:space="preserve"> proposed method </w:t>
      </w:r>
      <w:r w:rsidR="00195C44">
        <w:rPr>
          <w:rFonts w:ascii="Arial" w:eastAsiaTheme="minorEastAsia" w:hAnsi="Arial" w:cs="Arial"/>
          <w:iCs/>
        </w:rPr>
        <w:t>a</w:t>
      </w:r>
      <w:r w:rsidR="008239DB" w:rsidRPr="008239DB">
        <w:rPr>
          <w:rFonts w:ascii="Arial" w:eastAsiaTheme="minorEastAsia" w:hAnsi="Arial" w:cs="Arial"/>
          <w:iCs/>
        </w:rPr>
        <w:t xml:space="preserve">chieves higher performance levels than </w:t>
      </w:r>
      <w:r w:rsidR="007974CB" w:rsidRPr="007974CB">
        <w:rPr>
          <w:rFonts w:ascii="Arial" w:eastAsiaTheme="minorEastAsia" w:hAnsi="Arial" w:cs="Arial"/>
          <w:iCs/>
        </w:rPr>
        <w:t xml:space="preserve">both traditional approaches by producing the least transportation cost, </w:t>
      </w:r>
      <w:r w:rsidR="007974CB" w:rsidRPr="004C5139">
        <w:rPr>
          <w:rFonts w:ascii="Arial" w:eastAsiaTheme="minorEastAsia" w:hAnsi="Arial" w:cs="Arial"/>
          <w:iCs/>
        </w:rPr>
        <w:t>Rs. 343.9404</w:t>
      </w:r>
      <w:r w:rsidR="007974CB" w:rsidRPr="007974CB">
        <w:rPr>
          <w:rFonts w:ascii="Arial" w:eastAsiaTheme="minorEastAsia" w:hAnsi="Arial" w:cs="Arial"/>
          <w:iCs/>
        </w:rPr>
        <w:t xml:space="preserve">. </w:t>
      </w:r>
      <w:r w:rsidR="00433DB1" w:rsidRPr="00433DB1">
        <w:rPr>
          <w:rFonts w:ascii="Arial" w:eastAsiaTheme="minorEastAsia" w:hAnsi="Arial" w:cs="Arial"/>
          <w:iCs/>
        </w:rPr>
        <w:t xml:space="preserve">This method is fine-tuned </w:t>
      </w:r>
      <w:r w:rsidR="007974CB" w:rsidRPr="007974CB">
        <w:rPr>
          <w:rFonts w:ascii="Arial" w:eastAsiaTheme="minorEastAsia" w:hAnsi="Arial" w:cs="Arial"/>
          <w:iCs/>
        </w:rPr>
        <w:t xml:space="preserve">for neutrosophic conditions and incorporates degrees of truth, indeterminacy, and falsity in the cost matrix. It demonstrates a higher level of adaptability and accuracy in decision-making under uncertainty, making it a more effective solution for real-world ambiguous </w:t>
      </w:r>
      <w:r w:rsidR="000F1F93" w:rsidRPr="007974CB">
        <w:rPr>
          <w:rFonts w:ascii="Arial" w:eastAsiaTheme="minorEastAsia" w:hAnsi="Arial" w:cs="Arial"/>
          <w:iCs/>
        </w:rPr>
        <w:t>scenarios.</w:t>
      </w:r>
      <w:r w:rsidR="000F1F93" w:rsidRPr="00886DD2">
        <w:rPr>
          <w:rFonts w:ascii="Arial" w:eastAsiaTheme="minorEastAsia" w:hAnsi="Arial" w:cs="Arial"/>
          <w:iCs/>
        </w:rPr>
        <w:t xml:space="preserve"> The</w:t>
      </w:r>
      <w:r w:rsidR="00886DD2" w:rsidRPr="00886DD2">
        <w:rPr>
          <w:rFonts w:ascii="Arial" w:eastAsiaTheme="minorEastAsia" w:hAnsi="Arial" w:cs="Arial"/>
          <w:iCs/>
        </w:rPr>
        <w:t xml:space="preserve"> decreasing trend in total cost—from NWCM to VAM to the proposed optimized method—clearly highlights the superiority of advanced, uncertainty-aware optimization techniques. The proposed method not only minimizes transportation costs effectively but also provides a robust framework to handle the vagueness and indeterminacy inherent in complex logistics problems.</w:t>
      </w:r>
    </w:p>
    <w:p w14:paraId="3E459A8F" w14:textId="77777777" w:rsidR="00D60DE9" w:rsidRPr="00156A87" w:rsidRDefault="00D60DE9" w:rsidP="00BB66FB">
      <w:pPr>
        <w:tabs>
          <w:tab w:val="left" w:pos="1843"/>
        </w:tabs>
        <w:ind w:left="-142" w:hanging="851"/>
        <w:jc w:val="both"/>
        <w:rPr>
          <w:rFonts w:ascii="Arial" w:eastAsiaTheme="minorEastAsia" w:hAnsi="Arial" w:cs="Arial"/>
          <w:iCs/>
        </w:rPr>
      </w:pPr>
    </w:p>
    <w:p w14:paraId="7819C5FB" w14:textId="76124349" w:rsidR="00606BFD" w:rsidRDefault="00606BFD" w:rsidP="00BB66FB">
      <w:pPr>
        <w:tabs>
          <w:tab w:val="left" w:pos="1843"/>
        </w:tabs>
        <w:ind w:left="-142" w:hanging="851"/>
        <w:jc w:val="both"/>
        <w:rPr>
          <w:rFonts w:ascii="Arial" w:eastAsiaTheme="minorEastAsia" w:hAnsi="Arial" w:cs="Arial"/>
          <w:iCs/>
        </w:rPr>
      </w:pPr>
      <w:r w:rsidRPr="00156A87">
        <w:rPr>
          <w:rFonts w:ascii="Arial" w:eastAsiaTheme="minorEastAsia" w:hAnsi="Arial" w:cs="Arial"/>
          <w:iCs/>
        </w:rPr>
        <w:t xml:space="preserve">                          </w:t>
      </w:r>
      <w:r w:rsidR="00D60DE9" w:rsidRPr="00156A87">
        <w:rPr>
          <w:rFonts w:ascii="Arial" w:eastAsiaTheme="minorEastAsia" w:hAnsi="Arial" w:cs="Arial"/>
          <w:iCs/>
        </w:rPr>
        <w:t xml:space="preserve"> </w:t>
      </w:r>
      <w:r w:rsidRPr="00156A87">
        <w:rPr>
          <w:rFonts w:ascii="Arial" w:eastAsiaTheme="minorEastAsia" w:hAnsi="Arial" w:cs="Arial"/>
          <w:iCs/>
        </w:rPr>
        <w:t xml:space="preserve">  </w:t>
      </w:r>
      <w:r w:rsidR="00D713E4">
        <w:rPr>
          <w:rFonts w:ascii="Arial" w:eastAsiaTheme="minorEastAsia" w:hAnsi="Arial" w:cs="Arial"/>
          <w:iCs/>
        </w:rPr>
        <w:t xml:space="preserve"> </w:t>
      </w:r>
      <w:r w:rsidRPr="00156A87">
        <w:rPr>
          <w:rFonts w:ascii="Arial" w:eastAsiaTheme="minorEastAsia" w:hAnsi="Arial" w:cs="Arial"/>
          <w:iCs/>
        </w:rPr>
        <w:t xml:space="preserve">Table </w:t>
      </w:r>
      <w:r w:rsidR="00D60DE9" w:rsidRPr="00156A87">
        <w:rPr>
          <w:rFonts w:ascii="Arial" w:eastAsiaTheme="minorEastAsia" w:hAnsi="Arial" w:cs="Arial"/>
          <w:iCs/>
        </w:rPr>
        <w:t>6: Analyzing the Different Approaches</w:t>
      </w:r>
    </w:p>
    <w:p w14:paraId="56F7F083" w14:textId="77777777" w:rsidR="00DC2A6F" w:rsidRPr="00156A87" w:rsidRDefault="00DC2A6F" w:rsidP="00BB66FB">
      <w:pPr>
        <w:tabs>
          <w:tab w:val="left" w:pos="1843"/>
        </w:tabs>
        <w:ind w:left="-142" w:hanging="851"/>
        <w:jc w:val="both"/>
        <w:rPr>
          <w:rFonts w:ascii="Arial" w:eastAsiaTheme="minorEastAsia" w:hAnsi="Arial" w:cs="Arial"/>
          <w:b/>
          <w:bCs/>
          <w:iCs/>
        </w:rPr>
      </w:pPr>
    </w:p>
    <w:tbl>
      <w:tblPr>
        <w:tblStyle w:val="TableGrid"/>
        <w:tblW w:w="0" w:type="auto"/>
        <w:tblInd w:w="562" w:type="dxa"/>
        <w:tblLook w:val="04A0" w:firstRow="1" w:lastRow="0" w:firstColumn="1" w:lastColumn="0" w:noHBand="0" w:noVBand="1"/>
      </w:tblPr>
      <w:tblGrid>
        <w:gridCol w:w="3544"/>
        <w:gridCol w:w="1701"/>
      </w:tblGrid>
      <w:tr w:rsidR="00606BFD" w:rsidRPr="00156A87" w14:paraId="7E026A79" w14:textId="77777777" w:rsidTr="00D60DE9">
        <w:tc>
          <w:tcPr>
            <w:tcW w:w="3544" w:type="dxa"/>
            <w:tcBorders>
              <w:left w:val="nil"/>
              <w:bottom w:val="single" w:sz="12" w:space="0" w:color="auto"/>
              <w:right w:val="nil"/>
            </w:tcBorders>
          </w:tcPr>
          <w:p w14:paraId="5B824C55" w14:textId="77777777" w:rsidR="00606BFD" w:rsidRPr="00156A87" w:rsidRDefault="00606BFD" w:rsidP="00DF5732">
            <w:pPr>
              <w:tabs>
                <w:tab w:val="left" w:pos="1843"/>
              </w:tabs>
              <w:jc w:val="both"/>
              <w:rPr>
                <w:rFonts w:ascii="Arial" w:eastAsiaTheme="minorEastAsia" w:hAnsi="Arial" w:cs="Arial"/>
                <w:iCs/>
                <w:sz w:val="20"/>
                <w:szCs w:val="20"/>
              </w:rPr>
            </w:pPr>
            <w:r w:rsidRPr="00156A87">
              <w:rPr>
                <w:rFonts w:ascii="Arial" w:eastAsiaTheme="minorEastAsia" w:hAnsi="Arial" w:cs="Arial"/>
                <w:iCs/>
                <w:sz w:val="20"/>
                <w:szCs w:val="20"/>
              </w:rPr>
              <w:t>Methods</w:t>
            </w:r>
          </w:p>
        </w:tc>
        <w:tc>
          <w:tcPr>
            <w:tcW w:w="1701" w:type="dxa"/>
            <w:tcBorders>
              <w:left w:val="nil"/>
              <w:bottom w:val="single" w:sz="12" w:space="0" w:color="auto"/>
              <w:right w:val="nil"/>
            </w:tcBorders>
          </w:tcPr>
          <w:p w14:paraId="30B74680" w14:textId="77777777" w:rsidR="00606BFD" w:rsidRPr="00156A87" w:rsidRDefault="00606BFD" w:rsidP="00DF5732">
            <w:pPr>
              <w:tabs>
                <w:tab w:val="left" w:pos="1843"/>
              </w:tabs>
              <w:jc w:val="both"/>
              <w:rPr>
                <w:rFonts w:ascii="Arial" w:eastAsiaTheme="minorEastAsia" w:hAnsi="Arial" w:cs="Arial"/>
                <w:iCs/>
                <w:sz w:val="20"/>
                <w:szCs w:val="20"/>
              </w:rPr>
            </w:pPr>
            <w:r w:rsidRPr="00156A87">
              <w:rPr>
                <w:rFonts w:ascii="Arial" w:eastAsiaTheme="minorEastAsia" w:hAnsi="Arial" w:cs="Arial"/>
                <w:iCs/>
                <w:sz w:val="20"/>
                <w:szCs w:val="20"/>
              </w:rPr>
              <w:t>Illustration 1</w:t>
            </w:r>
          </w:p>
        </w:tc>
      </w:tr>
      <w:tr w:rsidR="00606BFD" w:rsidRPr="00156A87" w14:paraId="5AA20B50" w14:textId="77777777" w:rsidTr="00D60DE9">
        <w:tc>
          <w:tcPr>
            <w:tcW w:w="3544" w:type="dxa"/>
            <w:tcBorders>
              <w:top w:val="single" w:sz="12" w:space="0" w:color="auto"/>
              <w:left w:val="nil"/>
              <w:bottom w:val="nil"/>
              <w:right w:val="nil"/>
            </w:tcBorders>
          </w:tcPr>
          <w:p w14:paraId="3DBBAEBA" w14:textId="77777777" w:rsidR="00606BFD" w:rsidRPr="00156A87" w:rsidRDefault="00606BFD" w:rsidP="00DF5732">
            <w:pPr>
              <w:tabs>
                <w:tab w:val="left" w:pos="1843"/>
              </w:tabs>
              <w:jc w:val="both"/>
              <w:rPr>
                <w:rFonts w:ascii="Arial" w:eastAsiaTheme="minorEastAsia" w:hAnsi="Arial" w:cs="Arial"/>
                <w:iCs/>
                <w:sz w:val="20"/>
                <w:szCs w:val="20"/>
              </w:rPr>
            </w:pPr>
            <w:r w:rsidRPr="00156A87">
              <w:rPr>
                <w:rFonts w:ascii="Arial" w:eastAsiaTheme="minorEastAsia" w:hAnsi="Arial" w:cs="Arial"/>
                <w:iCs/>
                <w:sz w:val="20"/>
                <w:szCs w:val="20"/>
              </w:rPr>
              <w:t>North West Corner Method</w:t>
            </w:r>
          </w:p>
        </w:tc>
        <w:tc>
          <w:tcPr>
            <w:tcW w:w="1701" w:type="dxa"/>
            <w:tcBorders>
              <w:top w:val="single" w:sz="12" w:space="0" w:color="auto"/>
              <w:left w:val="nil"/>
              <w:bottom w:val="nil"/>
              <w:right w:val="nil"/>
            </w:tcBorders>
          </w:tcPr>
          <w:p w14:paraId="642AEF68" w14:textId="17ECE3B6" w:rsidR="00606BFD" w:rsidRPr="00156A87" w:rsidRDefault="00606BFD" w:rsidP="00DF5732">
            <w:pPr>
              <w:tabs>
                <w:tab w:val="left" w:pos="1843"/>
              </w:tabs>
              <w:jc w:val="both"/>
              <w:rPr>
                <w:rFonts w:ascii="Arial" w:eastAsiaTheme="minorEastAsia" w:hAnsi="Arial" w:cs="Arial"/>
                <w:iCs/>
                <w:sz w:val="20"/>
                <w:szCs w:val="20"/>
              </w:rPr>
            </w:pPr>
            <w:r w:rsidRPr="00156A87">
              <w:rPr>
                <w:rFonts w:ascii="Arial" w:eastAsiaTheme="minorEastAsia" w:hAnsi="Arial" w:cs="Arial"/>
                <w:iCs/>
                <w:sz w:val="20"/>
                <w:szCs w:val="20"/>
              </w:rPr>
              <w:t>Rs.</w:t>
            </w:r>
            <w:r w:rsidR="00370B2F" w:rsidRPr="00156A87">
              <w:rPr>
                <w:rFonts w:ascii="Arial" w:eastAsiaTheme="minorEastAsia" w:hAnsi="Arial" w:cs="Arial"/>
                <w:iCs/>
                <w:sz w:val="20"/>
                <w:szCs w:val="20"/>
              </w:rPr>
              <w:t>441.9975</w:t>
            </w:r>
          </w:p>
        </w:tc>
      </w:tr>
      <w:tr w:rsidR="00606BFD" w:rsidRPr="00156A87" w14:paraId="6416B97F" w14:textId="77777777" w:rsidTr="00D60DE9">
        <w:tc>
          <w:tcPr>
            <w:tcW w:w="3544" w:type="dxa"/>
            <w:tcBorders>
              <w:top w:val="nil"/>
              <w:left w:val="nil"/>
              <w:bottom w:val="nil"/>
              <w:right w:val="nil"/>
            </w:tcBorders>
          </w:tcPr>
          <w:p w14:paraId="1598F0A7" w14:textId="4EBCAD6D" w:rsidR="00606BFD" w:rsidRPr="00156A87" w:rsidRDefault="00606BFD" w:rsidP="00DF5732">
            <w:pPr>
              <w:tabs>
                <w:tab w:val="left" w:pos="1843"/>
              </w:tabs>
              <w:jc w:val="both"/>
              <w:rPr>
                <w:rFonts w:ascii="Arial" w:eastAsiaTheme="minorEastAsia" w:hAnsi="Arial" w:cs="Arial"/>
                <w:iCs/>
                <w:sz w:val="20"/>
                <w:szCs w:val="20"/>
              </w:rPr>
            </w:pPr>
            <w:r w:rsidRPr="00156A87">
              <w:rPr>
                <w:rFonts w:ascii="Arial" w:eastAsiaTheme="minorEastAsia" w:hAnsi="Arial" w:cs="Arial"/>
                <w:iCs/>
                <w:sz w:val="20"/>
                <w:szCs w:val="20"/>
              </w:rPr>
              <w:t>Vogel’s</w:t>
            </w:r>
            <w:r w:rsidR="00D60DE9" w:rsidRPr="00156A87">
              <w:rPr>
                <w:rFonts w:ascii="Arial" w:eastAsiaTheme="minorEastAsia" w:hAnsi="Arial" w:cs="Arial"/>
                <w:iCs/>
                <w:sz w:val="20"/>
                <w:szCs w:val="20"/>
              </w:rPr>
              <w:t xml:space="preserve"> </w:t>
            </w:r>
            <w:r w:rsidRPr="00156A87">
              <w:rPr>
                <w:rFonts w:ascii="Arial" w:eastAsiaTheme="minorEastAsia" w:hAnsi="Arial" w:cs="Arial"/>
                <w:iCs/>
                <w:sz w:val="20"/>
                <w:szCs w:val="20"/>
              </w:rPr>
              <w:t>Approximation Method</w:t>
            </w:r>
          </w:p>
        </w:tc>
        <w:tc>
          <w:tcPr>
            <w:tcW w:w="1701" w:type="dxa"/>
            <w:tcBorders>
              <w:top w:val="nil"/>
              <w:left w:val="nil"/>
              <w:bottom w:val="nil"/>
              <w:right w:val="nil"/>
            </w:tcBorders>
          </w:tcPr>
          <w:p w14:paraId="2755026C" w14:textId="36EDE22D" w:rsidR="00606BFD" w:rsidRPr="00156A87" w:rsidRDefault="00606BFD" w:rsidP="00DF5732">
            <w:pPr>
              <w:tabs>
                <w:tab w:val="left" w:pos="1843"/>
              </w:tabs>
              <w:jc w:val="both"/>
              <w:rPr>
                <w:rFonts w:ascii="Arial" w:eastAsiaTheme="minorEastAsia" w:hAnsi="Arial" w:cs="Arial"/>
                <w:iCs/>
                <w:sz w:val="20"/>
                <w:szCs w:val="20"/>
              </w:rPr>
            </w:pPr>
            <w:r w:rsidRPr="00156A87">
              <w:rPr>
                <w:rFonts w:ascii="Arial" w:eastAsiaTheme="minorEastAsia" w:hAnsi="Arial" w:cs="Arial"/>
                <w:iCs/>
                <w:sz w:val="20"/>
                <w:szCs w:val="20"/>
              </w:rPr>
              <w:t>Rs.</w:t>
            </w:r>
            <w:r w:rsidR="00370B2F" w:rsidRPr="00156A87">
              <w:rPr>
                <w:rFonts w:ascii="Arial" w:eastAsiaTheme="minorEastAsia" w:hAnsi="Arial" w:cs="Arial"/>
                <w:iCs/>
                <w:sz w:val="20"/>
                <w:szCs w:val="20"/>
              </w:rPr>
              <w:t>406.833</w:t>
            </w:r>
          </w:p>
        </w:tc>
      </w:tr>
      <w:tr w:rsidR="00606BFD" w:rsidRPr="00156A87" w14:paraId="27492457" w14:textId="77777777" w:rsidTr="00D60DE9">
        <w:tc>
          <w:tcPr>
            <w:tcW w:w="3544" w:type="dxa"/>
            <w:tcBorders>
              <w:top w:val="nil"/>
              <w:left w:val="nil"/>
              <w:right w:val="nil"/>
            </w:tcBorders>
          </w:tcPr>
          <w:p w14:paraId="56D73805" w14:textId="132EBC73" w:rsidR="00606BFD" w:rsidRPr="00156A87" w:rsidRDefault="00606BFD" w:rsidP="00DF5732">
            <w:pPr>
              <w:tabs>
                <w:tab w:val="left" w:pos="1843"/>
              </w:tabs>
              <w:jc w:val="both"/>
              <w:rPr>
                <w:rFonts w:ascii="Arial" w:eastAsiaTheme="minorEastAsia" w:hAnsi="Arial" w:cs="Arial"/>
                <w:iCs/>
                <w:sz w:val="20"/>
                <w:szCs w:val="20"/>
              </w:rPr>
            </w:pPr>
            <w:r w:rsidRPr="00156A87">
              <w:rPr>
                <w:rFonts w:ascii="Arial" w:eastAsiaTheme="minorEastAsia" w:hAnsi="Arial" w:cs="Arial"/>
                <w:iCs/>
                <w:sz w:val="20"/>
                <w:szCs w:val="20"/>
              </w:rPr>
              <w:t>Proposed</w:t>
            </w:r>
            <w:r w:rsidR="004B01C5">
              <w:rPr>
                <w:rFonts w:ascii="Arial" w:eastAsiaTheme="minorEastAsia" w:hAnsi="Arial" w:cs="Arial"/>
                <w:iCs/>
                <w:sz w:val="20"/>
                <w:szCs w:val="20"/>
              </w:rPr>
              <w:t xml:space="preserve"> optimized</w:t>
            </w:r>
            <w:r w:rsidRPr="00156A87">
              <w:rPr>
                <w:rFonts w:ascii="Arial" w:eastAsiaTheme="minorEastAsia" w:hAnsi="Arial" w:cs="Arial"/>
                <w:iCs/>
                <w:sz w:val="20"/>
                <w:szCs w:val="20"/>
              </w:rPr>
              <w:t xml:space="preserve"> method </w:t>
            </w:r>
          </w:p>
        </w:tc>
        <w:tc>
          <w:tcPr>
            <w:tcW w:w="1701" w:type="dxa"/>
            <w:tcBorders>
              <w:top w:val="nil"/>
              <w:left w:val="nil"/>
              <w:right w:val="nil"/>
            </w:tcBorders>
          </w:tcPr>
          <w:p w14:paraId="0407DACD" w14:textId="31C37300" w:rsidR="00606BFD" w:rsidRDefault="00606BFD" w:rsidP="00DF5732">
            <w:pPr>
              <w:tabs>
                <w:tab w:val="left" w:pos="1843"/>
              </w:tabs>
              <w:jc w:val="both"/>
              <w:rPr>
                <w:rFonts w:ascii="Arial" w:eastAsiaTheme="minorEastAsia" w:hAnsi="Arial" w:cs="Arial"/>
                <w:iCs/>
                <w:sz w:val="20"/>
                <w:szCs w:val="20"/>
              </w:rPr>
            </w:pPr>
            <w:r w:rsidRPr="00156A87">
              <w:rPr>
                <w:rFonts w:ascii="Arial" w:eastAsiaTheme="minorEastAsia" w:hAnsi="Arial" w:cs="Arial"/>
                <w:iCs/>
                <w:sz w:val="20"/>
                <w:szCs w:val="20"/>
              </w:rPr>
              <w:t>Rs.</w:t>
            </w:r>
            <w:r w:rsidR="004B01C5">
              <w:rPr>
                <w:rFonts w:ascii="Arial" w:eastAsiaTheme="minorEastAsia" w:hAnsi="Arial" w:cs="Arial"/>
                <w:iCs/>
                <w:sz w:val="20"/>
                <w:szCs w:val="20"/>
              </w:rPr>
              <w:t>343.9404</w:t>
            </w:r>
          </w:p>
          <w:p w14:paraId="75EF85DA" w14:textId="77777777" w:rsidR="009A202E" w:rsidRDefault="009A202E" w:rsidP="00DF5732">
            <w:pPr>
              <w:tabs>
                <w:tab w:val="left" w:pos="1843"/>
              </w:tabs>
              <w:jc w:val="both"/>
              <w:rPr>
                <w:rFonts w:ascii="Arial" w:eastAsiaTheme="minorEastAsia" w:hAnsi="Arial" w:cs="Arial"/>
                <w:iCs/>
                <w:sz w:val="20"/>
                <w:szCs w:val="20"/>
              </w:rPr>
            </w:pPr>
          </w:p>
          <w:p w14:paraId="198D0477" w14:textId="2EEF18DA" w:rsidR="00AA62DD" w:rsidRPr="00156A87" w:rsidRDefault="00AA62DD" w:rsidP="00DF5732">
            <w:pPr>
              <w:tabs>
                <w:tab w:val="left" w:pos="1843"/>
              </w:tabs>
              <w:jc w:val="both"/>
              <w:rPr>
                <w:rFonts w:ascii="Arial" w:eastAsiaTheme="minorEastAsia" w:hAnsi="Arial" w:cs="Arial"/>
                <w:iCs/>
                <w:sz w:val="20"/>
                <w:szCs w:val="20"/>
              </w:rPr>
            </w:pPr>
          </w:p>
        </w:tc>
      </w:tr>
    </w:tbl>
    <w:p w14:paraId="3A433A90" w14:textId="4FFC75B7" w:rsidR="00975516" w:rsidRPr="003B68A9" w:rsidRDefault="00273CB2" w:rsidP="00744A6A">
      <w:pPr>
        <w:tabs>
          <w:tab w:val="left" w:pos="1843"/>
        </w:tabs>
        <w:ind w:left="-113" w:hanging="29"/>
        <w:jc w:val="both"/>
        <w:rPr>
          <w:rFonts w:eastAsiaTheme="minorEastAsia"/>
          <w:b/>
          <w:bCs/>
          <w:iCs/>
        </w:rPr>
      </w:pPr>
      <w:r>
        <w:rPr>
          <w:rFonts w:eastAsiaTheme="minorEastAsia"/>
          <w:b/>
          <w:bCs/>
          <w:iCs/>
          <w:noProof/>
        </w:rPr>
        <w:lastRenderedPageBreak/>
        <w:drawing>
          <wp:inline distT="0" distB="0" distL="0" distR="0" wp14:anchorId="233CC274" wp14:editId="551D5454">
            <wp:extent cx="5212080" cy="3040380"/>
            <wp:effectExtent l="0" t="0" r="7620" b="7620"/>
            <wp:docPr id="63692722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7733785" w14:textId="77777777" w:rsidR="00DC2A6F" w:rsidRDefault="00DC2A6F" w:rsidP="006C253C">
      <w:pPr>
        <w:tabs>
          <w:tab w:val="left" w:pos="1843"/>
        </w:tabs>
        <w:ind w:left="-113" w:hanging="29"/>
        <w:jc w:val="both"/>
        <w:rPr>
          <w:rFonts w:ascii="Arial" w:hAnsi="Arial" w:cs="Arial"/>
        </w:rPr>
      </w:pPr>
    </w:p>
    <w:p w14:paraId="09A8981E" w14:textId="77777777" w:rsidR="00665FB7" w:rsidRDefault="006C253C" w:rsidP="006C253C">
      <w:pPr>
        <w:tabs>
          <w:tab w:val="left" w:pos="1843"/>
        </w:tabs>
        <w:ind w:left="-113" w:hanging="29"/>
        <w:jc w:val="both"/>
        <w:rPr>
          <w:rFonts w:ascii="Arial" w:hAnsi="Arial" w:cs="Arial"/>
        </w:rPr>
      </w:pPr>
      <w:r w:rsidRPr="00156A87">
        <w:rPr>
          <w:rFonts w:ascii="Arial" w:hAnsi="Arial" w:cs="Arial"/>
        </w:rPr>
        <w:t xml:space="preserve">Fig 1: An overview of the solutions to the Neutrosophic Transportation Problem (NTP) using </w:t>
      </w:r>
    </w:p>
    <w:p w14:paraId="2F012F8E" w14:textId="4C8E498E" w:rsidR="006C253C" w:rsidRPr="00156A87" w:rsidRDefault="006C253C" w:rsidP="006C253C">
      <w:pPr>
        <w:tabs>
          <w:tab w:val="left" w:pos="1843"/>
        </w:tabs>
        <w:ind w:left="-113" w:hanging="29"/>
        <w:jc w:val="both"/>
        <w:rPr>
          <w:rFonts w:ascii="Arial" w:hAnsi="Arial" w:cs="Arial"/>
        </w:rPr>
      </w:pPr>
      <w:r w:rsidRPr="00156A87">
        <w:rPr>
          <w:rFonts w:ascii="Arial" w:hAnsi="Arial" w:cs="Arial"/>
        </w:rPr>
        <w:t>the proposed method alongside several existing classical methods.</w:t>
      </w:r>
    </w:p>
    <w:p w14:paraId="3934C272" w14:textId="77777777" w:rsidR="00DD285A" w:rsidRPr="00156A87" w:rsidRDefault="00DD285A" w:rsidP="006C253C">
      <w:pPr>
        <w:tabs>
          <w:tab w:val="left" w:pos="1843"/>
        </w:tabs>
        <w:ind w:left="-113" w:hanging="29"/>
        <w:jc w:val="both"/>
        <w:rPr>
          <w:rFonts w:ascii="Arial" w:hAnsi="Arial" w:cs="Arial"/>
          <w:sz w:val="22"/>
          <w:szCs w:val="22"/>
        </w:rPr>
      </w:pPr>
    </w:p>
    <w:p w14:paraId="49313C04" w14:textId="1C40E6A7" w:rsidR="006C253C" w:rsidRPr="00D713E4" w:rsidRDefault="00DD285A" w:rsidP="006C253C">
      <w:pPr>
        <w:tabs>
          <w:tab w:val="left" w:pos="1843"/>
        </w:tabs>
        <w:ind w:left="-113" w:hanging="29"/>
        <w:jc w:val="both"/>
        <w:rPr>
          <w:rFonts w:ascii="Arial" w:eastAsiaTheme="minorEastAsia" w:hAnsi="Arial" w:cs="Arial"/>
          <w:b/>
          <w:bCs/>
          <w:iCs/>
          <w:sz w:val="24"/>
          <w:szCs w:val="24"/>
        </w:rPr>
      </w:pPr>
      <w:r w:rsidRPr="00D713E4">
        <w:rPr>
          <w:rFonts w:ascii="Arial" w:eastAsiaTheme="minorEastAsia" w:hAnsi="Arial" w:cs="Arial"/>
          <w:b/>
          <w:bCs/>
          <w:iCs/>
          <w:sz w:val="24"/>
          <w:szCs w:val="24"/>
        </w:rPr>
        <w:t>7</w:t>
      </w:r>
      <w:r w:rsidR="00D713E4" w:rsidRPr="00D713E4">
        <w:rPr>
          <w:rFonts w:ascii="Arial" w:eastAsiaTheme="minorEastAsia" w:hAnsi="Arial" w:cs="Arial"/>
          <w:b/>
          <w:bCs/>
          <w:iCs/>
          <w:sz w:val="24"/>
          <w:szCs w:val="24"/>
        </w:rPr>
        <w:t xml:space="preserve"> Conclusions</w:t>
      </w:r>
    </w:p>
    <w:p w14:paraId="1F17B04F" w14:textId="77777777" w:rsidR="00DD285A" w:rsidRPr="00156A87" w:rsidRDefault="00DD285A" w:rsidP="006C253C">
      <w:pPr>
        <w:tabs>
          <w:tab w:val="left" w:pos="1843"/>
        </w:tabs>
        <w:ind w:left="-113" w:hanging="29"/>
        <w:jc w:val="both"/>
        <w:rPr>
          <w:rFonts w:ascii="Arial" w:eastAsiaTheme="minorEastAsia" w:hAnsi="Arial" w:cs="Arial"/>
          <w:b/>
          <w:bCs/>
          <w:iCs/>
        </w:rPr>
      </w:pPr>
    </w:p>
    <w:p w14:paraId="1E504BB3" w14:textId="564910DC" w:rsidR="00183620" w:rsidRDefault="00DD285A" w:rsidP="006C253C">
      <w:pPr>
        <w:tabs>
          <w:tab w:val="left" w:pos="1843"/>
        </w:tabs>
        <w:ind w:left="-113" w:hanging="29"/>
        <w:jc w:val="both"/>
        <w:rPr>
          <w:rFonts w:ascii="Arial" w:hAnsi="Arial" w:cs="Arial"/>
        </w:rPr>
      </w:pPr>
      <w:r w:rsidRPr="00156A87">
        <w:rPr>
          <w:rFonts w:ascii="Arial" w:hAnsi="Arial" w:cs="Arial"/>
        </w:rPr>
        <w:t xml:space="preserve">In recent years, </w:t>
      </w:r>
      <w:proofErr w:type="spellStart"/>
      <w:r w:rsidRPr="00156A87">
        <w:rPr>
          <w:rFonts w:ascii="Arial" w:hAnsi="Arial" w:cs="Arial"/>
        </w:rPr>
        <w:t>neutrosophy</w:t>
      </w:r>
      <w:proofErr w:type="spellEnd"/>
      <w:r w:rsidRPr="00156A87">
        <w:rPr>
          <w:rFonts w:ascii="Arial" w:hAnsi="Arial" w:cs="Arial"/>
        </w:rPr>
        <w:t xml:space="preserve"> has emerged as a powerful framework for addressing uncertainty and indeterminacy in real-world scenarios. This study focuses on solving unbalanced transportation problems using triangular neutrosophic numbers through a newly developed method for finding optimal solutions. By representing all relevant parameters with </w:t>
      </w:r>
      <w:r w:rsidR="00056449" w:rsidRPr="00156A87">
        <w:rPr>
          <w:rFonts w:ascii="Arial" w:hAnsi="Arial" w:cs="Arial"/>
        </w:rPr>
        <w:t>triangular</w:t>
      </w:r>
      <w:r w:rsidRPr="00156A87">
        <w:rPr>
          <w:rFonts w:ascii="Arial" w:hAnsi="Arial" w:cs="Arial"/>
        </w:rPr>
        <w:t xml:space="preserve"> neutrosophic values, the approach captures uncertainty more accurately and realistically. The proposed </w:t>
      </w:r>
      <w:r w:rsidR="00BA14EB">
        <w:rPr>
          <w:rFonts w:ascii="Arial" w:hAnsi="Arial" w:cs="Arial"/>
        </w:rPr>
        <w:t>method</w:t>
      </w:r>
      <w:r w:rsidRPr="00156A87">
        <w:rPr>
          <w:rFonts w:ascii="Arial" w:hAnsi="Arial" w:cs="Arial"/>
        </w:rPr>
        <w:t xml:space="preserve"> offers a structured and practical means of making decisions under uncertain conditions</w:t>
      </w:r>
      <w:r w:rsidR="00BA14EB">
        <w:rPr>
          <w:rFonts w:ascii="Arial" w:hAnsi="Arial" w:cs="Arial"/>
        </w:rPr>
        <w:t xml:space="preserve"> and minimize the cost </w:t>
      </w:r>
      <w:r w:rsidR="00BD44E7">
        <w:rPr>
          <w:rFonts w:ascii="Arial" w:hAnsi="Arial" w:cs="Arial"/>
        </w:rPr>
        <w:t>effectively.</w:t>
      </w:r>
      <w:r w:rsidR="00BD44E7" w:rsidRPr="00156A87">
        <w:rPr>
          <w:rFonts w:ascii="Arial" w:hAnsi="Arial" w:cs="Arial"/>
        </w:rPr>
        <w:t xml:space="preserve"> Comparative</w:t>
      </w:r>
      <w:r w:rsidRPr="00156A87">
        <w:rPr>
          <w:rFonts w:ascii="Arial" w:hAnsi="Arial" w:cs="Arial"/>
        </w:rPr>
        <w:t xml:space="preserve"> analysis with existing methods highlights the enhanced flexibility and improved quality of solutions achieved by the proposed technique.</w:t>
      </w:r>
    </w:p>
    <w:p w14:paraId="36A1016F" w14:textId="77777777" w:rsidR="00ED5ABE" w:rsidRDefault="00ED5ABE" w:rsidP="006C253C">
      <w:pPr>
        <w:tabs>
          <w:tab w:val="left" w:pos="1843"/>
        </w:tabs>
        <w:ind w:left="-113" w:hanging="29"/>
        <w:jc w:val="both"/>
        <w:rPr>
          <w:rFonts w:ascii="Arial" w:hAnsi="Arial" w:cs="Arial"/>
        </w:rPr>
      </w:pPr>
    </w:p>
    <w:p w14:paraId="64D00966" w14:textId="340C1908" w:rsidR="00ED5ABE" w:rsidRPr="00ED5ABE" w:rsidRDefault="00ED5ABE" w:rsidP="009A202E">
      <w:pPr>
        <w:tabs>
          <w:tab w:val="left" w:pos="1843"/>
        </w:tabs>
        <w:ind w:left="-113" w:hanging="29"/>
        <w:jc w:val="both"/>
        <w:rPr>
          <w:rFonts w:ascii="Arial" w:hAnsi="Arial" w:cs="Arial"/>
          <w:lang w:val="en-IN"/>
        </w:rPr>
      </w:pPr>
      <w:r w:rsidRPr="00ED5ABE">
        <w:rPr>
          <w:rFonts w:ascii="Arial" w:hAnsi="Arial" w:cs="Arial"/>
          <w:lang w:val="en-IN"/>
        </w:rPr>
        <w:t xml:space="preserve">The comparative analysis clearly illustrates the limitations of classical methods when applied to environments influenced by uncertainty and vagueness. While NWCM and VAM offer baseline solutions, they lack the sophistication to handle indeterminate data effectively. The proposed optimized method, built upon the foundation of </w:t>
      </w:r>
      <w:proofErr w:type="spellStart"/>
      <w:r w:rsidRPr="00ED5ABE">
        <w:rPr>
          <w:rFonts w:ascii="Arial" w:hAnsi="Arial" w:cs="Arial"/>
          <w:lang w:val="en-IN"/>
        </w:rPr>
        <w:t>neutrosophic</w:t>
      </w:r>
      <w:proofErr w:type="spellEnd"/>
      <w:r w:rsidRPr="00ED5ABE">
        <w:rPr>
          <w:rFonts w:ascii="Arial" w:hAnsi="Arial" w:cs="Arial"/>
          <w:lang w:val="en-IN"/>
        </w:rPr>
        <w:t xml:space="preserve"> logic, provides a substantial improvement in cost efficiency—achieving a reduction of nearly 22.2% over NWCM and 15.5% over </w:t>
      </w:r>
      <w:r w:rsidR="009A202E" w:rsidRPr="00ED5ABE">
        <w:rPr>
          <w:rFonts w:ascii="Arial" w:hAnsi="Arial" w:cs="Arial"/>
          <w:lang w:val="en-IN"/>
        </w:rPr>
        <w:t>VAM. This</w:t>
      </w:r>
      <w:r w:rsidRPr="00ED5ABE">
        <w:rPr>
          <w:rFonts w:ascii="Arial" w:hAnsi="Arial" w:cs="Arial"/>
          <w:lang w:val="en-IN"/>
        </w:rPr>
        <w:t xml:space="preserve"> reinforces the value of integrating </w:t>
      </w:r>
      <w:proofErr w:type="spellStart"/>
      <w:r w:rsidRPr="00ED5ABE">
        <w:rPr>
          <w:rFonts w:ascii="Arial" w:hAnsi="Arial" w:cs="Arial"/>
          <w:lang w:val="en-IN"/>
        </w:rPr>
        <w:t>neutrosophic</w:t>
      </w:r>
      <w:proofErr w:type="spellEnd"/>
      <w:r w:rsidRPr="00ED5ABE">
        <w:rPr>
          <w:rFonts w:ascii="Arial" w:hAnsi="Arial" w:cs="Arial"/>
          <w:lang w:val="en-IN"/>
        </w:rPr>
        <w:t xml:space="preserve"> frameworks into transportation models, particularly for real-world scenarios where ambiguity is inevitable. The results not only validate the practical applicability of the proposed technique but also open new avenues for further research in </w:t>
      </w:r>
      <w:proofErr w:type="spellStart"/>
      <w:r w:rsidRPr="00ED5ABE">
        <w:rPr>
          <w:rFonts w:ascii="Arial" w:hAnsi="Arial" w:cs="Arial"/>
          <w:lang w:val="en-IN"/>
        </w:rPr>
        <w:t>neutrosophic</w:t>
      </w:r>
      <w:proofErr w:type="spellEnd"/>
      <w:r w:rsidRPr="00ED5ABE">
        <w:rPr>
          <w:rFonts w:ascii="Arial" w:hAnsi="Arial" w:cs="Arial"/>
          <w:lang w:val="en-IN"/>
        </w:rPr>
        <w:t xml:space="preserve"> decision-making and optimization.</w:t>
      </w:r>
    </w:p>
    <w:p w14:paraId="55B9D90B" w14:textId="77777777" w:rsidR="00ED5ABE" w:rsidRDefault="00ED5ABE" w:rsidP="006C253C">
      <w:pPr>
        <w:tabs>
          <w:tab w:val="left" w:pos="1843"/>
        </w:tabs>
        <w:ind w:left="-113" w:hanging="29"/>
        <w:jc w:val="both"/>
        <w:rPr>
          <w:rFonts w:ascii="Arial" w:hAnsi="Arial" w:cs="Arial"/>
        </w:rPr>
      </w:pPr>
    </w:p>
    <w:p w14:paraId="2C396EA3" w14:textId="77777777" w:rsidR="00B53DE3" w:rsidRDefault="00B53DE3" w:rsidP="006C253C">
      <w:pPr>
        <w:tabs>
          <w:tab w:val="left" w:pos="1843"/>
        </w:tabs>
        <w:ind w:left="-113" w:hanging="29"/>
        <w:jc w:val="both"/>
        <w:rPr>
          <w:rFonts w:ascii="Arial" w:hAnsi="Arial" w:cs="Arial"/>
        </w:rPr>
      </w:pPr>
    </w:p>
    <w:p w14:paraId="28E79EEE" w14:textId="77777777" w:rsidR="00B53DE3" w:rsidRDefault="00B53DE3" w:rsidP="00B53DE3">
      <w:pPr>
        <w:tabs>
          <w:tab w:val="left" w:pos="1843"/>
        </w:tabs>
        <w:ind w:left="-113" w:hanging="29"/>
        <w:jc w:val="both"/>
        <w:rPr>
          <w:rFonts w:ascii="Arial" w:hAnsi="Arial" w:cs="Arial"/>
          <w:b/>
          <w:bCs/>
          <w:sz w:val="24"/>
          <w:szCs w:val="24"/>
        </w:rPr>
      </w:pPr>
      <w:r w:rsidRPr="00B53DE3">
        <w:rPr>
          <w:rFonts w:ascii="Arial" w:hAnsi="Arial" w:cs="Arial"/>
          <w:b/>
          <w:bCs/>
          <w:sz w:val="24"/>
          <w:szCs w:val="24"/>
        </w:rPr>
        <w:t>Disclaimer (Artificial Intelligence)</w:t>
      </w:r>
    </w:p>
    <w:p w14:paraId="744351D3" w14:textId="77777777" w:rsidR="00B53DE3" w:rsidRDefault="00B53DE3" w:rsidP="00B53DE3">
      <w:pPr>
        <w:tabs>
          <w:tab w:val="left" w:pos="1843"/>
        </w:tabs>
        <w:ind w:left="-113" w:hanging="29"/>
        <w:jc w:val="both"/>
        <w:rPr>
          <w:rFonts w:ascii="Arial" w:hAnsi="Arial" w:cs="Arial"/>
          <w:b/>
          <w:bCs/>
          <w:sz w:val="24"/>
          <w:szCs w:val="24"/>
        </w:rPr>
      </w:pPr>
    </w:p>
    <w:p w14:paraId="61AA90AA" w14:textId="77777777" w:rsidR="00B53DE3" w:rsidRDefault="00B53DE3" w:rsidP="00B53DE3">
      <w:pPr>
        <w:tabs>
          <w:tab w:val="left" w:pos="1843"/>
        </w:tabs>
        <w:ind w:left="-113" w:hanging="29"/>
        <w:jc w:val="both"/>
        <w:rPr>
          <w:rFonts w:ascii="Arial" w:hAnsi="Arial" w:cs="Arial"/>
        </w:rPr>
      </w:pPr>
      <w:r w:rsidRPr="00B53DE3">
        <w:rPr>
          <w:rFonts w:ascii="Arial" w:hAnsi="Arial" w:cs="Arial"/>
        </w:rPr>
        <w:t>Author(s) hereby declares that NO generative AI technologies such as Large Language Models (ChatGPT, COPILOT, etc.) and text-to-image generators have been used during writing or editing of this manuscri</w:t>
      </w:r>
      <w:r>
        <w:rPr>
          <w:rFonts w:ascii="Arial" w:hAnsi="Arial" w:cs="Arial"/>
        </w:rPr>
        <w:t>pt.</w:t>
      </w:r>
    </w:p>
    <w:p w14:paraId="22EAD6D2" w14:textId="77777777" w:rsidR="00B53DE3" w:rsidRPr="00B53DE3" w:rsidRDefault="00B53DE3" w:rsidP="00B53DE3">
      <w:pPr>
        <w:tabs>
          <w:tab w:val="left" w:pos="1843"/>
        </w:tabs>
        <w:ind w:left="-113" w:hanging="29"/>
        <w:jc w:val="both"/>
        <w:rPr>
          <w:rFonts w:ascii="Arial" w:hAnsi="Arial" w:cs="Arial"/>
          <w:b/>
          <w:bCs/>
          <w:sz w:val="24"/>
          <w:szCs w:val="24"/>
        </w:rPr>
      </w:pPr>
    </w:p>
    <w:p w14:paraId="0BBACA23" w14:textId="77777777" w:rsidR="00D713E4" w:rsidRDefault="00D713E4" w:rsidP="00D713E4">
      <w:pPr>
        <w:tabs>
          <w:tab w:val="left" w:pos="1843"/>
        </w:tabs>
        <w:ind w:left="-113" w:hanging="29"/>
        <w:jc w:val="both"/>
        <w:rPr>
          <w:rFonts w:ascii="Arial" w:hAnsi="Arial" w:cs="Arial"/>
        </w:rPr>
      </w:pPr>
    </w:p>
    <w:p w14:paraId="4F649046" w14:textId="77777777" w:rsidR="00DC2A6F" w:rsidRDefault="00DC2A6F" w:rsidP="00D713E4">
      <w:pPr>
        <w:tabs>
          <w:tab w:val="left" w:pos="1843"/>
        </w:tabs>
        <w:ind w:left="-113" w:hanging="29"/>
        <w:jc w:val="both"/>
        <w:rPr>
          <w:rFonts w:ascii="Arial" w:hAnsi="Arial" w:cs="Arial"/>
          <w:b/>
          <w:sz w:val="24"/>
          <w:szCs w:val="24"/>
        </w:rPr>
      </w:pPr>
    </w:p>
    <w:p w14:paraId="5ADB892F" w14:textId="3A2598D2" w:rsidR="00790ADA" w:rsidRPr="00D713E4" w:rsidRDefault="00D713E4" w:rsidP="00D713E4">
      <w:pPr>
        <w:tabs>
          <w:tab w:val="left" w:pos="1843"/>
        </w:tabs>
        <w:ind w:left="-113" w:hanging="29"/>
        <w:jc w:val="both"/>
        <w:rPr>
          <w:rFonts w:ascii="Arial" w:hAnsi="Arial" w:cs="Arial"/>
          <w:b/>
          <w:bCs/>
          <w:sz w:val="24"/>
          <w:szCs w:val="24"/>
        </w:rPr>
      </w:pPr>
      <w:r w:rsidRPr="00D713E4">
        <w:rPr>
          <w:rFonts w:ascii="Arial" w:hAnsi="Arial" w:cs="Arial"/>
          <w:b/>
          <w:sz w:val="24"/>
          <w:szCs w:val="24"/>
        </w:rPr>
        <w:t>References</w:t>
      </w:r>
    </w:p>
    <w:p w14:paraId="2C1BC7D1" w14:textId="77777777" w:rsidR="00156A87" w:rsidRDefault="00156A87" w:rsidP="00156A87">
      <w:pPr>
        <w:pStyle w:val="Body"/>
        <w:spacing w:after="0"/>
        <w:rPr>
          <w:rFonts w:ascii="Arial" w:hAnsi="Arial" w:cs="Arial"/>
          <w:b/>
          <w:sz w:val="22"/>
          <w:szCs w:val="22"/>
        </w:rPr>
      </w:pPr>
    </w:p>
    <w:p w14:paraId="31728EC3" w14:textId="77777777" w:rsidR="00B53DE3" w:rsidRDefault="00156A87" w:rsidP="00D713E4">
      <w:pPr>
        <w:pStyle w:val="Body"/>
        <w:spacing w:after="0"/>
        <w:ind w:hanging="100"/>
        <w:rPr>
          <w:rFonts w:ascii="Arial" w:hAnsi="Arial" w:cs="Arial"/>
          <w:bCs/>
          <w:lang w:val="en-IN"/>
        </w:rPr>
      </w:pPr>
      <w:proofErr w:type="spellStart"/>
      <w:r w:rsidRPr="00156A87">
        <w:rPr>
          <w:rFonts w:ascii="Arial" w:hAnsi="Arial" w:cs="Arial"/>
          <w:bCs/>
          <w:lang w:val="en-IN"/>
        </w:rPr>
        <w:t>Smarandache</w:t>
      </w:r>
      <w:proofErr w:type="spellEnd"/>
      <w:r w:rsidRPr="00156A87">
        <w:rPr>
          <w:rFonts w:ascii="Arial" w:hAnsi="Arial" w:cs="Arial"/>
          <w:bCs/>
          <w:lang w:val="en-IN"/>
        </w:rPr>
        <w:t xml:space="preserve">, F., Abdel-Basset, M., &amp; Vazquez, M. (2025). </w:t>
      </w:r>
      <w:proofErr w:type="spellStart"/>
      <w:r w:rsidRPr="00156A87">
        <w:rPr>
          <w:rFonts w:ascii="Arial" w:hAnsi="Arial" w:cs="Arial"/>
          <w:bCs/>
          <w:i/>
          <w:iCs/>
          <w:lang w:val="en-IN"/>
        </w:rPr>
        <w:t>Neutrosophic</w:t>
      </w:r>
      <w:proofErr w:type="spellEnd"/>
      <w:r w:rsidRPr="00156A87">
        <w:rPr>
          <w:rFonts w:ascii="Arial" w:hAnsi="Arial" w:cs="Arial"/>
          <w:bCs/>
          <w:i/>
          <w:iCs/>
          <w:lang w:val="en-IN"/>
        </w:rPr>
        <w:t xml:space="preserve"> Sets and Systems</w:t>
      </w:r>
      <w:r w:rsidRPr="00156A87">
        <w:rPr>
          <w:rFonts w:ascii="Arial" w:hAnsi="Arial" w:cs="Arial"/>
          <w:bCs/>
          <w:lang w:val="en-IN"/>
        </w:rPr>
        <w:t>,</w:t>
      </w:r>
    </w:p>
    <w:p w14:paraId="1A3943A4" w14:textId="5FCF3E71" w:rsidR="00156A87" w:rsidRDefault="00B53DE3" w:rsidP="00B53DE3">
      <w:pPr>
        <w:pStyle w:val="Body"/>
        <w:spacing w:after="0"/>
        <w:rPr>
          <w:rFonts w:ascii="Arial" w:hAnsi="Arial" w:cs="Arial"/>
          <w:bCs/>
          <w:lang w:val="en-IN"/>
        </w:rPr>
      </w:pPr>
      <w:r>
        <w:rPr>
          <w:rFonts w:ascii="Arial" w:hAnsi="Arial" w:cs="Arial"/>
          <w:bCs/>
          <w:lang w:val="en-IN"/>
        </w:rPr>
        <w:t xml:space="preserve">      </w:t>
      </w:r>
      <w:r w:rsidR="00156A87" w:rsidRPr="00156A87">
        <w:rPr>
          <w:rFonts w:ascii="Arial" w:hAnsi="Arial" w:cs="Arial"/>
          <w:bCs/>
          <w:lang w:val="en-IN"/>
        </w:rPr>
        <w:t xml:space="preserve"> 80(1), 47.</w:t>
      </w:r>
    </w:p>
    <w:p w14:paraId="7D6FFD04" w14:textId="77777777" w:rsidR="00156A87" w:rsidRPr="00156A87" w:rsidRDefault="00156A87" w:rsidP="00156A87">
      <w:pPr>
        <w:pStyle w:val="Body"/>
        <w:spacing w:after="0"/>
        <w:ind w:left="720"/>
        <w:rPr>
          <w:rFonts w:ascii="Arial" w:hAnsi="Arial" w:cs="Arial"/>
          <w:bCs/>
          <w:lang w:val="en-IN"/>
        </w:rPr>
      </w:pPr>
    </w:p>
    <w:p w14:paraId="0465F2DA" w14:textId="77777777" w:rsidR="00B53DE3" w:rsidRDefault="00156A87" w:rsidP="00D713E4">
      <w:pPr>
        <w:pStyle w:val="Body"/>
        <w:spacing w:after="0"/>
        <w:ind w:hanging="100"/>
        <w:rPr>
          <w:rFonts w:ascii="Arial" w:hAnsi="Arial" w:cs="Arial"/>
          <w:bCs/>
          <w:lang w:val="en-IN"/>
        </w:rPr>
      </w:pPr>
      <w:r w:rsidRPr="00156A87">
        <w:rPr>
          <w:rFonts w:ascii="Arial" w:hAnsi="Arial" w:cs="Arial"/>
          <w:bCs/>
          <w:lang w:val="en-IN"/>
        </w:rPr>
        <w:t xml:space="preserve">Kumar, A., Chopra, R., &amp; Saxena, R. R. (2017). An efficient enumeration technique for a </w:t>
      </w:r>
    </w:p>
    <w:p w14:paraId="134785BA" w14:textId="77777777" w:rsidR="00B53DE3" w:rsidRDefault="00B53DE3" w:rsidP="00B53DE3">
      <w:pPr>
        <w:pStyle w:val="Body"/>
        <w:spacing w:after="0"/>
        <w:rPr>
          <w:rFonts w:ascii="Arial" w:hAnsi="Arial" w:cs="Arial"/>
          <w:bCs/>
          <w:i/>
          <w:iCs/>
          <w:lang w:val="en-IN"/>
        </w:rPr>
      </w:pPr>
      <w:r>
        <w:rPr>
          <w:rFonts w:ascii="Arial" w:hAnsi="Arial" w:cs="Arial"/>
          <w:bCs/>
          <w:lang w:val="en-IN"/>
        </w:rPr>
        <w:t xml:space="preserve">        </w:t>
      </w:r>
      <w:r w:rsidR="00156A87" w:rsidRPr="00156A87">
        <w:rPr>
          <w:rFonts w:ascii="Arial" w:hAnsi="Arial" w:cs="Arial"/>
          <w:bCs/>
          <w:lang w:val="en-IN"/>
        </w:rPr>
        <w:t xml:space="preserve">transportation problem in </w:t>
      </w:r>
      <w:proofErr w:type="spellStart"/>
      <w:r w:rsidR="00156A87" w:rsidRPr="00156A87">
        <w:rPr>
          <w:rFonts w:ascii="Arial" w:hAnsi="Arial" w:cs="Arial"/>
          <w:bCs/>
          <w:lang w:val="en-IN"/>
        </w:rPr>
        <w:t>neutrosophic</w:t>
      </w:r>
      <w:proofErr w:type="spellEnd"/>
      <w:r w:rsidR="00156A87" w:rsidRPr="00156A87">
        <w:rPr>
          <w:rFonts w:ascii="Arial" w:hAnsi="Arial" w:cs="Arial"/>
          <w:bCs/>
          <w:lang w:val="en-IN"/>
        </w:rPr>
        <w:t xml:space="preserve"> environment. </w:t>
      </w:r>
      <w:r w:rsidR="00156A87" w:rsidRPr="00156A87">
        <w:rPr>
          <w:rFonts w:ascii="Arial" w:hAnsi="Arial" w:cs="Arial"/>
          <w:bCs/>
          <w:i/>
          <w:iCs/>
          <w:lang w:val="en-IN"/>
        </w:rPr>
        <w:t>Mathematical Problems in</w:t>
      </w:r>
    </w:p>
    <w:p w14:paraId="21E4B369" w14:textId="6D13537A" w:rsidR="00156A87" w:rsidRDefault="00B53DE3" w:rsidP="00B53DE3">
      <w:pPr>
        <w:pStyle w:val="Body"/>
        <w:spacing w:after="0"/>
        <w:rPr>
          <w:rFonts w:ascii="Arial" w:hAnsi="Arial" w:cs="Arial"/>
          <w:bCs/>
          <w:lang w:val="en-IN"/>
        </w:rPr>
      </w:pPr>
      <w:r>
        <w:rPr>
          <w:rFonts w:ascii="Arial" w:hAnsi="Arial" w:cs="Arial"/>
          <w:bCs/>
          <w:i/>
          <w:iCs/>
          <w:lang w:val="en-IN"/>
        </w:rPr>
        <w:t xml:space="preserve">       </w:t>
      </w:r>
      <w:r w:rsidR="00156A87" w:rsidRPr="00156A87">
        <w:rPr>
          <w:rFonts w:ascii="Arial" w:hAnsi="Arial" w:cs="Arial"/>
          <w:bCs/>
          <w:i/>
          <w:iCs/>
          <w:lang w:val="en-IN"/>
        </w:rPr>
        <w:t xml:space="preserve"> Engineering</w:t>
      </w:r>
      <w:r w:rsidR="00156A87" w:rsidRPr="00156A87">
        <w:rPr>
          <w:rFonts w:ascii="Arial" w:hAnsi="Arial" w:cs="Arial"/>
          <w:bCs/>
          <w:lang w:val="en-IN"/>
        </w:rPr>
        <w:t>, 1–9.</w:t>
      </w:r>
    </w:p>
    <w:p w14:paraId="02074D64" w14:textId="77777777" w:rsidR="00156A87" w:rsidRPr="00156A87" w:rsidRDefault="00156A87" w:rsidP="00156A87">
      <w:pPr>
        <w:pStyle w:val="Body"/>
        <w:spacing w:after="0"/>
        <w:ind w:left="720"/>
        <w:rPr>
          <w:rFonts w:ascii="Arial" w:hAnsi="Arial" w:cs="Arial"/>
          <w:bCs/>
          <w:lang w:val="en-IN"/>
        </w:rPr>
      </w:pPr>
    </w:p>
    <w:p w14:paraId="660B7232" w14:textId="77777777" w:rsidR="00B53DE3" w:rsidRDefault="00156A87" w:rsidP="00D713E4">
      <w:pPr>
        <w:pStyle w:val="Body"/>
        <w:spacing w:after="0"/>
        <w:ind w:hanging="100"/>
        <w:rPr>
          <w:rFonts w:ascii="Arial" w:hAnsi="Arial" w:cs="Arial"/>
          <w:bCs/>
          <w:lang w:val="en-IN"/>
        </w:rPr>
      </w:pPr>
      <w:r w:rsidRPr="00156A87">
        <w:rPr>
          <w:rFonts w:ascii="Arial" w:hAnsi="Arial" w:cs="Arial"/>
          <w:bCs/>
          <w:lang w:val="en-IN"/>
        </w:rPr>
        <w:t xml:space="preserve">Atanassov, K. T. (1986). Intuitionistic fuzzy sets. </w:t>
      </w:r>
      <w:r w:rsidRPr="00156A87">
        <w:rPr>
          <w:rFonts w:ascii="Arial" w:hAnsi="Arial" w:cs="Arial"/>
          <w:bCs/>
          <w:i/>
          <w:iCs/>
          <w:lang w:val="en-IN"/>
        </w:rPr>
        <w:t>Fuzzy Sets and Systems</w:t>
      </w:r>
      <w:r w:rsidRPr="00156A87">
        <w:rPr>
          <w:rFonts w:ascii="Arial" w:hAnsi="Arial" w:cs="Arial"/>
          <w:bCs/>
          <w:lang w:val="en-IN"/>
        </w:rPr>
        <w:t xml:space="preserve">, 20(1), 87–96. </w:t>
      </w:r>
    </w:p>
    <w:p w14:paraId="5DC38BE6" w14:textId="17BB5B0A" w:rsidR="00156A87" w:rsidRPr="00156A87" w:rsidRDefault="00B53DE3" w:rsidP="00B53DE3">
      <w:pPr>
        <w:pStyle w:val="Body"/>
        <w:spacing w:after="0"/>
        <w:rPr>
          <w:rFonts w:ascii="Arial" w:hAnsi="Arial" w:cs="Arial"/>
          <w:bCs/>
          <w:lang w:val="en-IN"/>
        </w:rPr>
      </w:pPr>
      <w:r>
        <w:rPr>
          <w:rFonts w:ascii="Arial" w:hAnsi="Arial" w:cs="Arial"/>
          <w:bCs/>
          <w:lang w:val="en-IN"/>
        </w:rPr>
        <w:t xml:space="preserve">      </w:t>
      </w:r>
      <w:hyperlink r:id="rId15" w:history="1">
        <w:r w:rsidRPr="0083171D">
          <w:rPr>
            <w:rStyle w:val="Hyperlink"/>
            <w:rFonts w:ascii="Arial" w:hAnsi="Arial" w:cs="Arial"/>
            <w:bCs/>
            <w:lang w:val="en-IN"/>
          </w:rPr>
          <w:t>https://doi.org/10.1016/S0165-0114(86)80034-3</w:t>
        </w:r>
      </w:hyperlink>
    </w:p>
    <w:p w14:paraId="5A28B38C" w14:textId="77777777" w:rsidR="00156A87" w:rsidRPr="00156A87" w:rsidRDefault="00156A87" w:rsidP="00156A87">
      <w:pPr>
        <w:pStyle w:val="Body"/>
        <w:spacing w:after="0"/>
        <w:ind w:left="720"/>
        <w:rPr>
          <w:rFonts w:ascii="Arial" w:hAnsi="Arial" w:cs="Arial"/>
          <w:bCs/>
          <w:lang w:val="en-IN"/>
        </w:rPr>
      </w:pPr>
    </w:p>
    <w:p w14:paraId="7BBAA26B" w14:textId="77777777" w:rsidR="00B53DE3" w:rsidRDefault="00156A87" w:rsidP="00D713E4">
      <w:pPr>
        <w:pStyle w:val="Body"/>
        <w:spacing w:after="0"/>
        <w:ind w:hanging="100"/>
        <w:rPr>
          <w:rFonts w:ascii="Arial" w:hAnsi="Arial" w:cs="Arial"/>
          <w:bCs/>
          <w:lang w:val="en-IN"/>
        </w:rPr>
      </w:pPr>
      <w:r w:rsidRPr="00156A87">
        <w:rPr>
          <w:rFonts w:ascii="Arial" w:hAnsi="Arial" w:cs="Arial"/>
          <w:bCs/>
          <w:lang w:val="en-IN"/>
        </w:rPr>
        <w:t xml:space="preserve">Revathi, A. N., &amp; Mohana Selvi, S. (2025). A </w:t>
      </w:r>
      <w:proofErr w:type="spellStart"/>
      <w:r w:rsidRPr="00156A87">
        <w:rPr>
          <w:rFonts w:ascii="Arial" w:hAnsi="Arial" w:cs="Arial"/>
          <w:bCs/>
          <w:lang w:val="en-IN"/>
        </w:rPr>
        <w:t>neutrosophic</w:t>
      </w:r>
      <w:proofErr w:type="spellEnd"/>
      <w:r w:rsidRPr="00156A87">
        <w:rPr>
          <w:rFonts w:ascii="Arial" w:hAnsi="Arial" w:cs="Arial"/>
          <w:bCs/>
          <w:lang w:val="en-IN"/>
        </w:rPr>
        <w:t xml:space="preserve"> fixed charge multi-objective </w:t>
      </w:r>
    </w:p>
    <w:p w14:paraId="5C1AD53F" w14:textId="77777777" w:rsidR="00B53DE3" w:rsidRDefault="00B53DE3" w:rsidP="00B53DE3">
      <w:pPr>
        <w:pStyle w:val="Body"/>
        <w:spacing w:after="0"/>
        <w:rPr>
          <w:rFonts w:ascii="Arial" w:hAnsi="Arial" w:cs="Arial"/>
          <w:bCs/>
          <w:lang w:val="en-IN"/>
        </w:rPr>
      </w:pPr>
      <w:r>
        <w:rPr>
          <w:rFonts w:ascii="Arial" w:hAnsi="Arial" w:cs="Arial"/>
          <w:bCs/>
          <w:lang w:val="en-IN"/>
        </w:rPr>
        <w:t xml:space="preserve">      </w:t>
      </w:r>
      <w:r w:rsidR="00156A87" w:rsidRPr="00156A87">
        <w:rPr>
          <w:rFonts w:ascii="Arial" w:hAnsi="Arial" w:cs="Arial"/>
          <w:bCs/>
          <w:lang w:val="en-IN"/>
        </w:rPr>
        <w:t xml:space="preserve">dimensional multi-item transportation problem with carbon emission and budget </w:t>
      </w:r>
      <w:r>
        <w:rPr>
          <w:rFonts w:ascii="Arial" w:hAnsi="Arial" w:cs="Arial"/>
          <w:bCs/>
          <w:lang w:val="en-IN"/>
        </w:rPr>
        <w:t xml:space="preserve"> </w:t>
      </w:r>
    </w:p>
    <w:p w14:paraId="31DADEB5" w14:textId="0C54BFE7" w:rsidR="00156A87" w:rsidRDefault="00B53DE3" w:rsidP="00B53DE3">
      <w:pPr>
        <w:pStyle w:val="Body"/>
        <w:spacing w:after="0"/>
        <w:rPr>
          <w:rFonts w:ascii="Arial" w:hAnsi="Arial" w:cs="Arial"/>
          <w:bCs/>
          <w:lang w:val="en-IN"/>
        </w:rPr>
      </w:pPr>
      <w:r>
        <w:rPr>
          <w:rFonts w:ascii="Arial" w:hAnsi="Arial" w:cs="Arial"/>
          <w:bCs/>
          <w:lang w:val="en-IN"/>
        </w:rPr>
        <w:t xml:space="preserve">       </w:t>
      </w:r>
      <w:r w:rsidR="00156A87" w:rsidRPr="00156A87">
        <w:rPr>
          <w:rFonts w:ascii="Arial" w:hAnsi="Arial" w:cs="Arial"/>
          <w:bCs/>
          <w:lang w:val="en-IN"/>
        </w:rPr>
        <w:t xml:space="preserve">constraints. </w:t>
      </w:r>
      <w:proofErr w:type="spellStart"/>
      <w:r w:rsidR="00156A87" w:rsidRPr="00156A87">
        <w:rPr>
          <w:rFonts w:ascii="Arial" w:hAnsi="Arial" w:cs="Arial"/>
          <w:bCs/>
          <w:i/>
          <w:iCs/>
          <w:lang w:val="en-IN"/>
        </w:rPr>
        <w:t>Neutrosophic</w:t>
      </w:r>
      <w:proofErr w:type="spellEnd"/>
      <w:r w:rsidR="00156A87" w:rsidRPr="00156A87">
        <w:rPr>
          <w:rFonts w:ascii="Arial" w:hAnsi="Arial" w:cs="Arial"/>
          <w:bCs/>
          <w:i/>
          <w:iCs/>
          <w:lang w:val="en-IN"/>
        </w:rPr>
        <w:t xml:space="preserve"> Sets and Systems</w:t>
      </w:r>
      <w:r w:rsidR="00156A87" w:rsidRPr="00156A87">
        <w:rPr>
          <w:rFonts w:ascii="Arial" w:hAnsi="Arial" w:cs="Arial"/>
          <w:bCs/>
          <w:lang w:val="en-IN"/>
        </w:rPr>
        <w:t>, 78(1), 30.</w:t>
      </w:r>
    </w:p>
    <w:p w14:paraId="32FF9285" w14:textId="77777777" w:rsidR="00156A87" w:rsidRPr="00156A87" w:rsidRDefault="00156A87" w:rsidP="00156A87">
      <w:pPr>
        <w:pStyle w:val="Body"/>
        <w:spacing w:after="0"/>
        <w:ind w:left="720"/>
        <w:rPr>
          <w:rFonts w:ascii="Arial" w:hAnsi="Arial" w:cs="Arial"/>
          <w:bCs/>
          <w:lang w:val="en-IN"/>
        </w:rPr>
      </w:pPr>
    </w:p>
    <w:p w14:paraId="2C8D5C6E" w14:textId="77777777" w:rsidR="00B53DE3" w:rsidRDefault="00156A87" w:rsidP="00D713E4">
      <w:pPr>
        <w:pStyle w:val="Body"/>
        <w:spacing w:after="0"/>
        <w:ind w:hanging="100"/>
        <w:rPr>
          <w:rFonts w:ascii="Arial" w:hAnsi="Arial" w:cs="Arial"/>
          <w:bCs/>
          <w:lang w:val="en-IN"/>
        </w:rPr>
      </w:pPr>
      <w:r w:rsidRPr="00156A87">
        <w:rPr>
          <w:rFonts w:ascii="Arial" w:hAnsi="Arial" w:cs="Arial"/>
          <w:bCs/>
          <w:lang w:val="en-IN"/>
        </w:rPr>
        <w:t xml:space="preserve">Banerjee, S., &amp; Pramanik, S. (2018). Single objective linear goal programming problem with </w:t>
      </w:r>
      <w:r w:rsidR="00B53DE3">
        <w:rPr>
          <w:rFonts w:ascii="Arial" w:hAnsi="Arial" w:cs="Arial"/>
          <w:bCs/>
          <w:lang w:val="en-IN"/>
        </w:rPr>
        <w:t xml:space="preserve"> </w:t>
      </w:r>
    </w:p>
    <w:p w14:paraId="349E8BAA" w14:textId="1A7A2F2A" w:rsidR="00156A87" w:rsidRDefault="00B53DE3" w:rsidP="00B53DE3">
      <w:pPr>
        <w:pStyle w:val="Body"/>
        <w:tabs>
          <w:tab w:val="left" w:pos="400"/>
        </w:tabs>
        <w:spacing w:after="0"/>
        <w:ind w:left="300" w:hanging="400"/>
        <w:rPr>
          <w:rFonts w:ascii="Arial" w:hAnsi="Arial" w:cs="Arial"/>
          <w:bCs/>
          <w:lang w:val="en-IN"/>
        </w:rPr>
      </w:pPr>
      <w:r>
        <w:rPr>
          <w:rFonts w:ascii="Arial" w:hAnsi="Arial" w:cs="Arial"/>
          <w:bCs/>
          <w:lang w:val="en-IN"/>
        </w:rPr>
        <w:t xml:space="preserve">        </w:t>
      </w:r>
      <w:proofErr w:type="spellStart"/>
      <w:r w:rsidR="00156A87" w:rsidRPr="00156A87">
        <w:rPr>
          <w:rFonts w:ascii="Arial" w:hAnsi="Arial" w:cs="Arial"/>
          <w:bCs/>
          <w:lang w:val="en-IN"/>
        </w:rPr>
        <w:t>neutrosophic</w:t>
      </w:r>
      <w:proofErr w:type="spellEnd"/>
      <w:r w:rsidR="00156A87" w:rsidRPr="00156A87">
        <w:rPr>
          <w:rFonts w:ascii="Arial" w:hAnsi="Arial" w:cs="Arial"/>
          <w:bCs/>
          <w:lang w:val="en-IN"/>
        </w:rPr>
        <w:t xml:space="preserve"> numbers. </w:t>
      </w:r>
      <w:r w:rsidR="00156A87" w:rsidRPr="00156A87">
        <w:rPr>
          <w:rFonts w:ascii="Arial" w:hAnsi="Arial" w:cs="Arial"/>
          <w:bCs/>
          <w:i/>
          <w:iCs/>
          <w:lang w:val="en-IN"/>
        </w:rPr>
        <w:t>International Journal of Engineering Science and Research Technology</w:t>
      </w:r>
      <w:r w:rsidR="00156A87" w:rsidRPr="00156A87">
        <w:rPr>
          <w:rFonts w:ascii="Arial" w:hAnsi="Arial" w:cs="Arial"/>
          <w:bCs/>
          <w:lang w:val="en-IN"/>
        </w:rPr>
        <w:t>, 454–469.</w:t>
      </w:r>
    </w:p>
    <w:p w14:paraId="66607DB6" w14:textId="77777777" w:rsidR="00156A87" w:rsidRPr="00156A87" w:rsidRDefault="00156A87" w:rsidP="00156A87">
      <w:pPr>
        <w:pStyle w:val="Body"/>
        <w:spacing w:after="0"/>
        <w:ind w:left="720"/>
        <w:rPr>
          <w:rFonts w:ascii="Arial" w:hAnsi="Arial" w:cs="Arial"/>
          <w:bCs/>
          <w:lang w:val="en-IN"/>
        </w:rPr>
      </w:pPr>
    </w:p>
    <w:p w14:paraId="4160BE4B" w14:textId="77777777" w:rsidR="00156A87" w:rsidRDefault="00156A87" w:rsidP="00D713E4">
      <w:pPr>
        <w:pStyle w:val="Body"/>
        <w:spacing w:after="0"/>
        <w:ind w:left="360" w:hanging="460"/>
        <w:rPr>
          <w:rFonts w:ascii="Arial" w:hAnsi="Arial" w:cs="Arial"/>
          <w:bCs/>
          <w:lang w:val="en-IN"/>
        </w:rPr>
      </w:pPr>
      <w:r w:rsidRPr="00156A87">
        <w:rPr>
          <w:rFonts w:ascii="Arial" w:hAnsi="Arial" w:cs="Arial"/>
          <w:bCs/>
          <w:lang w:val="en-IN"/>
        </w:rPr>
        <w:t xml:space="preserve">Kacher, Y., &amp; Singh, P. (2021). A comprehensive literature review on transportation problems. </w:t>
      </w:r>
      <w:r w:rsidRPr="00156A87">
        <w:rPr>
          <w:rFonts w:ascii="Arial" w:hAnsi="Arial" w:cs="Arial"/>
          <w:bCs/>
          <w:i/>
          <w:iCs/>
          <w:lang w:val="en-IN"/>
        </w:rPr>
        <w:t>International Journal of Applied and Computational Mathematics</w:t>
      </w:r>
      <w:r w:rsidRPr="00156A87">
        <w:rPr>
          <w:rFonts w:ascii="Arial" w:hAnsi="Arial" w:cs="Arial"/>
          <w:bCs/>
          <w:lang w:val="en-IN"/>
        </w:rPr>
        <w:t>, 7, 1–49.</w:t>
      </w:r>
    </w:p>
    <w:p w14:paraId="58061C3D" w14:textId="77777777" w:rsidR="00156A87" w:rsidRPr="00156A87" w:rsidRDefault="00156A87" w:rsidP="00156A87">
      <w:pPr>
        <w:pStyle w:val="Body"/>
        <w:spacing w:after="0"/>
        <w:ind w:left="720"/>
        <w:rPr>
          <w:rFonts w:ascii="Arial" w:hAnsi="Arial" w:cs="Arial"/>
          <w:bCs/>
          <w:lang w:val="en-IN"/>
        </w:rPr>
      </w:pPr>
    </w:p>
    <w:p w14:paraId="37710C4D" w14:textId="77777777" w:rsidR="00156A87" w:rsidRDefault="00156A87" w:rsidP="00D713E4">
      <w:pPr>
        <w:pStyle w:val="Body"/>
        <w:spacing w:after="0"/>
        <w:ind w:left="360" w:hanging="460"/>
        <w:rPr>
          <w:rFonts w:ascii="Arial" w:hAnsi="Arial" w:cs="Arial"/>
          <w:bCs/>
          <w:lang w:val="en-IN"/>
        </w:rPr>
      </w:pPr>
      <w:r w:rsidRPr="00156A87">
        <w:rPr>
          <w:rFonts w:ascii="Arial" w:hAnsi="Arial" w:cs="Arial"/>
          <w:bCs/>
          <w:lang w:val="en-IN"/>
        </w:rPr>
        <w:t xml:space="preserve">Hemalatha, V., Mullai, M. M., Santhi, P. K., &amp; Meenakshi, R. (2023). Solving </w:t>
      </w:r>
      <w:proofErr w:type="spellStart"/>
      <w:r w:rsidRPr="00156A87">
        <w:rPr>
          <w:rFonts w:ascii="Arial" w:hAnsi="Arial" w:cs="Arial"/>
          <w:bCs/>
          <w:lang w:val="en-IN"/>
        </w:rPr>
        <w:t>neutrosophic</w:t>
      </w:r>
      <w:proofErr w:type="spellEnd"/>
      <w:r w:rsidRPr="00156A87">
        <w:rPr>
          <w:rFonts w:ascii="Arial" w:hAnsi="Arial" w:cs="Arial"/>
          <w:bCs/>
          <w:lang w:val="en-IN"/>
        </w:rPr>
        <w:t xml:space="preserve"> fuzzy transportation problem of type-II. </w:t>
      </w:r>
      <w:proofErr w:type="spellStart"/>
      <w:r w:rsidRPr="00156A87">
        <w:rPr>
          <w:rFonts w:ascii="Arial" w:hAnsi="Arial" w:cs="Arial"/>
          <w:bCs/>
          <w:i/>
          <w:iCs/>
          <w:lang w:val="en-IN"/>
        </w:rPr>
        <w:t>Neutrosophic</w:t>
      </w:r>
      <w:proofErr w:type="spellEnd"/>
      <w:r w:rsidRPr="00156A87">
        <w:rPr>
          <w:rFonts w:ascii="Arial" w:hAnsi="Arial" w:cs="Arial"/>
          <w:bCs/>
          <w:i/>
          <w:iCs/>
          <w:lang w:val="en-IN"/>
        </w:rPr>
        <w:t xml:space="preserve"> Sets and Systems</w:t>
      </w:r>
      <w:r w:rsidRPr="00156A87">
        <w:rPr>
          <w:rFonts w:ascii="Arial" w:hAnsi="Arial" w:cs="Arial"/>
          <w:bCs/>
          <w:lang w:val="en-IN"/>
        </w:rPr>
        <w:t>, 61(1), 28.</w:t>
      </w:r>
    </w:p>
    <w:p w14:paraId="212E39DA" w14:textId="77777777" w:rsidR="00156A87" w:rsidRPr="00156A87" w:rsidRDefault="00156A87" w:rsidP="00156A87">
      <w:pPr>
        <w:pStyle w:val="Body"/>
        <w:spacing w:after="0"/>
        <w:ind w:left="720"/>
        <w:rPr>
          <w:rFonts w:ascii="Arial" w:hAnsi="Arial" w:cs="Arial"/>
          <w:bCs/>
          <w:lang w:val="en-IN"/>
        </w:rPr>
      </w:pPr>
    </w:p>
    <w:p w14:paraId="06F1C3A3" w14:textId="77777777" w:rsidR="00156A87" w:rsidRDefault="00156A87" w:rsidP="00D713E4">
      <w:pPr>
        <w:pStyle w:val="Body"/>
        <w:spacing w:after="0"/>
        <w:ind w:left="360" w:hanging="460"/>
        <w:rPr>
          <w:rFonts w:ascii="Arial" w:hAnsi="Arial" w:cs="Arial"/>
          <w:bCs/>
          <w:lang w:val="en-IN"/>
        </w:rPr>
      </w:pPr>
      <w:proofErr w:type="spellStart"/>
      <w:r w:rsidRPr="00156A87">
        <w:rPr>
          <w:rFonts w:ascii="Arial" w:hAnsi="Arial" w:cs="Arial"/>
          <w:bCs/>
          <w:lang w:val="en-IN"/>
        </w:rPr>
        <w:t>Jdid</w:t>
      </w:r>
      <w:proofErr w:type="spellEnd"/>
      <w:r w:rsidRPr="00156A87">
        <w:rPr>
          <w:rFonts w:ascii="Arial" w:hAnsi="Arial" w:cs="Arial"/>
          <w:bCs/>
          <w:lang w:val="en-IN"/>
        </w:rPr>
        <w:t xml:space="preserve">, M., &amp; Khalid, H. E. (2022). </w:t>
      </w:r>
      <w:proofErr w:type="spellStart"/>
      <w:r w:rsidRPr="00156A87">
        <w:rPr>
          <w:rFonts w:ascii="Arial" w:hAnsi="Arial" w:cs="Arial"/>
          <w:bCs/>
          <w:lang w:val="en-IN"/>
        </w:rPr>
        <w:t>Neutrosophic</w:t>
      </w:r>
      <w:proofErr w:type="spellEnd"/>
      <w:r w:rsidRPr="00156A87">
        <w:rPr>
          <w:rFonts w:ascii="Arial" w:hAnsi="Arial" w:cs="Arial"/>
          <w:bCs/>
          <w:lang w:val="en-IN"/>
        </w:rPr>
        <w:t xml:space="preserve"> mathematical formulas of transportation problems. </w:t>
      </w:r>
      <w:proofErr w:type="spellStart"/>
      <w:r w:rsidRPr="00156A87">
        <w:rPr>
          <w:rFonts w:ascii="Arial" w:hAnsi="Arial" w:cs="Arial"/>
          <w:bCs/>
          <w:i/>
          <w:iCs/>
          <w:lang w:val="en-IN"/>
        </w:rPr>
        <w:t>Neutrosophic</w:t>
      </w:r>
      <w:proofErr w:type="spellEnd"/>
      <w:r w:rsidRPr="00156A87">
        <w:rPr>
          <w:rFonts w:ascii="Arial" w:hAnsi="Arial" w:cs="Arial"/>
          <w:bCs/>
          <w:i/>
          <w:iCs/>
          <w:lang w:val="en-IN"/>
        </w:rPr>
        <w:t xml:space="preserve"> Sets and Systems</w:t>
      </w:r>
      <w:r w:rsidRPr="00156A87">
        <w:rPr>
          <w:rFonts w:ascii="Arial" w:hAnsi="Arial" w:cs="Arial"/>
          <w:bCs/>
          <w:lang w:val="en-IN"/>
        </w:rPr>
        <w:t>, 51(1), 58.</w:t>
      </w:r>
    </w:p>
    <w:p w14:paraId="0487559F" w14:textId="77777777" w:rsidR="00156A87" w:rsidRPr="00156A87" w:rsidRDefault="00156A87" w:rsidP="00156A87">
      <w:pPr>
        <w:pStyle w:val="Body"/>
        <w:spacing w:after="0"/>
        <w:ind w:left="720"/>
        <w:rPr>
          <w:rFonts w:ascii="Arial" w:hAnsi="Arial" w:cs="Arial"/>
          <w:bCs/>
          <w:lang w:val="en-IN"/>
        </w:rPr>
      </w:pPr>
    </w:p>
    <w:p w14:paraId="03EAF9A5" w14:textId="77777777" w:rsidR="00156A87" w:rsidRDefault="00156A87" w:rsidP="00D713E4">
      <w:pPr>
        <w:pStyle w:val="Body"/>
        <w:spacing w:after="0"/>
        <w:ind w:left="360" w:hanging="460"/>
        <w:rPr>
          <w:rFonts w:ascii="Arial" w:hAnsi="Arial" w:cs="Arial"/>
          <w:bCs/>
          <w:lang w:val="en-IN"/>
        </w:rPr>
      </w:pPr>
      <w:proofErr w:type="spellStart"/>
      <w:r w:rsidRPr="00156A87">
        <w:rPr>
          <w:rFonts w:ascii="Arial" w:hAnsi="Arial" w:cs="Arial"/>
          <w:bCs/>
          <w:lang w:val="en-IN"/>
        </w:rPr>
        <w:t>Charnsethikul</w:t>
      </w:r>
      <w:proofErr w:type="spellEnd"/>
      <w:r w:rsidRPr="00156A87">
        <w:rPr>
          <w:rFonts w:ascii="Arial" w:hAnsi="Arial" w:cs="Arial"/>
          <w:bCs/>
          <w:lang w:val="en-IN"/>
        </w:rPr>
        <w:t xml:space="preserve">, P., &amp; </w:t>
      </w:r>
      <w:proofErr w:type="spellStart"/>
      <w:r w:rsidRPr="00156A87">
        <w:rPr>
          <w:rFonts w:ascii="Arial" w:hAnsi="Arial" w:cs="Arial"/>
          <w:bCs/>
          <w:lang w:val="en-IN"/>
        </w:rPr>
        <w:t>Svetasreni</w:t>
      </w:r>
      <w:proofErr w:type="spellEnd"/>
      <w:r w:rsidRPr="00156A87">
        <w:rPr>
          <w:rFonts w:ascii="Arial" w:hAnsi="Arial" w:cs="Arial"/>
          <w:bCs/>
          <w:lang w:val="en-IN"/>
        </w:rPr>
        <w:t xml:space="preserve">, S. (2007). The constrained bottleneck transportation problem. </w:t>
      </w:r>
      <w:r w:rsidRPr="00156A87">
        <w:rPr>
          <w:rFonts w:ascii="Arial" w:hAnsi="Arial" w:cs="Arial"/>
          <w:bCs/>
          <w:i/>
          <w:iCs/>
          <w:lang w:val="en-IN"/>
        </w:rPr>
        <w:t>Journal of Mathematics and Statistics</w:t>
      </w:r>
      <w:r w:rsidRPr="00156A87">
        <w:rPr>
          <w:rFonts w:ascii="Arial" w:hAnsi="Arial" w:cs="Arial"/>
          <w:bCs/>
          <w:lang w:val="en-IN"/>
        </w:rPr>
        <w:t>, 3(1), 24–27.</w:t>
      </w:r>
    </w:p>
    <w:p w14:paraId="776D536F" w14:textId="77777777" w:rsidR="00156A87" w:rsidRPr="00156A87" w:rsidRDefault="00156A87" w:rsidP="00156A87">
      <w:pPr>
        <w:pStyle w:val="Body"/>
        <w:spacing w:after="0"/>
        <w:ind w:left="720"/>
        <w:rPr>
          <w:rFonts w:ascii="Arial" w:hAnsi="Arial" w:cs="Arial"/>
          <w:bCs/>
          <w:lang w:val="en-IN"/>
        </w:rPr>
      </w:pPr>
    </w:p>
    <w:p w14:paraId="6877CF9C" w14:textId="77777777" w:rsidR="00156A87" w:rsidRDefault="00156A87" w:rsidP="00D713E4">
      <w:pPr>
        <w:pStyle w:val="Body"/>
        <w:spacing w:after="0"/>
        <w:ind w:left="360" w:hanging="460"/>
        <w:rPr>
          <w:rFonts w:ascii="Arial" w:hAnsi="Arial" w:cs="Arial"/>
          <w:bCs/>
          <w:lang w:val="en-IN"/>
        </w:rPr>
      </w:pPr>
      <w:r w:rsidRPr="00156A87">
        <w:rPr>
          <w:rFonts w:ascii="Arial" w:hAnsi="Arial" w:cs="Arial"/>
          <w:bCs/>
          <w:lang w:val="en-IN"/>
        </w:rPr>
        <w:t xml:space="preserve">Kumar, T., &amp; Sharma, M. K. (2024). </w:t>
      </w:r>
      <w:proofErr w:type="spellStart"/>
      <w:r w:rsidRPr="00156A87">
        <w:rPr>
          <w:rFonts w:ascii="Arial" w:hAnsi="Arial" w:cs="Arial"/>
          <w:bCs/>
          <w:lang w:val="en-IN"/>
        </w:rPr>
        <w:t>Neutrosophic</w:t>
      </w:r>
      <w:proofErr w:type="spellEnd"/>
      <w:r w:rsidRPr="00156A87">
        <w:rPr>
          <w:rFonts w:ascii="Arial" w:hAnsi="Arial" w:cs="Arial"/>
          <w:bCs/>
          <w:lang w:val="en-IN"/>
        </w:rPr>
        <w:t xml:space="preserve"> decision-making for allocations in solid transportation problems. </w:t>
      </w:r>
      <w:r w:rsidRPr="00156A87">
        <w:rPr>
          <w:rFonts w:ascii="Arial" w:hAnsi="Arial" w:cs="Arial"/>
          <w:bCs/>
          <w:i/>
          <w:iCs/>
          <w:lang w:val="en-IN"/>
        </w:rPr>
        <w:t>OPSEARCH</w:t>
      </w:r>
      <w:r w:rsidRPr="00156A87">
        <w:rPr>
          <w:rFonts w:ascii="Arial" w:hAnsi="Arial" w:cs="Arial"/>
          <w:bCs/>
          <w:lang w:val="en-IN"/>
        </w:rPr>
        <w:t>, 1–27.</w:t>
      </w:r>
    </w:p>
    <w:p w14:paraId="6F30A5E6" w14:textId="77777777" w:rsidR="00156A87" w:rsidRPr="00156A87" w:rsidRDefault="00156A87" w:rsidP="00156A87">
      <w:pPr>
        <w:pStyle w:val="Body"/>
        <w:spacing w:after="0"/>
        <w:ind w:left="720"/>
        <w:rPr>
          <w:rFonts w:ascii="Arial" w:hAnsi="Arial" w:cs="Arial"/>
          <w:bCs/>
          <w:lang w:val="en-IN"/>
        </w:rPr>
      </w:pPr>
    </w:p>
    <w:p w14:paraId="57647501" w14:textId="77777777" w:rsidR="00156A87" w:rsidRDefault="00156A87" w:rsidP="00D713E4">
      <w:pPr>
        <w:pStyle w:val="Body"/>
        <w:spacing w:after="0"/>
        <w:ind w:left="360" w:hanging="460"/>
        <w:rPr>
          <w:rFonts w:ascii="Arial" w:hAnsi="Arial" w:cs="Arial"/>
          <w:bCs/>
          <w:lang w:val="en-IN"/>
        </w:rPr>
      </w:pPr>
      <w:proofErr w:type="spellStart"/>
      <w:r w:rsidRPr="00156A87">
        <w:rPr>
          <w:rFonts w:ascii="Arial" w:hAnsi="Arial" w:cs="Arial"/>
          <w:bCs/>
          <w:lang w:val="en-IN"/>
        </w:rPr>
        <w:t>Jdid</w:t>
      </w:r>
      <w:proofErr w:type="spellEnd"/>
      <w:r w:rsidRPr="00156A87">
        <w:rPr>
          <w:rFonts w:ascii="Arial" w:hAnsi="Arial" w:cs="Arial"/>
          <w:bCs/>
          <w:lang w:val="en-IN"/>
        </w:rPr>
        <w:t xml:space="preserve">, M., &amp; Khalid, H. E. (2022). An investigation in the initial solution for </w:t>
      </w:r>
      <w:proofErr w:type="spellStart"/>
      <w:r w:rsidRPr="00156A87">
        <w:rPr>
          <w:rFonts w:ascii="Arial" w:hAnsi="Arial" w:cs="Arial"/>
          <w:bCs/>
          <w:lang w:val="en-IN"/>
        </w:rPr>
        <w:t>neutrosophic</w:t>
      </w:r>
      <w:proofErr w:type="spellEnd"/>
      <w:r w:rsidRPr="00156A87">
        <w:rPr>
          <w:rFonts w:ascii="Arial" w:hAnsi="Arial" w:cs="Arial"/>
          <w:bCs/>
          <w:lang w:val="en-IN"/>
        </w:rPr>
        <w:t xml:space="preserve"> transportation problems (NTP). </w:t>
      </w:r>
      <w:proofErr w:type="spellStart"/>
      <w:r w:rsidRPr="00156A87">
        <w:rPr>
          <w:rFonts w:ascii="Arial" w:hAnsi="Arial" w:cs="Arial"/>
          <w:bCs/>
          <w:i/>
          <w:iCs/>
          <w:lang w:val="en-IN"/>
        </w:rPr>
        <w:t>Neutrosophic</w:t>
      </w:r>
      <w:proofErr w:type="spellEnd"/>
      <w:r w:rsidRPr="00156A87">
        <w:rPr>
          <w:rFonts w:ascii="Arial" w:hAnsi="Arial" w:cs="Arial"/>
          <w:bCs/>
          <w:i/>
          <w:iCs/>
          <w:lang w:val="en-IN"/>
        </w:rPr>
        <w:t xml:space="preserve"> Sets and Systems</w:t>
      </w:r>
      <w:r w:rsidRPr="00156A87">
        <w:rPr>
          <w:rFonts w:ascii="Arial" w:hAnsi="Arial" w:cs="Arial"/>
          <w:bCs/>
          <w:lang w:val="en-IN"/>
        </w:rPr>
        <w:t>, 50, 64–82.</w:t>
      </w:r>
    </w:p>
    <w:p w14:paraId="550142FD" w14:textId="77777777" w:rsidR="00156A87" w:rsidRPr="00156A87" w:rsidRDefault="00156A87" w:rsidP="00156A87">
      <w:pPr>
        <w:pStyle w:val="Body"/>
        <w:spacing w:after="0"/>
        <w:ind w:left="720"/>
        <w:rPr>
          <w:rFonts w:ascii="Arial" w:hAnsi="Arial" w:cs="Arial"/>
          <w:bCs/>
          <w:lang w:val="en-IN"/>
        </w:rPr>
      </w:pPr>
    </w:p>
    <w:p w14:paraId="43E97F54" w14:textId="77777777" w:rsidR="00156A87" w:rsidRDefault="00156A87" w:rsidP="00D713E4">
      <w:pPr>
        <w:pStyle w:val="Body"/>
        <w:spacing w:after="0"/>
        <w:ind w:left="360" w:hanging="460"/>
        <w:rPr>
          <w:rFonts w:ascii="Arial" w:hAnsi="Arial" w:cs="Arial"/>
          <w:bCs/>
          <w:lang w:val="en-IN"/>
        </w:rPr>
      </w:pPr>
      <w:r w:rsidRPr="00156A87">
        <w:rPr>
          <w:rFonts w:ascii="Arial" w:hAnsi="Arial" w:cs="Arial"/>
          <w:bCs/>
          <w:lang w:val="en-IN"/>
        </w:rPr>
        <w:t xml:space="preserve">Sharma, G., Sharma, V., </w:t>
      </w:r>
      <w:proofErr w:type="spellStart"/>
      <w:r w:rsidRPr="00156A87">
        <w:rPr>
          <w:rFonts w:ascii="Arial" w:hAnsi="Arial" w:cs="Arial"/>
          <w:bCs/>
          <w:lang w:val="en-IN"/>
        </w:rPr>
        <w:t>Pardasani</w:t>
      </w:r>
      <w:proofErr w:type="spellEnd"/>
      <w:r w:rsidRPr="00156A87">
        <w:rPr>
          <w:rFonts w:ascii="Arial" w:hAnsi="Arial" w:cs="Arial"/>
          <w:bCs/>
          <w:lang w:val="en-IN"/>
        </w:rPr>
        <w:t xml:space="preserve">, K. R., &amp; Alshehri, M. (2020). Soft set based intelligent assistive model for multi-objective and multimodal transportation problem. </w:t>
      </w:r>
      <w:r w:rsidRPr="00156A87">
        <w:rPr>
          <w:rFonts w:ascii="Arial" w:hAnsi="Arial" w:cs="Arial"/>
          <w:bCs/>
          <w:i/>
          <w:iCs/>
          <w:lang w:val="en-IN"/>
        </w:rPr>
        <w:t>IEEE Access</w:t>
      </w:r>
      <w:r w:rsidRPr="00156A87">
        <w:rPr>
          <w:rFonts w:ascii="Arial" w:hAnsi="Arial" w:cs="Arial"/>
          <w:bCs/>
          <w:lang w:val="en-IN"/>
        </w:rPr>
        <w:t>, 8, 102646–102656.</w:t>
      </w:r>
    </w:p>
    <w:p w14:paraId="03A1ECB4" w14:textId="77777777" w:rsidR="00156A87" w:rsidRPr="00156A87" w:rsidRDefault="00156A87" w:rsidP="00156A87">
      <w:pPr>
        <w:pStyle w:val="Body"/>
        <w:spacing w:after="0"/>
        <w:ind w:left="720"/>
        <w:rPr>
          <w:rFonts w:ascii="Arial" w:hAnsi="Arial" w:cs="Arial"/>
          <w:bCs/>
          <w:lang w:val="en-IN"/>
        </w:rPr>
      </w:pPr>
    </w:p>
    <w:p w14:paraId="6FC69CCB" w14:textId="27679F74" w:rsidR="00156A87" w:rsidRDefault="00156A87" w:rsidP="00D713E4">
      <w:pPr>
        <w:pStyle w:val="Body"/>
        <w:spacing w:after="0"/>
        <w:ind w:left="360" w:hanging="460"/>
        <w:rPr>
          <w:rFonts w:ascii="Arial" w:hAnsi="Arial" w:cs="Arial"/>
          <w:bCs/>
          <w:lang w:val="en-IN"/>
        </w:rPr>
      </w:pPr>
      <w:r w:rsidRPr="00156A87">
        <w:rPr>
          <w:rFonts w:ascii="Arial" w:hAnsi="Arial" w:cs="Arial"/>
          <w:bCs/>
          <w:lang w:val="en-IN"/>
        </w:rPr>
        <w:t xml:space="preserve">Kaspar, K., &amp; </w:t>
      </w:r>
      <w:proofErr w:type="spellStart"/>
      <w:r w:rsidRPr="00156A87">
        <w:rPr>
          <w:rFonts w:ascii="Arial" w:hAnsi="Arial" w:cs="Arial"/>
          <w:bCs/>
          <w:lang w:val="en-IN"/>
        </w:rPr>
        <w:t>Kaliyaperumal</w:t>
      </w:r>
      <w:proofErr w:type="spellEnd"/>
      <w:r w:rsidRPr="00156A87">
        <w:rPr>
          <w:rFonts w:ascii="Arial" w:hAnsi="Arial" w:cs="Arial"/>
          <w:bCs/>
          <w:lang w:val="en-IN"/>
        </w:rPr>
        <w:t xml:space="preserve">, P. (2024). </w:t>
      </w:r>
      <w:proofErr w:type="spellStart"/>
      <w:r w:rsidRPr="00156A87">
        <w:rPr>
          <w:rFonts w:ascii="Arial" w:hAnsi="Arial" w:cs="Arial"/>
          <w:bCs/>
          <w:lang w:val="en-IN"/>
        </w:rPr>
        <w:t>Neutrosophic</w:t>
      </w:r>
      <w:proofErr w:type="spellEnd"/>
      <w:r w:rsidRPr="00156A87">
        <w:rPr>
          <w:rFonts w:ascii="Arial" w:hAnsi="Arial" w:cs="Arial"/>
          <w:bCs/>
          <w:lang w:val="en-IN"/>
        </w:rPr>
        <w:t xml:space="preserve"> optimization in transportation networks: Navigating transportation challenges with and without warehouses. </w:t>
      </w:r>
      <w:r w:rsidRPr="00156A87">
        <w:rPr>
          <w:rFonts w:ascii="Arial" w:hAnsi="Arial" w:cs="Arial"/>
          <w:bCs/>
          <w:i/>
          <w:iCs/>
          <w:lang w:val="en-IN"/>
        </w:rPr>
        <w:t>International Journal of Industrial Engineering: Theory, Applications and Practice</w:t>
      </w:r>
      <w:r w:rsidRPr="00156A87">
        <w:rPr>
          <w:rFonts w:ascii="Arial" w:hAnsi="Arial" w:cs="Arial"/>
          <w:bCs/>
          <w:lang w:val="en-IN"/>
        </w:rPr>
        <w:t>, 31(5)</w:t>
      </w:r>
      <w:r>
        <w:rPr>
          <w:rFonts w:ascii="Arial" w:hAnsi="Arial" w:cs="Arial"/>
          <w:bCs/>
          <w:lang w:val="en-IN"/>
        </w:rPr>
        <w:t>.</w:t>
      </w:r>
    </w:p>
    <w:p w14:paraId="64E5639A" w14:textId="77777777" w:rsidR="00156A87" w:rsidRPr="00156A87" w:rsidRDefault="00156A87" w:rsidP="00156A87">
      <w:pPr>
        <w:pStyle w:val="Body"/>
        <w:spacing w:after="0"/>
        <w:ind w:left="720"/>
        <w:rPr>
          <w:rFonts w:ascii="Arial" w:hAnsi="Arial" w:cs="Arial"/>
          <w:bCs/>
          <w:lang w:val="en-IN"/>
        </w:rPr>
      </w:pPr>
    </w:p>
    <w:p w14:paraId="317A0B70" w14:textId="77777777" w:rsidR="00156A87" w:rsidRDefault="00156A87" w:rsidP="00D713E4">
      <w:pPr>
        <w:pStyle w:val="Body"/>
        <w:spacing w:after="0"/>
        <w:ind w:left="360" w:hanging="460"/>
        <w:rPr>
          <w:rFonts w:ascii="Arial" w:hAnsi="Arial" w:cs="Arial"/>
          <w:bCs/>
          <w:lang w:val="en-IN"/>
        </w:rPr>
      </w:pPr>
      <w:proofErr w:type="spellStart"/>
      <w:r w:rsidRPr="00156A87">
        <w:rPr>
          <w:rFonts w:ascii="Arial" w:hAnsi="Arial" w:cs="Arial"/>
          <w:bCs/>
          <w:lang w:val="en-IN"/>
        </w:rPr>
        <w:t>Pratihar</w:t>
      </w:r>
      <w:proofErr w:type="spellEnd"/>
      <w:r w:rsidRPr="00156A87">
        <w:rPr>
          <w:rFonts w:ascii="Arial" w:hAnsi="Arial" w:cs="Arial"/>
          <w:bCs/>
          <w:lang w:val="en-IN"/>
        </w:rPr>
        <w:t xml:space="preserve">, J., Kumar, R., Dey, A., &amp; </w:t>
      </w:r>
      <w:proofErr w:type="spellStart"/>
      <w:r w:rsidRPr="00156A87">
        <w:rPr>
          <w:rFonts w:ascii="Arial" w:hAnsi="Arial" w:cs="Arial"/>
          <w:bCs/>
          <w:lang w:val="en-IN"/>
        </w:rPr>
        <w:t>Broumi</w:t>
      </w:r>
      <w:proofErr w:type="spellEnd"/>
      <w:r w:rsidRPr="00156A87">
        <w:rPr>
          <w:rFonts w:ascii="Arial" w:hAnsi="Arial" w:cs="Arial"/>
          <w:bCs/>
          <w:lang w:val="en-IN"/>
        </w:rPr>
        <w:t xml:space="preserve">, S. (2020). Transportation problem in </w:t>
      </w:r>
      <w:proofErr w:type="spellStart"/>
      <w:r w:rsidRPr="00156A87">
        <w:rPr>
          <w:rFonts w:ascii="Arial" w:hAnsi="Arial" w:cs="Arial"/>
          <w:bCs/>
          <w:lang w:val="en-IN"/>
        </w:rPr>
        <w:t>neutrosophic</w:t>
      </w:r>
      <w:proofErr w:type="spellEnd"/>
      <w:r w:rsidRPr="00156A87">
        <w:rPr>
          <w:rFonts w:ascii="Arial" w:hAnsi="Arial" w:cs="Arial"/>
          <w:bCs/>
          <w:lang w:val="en-IN"/>
        </w:rPr>
        <w:t xml:space="preserve"> environment. In </w:t>
      </w:r>
      <w:proofErr w:type="spellStart"/>
      <w:r w:rsidRPr="00156A87">
        <w:rPr>
          <w:rFonts w:ascii="Arial" w:hAnsi="Arial" w:cs="Arial"/>
          <w:bCs/>
          <w:i/>
          <w:iCs/>
          <w:lang w:val="en-IN"/>
        </w:rPr>
        <w:t>Neutrosophic</w:t>
      </w:r>
      <w:proofErr w:type="spellEnd"/>
      <w:r w:rsidRPr="00156A87">
        <w:rPr>
          <w:rFonts w:ascii="Arial" w:hAnsi="Arial" w:cs="Arial"/>
          <w:bCs/>
          <w:i/>
          <w:iCs/>
          <w:lang w:val="en-IN"/>
        </w:rPr>
        <w:t xml:space="preserve"> Graph Theory and Algorithms</w:t>
      </w:r>
      <w:r w:rsidRPr="00156A87">
        <w:rPr>
          <w:rFonts w:ascii="Arial" w:hAnsi="Arial" w:cs="Arial"/>
          <w:bCs/>
          <w:lang w:val="en-IN"/>
        </w:rPr>
        <w:t xml:space="preserve"> (pp. 180–212). IGI Global.</w:t>
      </w:r>
    </w:p>
    <w:p w14:paraId="2C3959F8" w14:textId="77777777" w:rsidR="00156A87" w:rsidRPr="00156A87" w:rsidRDefault="00156A87" w:rsidP="00156A87">
      <w:pPr>
        <w:pStyle w:val="Body"/>
        <w:spacing w:after="0"/>
        <w:ind w:left="720"/>
        <w:rPr>
          <w:rFonts w:ascii="Arial" w:hAnsi="Arial" w:cs="Arial"/>
          <w:bCs/>
          <w:lang w:val="en-IN"/>
        </w:rPr>
      </w:pPr>
    </w:p>
    <w:p w14:paraId="32158C8C" w14:textId="77777777" w:rsidR="00156A87" w:rsidRDefault="00156A87" w:rsidP="00D713E4">
      <w:pPr>
        <w:pStyle w:val="Body"/>
        <w:spacing w:after="0"/>
        <w:ind w:left="360" w:hanging="460"/>
        <w:rPr>
          <w:rFonts w:ascii="Arial" w:hAnsi="Arial" w:cs="Arial"/>
          <w:bCs/>
          <w:lang w:val="en-IN"/>
        </w:rPr>
      </w:pPr>
      <w:r w:rsidRPr="00156A87">
        <w:rPr>
          <w:rFonts w:ascii="Arial" w:hAnsi="Arial" w:cs="Arial"/>
          <w:bCs/>
          <w:lang w:val="en-IN"/>
        </w:rPr>
        <w:lastRenderedPageBreak/>
        <w:t xml:space="preserve">Kanchana, M., &amp; Kavitha, K. (2024). Sensitivity analysis and application of single-valued </w:t>
      </w:r>
      <w:proofErr w:type="spellStart"/>
      <w:r w:rsidRPr="00156A87">
        <w:rPr>
          <w:rFonts w:ascii="Arial" w:hAnsi="Arial" w:cs="Arial"/>
          <w:bCs/>
          <w:lang w:val="en-IN"/>
        </w:rPr>
        <w:t>neutrosophic</w:t>
      </w:r>
      <w:proofErr w:type="spellEnd"/>
      <w:r w:rsidRPr="00156A87">
        <w:rPr>
          <w:rFonts w:ascii="Arial" w:hAnsi="Arial" w:cs="Arial"/>
          <w:bCs/>
          <w:lang w:val="en-IN"/>
        </w:rPr>
        <w:t xml:space="preserve"> transportation problem. </w:t>
      </w:r>
      <w:r w:rsidRPr="00156A87">
        <w:rPr>
          <w:rFonts w:ascii="Arial" w:hAnsi="Arial" w:cs="Arial"/>
          <w:bCs/>
          <w:i/>
          <w:iCs/>
          <w:lang w:val="en-IN"/>
        </w:rPr>
        <w:t>Journal of King Saud University-Science</w:t>
      </w:r>
      <w:r w:rsidRPr="00156A87">
        <w:rPr>
          <w:rFonts w:ascii="Arial" w:hAnsi="Arial" w:cs="Arial"/>
          <w:bCs/>
          <w:lang w:val="en-IN"/>
        </w:rPr>
        <w:t>, 36(11), 103567.</w:t>
      </w:r>
    </w:p>
    <w:p w14:paraId="7AB4C1DF" w14:textId="77777777" w:rsidR="00156A87" w:rsidRPr="00156A87" w:rsidRDefault="00156A87" w:rsidP="00156A87">
      <w:pPr>
        <w:pStyle w:val="Body"/>
        <w:spacing w:after="0"/>
        <w:ind w:left="720"/>
        <w:rPr>
          <w:rFonts w:ascii="Arial" w:hAnsi="Arial" w:cs="Arial"/>
          <w:bCs/>
          <w:lang w:val="en-IN"/>
        </w:rPr>
      </w:pPr>
    </w:p>
    <w:p w14:paraId="7FBDADEC" w14:textId="77777777" w:rsidR="00156A87" w:rsidRDefault="00156A87" w:rsidP="00D713E4">
      <w:pPr>
        <w:pStyle w:val="Body"/>
        <w:spacing w:after="0"/>
        <w:ind w:left="360" w:hanging="460"/>
        <w:rPr>
          <w:rFonts w:ascii="Arial" w:hAnsi="Arial" w:cs="Arial"/>
          <w:bCs/>
          <w:lang w:val="en-IN"/>
        </w:rPr>
      </w:pPr>
      <w:r w:rsidRPr="00156A87">
        <w:rPr>
          <w:rFonts w:ascii="Arial" w:hAnsi="Arial" w:cs="Arial"/>
          <w:bCs/>
          <w:lang w:val="en-IN"/>
        </w:rPr>
        <w:t xml:space="preserve">Kacher, Y., &amp; Singh, P. (2022). Fuzzy harmonic mean technique for solving fully fuzzy multi-objective transportation problem. </w:t>
      </w:r>
      <w:r w:rsidRPr="00156A87">
        <w:rPr>
          <w:rFonts w:ascii="Arial" w:hAnsi="Arial" w:cs="Arial"/>
          <w:bCs/>
          <w:i/>
          <w:iCs/>
          <w:lang w:val="en-IN"/>
        </w:rPr>
        <w:t>Journal of Computational Science</w:t>
      </w:r>
      <w:r w:rsidRPr="00156A87">
        <w:rPr>
          <w:rFonts w:ascii="Arial" w:hAnsi="Arial" w:cs="Arial"/>
          <w:bCs/>
          <w:lang w:val="en-IN"/>
        </w:rPr>
        <w:t>, 63, 101782.</w:t>
      </w:r>
    </w:p>
    <w:p w14:paraId="430FD332" w14:textId="77777777" w:rsidR="00156A87" w:rsidRPr="00156A87" w:rsidRDefault="00156A87" w:rsidP="00156A87">
      <w:pPr>
        <w:pStyle w:val="Body"/>
        <w:spacing w:after="0"/>
        <w:ind w:left="720"/>
        <w:rPr>
          <w:rFonts w:ascii="Arial" w:hAnsi="Arial" w:cs="Arial"/>
          <w:bCs/>
          <w:lang w:val="en-IN"/>
        </w:rPr>
      </w:pPr>
    </w:p>
    <w:p w14:paraId="2AC6397C" w14:textId="77777777" w:rsidR="00156A87" w:rsidRDefault="00156A87" w:rsidP="00D713E4">
      <w:pPr>
        <w:pStyle w:val="Body"/>
        <w:spacing w:after="0"/>
        <w:ind w:left="360" w:hanging="460"/>
        <w:rPr>
          <w:rFonts w:ascii="Arial" w:hAnsi="Arial" w:cs="Arial"/>
          <w:bCs/>
          <w:lang w:val="en-IN"/>
        </w:rPr>
      </w:pPr>
      <w:r w:rsidRPr="00156A87">
        <w:rPr>
          <w:rFonts w:ascii="Arial" w:hAnsi="Arial" w:cs="Arial"/>
          <w:bCs/>
          <w:lang w:val="en-IN"/>
        </w:rPr>
        <w:t>Nisar, K. S., Farman, M., Garg, H., &amp; Abdel-</w:t>
      </w:r>
      <w:proofErr w:type="spellStart"/>
      <w:r w:rsidRPr="00156A87">
        <w:rPr>
          <w:rFonts w:ascii="Arial" w:hAnsi="Arial" w:cs="Arial"/>
          <w:bCs/>
          <w:lang w:val="en-IN"/>
        </w:rPr>
        <w:t>Aty</w:t>
      </w:r>
      <w:proofErr w:type="spellEnd"/>
      <w:r w:rsidRPr="00156A87">
        <w:rPr>
          <w:rFonts w:ascii="Arial" w:hAnsi="Arial" w:cs="Arial"/>
          <w:bCs/>
          <w:lang w:val="en-IN"/>
        </w:rPr>
        <w:t xml:space="preserve">, M. (2025). Soft computing with </w:t>
      </w:r>
      <w:proofErr w:type="spellStart"/>
      <w:r w:rsidRPr="00156A87">
        <w:rPr>
          <w:rFonts w:ascii="Arial" w:hAnsi="Arial" w:cs="Arial"/>
          <w:bCs/>
          <w:lang w:val="en-IN"/>
        </w:rPr>
        <w:t>neutrosophic</w:t>
      </w:r>
      <w:proofErr w:type="spellEnd"/>
      <w:r w:rsidRPr="00156A87">
        <w:rPr>
          <w:rFonts w:ascii="Arial" w:hAnsi="Arial" w:cs="Arial"/>
          <w:bCs/>
          <w:lang w:val="en-IN"/>
        </w:rPr>
        <w:t xml:space="preserve"> and fractional order frameworks: A state-of-the-art review. </w:t>
      </w:r>
      <w:r w:rsidRPr="00156A87">
        <w:rPr>
          <w:rFonts w:ascii="Arial" w:hAnsi="Arial" w:cs="Arial"/>
          <w:bCs/>
          <w:i/>
          <w:iCs/>
          <w:lang w:val="en-IN"/>
        </w:rPr>
        <w:t xml:space="preserve">International Journal of </w:t>
      </w:r>
      <w:proofErr w:type="spellStart"/>
      <w:r w:rsidRPr="00156A87">
        <w:rPr>
          <w:rFonts w:ascii="Arial" w:hAnsi="Arial" w:cs="Arial"/>
          <w:bCs/>
          <w:i/>
          <w:iCs/>
          <w:lang w:val="en-IN"/>
        </w:rPr>
        <w:t>Neutrosophic</w:t>
      </w:r>
      <w:proofErr w:type="spellEnd"/>
      <w:r w:rsidRPr="00156A87">
        <w:rPr>
          <w:rFonts w:ascii="Arial" w:hAnsi="Arial" w:cs="Arial"/>
          <w:bCs/>
          <w:i/>
          <w:iCs/>
          <w:lang w:val="en-IN"/>
        </w:rPr>
        <w:t xml:space="preserve"> Science</w:t>
      </w:r>
      <w:r w:rsidRPr="00156A87">
        <w:rPr>
          <w:rFonts w:ascii="Arial" w:hAnsi="Arial" w:cs="Arial"/>
          <w:bCs/>
          <w:lang w:val="en-IN"/>
        </w:rPr>
        <w:t>, 25(3).</w:t>
      </w:r>
    </w:p>
    <w:p w14:paraId="0F2BCB08" w14:textId="77777777" w:rsidR="00156A87" w:rsidRPr="00156A87" w:rsidRDefault="00156A87" w:rsidP="00156A87">
      <w:pPr>
        <w:pStyle w:val="Body"/>
        <w:spacing w:after="0"/>
        <w:ind w:left="720"/>
        <w:rPr>
          <w:rFonts w:ascii="Arial" w:hAnsi="Arial" w:cs="Arial"/>
          <w:bCs/>
          <w:lang w:val="en-IN"/>
        </w:rPr>
      </w:pPr>
    </w:p>
    <w:p w14:paraId="1198228A" w14:textId="77777777" w:rsidR="00156A87" w:rsidRDefault="00156A87" w:rsidP="00D713E4">
      <w:pPr>
        <w:pStyle w:val="Body"/>
        <w:spacing w:after="0"/>
        <w:ind w:left="360" w:hanging="460"/>
        <w:rPr>
          <w:rFonts w:ascii="Arial" w:hAnsi="Arial" w:cs="Arial"/>
          <w:bCs/>
          <w:lang w:val="en-IN"/>
        </w:rPr>
      </w:pPr>
      <w:r w:rsidRPr="00156A87">
        <w:rPr>
          <w:rFonts w:ascii="Arial" w:hAnsi="Arial" w:cs="Arial"/>
          <w:bCs/>
          <w:lang w:val="en-IN"/>
        </w:rPr>
        <w:t xml:space="preserve">Raut, P. K., Pramanik, S., Mohapatra, D. K., &amp; Sahoo, S. K. (2025). Solving the shortest path based on the traveling salesman problem with a genetic algorithm in a </w:t>
      </w:r>
      <w:proofErr w:type="spellStart"/>
      <w:r w:rsidRPr="00156A87">
        <w:rPr>
          <w:rFonts w:ascii="Arial" w:hAnsi="Arial" w:cs="Arial"/>
          <w:bCs/>
          <w:lang w:val="en-IN"/>
        </w:rPr>
        <w:t>Fermatean</w:t>
      </w:r>
      <w:proofErr w:type="spellEnd"/>
      <w:r w:rsidRPr="00156A87">
        <w:rPr>
          <w:rFonts w:ascii="Arial" w:hAnsi="Arial" w:cs="Arial"/>
          <w:bCs/>
          <w:lang w:val="en-IN"/>
        </w:rPr>
        <w:t xml:space="preserve"> </w:t>
      </w:r>
      <w:proofErr w:type="spellStart"/>
      <w:r w:rsidRPr="00156A87">
        <w:rPr>
          <w:rFonts w:ascii="Arial" w:hAnsi="Arial" w:cs="Arial"/>
          <w:bCs/>
          <w:lang w:val="en-IN"/>
        </w:rPr>
        <w:t>neutrosophic</w:t>
      </w:r>
      <w:proofErr w:type="spellEnd"/>
      <w:r w:rsidRPr="00156A87">
        <w:rPr>
          <w:rFonts w:ascii="Arial" w:hAnsi="Arial" w:cs="Arial"/>
          <w:bCs/>
          <w:lang w:val="en-IN"/>
        </w:rPr>
        <w:t xml:space="preserve"> environment. </w:t>
      </w:r>
      <w:proofErr w:type="spellStart"/>
      <w:r w:rsidRPr="00156A87">
        <w:rPr>
          <w:rFonts w:ascii="Arial" w:hAnsi="Arial" w:cs="Arial"/>
          <w:bCs/>
          <w:i/>
          <w:iCs/>
          <w:lang w:val="en-IN"/>
        </w:rPr>
        <w:t>Neutrosophic</w:t>
      </w:r>
      <w:proofErr w:type="spellEnd"/>
      <w:r w:rsidRPr="00156A87">
        <w:rPr>
          <w:rFonts w:ascii="Arial" w:hAnsi="Arial" w:cs="Arial"/>
          <w:bCs/>
          <w:i/>
          <w:iCs/>
          <w:lang w:val="en-IN"/>
        </w:rPr>
        <w:t xml:space="preserve"> Sets and Systems</w:t>
      </w:r>
      <w:r w:rsidRPr="00156A87">
        <w:rPr>
          <w:rFonts w:ascii="Arial" w:hAnsi="Arial" w:cs="Arial"/>
          <w:bCs/>
          <w:lang w:val="en-IN"/>
        </w:rPr>
        <w:t>, 78, 353–366.</w:t>
      </w:r>
    </w:p>
    <w:p w14:paraId="35868441" w14:textId="77777777" w:rsidR="00D90F13" w:rsidRPr="00156A87" w:rsidRDefault="00D90F13" w:rsidP="00D90F13">
      <w:pPr>
        <w:pStyle w:val="Body"/>
        <w:spacing w:after="0"/>
        <w:ind w:left="720"/>
        <w:rPr>
          <w:rFonts w:ascii="Arial" w:hAnsi="Arial" w:cs="Arial"/>
          <w:bCs/>
          <w:lang w:val="en-IN"/>
        </w:rPr>
      </w:pPr>
    </w:p>
    <w:p w14:paraId="1471CF78" w14:textId="77777777" w:rsidR="00156A87" w:rsidRDefault="00156A87" w:rsidP="00D713E4">
      <w:pPr>
        <w:pStyle w:val="Body"/>
        <w:spacing w:after="0"/>
        <w:ind w:left="360" w:hanging="460"/>
        <w:rPr>
          <w:rFonts w:ascii="Arial" w:hAnsi="Arial" w:cs="Arial"/>
          <w:bCs/>
          <w:lang w:val="en-IN"/>
        </w:rPr>
      </w:pPr>
      <w:proofErr w:type="spellStart"/>
      <w:r w:rsidRPr="00156A87">
        <w:rPr>
          <w:rFonts w:ascii="Arial" w:hAnsi="Arial" w:cs="Arial"/>
          <w:bCs/>
          <w:lang w:val="en-IN"/>
        </w:rPr>
        <w:t>Smarandache</w:t>
      </w:r>
      <w:proofErr w:type="spellEnd"/>
      <w:r w:rsidRPr="00156A87">
        <w:rPr>
          <w:rFonts w:ascii="Arial" w:hAnsi="Arial" w:cs="Arial"/>
          <w:bCs/>
          <w:lang w:val="en-IN"/>
        </w:rPr>
        <w:t xml:space="preserve">, F., Zhang, Y., &amp; </w:t>
      </w:r>
      <w:proofErr w:type="spellStart"/>
      <w:r w:rsidRPr="00156A87">
        <w:rPr>
          <w:rFonts w:ascii="Arial" w:hAnsi="Arial" w:cs="Arial"/>
          <w:bCs/>
          <w:lang w:val="en-IN"/>
        </w:rPr>
        <w:t>Sunderraman</w:t>
      </w:r>
      <w:proofErr w:type="spellEnd"/>
      <w:r w:rsidRPr="00156A87">
        <w:rPr>
          <w:rFonts w:ascii="Arial" w:hAnsi="Arial" w:cs="Arial"/>
          <w:bCs/>
          <w:lang w:val="en-IN"/>
        </w:rPr>
        <w:t xml:space="preserve">, R. (2009). Single valued </w:t>
      </w:r>
      <w:proofErr w:type="spellStart"/>
      <w:r w:rsidRPr="00156A87">
        <w:rPr>
          <w:rFonts w:ascii="Arial" w:hAnsi="Arial" w:cs="Arial"/>
          <w:bCs/>
          <w:lang w:val="en-IN"/>
        </w:rPr>
        <w:t>neutrosophic</w:t>
      </w:r>
      <w:proofErr w:type="spellEnd"/>
      <w:r w:rsidRPr="00156A87">
        <w:rPr>
          <w:rFonts w:ascii="Arial" w:hAnsi="Arial" w:cs="Arial"/>
          <w:bCs/>
          <w:lang w:val="en-IN"/>
        </w:rPr>
        <w:t xml:space="preserve"> sets. </w:t>
      </w:r>
      <w:proofErr w:type="spellStart"/>
      <w:r w:rsidRPr="00156A87">
        <w:rPr>
          <w:rFonts w:ascii="Arial" w:hAnsi="Arial" w:cs="Arial"/>
          <w:bCs/>
          <w:i/>
          <w:iCs/>
          <w:lang w:val="en-IN"/>
        </w:rPr>
        <w:t>Neutrosophy</w:t>
      </w:r>
      <w:proofErr w:type="spellEnd"/>
      <w:r w:rsidRPr="00156A87">
        <w:rPr>
          <w:rFonts w:ascii="Arial" w:hAnsi="Arial" w:cs="Arial"/>
          <w:bCs/>
          <w:i/>
          <w:iCs/>
          <w:lang w:val="en-IN"/>
        </w:rPr>
        <w:t xml:space="preserve">: </w:t>
      </w:r>
      <w:proofErr w:type="spellStart"/>
      <w:r w:rsidRPr="00156A87">
        <w:rPr>
          <w:rFonts w:ascii="Arial" w:hAnsi="Arial" w:cs="Arial"/>
          <w:bCs/>
          <w:i/>
          <w:iCs/>
          <w:lang w:val="en-IN"/>
        </w:rPr>
        <w:t>Neutrosophic</w:t>
      </w:r>
      <w:proofErr w:type="spellEnd"/>
      <w:r w:rsidRPr="00156A87">
        <w:rPr>
          <w:rFonts w:ascii="Arial" w:hAnsi="Arial" w:cs="Arial"/>
          <w:bCs/>
          <w:i/>
          <w:iCs/>
          <w:lang w:val="en-IN"/>
        </w:rPr>
        <w:t xml:space="preserve"> Probability, Set and Logic</w:t>
      </w:r>
      <w:r w:rsidRPr="00156A87">
        <w:rPr>
          <w:rFonts w:ascii="Arial" w:hAnsi="Arial" w:cs="Arial"/>
          <w:bCs/>
          <w:lang w:val="en-IN"/>
        </w:rPr>
        <w:t>, 4, 126–129.</w:t>
      </w:r>
    </w:p>
    <w:p w14:paraId="2599739C" w14:textId="77777777" w:rsidR="00D90F13" w:rsidRPr="00156A87" w:rsidRDefault="00D90F13" w:rsidP="00D90F13">
      <w:pPr>
        <w:pStyle w:val="Body"/>
        <w:spacing w:after="0"/>
        <w:ind w:left="720"/>
        <w:rPr>
          <w:rFonts w:ascii="Arial" w:hAnsi="Arial" w:cs="Arial"/>
          <w:bCs/>
          <w:lang w:val="en-IN"/>
        </w:rPr>
      </w:pPr>
    </w:p>
    <w:p w14:paraId="6D30DF12" w14:textId="77777777" w:rsidR="00156A87" w:rsidRDefault="00156A87" w:rsidP="00D713E4">
      <w:pPr>
        <w:pStyle w:val="Body"/>
        <w:spacing w:after="0"/>
        <w:ind w:left="360" w:hanging="460"/>
        <w:rPr>
          <w:rFonts w:ascii="Arial" w:hAnsi="Arial" w:cs="Arial"/>
          <w:bCs/>
          <w:lang w:val="en-IN"/>
        </w:rPr>
      </w:pPr>
      <w:r w:rsidRPr="00156A87">
        <w:rPr>
          <w:rFonts w:ascii="Arial" w:hAnsi="Arial" w:cs="Arial"/>
          <w:bCs/>
          <w:lang w:val="en-IN"/>
        </w:rPr>
        <w:t xml:space="preserve">Deli, I., Ali, M., &amp; </w:t>
      </w:r>
      <w:proofErr w:type="spellStart"/>
      <w:r w:rsidRPr="00156A87">
        <w:rPr>
          <w:rFonts w:ascii="Arial" w:hAnsi="Arial" w:cs="Arial"/>
          <w:bCs/>
          <w:lang w:val="en-IN"/>
        </w:rPr>
        <w:t>Smarandache</w:t>
      </w:r>
      <w:proofErr w:type="spellEnd"/>
      <w:r w:rsidRPr="00156A87">
        <w:rPr>
          <w:rFonts w:ascii="Arial" w:hAnsi="Arial" w:cs="Arial"/>
          <w:bCs/>
          <w:lang w:val="en-IN"/>
        </w:rPr>
        <w:t xml:space="preserve">, F. (2015, August). Bipolar </w:t>
      </w:r>
      <w:proofErr w:type="spellStart"/>
      <w:r w:rsidRPr="00156A87">
        <w:rPr>
          <w:rFonts w:ascii="Arial" w:hAnsi="Arial" w:cs="Arial"/>
          <w:bCs/>
          <w:lang w:val="en-IN"/>
        </w:rPr>
        <w:t>neutrosophic</w:t>
      </w:r>
      <w:proofErr w:type="spellEnd"/>
      <w:r w:rsidRPr="00156A87">
        <w:rPr>
          <w:rFonts w:ascii="Arial" w:hAnsi="Arial" w:cs="Arial"/>
          <w:bCs/>
          <w:lang w:val="en-IN"/>
        </w:rPr>
        <w:t xml:space="preserve"> sets and their application based on multi-criteria decision-making problems. In </w:t>
      </w:r>
      <w:r w:rsidRPr="00156A87">
        <w:rPr>
          <w:rFonts w:ascii="Arial" w:hAnsi="Arial" w:cs="Arial"/>
          <w:bCs/>
          <w:i/>
          <w:iCs/>
          <w:lang w:val="en-IN"/>
        </w:rPr>
        <w:t>2015 International Conference on Advanced Mechatronic Systems (</w:t>
      </w:r>
      <w:proofErr w:type="spellStart"/>
      <w:r w:rsidRPr="00156A87">
        <w:rPr>
          <w:rFonts w:ascii="Arial" w:hAnsi="Arial" w:cs="Arial"/>
          <w:bCs/>
          <w:i/>
          <w:iCs/>
          <w:lang w:val="en-IN"/>
        </w:rPr>
        <w:t>ICAMechS</w:t>
      </w:r>
      <w:proofErr w:type="spellEnd"/>
      <w:r w:rsidRPr="00156A87">
        <w:rPr>
          <w:rFonts w:ascii="Arial" w:hAnsi="Arial" w:cs="Arial"/>
          <w:bCs/>
          <w:i/>
          <w:iCs/>
          <w:lang w:val="en-IN"/>
        </w:rPr>
        <w:t>)</w:t>
      </w:r>
      <w:r w:rsidRPr="00156A87">
        <w:rPr>
          <w:rFonts w:ascii="Arial" w:hAnsi="Arial" w:cs="Arial"/>
          <w:bCs/>
          <w:lang w:val="en-IN"/>
        </w:rPr>
        <w:t xml:space="preserve"> (pp. 249–254). IEEE.</w:t>
      </w:r>
    </w:p>
    <w:p w14:paraId="26A0A400" w14:textId="77777777" w:rsidR="00D90F13" w:rsidRPr="00156A87" w:rsidRDefault="00D90F13" w:rsidP="00D90F13">
      <w:pPr>
        <w:pStyle w:val="Body"/>
        <w:spacing w:after="0"/>
        <w:ind w:left="720"/>
        <w:rPr>
          <w:rFonts w:ascii="Arial" w:hAnsi="Arial" w:cs="Arial"/>
          <w:bCs/>
          <w:lang w:val="en-IN"/>
        </w:rPr>
      </w:pPr>
    </w:p>
    <w:p w14:paraId="06EAA363" w14:textId="77777777" w:rsidR="00156A87" w:rsidRDefault="00156A87" w:rsidP="00D713E4">
      <w:pPr>
        <w:pStyle w:val="Body"/>
        <w:spacing w:after="0"/>
        <w:ind w:left="360" w:hanging="460"/>
        <w:rPr>
          <w:rFonts w:ascii="Arial" w:hAnsi="Arial" w:cs="Arial"/>
          <w:bCs/>
          <w:lang w:val="en-IN"/>
        </w:rPr>
      </w:pPr>
      <w:r w:rsidRPr="00156A87">
        <w:rPr>
          <w:rFonts w:ascii="Arial" w:hAnsi="Arial" w:cs="Arial"/>
          <w:bCs/>
          <w:lang w:val="en-IN"/>
        </w:rPr>
        <w:t xml:space="preserve">Zadeh, L. A. (1965). Fuzzy sets. </w:t>
      </w:r>
      <w:r w:rsidRPr="00156A87">
        <w:rPr>
          <w:rFonts w:ascii="Arial" w:hAnsi="Arial" w:cs="Arial"/>
          <w:bCs/>
          <w:i/>
          <w:iCs/>
          <w:lang w:val="en-IN"/>
        </w:rPr>
        <w:t>Information and Control</w:t>
      </w:r>
      <w:r w:rsidRPr="00156A87">
        <w:rPr>
          <w:rFonts w:ascii="Arial" w:hAnsi="Arial" w:cs="Arial"/>
          <w:bCs/>
          <w:lang w:val="en-IN"/>
        </w:rPr>
        <w:t>, 8(3), 338–353.</w:t>
      </w:r>
    </w:p>
    <w:p w14:paraId="43E7B67C" w14:textId="77777777" w:rsidR="00D90F13" w:rsidRPr="00156A87" w:rsidRDefault="00D90F13" w:rsidP="00D90F13">
      <w:pPr>
        <w:pStyle w:val="Body"/>
        <w:spacing w:after="0"/>
        <w:ind w:left="720"/>
        <w:rPr>
          <w:rFonts w:ascii="Arial" w:hAnsi="Arial" w:cs="Arial"/>
          <w:bCs/>
          <w:lang w:val="en-IN"/>
        </w:rPr>
      </w:pPr>
    </w:p>
    <w:p w14:paraId="728ACB87" w14:textId="77777777" w:rsidR="00156A87" w:rsidRDefault="00156A87" w:rsidP="00D713E4">
      <w:pPr>
        <w:pStyle w:val="Body"/>
        <w:spacing w:after="0"/>
        <w:ind w:left="360" w:hanging="460"/>
        <w:rPr>
          <w:rFonts w:ascii="Arial" w:hAnsi="Arial" w:cs="Arial"/>
          <w:bCs/>
          <w:lang w:val="en-IN"/>
        </w:rPr>
      </w:pPr>
      <w:r w:rsidRPr="00156A87">
        <w:rPr>
          <w:rFonts w:ascii="Arial" w:hAnsi="Arial" w:cs="Arial"/>
          <w:bCs/>
          <w:lang w:val="en-IN"/>
        </w:rPr>
        <w:t xml:space="preserve">Mullai, M., &amp; Surya, R. (2019). </w:t>
      </w:r>
      <w:proofErr w:type="spellStart"/>
      <w:r w:rsidRPr="00156A87">
        <w:rPr>
          <w:rFonts w:ascii="Arial" w:hAnsi="Arial" w:cs="Arial"/>
          <w:bCs/>
          <w:lang w:val="en-IN"/>
        </w:rPr>
        <w:t>Neutrosophic</w:t>
      </w:r>
      <w:proofErr w:type="spellEnd"/>
      <w:r w:rsidRPr="00156A87">
        <w:rPr>
          <w:rFonts w:ascii="Arial" w:hAnsi="Arial" w:cs="Arial"/>
          <w:bCs/>
          <w:lang w:val="en-IN"/>
        </w:rPr>
        <w:t xml:space="preserve"> project evaluation and review techniques. </w:t>
      </w:r>
      <w:proofErr w:type="spellStart"/>
      <w:r w:rsidRPr="00156A87">
        <w:rPr>
          <w:rFonts w:ascii="Arial" w:hAnsi="Arial" w:cs="Arial"/>
          <w:bCs/>
          <w:i/>
          <w:iCs/>
          <w:lang w:val="en-IN"/>
        </w:rPr>
        <w:t>Neutrosophic</w:t>
      </w:r>
      <w:proofErr w:type="spellEnd"/>
      <w:r w:rsidRPr="00156A87">
        <w:rPr>
          <w:rFonts w:ascii="Arial" w:hAnsi="Arial" w:cs="Arial"/>
          <w:bCs/>
          <w:i/>
          <w:iCs/>
          <w:lang w:val="en-IN"/>
        </w:rPr>
        <w:t xml:space="preserve"> Sets and Systems</w:t>
      </w:r>
      <w:r w:rsidRPr="00156A87">
        <w:rPr>
          <w:rFonts w:ascii="Arial" w:hAnsi="Arial" w:cs="Arial"/>
          <w:bCs/>
          <w:lang w:val="en-IN"/>
        </w:rPr>
        <w:t>, 24.</w:t>
      </w:r>
    </w:p>
    <w:p w14:paraId="7E142DD9" w14:textId="77777777" w:rsidR="00D90F13" w:rsidRPr="00156A87" w:rsidRDefault="00D90F13" w:rsidP="00D90F13">
      <w:pPr>
        <w:pStyle w:val="Body"/>
        <w:spacing w:after="0"/>
        <w:ind w:left="720"/>
        <w:rPr>
          <w:rFonts w:ascii="Arial" w:hAnsi="Arial" w:cs="Arial"/>
          <w:bCs/>
          <w:lang w:val="en-IN"/>
        </w:rPr>
      </w:pPr>
    </w:p>
    <w:p w14:paraId="51AEED95" w14:textId="77777777" w:rsidR="00156A87" w:rsidRDefault="00156A87" w:rsidP="00D713E4">
      <w:pPr>
        <w:pStyle w:val="Body"/>
        <w:spacing w:after="0"/>
        <w:ind w:left="360" w:hanging="460"/>
        <w:rPr>
          <w:rFonts w:ascii="Arial" w:hAnsi="Arial" w:cs="Arial"/>
          <w:bCs/>
          <w:lang w:val="en-IN"/>
        </w:rPr>
      </w:pPr>
      <w:r w:rsidRPr="00156A87">
        <w:rPr>
          <w:rFonts w:ascii="Arial" w:hAnsi="Arial" w:cs="Arial"/>
          <w:bCs/>
          <w:lang w:val="en-IN"/>
        </w:rPr>
        <w:t xml:space="preserve">Saini, R. K., Sangal, A., &amp; Manisha, M. (2020). Application of single valued trapezoidal </w:t>
      </w:r>
      <w:proofErr w:type="spellStart"/>
      <w:r w:rsidRPr="00156A87">
        <w:rPr>
          <w:rFonts w:ascii="Arial" w:hAnsi="Arial" w:cs="Arial"/>
          <w:bCs/>
          <w:lang w:val="en-IN"/>
        </w:rPr>
        <w:t>neutrosophic</w:t>
      </w:r>
      <w:proofErr w:type="spellEnd"/>
      <w:r w:rsidRPr="00156A87">
        <w:rPr>
          <w:rFonts w:ascii="Arial" w:hAnsi="Arial" w:cs="Arial"/>
          <w:bCs/>
          <w:lang w:val="en-IN"/>
        </w:rPr>
        <w:t xml:space="preserve"> numbers in transportation problem. </w:t>
      </w:r>
      <w:proofErr w:type="spellStart"/>
      <w:r w:rsidRPr="00156A87">
        <w:rPr>
          <w:rFonts w:ascii="Arial" w:hAnsi="Arial" w:cs="Arial"/>
          <w:bCs/>
          <w:i/>
          <w:iCs/>
          <w:lang w:val="en-IN"/>
        </w:rPr>
        <w:t>Neutrosophic</w:t>
      </w:r>
      <w:proofErr w:type="spellEnd"/>
      <w:r w:rsidRPr="00156A87">
        <w:rPr>
          <w:rFonts w:ascii="Arial" w:hAnsi="Arial" w:cs="Arial"/>
          <w:bCs/>
          <w:i/>
          <w:iCs/>
          <w:lang w:val="en-IN"/>
        </w:rPr>
        <w:t xml:space="preserve"> Sets and Systems</w:t>
      </w:r>
      <w:r w:rsidRPr="00156A87">
        <w:rPr>
          <w:rFonts w:ascii="Arial" w:hAnsi="Arial" w:cs="Arial"/>
          <w:bCs/>
          <w:lang w:val="en-IN"/>
        </w:rPr>
        <w:t>, 35(1), 33.</w:t>
      </w:r>
    </w:p>
    <w:p w14:paraId="3F88BF7F" w14:textId="77777777" w:rsidR="00D90F13" w:rsidRPr="00156A87" w:rsidRDefault="00D90F13" w:rsidP="00D90F13">
      <w:pPr>
        <w:pStyle w:val="Body"/>
        <w:spacing w:after="0"/>
        <w:ind w:left="720"/>
        <w:rPr>
          <w:rFonts w:ascii="Arial" w:hAnsi="Arial" w:cs="Arial"/>
          <w:bCs/>
          <w:lang w:val="en-IN"/>
        </w:rPr>
      </w:pPr>
    </w:p>
    <w:p w14:paraId="3EDD4A91" w14:textId="77777777" w:rsidR="00156A87" w:rsidRDefault="00156A87" w:rsidP="00D713E4">
      <w:pPr>
        <w:pStyle w:val="Body"/>
        <w:spacing w:after="0"/>
        <w:ind w:left="360" w:hanging="460"/>
        <w:rPr>
          <w:rFonts w:ascii="Arial" w:hAnsi="Arial" w:cs="Arial"/>
          <w:bCs/>
          <w:lang w:val="en-IN"/>
        </w:rPr>
      </w:pPr>
      <w:r w:rsidRPr="00156A87">
        <w:rPr>
          <w:rFonts w:ascii="Arial" w:hAnsi="Arial" w:cs="Arial"/>
          <w:bCs/>
          <w:lang w:val="en-IN"/>
        </w:rPr>
        <w:t xml:space="preserve">Kawser, R. (2016). </w:t>
      </w:r>
      <w:r w:rsidRPr="00156A87">
        <w:rPr>
          <w:rFonts w:ascii="Arial" w:hAnsi="Arial" w:cs="Arial"/>
          <w:bCs/>
          <w:i/>
          <w:iCs/>
          <w:lang w:val="en-IN"/>
        </w:rPr>
        <w:t>New analytical methods for finding optimal solution of a transportation problem</w:t>
      </w:r>
      <w:r w:rsidRPr="00156A87">
        <w:rPr>
          <w:rFonts w:ascii="Arial" w:hAnsi="Arial" w:cs="Arial"/>
          <w:bCs/>
          <w:lang w:val="en-IN"/>
        </w:rPr>
        <w:t xml:space="preserve"> (Doctoral dissertation, Khulna University of Engineering &amp; Technology (KUET), Khulna, Bangladesh).</w:t>
      </w:r>
    </w:p>
    <w:p w14:paraId="3AE7A04B" w14:textId="77777777" w:rsidR="00D90F13" w:rsidRPr="00156A87" w:rsidRDefault="00D90F13" w:rsidP="00D90F13">
      <w:pPr>
        <w:pStyle w:val="Body"/>
        <w:spacing w:after="0"/>
        <w:ind w:left="720"/>
        <w:rPr>
          <w:rFonts w:ascii="Arial" w:hAnsi="Arial" w:cs="Arial"/>
          <w:bCs/>
          <w:lang w:val="en-IN"/>
        </w:rPr>
      </w:pPr>
    </w:p>
    <w:p w14:paraId="4A82638F" w14:textId="77777777" w:rsidR="00156A87" w:rsidRDefault="00156A87" w:rsidP="00D713E4">
      <w:pPr>
        <w:pStyle w:val="Body"/>
        <w:spacing w:after="0"/>
        <w:ind w:left="360" w:hanging="460"/>
        <w:rPr>
          <w:rFonts w:ascii="Arial" w:hAnsi="Arial" w:cs="Arial"/>
          <w:bCs/>
          <w:lang w:val="en-IN"/>
        </w:rPr>
      </w:pPr>
      <w:proofErr w:type="spellStart"/>
      <w:r w:rsidRPr="00156A87">
        <w:rPr>
          <w:rFonts w:ascii="Arial" w:hAnsi="Arial" w:cs="Arial"/>
          <w:bCs/>
          <w:lang w:val="en-IN"/>
        </w:rPr>
        <w:t>Dhouib</w:t>
      </w:r>
      <w:proofErr w:type="spellEnd"/>
      <w:r w:rsidRPr="00156A87">
        <w:rPr>
          <w:rFonts w:ascii="Arial" w:hAnsi="Arial" w:cs="Arial"/>
          <w:bCs/>
          <w:lang w:val="en-IN"/>
        </w:rPr>
        <w:t>, S. (2021). Solving the single</w:t>
      </w:r>
      <w:r w:rsidRPr="00156A87">
        <w:rPr>
          <w:rFonts w:ascii="Cambria Math" w:hAnsi="Cambria Math" w:cs="Cambria Math"/>
          <w:bCs/>
          <w:lang w:val="en-IN"/>
        </w:rPr>
        <w:t>‐</w:t>
      </w:r>
      <w:r w:rsidRPr="00156A87">
        <w:rPr>
          <w:rFonts w:ascii="Arial" w:hAnsi="Arial" w:cs="Arial"/>
          <w:bCs/>
          <w:lang w:val="en-IN"/>
        </w:rPr>
        <w:t xml:space="preserve">valued trapezoidal </w:t>
      </w:r>
      <w:proofErr w:type="spellStart"/>
      <w:r w:rsidRPr="00156A87">
        <w:rPr>
          <w:rFonts w:ascii="Arial" w:hAnsi="Arial" w:cs="Arial"/>
          <w:bCs/>
          <w:lang w:val="en-IN"/>
        </w:rPr>
        <w:t>neutrosophic</w:t>
      </w:r>
      <w:proofErr w:type="spellEnd"/>
      <w:r w:rsidRPr="00156A87">
        <w:rPr>
          <w:rFonts w:ascii="Arial" w:hAnsi="Arial" w:cs="Arial"/>
          <w:bCs/>
          <w:lang w:val="en-IN"/>
        </w:rPr>
        <w:t xml:space="preserve"> transportation problems through the novel Dhouib</w:t>
      </w:r>
      <w:r w:rsidRPr="00156A87">
        <w:rPr>
          <w:rFonts w:ascii="Cambria Math" w:hAnsi="Cambria Math" w:cs="Cambria Math"/>
          <w:bCs/>
          <w:lang w:val="en-IN"/>
        </w:rPr>
        <w:t>‐</w:t>
      </w:r>
      <w:r w:rsidRPr="00156A87">
        <w:rPr>
          <w:rFonts w:ascii="Arial" w:hAnsi="Arial" w:cs="Arial"/>
          <w:bCs/>
          <w:lang w:val="en-IN"/>
        </w:rPr>
        <w:t>Matrix</w:t>
      </w:r>
      <w:r w:rsidRPr="00156A87">
        <w:rPr>
          <w:rFonts w:ascii="Cambria Math" w:hAnsi="Cambria Math" w:cs="Cambria Math"/>
          <w:bCs/>
          <w:lang w:val="en-IN"/>
        </w:rPr>
        <w:t>‐</w:t>
      </w:r>
      <w:r w:rsidRPr="00156A87">
        <w:rPr>
          <w:rFonts w:ascii="Arial" w:hAnsi="Arial" w:cs="Arial"/>
          <w:bCs/>
          <w:lang w:val="en-IN"/>
        </w:rPr>
        <w:t xml:space="preserve">TP1 heuristic. </w:t>
      </w:r>
      <w:r w:rsidRPr="00156A87">
        <w:rPr>
          <w:rFonts w:ascii="Arial" w:hAnsi="Arial" w:cs="Arial"/>
          <w:bCs/>
          <w:i/>
          <w:iCs/>
          <w:lang w:val="en-IN"/>
        </w:rPr>
        <w:t>Mathematical Problems in Engineering</w:t>
      </w:r>
      <w:r w:rsidRPr="00156A87">
        <w:rPr>
          <w:rFonts w:ascii="Arial" w:hAnsi="Arial" w:cs="Arial"/>
          <w:bCs/>
          <w:lang w:val="en-IN"/>
        </w:rPr>
        <w:t>, 2021(1), 3945808.</w:t>
      </w:r>
    </w:p>
    <w:p w14:paraId="298CB133" w14:textId="77777777" w:rsidR="00D90F13" w:rsidRPr="00156A87" w:rsidRDefault="00D90F13" w:rsidP="00D90F13">
      <w:pPr>
        <w:pStyle w:val="Body"/>
        <w:spacing w:after="0"/>
        <w:ind w:left="720"/>
        <w:rPr>
          <w:rFonts w:ascii="Arial" w:hAnsi="Arial" w:cs="Arial"/>
          <w:bCs/>
          <w:lang w:val="en-IN"/>
        </w:rPr>
      </w:pPr>
    </w:p>
    <w:p w14:paraId="07323859" w14:textId="77777777" w:rsidR="00156A87" w:rsidRDefault="00156A87" w:rsidP="00D713E4">
      <w:pPr>
        <w:pStyle w:val="Body"/>
        <w:spacing w:after="0"/>
        <w:ind w:left="360" w:hanging="460"/>
        <w:rPr>
          <w:rFonts w:ascii="Arial" w:hAnsi="Arial" w:cs="Arial"/>
          <w:bCs/>
          <w:lang w:val="en-IN"/>
        </w:rPr>
      </w:pPr>
      <w:r w:rsidRPr="00156A87">
        <w:rPr>
          <w:rFonts w:ascii="Arial" w:hAnsi="Arial" w:cs="Arial"/>
          <w:bCs/>
          <w:lang w:val="en-IN"/>
        </w:rPr>
        <w:t xml:space="preserve">Srinivas, S., &amp; </w:t>
      </w:r>
      <w:proofErr w:type="spellStart"/>
      <w:r w:rsidRPr="00156A87">
        <w:rPr>
          <w:rFonts w:ascii="Arial" w:hAnsi="Arial" w:cs="Arial"/>
          <w:bCs/>
          <w:lang w:val="en-IN"/>
        </w:rPr>
        <w:t>Prabakarana</w:t>
      </w:r>
      <w:proofErr w:type="spellEnd"/>
      <w:r w:rsidRPr="00156A87">
        <w:rPr>
          <w:rFonts w:ascii="Arial" w:hAnsi="Arial" w:cs="Arial"/>
          <w:bCs/>
          <w:lang w:val="en-IN"/>
        </w:rPr>
        <w:t xml:space="preserve">, K. (2023). A role of triangular fuzzy </w:t>
      </w:r>
      <w:proofErr w:type="spellStart"/>
      <w:r w:rsidRPr="00156A87">
        <w:rPr>
          <w:rFonts w:ascii="Arial" w:hAnsi="Arial" w:cs="Arial"/>
          <w:bCs/>
          <w:lang w:val="en-IN"/>
        </w:rPr>
        <w:t>neutrosophic</w:t>
      </w:r>
      <w:proofErr w:type="spellEnd"/>
      <w:r w:rsidRPr="00156A87">
        <w:rPr>
          <w:rFonts w:ascii="Arial" w:hAnsi="Arial" w:cs="Arial"/>
          <w:bCs/>
          <w:lang w:val="en-IN"/>
        </w:rPr>
        <w:t xml:space="preserve"> numbers in solving </w:t>
      </w:r>
      <w:proofErr w:type="spellStart"/>
      <w:r w:rsidRPr="00156A87">
        <w:rPr>
          <w:rFonts w:ascii="Arial" w:hAnsi="Arial" w:cs="Arial"/>
          <w:bCs/>
          <w:lang w:val="en-IN"/>
        </w:rPr>
        <w:t>neutrosophic</w:t>
      </w:r>
      <w:proofErr w:type="spellEnd"/>
      <w:r w:rsidRPr="00156A87">
        <w:rPr>
          <w:rFonts w:ascii="Arial" w:hAnsi="Arial" w:cs="Arial"/>
          <w:bCs/>
          <w:lang w:val="en-IN"/>
        </w:rPr>
        <w:t xml:space="preserve"> transportation problem. </w:t>
      </w:r>
      <w:r w:rsidRPr="00156A87">
        <w:rPr>
          <w:rFonts w:ascii="Arial" w:hAnsi="Arial" w:cs="Arial"/>
          <w:bCs/>
          <w:i/>
          <w:iCs/>
          <w:lang w:val="en-IN"/>
        </w:rPr>
        <w:t>IAENG International Journal of Applied Mathematics</w:t>
      </w:r>
      <w:r w:rsidRPr="00156A87">
        <w:rPr>
          <w:rFonts w:ascii="Arial" w:hAnsi="Arial" w:cs="Arial"/>
          <w:bCs/>
          <w:lang w:val="en-IN"/>
        </w:rPr>
        <w:t>, 53(4).</w:t>
      </w:r>
    </w:p>
    <w:p w14:paraId="6BC66611" w14:textId="77777777" w:rsidR="00D90F13" w:rsidRPr="00156A87" w:rsidRDefault="00D90F13" w:rsidP="00D90F13">
      <w:pPr>
        <w:pStyle w:val="Body"/>
        <w:spacing w:after="0"/>
        <w:ind w:left="720"/>
        <w:rPr>
          <w:rFonts w:ascii="Arial" w:hAnsi="Arial" w:cs="Arial"/>
          <w:bCs/>
          <w:lang w:val="en-IN"/>
        </w:rPr>
      </w:pPr>
    </w:p>
    <w:p w14:paraId="2CA8682E" w14:textId="77777777" w:rsidR="00156A87" w:rsidRDefault="00156A87" w:rsidP="00D713E4">
      <w:pPr>
        <w:pStyle w:val="Body"/>
        <w:spacing w:after="0"/>
        <w:ind w:left="360" w:hanging="460"/>
        <w:rPr>
          <w:rFonts w:ascii="Arial" w:hAnsi="Arial" w:cs="Arial"/>
          <w:bCs/>
          <w:lang w:val="en-IN"/>
        </w:rPr>
      </w:pPr>
      <w:r w:rsidRPr="00156A87">
        <w:rPr>
          <w:rFonts w:ascii="Arial" w:hAnsi="Arial" w:cs="Arial"/>
          <w:bCs/>
          <w:lang w:val="en-IN"/>
        </w:rPr>
        <w:t>Zhao, J., Li, B., Rahman, A. U., &amp; Saeed, M. (2023). An intelligent multiple-criteria decision-making approach based on SV-</w:t>
      </w:r>
      <w:proofErr w:type="spellStart"/>
      <w:r w:rsidRPr="00156A87">
        <w:rPr>
          <w:rFonts w:ascii="Arial" w:hAnsi="Arial" w:cs="Arial"/>
          <w:bCs/>
          <w:lang w:val="en-IN"/>
        </w:rPr>
        <w:t>neutrosophic</w:t>
      </w:r>
      <w:proofErr w:type="spellEnd"/>
      <w:r w:rsidRPr="00156A87">
        <w:rPr>
          <w:rFonts w:ascii="Arial" w:hAnsi="Arial" w:cs="Arial"/>
          <w:bCs/>
          <w:lang w:val="en-IN"/>
        </w:rPr>
        <w:t xml:space="preserve"> </w:t>
      </w:r>
      <w:proofErr w:type="spellStart"/>
      <w:r w:rsidRPr="00156A87">
        <w:rPr>
          <w:rFonts w:ascii="Arial" w:hAnsi="Arial" w:cs="Arial"/>
          <w:bCs/>
          <w:lang w:val="en-IN"/>
        </w:rPr>
        <w:t>hypersoft</w:t>
      </w:r>
      <w:proofErr w:type="spellEnd"/>
      <w:r w:rsidRPr="00156A87">
        <w:rPr>
          <w:rFonts w:ascii="Arial" w:hAnsi="Arial" w:cs="Arial"/>
          <w:bCs/>
          <w:lang w:val="en-IN"/>
        </w:rPr>
        <w:t xml:space="preserve"> set with possibility degree setting for investment selection. </w:t>
      </w:r>
      <w:r w:rsidRPr="00156A87">
        <w:rPr>
          <w:rFonts w:ascii="Arial" w:hAnsi="Arial" w:cs="Arial"/>
          <w:bCs/>
          <w:i/>
          <w:iCs/>
          <w:lang w:val="en-IN"/>
        </w:rPr>
        <w:t>Management Decision</w:t>
      </w:r>
      <w:r w:rsidRPr="00156A87">
        <w:rPr>
          <w:rFonts w:ascii="Arial" w:hAnsi="Arial" w:cs="Arial"/>
          <w:bCs/>
          <w:lang w:val="en-IN"/>
        </w:rPr>
        <w:t>, 61(2), 472–485.</w:t>
      </w:r>
    </w:p>
    <w:p w14:paraId="42A0D956" w14:textId="77777777" w:rsidR="00D90F13" w:rsidRPr="00156A87" w:rsidRDefault="00D90F13" w:rsidP="00D90F13">
      <w:pPr>
        <w:pStyle w:val="Body"/>
        <w:spacing w:after="0"/>
        <w:ind w:left="720"/>
        <w:rPr>
          <w:rFonts w:ascii="Arial" w:hAnsi="Arial" w:cs="Arial"/>
          <w:bCs/>
          <w:lang w:val="en-IN"/>
        </w:rPr>
      </w:pPr>
    </w:p>
    <w:p w14:paraId="53B168E1" w14:textId="1D7CE6EF" w:rsidR="00156A87" w:rsidRDefault="00156A87" w:rsidP="00D713E4">
      <w:pPr>
        <w:pStyle w:val="Body"/>
        <w:spacing w:after="0"/>
        <w:ind w:left="360" w:hanging="460"/>
        <w:rPr>
          <w:rFonts w:ascii="Arial" w:hAnsi="Arial" w:cs="Arial"/>
          <w:bCs/>
          <w:lang w:val="en-IN"/>
        </w:rPr>
      </w:pPr>
      <w:r w:rsidRPr="00156A87">
        <w:rPr>
          <w:rFonts w:ascii="Arial" w:hAnsi="Arial" w:cs="Arial"/>
          <w:bCs/>
          <w:lang w:val="en-IN"/>
        </w:rPr>
        <w:t xml:space="preserve">Selvakumari, K. (2019, November). </w:t>
      </w:r>
      <w:proofErr w:type="spellStart"/>
      <w:r w:rsidRPr="00156A87">
        <w:rPr>
          <w:rFonts w:ascii="Arial" w:hAnsi="Arial" w:cs="Arial"/>
          <w:bCs/>
          <w:lang w:val="en-IN"/>
        </w:rPr>
        <w:t>Neutrosophic</w:t>
      </w:r>
      <w:proofErr w:type="spellEnd"/>
      <w:r w:rsidRPr="00156A87">
        <w:rPr>
          <w:rFonts w:ascii="Arial" w:hAnsi="Arial" w:cs="Arial"/>
          <w:bCs/>
          <w:lang w:val="en-IN"/>
        </w:rPr>
        <w:t xml:space="preserve"> transportation problems using zero suffix method. In </w:t>
      </w:r>
      <w:r w:rsidRPr="00156A87">
        <w:rPr>
          <w:rFonts w:ascii="Arial" w:hAnsi="Arial" w:cs="Arial"/>
          <w:bCs/>
          <w:i/>
          <w:iCs/>
          <w:lang w:val="en-IN"/>
        </w:rPr>
        <w:t>Journal of Physics: Conference Series</w:t>
      </w:r>
      <w:r w:rsidRPr="00156A87">
        <w:rPr>
          <w:rFonts w:ascii="Arial" w:hAnsi="Arial" w:cs="Arial"/>
          <w:bCs/>
          <w:lang w:val="en-IN"/>
        </w:rPr>
        <w:t xml:space="preserve"> (Vol. 1362, No. 1, p. 012097). IOP Publishing</w:t>
      </w:r>
      <w:r w:rsidR="00D90F13">
        <w:rPr>
          <w:rFonts w:ascii="Arial" w:hAnsi="Arial" w:cs="Arial"/>
          <w:bCs/>
          <w:lang w:val="en-IN"/>
        </w:rPr>
        <w:t>.</w:t>
      </w:r>
    </w:p>
    <w:p w14:paraId="260B7123" w14:textId="77777777" w:rsidR="00D90F13" w:rsidRPr="00156A87" w:rsidRDefault="00D90F13" w:rsidP="00D90F13">
      <w:pPr>
        <w:pStyle w:val="Body"/>
        <w:spacing w:after="0"/>
        <w:ind w:left="720"/>
        <w:rPr>
          <w:rFonts w:ascii="Arial" w:hAnsi="Arial" w:cs="Arial"/>
          <w:bCs/>
          <w:lang w:val="en-IN"/>
        </w:rPr>
      </w:pPr>
    </w:p>
    <w:p w14:paraId="5811541B" w14:textId="77777777" w:rsidR="00156A87" w:rsidRDefault="00156A87" w:rsidP="00D713E4">
      <w:pPr>
        <w:pStyle w:val="Body"/>
        <w:spacing w:after="0"/>
        <w:ind w:left="360" w:hanging="460"/>
        <w:rPr>
          <w:rFonts w:ascii="Arial" w:hAnsi="Arial" w:cs="Arial"/>
          <w:bCs/>
          <w:lang w:val="en-IN"/>
        </w:rPr>
      </w:pPr>
      <w:r w:rsidRPr="00156A87">
        <w:rPr>
          <w:rFonts w:ascii="Arial" w:hAnsi="Arial" w:cs="Arial"/>
          <w:bCs/>
          <w:lang w:val="en-IN"/>
        </w:rPr>
        <w:t xml:space="preserve">Maheswari, U. (2024). A new approach to solve transportation problems under </w:t>
      </w:r>
      <w:proofErr w:type="spellStart"/>
      <w:r w:rsidRPr="00156A87">
        <w:rPr>
          <w:rFonts w:ascii="Arial" w:hAnsi="Arial" w:cs="Arial"/>
          <w:bCs/>
          <w:lang w:val="en-IN"/>
        </w:rPr>
        <w:t>neutrosophic</w:t>
      </w:r>
      <w:proofErr w:type="spellEnd"/>
      <w:r w:rsidRPr="00156A87">
        <w:rPr>
          <w:rFonts w:ascii="Arial" w:hAnsi="Arial" w:cs="Arial"/>
          <w:bCs/>
          <w:lang w:val="en-IN"/>
        </w:rPr>
        <w:t xml:space="preserve"> environment. </w:t>
      </w:r>
      <w:r w:rsidRPr="00156A87">
        <w:rPr>
          <w:rFonts w:ascii="Arial" w:hAnsi="Arial" w:cs="Arial"/>
          <w:bCs/>
          <w:i/>
          <w:iCs/>
          <w:lang w:val="en-IN"/>
        </w:rPr>
        <w:t xml:space="preserve">International Journal of </w:t>
      </w:r>
      <w:proofErr w:type="spellStart"/>
      <w:r w:rsidRPr="00156A87">
        <w:rPr>
          <w:rFonts w:ascii="Arial" w:hAnsi="Arial" w:cs="Arial"/>
          <w:bCs/>
          <w:i/>
          <w:iCs/>
          <w:lang w:val="en-IN"/>
        </w:rPr>
        <w:t>Neutrosophic</w:t>
      </w:r>
      <w:proofErr w:type="spellEnd"/>
      <w:r w:rsidRPr="00156A87">
        <w:rPr>
          <w:rFonts w:ascii="Arial" w:hAnsi="Arial" w:cs="Arial"/>
          <w:bCs/>
          <w:i/>
          <w:iCs/>
          <w:lang w:val="en-IN"/>
        </w:rPr>
        <w:t xml:space="preserve"> Science</w:t>
      </w:r>
      <w:r w:rsidRPr="00156A87">
        <w:rPr>
          <w:rFonts w:ascii="Arial" w:hAnsi="Arial" w:cs="Arial"/>
          <w:bCs/>
          <w:lang w:val="en-IN"/>
        </w:rPr>
        <w:t>, 23(4).</w:t>
      </w:r>
    </w:p>
    <w:p w14:paraId="501E7E29" w14:textId="77777777" w:rsidR="00D90F13" w:rsidRPr="00156A87" w:rsidRDefault="00D90F13" w:rsidP="00D90F13">
      <w:pPr>
        <w:pStyle w:val="Body"/>
        <w:spacing w:after="0"/>
        <w:ind w:left="720"/>
        <w:rPr>
          <w:rFonts w:ascii="Arial" w:hAnsi="Arial" w:cs="Arial"/>
          <w:bCs/>
          <w:lang w:val="en-IN"/>
        </w:rPr>
      </w:pPr>
    </w:p>
    <w:p w14:paraId="2BD47DE1" w14:textId="77777777" w:rsidR="00156A87" w:rsidRDefault="00156A87" w:rsidP="00D713E4">
      <w:pPr>
        <w:pStyle w:val="Body"/>
        <w:spacing w:after="0"/>
        <w:ind w:left="360" w:hanging="460"/>
        <w:rPr>
          <w:rFonts w:ascii="Arial" w:hAnsi="Arial" w:cs="Arial"/>
          <w:bCs/>
          <w:lang w:val="en-IN"/>
        </w:rPr>
      </w:pPr>
      <w:r w:rsidRPr="00156A87">
        <w:rPr>
          <w:rFonts w:ascii="Arial" w:hAnsi="Arial" w:cs="Arial"/>
          <w:bCs/>
          <w:lang w:val="en-IN"/>
        </w:rPr>
        <w:t xml:space="preserve">Ekanayake, E. M. D. B., &amp; Ekanayake, E. M. U. S. B. (2021). A ratio-based approach to identifying the most basic feasible solution to bottleneck transportation problems. </w:t>
      </w:r>
      <w:r w:rsidRPr="00156A87">
        <w:rPr>
          <w:rFonts w:ascii="Arial" w:hAnsi="Arial" w:cs="Arial"/>
          <w:bCs/>
          <w:i/>
          <w:iCs/>
          <w:lang w:val="en-IN"/>
        </w:rPr>
        <w:t>North American Academic Research</w:t>
      </w:r>
      <w:r w:rsidRPr="00156A87">
        <w:rPr>
          <w:rFonts w:ascii="Arial" w:hAnsi="Arial" w:cs="Arial"/>
          <w:bCs/>
          <w:lang w:val="en-IN"/>
        </w:rPr>
        <w:t>, 5(12), 112–127.</w:t>
      </w:r>
    </w:p>
    <w:p w14:paraId="250199B6" w14:textId="77777777" w:rsidR="007E7AE6" w:rsidRDefault="007E7AE6" w:rsidP="00D713E4">
      <w:pPr>
        <w:pStyle w:val="Body"/>
        <w:spacing w:after="0"/>
        <w:ind w:left="360" w:hanging="460"/>
        <w:rPr>
          <w:rFonts w:ascii="Arial" w:hAnsi="Arial" w:cs="Arial"/>
          <w:bCs/>
          <w:lang w:val="en-IN"/>
        </w:rPr>
      </w:pPr>
    </w:p>
    <w:sectPr w:rsidR="007E7AE6" w:rsidSect="00B53DE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BBFA2" w14:textId="77777777" w:rsidR="00C0584A" w:rsidRDefault="00C0584A" w:rsidP="00C37E61">
      <w:r>
        <w:separator/>
      </w:r>
    </w:p>
  </w:endnote>
  <w:endnote w:type="continuationSeparator" w:id="0">
    <w:p w14:paraId="073F6832" w14:textId="77777777" w:rsidR="00C0584A" w:rsidRDefault="00C0584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61847" w14:textId="77777777" w:rsidR="00230997" w:rsidRDefault="002309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1FE4F" w14:textId="77777777" w:rsidR="00230997" w:rsidRDefault="002309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9C2A7" w14:textId="657E7BA9" w:rsidR="00754C9A" w:rsidRPr="003B2652" w:rsidRDefault="00754C9A" w:rsidP="003B2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02C28" w14:textId="77777777" w:rsidR="00C0584A" w:rsidRDefault="00C0584A" w:rsidP="00C37E61">
      <w:r>
        <w:separator/>
      </w:r>
    </w:p>
  </w:footnote>
  <w:footnote w:type="continuationSeparator" w:id="0">
    <w:p w14:paraId="4CD7BB38" w14:textId="77777777" w:rsidR="00C0584A" w:rsidRDefault="00C0584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65ECD" w14:textId="28E63053" w:rsidR="00230997" w:rsidRDefault="007E7AE6">
    <w:pPr>
      <w:pStyle w:val="Header"/>
    </w:pPr>
    <w:r>
      <w:rPr>
        <w:noProof/>
      </w:rPr>
      <w:pict w14:anchorId="44D7E1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4182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70C2E" w14:textId="19ED3315" w:rsidR="00230997" w:rsidRDefault="007E7AE6">
    <w:pPr>
      <w:pStyle w:val="Header"/>
    </w:pPr>
    <w:r>
      <w:rPr>
        <w:noProof/>
      </w:rPr>
      <w:pict w14:anchorId="4EFEA4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4183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0D769" w14:textId="5619D5ED" w:rsidR="00296529" w:rsidRPr="00296529" w:rsidRDefault="007E7AE6" w:rsidP="00296529">
    <w:pPr>
      <w:ind w:left="2160"/>
      <w:jc w:val="center"/>
      <w:rPr>
        <w:rFonts w:ascii="Times New Roman" w:eastAsia="Calibri" w:hAnsi="Times New Roman"/>
        <w:i/>
        <w:sz w:val="18"/>
        <w:szCs w:val="22"/>
      </w:rPr>
    </w:pPr>
    <w:r>
      <w:rPr>
        <w:noProof/>
      </w:rPr>
      <w:pict w14:anchorId="42F899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4182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CF49D3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F3FA75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8045BB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A409AC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B7FCAA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08EE94D"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5E17B78"/>
    <w:multiLevelType w:val="multilevel"/>
    <w:tmpl w:val="11682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8E63C56"/>
    <w:multiLevelType w:val="multilevel"/>
    <w:tmpl w:val="ECA40ECE"/>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E783D"/>
    <w:multiLevelType w:val="hybridMultilevel"/>
    <w:tmpl w:val="F9049A92"/>
    <w:lvl w:ilvl="0" w:tplc="4009000F">
      <w:start w:val="1"/>
      <w:numFmt w:val="decimal"/>
      <w:lvlText w:val="%1."/>
      <w:lvlJc w:val="left"/>
      <w:pPr>
        <w:ind w:left="1222" w:hanging="360"/>
      </w:p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52B4649"/>
    <w:multiLevelType w:val="multilevel"/>
    <w:tmpl w:val="201E6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E372E5"/>
    <w:multiLevelType w:val="hybridMultilevel"/>
    <w:tmpl w:val="117C3E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BB697D"/>
    <w:multiLevelType w:val="hybridMultilevel"/>
    <w:tmpl w:val="FAAAFF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52157980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89516648">
    <w:abstractNumId w:val="20"/>
  </w:num>
  <w:num w:numId="3" w16cid:durableId="420376023">
    <w:abstractNumId w:val="28"/>
  </w:num>
  <w:num w:numId="4" w16cid:durableId="193004570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223253504">
    <w:abstractNumId w:val="8"/>
  </w:num>
  <w:num w:numId="6" w16cid:durableId="1525752991">
    <w:abstractNumId w:val="6"/>
  </w:num>
  <w:num w:numId="7" w16cid:durableId="654648832">
    <w:abstractNumId w:val="1"/>
  </w:num>
  <w:num w:numId="8" w16cid:durableId="679435543">
    <w:abstractNumId w:val="14"/>
  </w:num>
  <w:num w:numId="9" w16cid:durableId="580453273">
    <w:abstractNumId w:val="30"/>
  </w:num>
  <w:num w:numId="10" w16cid:durableId="265814802">
    <w:abstractNumId w:val="2"/>
  </w:num>
  <w:num w:numId="11" w16cid:durableId="1403483061">
    <w:abstractNumId w:val="23"/>
  </w:num>
  <w:num w:numId="12" w16cid:durableId="1436831641">
    <w:abstractNumId w:val="3"/>
  </w:num>
  <w:num w:numId="13" w16cid:durableId="1749842076">
    <w:abstractNumId w:val="22"/>
  </w:num>
  <w:num w:numId="14" w16cid:durableId="1695768215">
    <w:abstractNumId w:val="9"/>
  </w:num>
  <w:num w:numId="15" w16cid:durableId="1403912898">
    <w:abstractNumId w:val="26"/>
  </w:num>
  <w:num w:numId="16" w16cid:durableId="1057122688">
    <w:abstractNumId w:val="5"/>
  </w:num>
  <w:num w:numId="17" w16cid:durableId="1965116997">
    <w:abstractNumId w:val="27"/>
  </w:num>
  <w:num w:numId="18" w16cid:durableId="2035812479">
    <w:abstractNumId w:val="17"/>
  </w:num>
  <w:num w:numId="19" w16cid:durableId="1660814148">
    <w:abstractNumId w:val="34"/>
  </w:num>
  <w:num w:numId="20" w16cid:durableId="1664817559">
    <w:abstractNumId w:val="12"/>
  </w:num>
  <w:num w:numId="21" w16cid:durableId="1318146785">
    <w:abstractNumId w:val="10"/>
  </w:num>
  <w:num w:numId="22" w16cid:durableId="293297809">
    <w:abstractNumId w:val="15"/>
  </w:num>
  <w:num w:numId="23" w16cid:durableId="1199780720">
    <w:abstractNumId w:val="24"/>
  </w:num>
  <w:num w:numId="24" w16cid:durableId="705374824">
    <w:abstractNumId w:val="31"/>
  </w:num>
  <w:num w:numId="25" w16cid:durableId="1414621640">
    <w:abstractNumId w:val="4"/>
  </w:num>
  <w:num w:numId="26" w16cid:durableId="1152719061">
    <w:abstractNumId w:val="21"/>
  </w:num>
  <w:num w:numId="27" w16cid:durableId="1014768475">
    <w:abstractNumId w:val="25"/>
  </w:num>
  <w:num w:numId="28" w16cid:durableId="1860199723">
    <w:abstractNumId w:val="32"/>
  </w:num>
  <w:num w:numId="29" w16cid:durableId="343749797">
    <w:abstractNumId w:val="29"/>
  </w:num>
  <w:num w:numId="30" w16cid:durableId="2014406508">
    <w:abstractNumId w:val="11"/>
  </w:num>
  <w:num w:numId="31" w16cid:durableId="36245201">
    <w:abstractNumId w:val="33"/>
  </w:num>
  <w:num w:numId="32" w16cid:durableId="1272207895">
    <w:abstractNumId w:val="13"/>
  </w:num>
  <w:num w:numId="33" w16cid:durableId="543517225">
    <w:abstractNumId w:val="18"/>
  </w:num>
  <w:num w:numId="34" w16cid:durableId="291139188">
    <w:abstractNumId w:val="7"/>
  </w:num>
  <w:num w:numId="35" w16cid:durableId="898396023">
    <w:abstractNumId w:val="19"/>
  </w:num>
  <w:num w:numId="36" w16cid:durableId="14796847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66B"/>
    <w:rsid w:val="00000F8F"/>
    <w:rsid w:val="000040C5"/>
    <w:rsid w:val="000063FD"/>
    <w:rsid w:val="00012451"/>
    <w:rsid w:val="000141EE"/>
    <w:rsid w:val="00030174"/>
    <w:rsid w:val="00033991"/>
    <w:rsid w:val="0004579C"/>
    <w:rsid w:val="000550C4"/>
    <w:rsid w:val="00056449"/>
    <w:rsid w:val="0007275A"/>
    <w:rsid w:val="00075870"/>
    <w:rsid w:val="000872DB"/>
    <w:rsid w:val="000913A8"/>
    <w:rsid w:val="0009474A"/>
    <w:rsid w:val="000A3656"/>
    <w:rsid w:val="000A47FA"/>
    <w:rsid w:val="000A65D3"/>
    <w:rsid w:val="000A6A28"/>
    <w:rsid w:val="000B1E33"/>
    <w:rsid w:val="000B3140"/>
    <w:rsid w:val="000C4619"/>
    <w:rsid w:val="000C4A72"/>
    <w:rsid w:val="000D04D2"/>
    <w:rsid w:val="000D2FA0"/>
    <w:rsid w:val="000D689F"/>
    <w:rsid w:val="000E7B7B"/>
    <w:rsid w:val="000E7D62"/>
    <w:rsid w:val="000F1F93"/>
    <w:rsid w:val="000F6CC5"/>
    <w:rsid w:val="000F785D"/>
    <w:rsid w:val="00103357"/>
    <w:rsid w:val="00106C87"/>
    <w:rsid w:val="00111595"/>
    <w:rsid w:val="00116B8C"/>
    <w:rsid w:val="00117539"/>
    <w:rsid w:val="00120702"/>
    <w:rsid w:val="00120B78"/>
    <w:rsid w:val="00123C9F"/>
    <w:rsid w:val="00124175"/>
    <w:rsid w:val="00126190"/>
    <w:rsid w:val="00126FE8"/>
    <w:rsid w:val="00130F17"/>
    <w:rsid w:val="001320BF"/>
    <w:rsid w:val="001321C0"/>
    <w:rsid w:val="0013476A"/>
    <w:rsid w:val="0013737F"/>
    <w:rsid w:val="001415EC"/>
    <w:rsid w:val="001424F4"/>
    <w:rsid w:val="00143B91"/>
    <w:rsid w:val="00144E05"/>
    <w:rsid w:val="00145A7C"/>
    <w:rsid w:val="00145BF6"/>
    <w:rsid w:val="001556AC"/>
    <w:rsid w:val="00156A87"/>
    <w:rsid w:val="00157C77"/>
    <w:rsid w:val="00163BC4"/>
    <w:rsid w:val="00172E16"/>
    <w:rsid w:val="00183620"/>
    <w:rsid w:val="0018565C"/>
    <w:rsid w:val="00191062"/>
    <w:rsid w:val="00192B72"/>
    <w:rsid w:val="00195C44"/>
    <w:rsid w:val="00196E89"/>
    <w:rsid w:val="001A29D8"/>
    <w:rsid w:val="001A3E3E"/>
    <w:rsid w:val="001A5CAA"/>
    <w:rsid w:val="001B0427"/>
    <w:rsid w:val="001B4DB9"/>
    <w:rsid w:val="001C4924"/>
    <w:rsid w:val="001D3A51"/>
    <w:rsid w:val="001E10D2"/>
    <w:rsid w:val="001E25B4"/>
    <w:rsid w:val="001E44FE"/>
    <w:rsid w:val="001E5557"/>
    <w:rsid w:val="001F710E"/>
    <w:rsid w:val="00200595"/>
    <w:rsid w:val="00204835"/>
    <w:rsid w:val="002066F0"/>
    <w:rsid w:val="00222583"/>
    <w:rsid w:val="0022282F"/>
    <w:rsid w:val="00226862"/>
    <w:rsid w:val="00230997"/>
    <w:rsid w:val="00231920"/>
    <w:rsid w:val="0023195C"/>
    <w:rsid w:val="002320B3"/>
    <w:rsid w:val="00235332"/>
    <w:rsid w:val="0024091D"/>
    <w:rsid w:val="00241EB4"/>
    <w:rsid w:val="0024282C"/>
    <w:rsid w:val="00244114"/>
    <w:rsid w:val="0024484B"/>
    <w:rsid w:val="002460DC"/>
    <w:rsid w:val="00250985"/>
    <w:rsid w:val="002556F6"/>
    <w:rsid w:val="00270278"/>
    <w:rsid w:val="00273CB2"/>
    <w:rsid w:val="00276526"/>
    <w:rsid w:val="00283105"/>
    <w:rsid w:val="00284C4C"/>
    <w:rsid w:val="00287E68"/>
    <w:rsid w:val="00290442"/>
    <w:rsid w:val="00296529"/>
    <w:rsid w:val="002A35EB"/>
    <w:rsid w:val="002A4EEE"/>
    <w:rsid w:val="002A6E13"/>
    <w:rsid w:val="002B27FB"/>
    <w:rsid w:val="002B32BE"/>
    <w:rsid w:val="002B685A"/>
    <w:rsid w:val="002C2B09"/>
    <w:rsid w:val="002C3702"/>
    <w:rsid w:val="002C57D2"/>
    <w:rsid w:val="002D7FB1"/>
    <w:rsid w:val="002E0D56"/>
    <w:rsid w:val="002E657A"/>
    <w:rsid w:val="002F57AC"/>
    <w:rsid w:val="002F5D25"/>
    <w:rsid w:val="00300D6F"/>
    <w:rsid w:val="00301AC7"/>
    <w:rsid w:val="0031312D"/>
    <w:rsid w:val="0031493B"/>
    <w:rsid w:val="00315186"/>
    <w:rsid w:val="0032601C"/>
    <w:rsid w:val="00326503"/>
    <w:rsid w:val="0033343E"/>
    <w:rsid w:val="003409B0"/>
    <w:rsid w:val="003424E9"/>
    <w:rsid w:val="00350ED5"/>
    <w:rsid w:val="003512C2"/>
    <w:rsid w:val="00362280"/>
    <w:rsid w:val="00364368"/>
    <w:rsid w:val="00370B2F"/>
    <w:rsid w:val="00371FB6"/>
    <w:rsid w:val="0037530A"/>
    <w:rsid w:val="003763C1"/>
    <w:rsid w:val="00376BBE"/>
    <w:rsid w:val="00377CD7"/>
    <w:rsid w:val="00381AD1"/>
    <w:rsid w:val="00385FEE"/>
    <w:rsid w:val="0039224F"/>
    <w:rsid w:val="00394B1C"/>
    <w:rsid w:val="003A2FC1"/>
    <w:rsid w:val="003A43A4"/>
    <w:rsid w:val="003A6145"/>
    <w:rsid w:val="003A7E18"/>
    <w:rsid w:val="003B0EDA"/>
    <w:rsid w:val="003B2652"/>
    <w:rsid w:val="003B74B2"/>
    <w:rsid w:val="003C4C86"/>
    <w:rsid w:val="003C6258"/>
    <w:rsid w:val="003C77C2"/>
    <w:rsid w:val="003D6219"/>
    <w:rsid w:val="003D7292"/>
    <w:rsid w:val="003D7DC8"/>
    <w:rsid w:val="003E2904"/>
    <w:rsid w:val="003E6C3D"/>
    <w:rsid w:val="003F2B73"/>
    <w:rsid w:val="003F2E04"/>
    <w:rsid w:val="003F7532"/>
    <w:rsid w:val="00401927"/>
    <w:rsid w:val="00404100"/>
    <w:rsid w:val="0041027F"/>
    <w:rsid w:val="00410866"/>
    <w:rsid w:val="00412475"/>
    <w:rsid w:val="00412F99"/>
    <w:rsid w:val="00423789"/>
    <w:rsid w:val="004266A3"/>
    <w:rsid w:val="00433DB1"/>
    <w:rsid w:val="004374F4"/>
    <w:rsid w:val="00440F43"/>
    <w:rsid w:val="00441B6F"/>
    <w:rsid w:val="004442ED"/>
    <w:rsid w:val="00446221"/>
    <w:rsid w:val="00450922"/>
    <w:rsid w:val="00450E62"/>
    <w:rsid w:val="004515A2"/>
    <w:rsid w:val="00451EA9"/>
    <w:rsid w:val="004539DB"/>
    <w:rsid w:val="00455DD7"/>
    <w:rsid w:val="0046044A"/>
    <w:rsid w:val="0046446F"/>
    <w:rsid w:val="00466489"/>
    <w:rsid w:val="00467D8E"/>
    <w:rsid w:val="00471A80"/>
    <w:rsid w:val="00473081"/>
    <w:rsid w:val="00481F9B"/>
    <w:rsid w:val="004A019B"/>
    <w:rsid w:val="004B01C5"/>
    <w:rsid w:val="004C0C54"/>
    <w:rsid w:val="004C5139"/>
    <w:rsid w:val="004C746F"/>
    <w:rsid w:val="004D1333"/>
    <w:rsid w:val="004D305E"/>
    <w:rsid w:val="004D4277"/>
    <w:rsid w:val="004D4698"/>
    <w:rsid w:val="004E1388"/>
    <w:rsid w:val="004E1477"/>
    <w:rsid w:val="00502516"/>
    <w:rsid w:val="00505F06"/>
    <w:rsid w:val="00506828"/>
    <w:rsid w:val="00512751"/>
    <w:rsid w:val="00513785"/>
    <w:rsid w:val="00514CE0"/>
    <w:rsid w:val="00514F1F"/>
    <w:rsid w:val="00515A38"/>
    <w:rsid w:val="00522346"/>
    <w:rsid w:val="0052317F"/>
    <w:rsid w:val="0053056E"/>
    <w:rsid w:val="00541A78"/>
    <w:rsid w:val="00550285"/>
    <w:rsid w:val="005509B0"/>
    <w:rsid w:val="00554FDA"/>
    <w:rsid w:val="00562B49"/>
    <w:rsid w:val="00581E0A"/>
    <w:rsid w:val="00585506"/>
    <w:rsid w:val="00587EE7"/>
    <w:rsid w:val="00594C63"/>
    <w:rsid w:val="00596F89"/>
    <w:rsid w:val="005A3024"/>
    <w:rsid w:val="005A4909"/>
    <w:rsid w:val="005A4A1E"/>
    <w:rsid w:val="005A50C0"/>
    <w:rsid w:val="005A71A4"/>
    <w:rsid w:val="005A7ADA"/>
    <w:rsid w:val="005B275C"/>
    <w:rsid w:val="005B6522"/>
    <w:rsid w:val="005C235B"/>
    <w:rsid w:val="005C784C"/>
    <w:rsid w:val="005D17F6"/>
    <w:rsid w:val="005D7BAE"/>
    <w:rsid w:val="005E5539"/>
    <w:rsid w:val="005E5F6C"/>
    <w:rsid w:val="005E74BB"/>
    <w:rsid w:val="005F2FB8"/>
    <w:rsid w:val="005F529C"/>
    <w:rsid w:val="00600845"/>
    <w:rsid w:val="00602BF5"/>
    <w:rsid w:val="006041CC"/>
    <w:rsid w:val="00606BFD"/>
    <w:rsid w:val="0061095D"/>
    <w:rsid w:val="00613042"/>
    <w:rsid w:val="00617183"/>
    <w:rsid w:val="00617FDD"/>
    <w:rsid w:val="00626222"/>
    <w:rsid w:val="006309EB"/>
    <w:rsid w:val="00630DD3"/>
    <w:rsid w:val="00633614"/>
    <w:rsid w:val="00633F68"/>
    <w:rsid w:val="00636683"/>
    <w:rsid w:val="00636EB2"/>
    <w:rsid w:val="006374BB"/>
    <w:rsid w:val="006375B8"/>
    <w:rsid w:val="00643248"/>
    <w:rsid w:val="006628DE"/>
    <w:rsid w:val="006636F0"/>
    <w:rsid w:val="0066510A"/>
    <w:rsid w:val="00665FB7"/>
    <w:rsid w:val="00673F9F"/>
    <w:rsid w:val="00681BA5"/>
    <w:rsid w:val="00686953"/>
    <w:rsid w:val="00687DEA"/>
    <w:rsid w:val="00687E67"/>
    <w:rsid w:val="00695C02"/>
    <w:rsid w:val="006967F7"/>
    <w:rsid w:val="006A250C"/>
    <w:rsid w:val="006B21D3"/>
    <w:rsid w:val="006B2593"/>
    <w:rsid w:val="006B57D0"/>
    <w:rsid w:val="006B6EB9"/>
    <w:rsid w:val="006C0A10"/>
    <w:rsid w:val="006C253C"/>
    <w:rsid w:val="006D30FF"/>
    <w:rsid w:val="006D4EA1"/>
    <w:rsid w:val="006D6940"/>
    <w:rsid w:val="006E5320"/>
    <w:rsid w:val="006E6BB2"/>
    <w:rsid w:val="006F021E"/>
    <w:rsid w:val="006F11EC"/>
    <w:rsid w:val="006F22A5"/>
    <w:rsid w:val="006F42A2"/>
    <w:rsid w:val="0070082C"/>
    <w:rsid w:val="0070131C"/>
    <w:rsid w:val="0070176E"/>
    <w:rsid w:val="00714C36"/>
    <w:rsid w:val="007230B2"/>
    <w:rsid w:val="00723A80"/>
    <w:rsid w:val="00723DDE"/>
    <w:rsid w:val="00734E57"/>
    <w:rsid w:val="00735CD7"/>
    <w:rsid w:val="007369E6"/>
    <w:rsid w:val="007374CD"/>
    <w:rsid w:val="00744A6A"/>
    <w:rsid w:val="00746E59"/>
    <w:rsid w:val="00754C9A"/>
    <w:rsid w:val="00755378"/>
    <w:rsid w:val="0075599A"/>
    <w:rsid w:val="00756BC9"/>
    <w:rsid w:val="00761D52"/>
    <w:rsid w:val="0076274C"/>
    <w:rsid w:val="00775B94"/>
    <w:rsid w:val="0077749E"/>
    <w:rsid w:val="00786F55"/>
    <w:rsid w:val="007906CB"/>
    <w:rsid w:val="00790ADA"/>
    <w:rsid w:val="00791977"/>
    <w:rsid w:val="007974CB"/>
    <w:rsid w:val="007A3207"/>
    <w:rsid w:val="007B31B0"/>
    <w:rsid w:val="007B48DC"/>
    <w:rsid w:val="007B5905"/>
    <w:rsid w:val="007B617A"/>
    <w:rsid w:val="007C4740"/>
    <w:rsid w:val="007C530D"/>
    <w:rsid w:val="007D2288"/>
    <w:rsid w:val="007D3FE8"/>
    <w:rsid w:val="007D57EA"/>
    <w:rsid w:val="007D5CD1"/>
    <w:rsid w:val="007E0505"/>
    <w:rsid w:val="007E088F"/>
    <w:rsid w:val="007E7AE6"/>
    <w:rsid w:val="007F39B9"/>
    <w:rsid w:val="007F7B32"/>
    <w:rsid w:val="00801808"/>
    <w:rsid w:val="00804BC2"/>
    <w:rsid w:val="00813F76"/>
    <w:rsid w:val="0081431A"/>
    <w:rsid w:val="008239DB"/>
    <w:rsid w:val="0083173A"/>
    <w:rsid w:val="0083216F"/>
    <w:rsid w:val="00832CB1"/>
    <w:rsid w:val="00860000"/>
    <w:rsid w:val="00862176"/>
    <w:rsid w:val="00863BD3"/>
    <w:rsid w:val="008641C3"/>
    <w:rsid w:val="008641ED"/>
    <w:rsid w:val="00864A96"/>
    <w:rsid w:val="00866D66"/>
    <w:rsid w:val="008671C6"/>
    <w:rsid w:val="00871AAB"/>
    <w:rsid w:val="00872375"/>
    <w:rsid w:val="00875803"/>
    <w:rsid w:val="008866F7"/>
    <w:rsid w:val="00886DD2"/>
    <w:rsid w:val="008A0E73"/>
    <w:rsid w:val="008B459E"/>
    <w:rsid w:val="008C77EF"/>
    <w:rsid w:val="008D0628"/>
    <w:rsid w:val="008D32DB"/>
    <w:rsid w:val="008E13AE"/>
    <w:rsid w:val="008E1506"/>
    <w:rsid w:val="008E710C"/>
    <w:rsid w:val="008F1F5D"/>
    <w:rsid w:val="008F69D6"/>
    <w:rsid w:val="00902823"/>
    <w:rsid w:val="009129BB"/>
    <w:rsid w:val="00915CA6"/>
    <w:rsid w:val="00927834"/>
    <w:rsid w:val="009438A4"/>
    <w:rsid w:val="009500A6"/>
    <w:rsid w:val="00953379"/>
    <w:rsid w:val="00956B89"/>
    <w:rsid w:val="00957C18"/>
    <w:rsid w:val="00962066"/>
    <w:rsid w:val="009659BA"/>
    <w:rsid w:val="0097025B"/>
    <w:rsid w:val="00975516"/>
    <w:rsid w:val="0097738A"/>
    <w:rsid w:val="00983040"/>
    <w:rsid w:val="00994AA4"/>
    <w:rsid w:val="00994C20"/>
    <w:rsid w:val="009A202E"/>
    <w:rsid w:val="009A5D59"/>
    <w:rsid w:val="009B2B3F"/>
    <w:rsid w:val="009B3FB9"/>
    <w:rsid w:val="009B5FB1"/>
    <w:rsid w:val="009C2465"/>
    <w:rsid w:val="009D35A0"/>
    <w:rsid w:val="009D7EB7"/>
    <w:rsid w:val="009E048A"/>
    <w:rsid w:val="009E08E9"/>
    <w:rsid w:val="009E2697"/>
    <w:rsid w:val="009E3DB9"/>
    <w:rsid w:val="009E6E35"/>
    <w:rsid w:val="009F0EDA"/>
    <w:rsid w:val="009F22DB"/>
    <w:rsid w:val="009F377A"/>
    <w:rsid w:val="009F4AF9"/>
    <w:rsid w:val="009F51DD"/>
    <w:rsid w:val="009F52D9"/>
    <w:rsid w:val="00A03B96"/>
    <w:rsid w:val="00A05B19"/>
    <w:rsid w:val="00A1134E"/>
    <w:rsid w:val="00A173D0"/>
    <w:rsid w:val="00A21995"/>
    <w:rsid w:val="00A24E7E"/>
    <w:rsid w:val="00A258C3"/>
    <w:rsid w:val="00A26632"/>
    <w:rsid w:val="00A322E6"/>
    <w:rsid w:val="00A32503"/>
    <w:rsid w:val="00A347C0"/>
    <w:rsid w:val="00A4053C"/>
    <w:rsid w:val="00A44435"/>
    <w:rsid w:val="00A44F54"/>
    <w:rsid w:val="00A51431"/>
    <w:rsid w:val="00A539AD"/>
    <w:rsid w:val="00A54B82"/>
    <w:rsid w:val="00A5673E"/>
    <w:rsid w:val="00A57114"/>
    <w:rsid w:val="00A57E74"/>
    <w:rsid w:val="00A711B4"/>
    <w:rsid w:val="00A778E5"/>
    <w:rsid w:val="00A87387"/>
    <w:rsid w:val="00A94063"/>
    <w:rsid w:val="00A97397"/>
    <w:rsid w:val="00AA1C73"/>
    <w:rsid w:val="00AA237D"/>
    <w:rsid w:val="00AA416C"/>
    <w:rsid w:val="00AA5E71"/>
    <w:rsid w:val="00AA6219"/>
    <w:rsid w:val="00AA62DD"/>
    <w:rsid w:val="00AA74E0"/>
    <w:rsid w:val="00AB0242"/>
    <w:rsid w:val="00AB0DE2"/>
    <w:rsid w:val="00AB6B2D"/>
    <w:rsid w:val="00AB703F"/>
    <w:rsid w:val="00AC6BB8"/>
    <w:rsid w:val="00AC7DD5"/>
    <w:rsid w:val="00AD2D9E"/>
    <w:rsid w:val="00AE008F"/>
    <w:rsid w:val="00AF1D6E"/>
    <w:rsid w:val="00AF34F9"/>
    <w:rsid w:val="00AF6637"/>
    <w:rsid w:val="00AF7E79"/>
    <w:rsid w:val="00B0121F"/>
    <w:rsid w:val="00B01FCD"/>
    <w:rsid w:val="00B04E4D"/>
    <w:rsid w:val="00B1776C"/>
    <w:rsid w:val="00B50AD5"/>
    <w:rsid w:val="00B52583"/>
    <w:rsid w:val="00B52896"/>
    <w:rsid w:val="00B53DE3"/>
    <w:rsid w:val="00B57B31"/>
    <w:rsid w:val="00B66DBB"/>
    <w:rsid w:val="00B761DE"/>
    <w:rsid w:val="00B823B6"/>
    <w:rsid w:val="00B84852"/>
    <w:rsid w:val="00B85456"/>
    <w:rsid w:val="00B9017F"/>
    <w:rsid w:val="00B93D8F"/>
    <w:rsid w:val="00B95236"/>
    <w:rsid w:val="00B96BD9"/>
    <w:rsid w:val="00BA14EB"/>
    <w:rsid w:val="00BA1B01"/>
    <w:rsid w:val="00BA2641"/>
    <w:rsid w:val="00BA6942"/>
    <w:rsid w:val="00BB37AA"/>
    <w:rsid w:val="00BB66FB"/>
    <w:rsid w:val="00BC53A0"/>
    <w:rsid w:val="00BD225E"/>
    <w:rsid w:val="00BD44E7"/>
    <w:rsid w:val="00BE62AD"/>
    <w:rsid w:val="00BF0712"/>
    <w:rsid w:val="00BF121F"/>
    <w:rsid w:val="00BF1F80"/>
    <w:rsid w:val="00C00148"/>
    <w:rsid w:val="00C03E38"/>
    <w:rsid w:val="00C0584A"/>
    <w:rsid w:val="00C05D32"/>
    <w:rsid w:val="00C11223"/>
    <w:rsid w:val="00C14A35"/>
    <w:rsid w:val="00C166EF"/>
    <w:rsid w:val="00C17EB0"/>
    <w:rsid w:val="00C27F5F"/>
    <w:rsid w:val="00C30A0F"/>
    <w:rsid w:val="00C37E61"/>
    <w:rsid w:val="00C45D69"/>
    <w:rsid w:val="00C4605D"/>
    <w:rsid w:val="00C50542"/>
    <w:rsid w:val="00C51B27"/>
    <w:rsid w:val="00C63AC4"/>
    <w:rsid w:val="00C6609B"/>
    <w:rsid w:val="00C70F1B"/>
    <w:rsid w:val="00C71A47"/>
    <w:rsid w:val="00C7464C"/>
    <w:rsid w:val="00C80222"/>
    <w:rsid w:val="00C81719"/>
    <w:rsid w:val="00C85327"/>
    <w:rsid w:val="00C85588"/>
    <w:rsid w:val="00C90B8C"/>
    <w:rsid w:val="00C94CAA"/>
    <w:rsid w:val="00C97843"/>
    <w:rsid w:val="00CA6B7E"/>
    <w:rsid w:val="00CB4D4E"/>
    <w:rsid w:val="00CD0463"/>
    <w:rsid w:val="00CD3C95"/>
    <w:rsid w:val="00CD6755"/>
    <w:rsid w:val="00CD6856"/>
    <w:rsid w:val="00CE0089"/>
    <w:rsid w:val="00CE793C"/>
    <w:rsid w:val="00CF193C"/>
    <w:rsid w:val="00CF6408"/>
    <w:rsid w:val="00D132D0"/>
    <w:rsid w:val="00D135E5"/>
    <w:rsid w:val="00D173F1"/>
    <w:rsid w:val="00D241DD"/>
    <w:rsid w:val="00D35944"/>
    <w:rsid w:val="00D460E5"/>
    <w:rsid w:val="00D51E1E"/>
    <w:rsid w:val="00D57B9C"/>
    <w:rsid w:val="00D60547"/>
    <w:rsid w:val="00D60DE9"/>
    <w:rsid w:val="00D62404"/>
    <w:rsid w:val="00D713E4"/>
    <w:rsid w:val="00D72C4C"/>
    <w:rsid w:val="00D73BF0"/>
    <w:rsid w:val="00D74CB0"/>
    <w:rsid w:val="00D75857"/>
    <w:rsid w:val="00D81BBE"/>
    <w:rsid w:val="00D8295D"/>
    <w:rsid w:val="00D85E0A"/>
    <w:rsid w:val="00D90F13"/>
    <w:rsid w:val="00D90F52"/>
    <w:rsid w:val="00D91E73"/>
    <w:rsid w:val="00D92864"/>
    <w:rsid w:val="00DA69A3"/>
    <w:rsid w:val="00DB43C6"/>
    <w:rsid w:val="00DC2A65"/>
    <w:rsid w:val="00DC2A6F"/>
    <w:rsid w:val="00DD1E11"/>
    <w:rsid w:val="00DD285A"/>
    <w:rsid w:val="00DD64EB"/>
    <w:rsid w:val="00DE15F0"/>
    <w:rsid w:val="00DE5663"/>
    <w:rsid w:val="00DE78AA"/>
    <w:rsid w:val="00DF000E"/>
    <w:rsid w:val="00E00509"/>
    <w:rsid w:val="00E00BFD"/>
    <w:rsid w:val="00E053D0"/>
    <w:rsid w:val="00E1140B"/>
    <w:rsid w:val="00E148B4"/>
    <w:rsid w:val="00E15994"/>
    <w:rsid w:val="00E24149"/>
    <w:rsid w:val="00E2451A"/>
    <w:rsid w:val="00E3114E"/>
    <w:rsid w:val="00E31A70"/>
    <w:rsid w:val="00E35B02"/>
    <w:rsid w:val="00E4103C"/>
    <w:rsid w:val="00E4624B"/>
    <w:rsid w:val="00E567D8"/>
    <w:rsid w:val="00E61691"/>
    <w:rsid w:val="00E6471C"/>
    <w:rsid w:val="00E66496"/>
    <w:rsid w:val="00E66B35"/>
    <w:rsid w:val="00E66E10"/>
    <w:rsid w:val="00E70978"/>
    <w:rsid w:val="00E7207C"/>
    <w:rsid w:val="00E73712"/>
    <w:rsid w:val="00E769F6"/>
    <w:rsid w:val="00E82338"/>
    <w:rsid w:val="00E8407C"/>
    <w:rsid w:val="00E84F3C"/>
    <w:rsid w:val="00E86B5C"/>
    <w:rsid w:val="00E916BD"/>
    <w:rsid w:val="00E95285"/>
    <w:rsid w:val="00EA012C"/>
    <w:rsid w:val="00EA1257"/>
    <w:rsid w:val="00EA2749"/>
    <w:rsid w:val="00EB6B8B"/>
    <w:rsid w:val="00EC6A55"/>
    <w:rsid w:val="00ED0288"/>
    <w:rsid w:val="00ED0316"/>
    <w:rsid w:val="00ED2EF7"/>
    <w:rsid w:val="00ED5ABE"/>
    <w:rsid w:val="00EE2C9D"/>
    <w:rsid w:val="00EE52CB"/>
    <w:rsid w:val="00EE7CD8"/>
    <w:rsid w:val="00EF581D"/>
    <w:rsid w:val="00EF7FD8"/>
    <w:rsid w:val="00F01AFF"/>
    <w:rsid w:val="00F06F59"/>
    <w:rsid w:val="00F16D57"/>
    <w:rsid w:val="00F17988"/>
    <w:rsid w:val="00F17D27"/>
    <w:rsid w:val="00F20275"/>
    <w:rsid w:val="00F24D79"/>
    <w:rsid w:val="00F2710F"/>
    <w:rsid w:val="00F27127"/>
    <w:rsid w:val="00F27CEC"/>
    <w:rsid w:val="00F469F0"/>
    <w:rsid w:val="00F47B07"/>
    <w:rsid w:val="00F53273"/>
    <w:rsid w:val="00F54C7D"/>
    <w:rsid w:val="00F60BC1"/>
    <w:rsid w:val="00F711DA"/>
    <w:rsid w:val="00F749B0"/>
    <w:rsid w:val="00F755E4"/>
    <w:rsid w:val="00F77D02"/>
    <w:rsid w:val="00F812C6"/>
    <w:rsid w:val="00F8773E"/>
    <w:rsid w:val="00FA565F"/>
    <w:rsid w:val="00FB0ABC"/>
    <w:rsid w:val="00FB2E39"/>
    <w:rsid w:val="00FB3A86"/>
    <w:rsid w:val="00FD36C8"/>
    <w:rsid w:val="00FE1CA3"/>
    <w:rsid w:val="00FE7D65"/>
    <w:rsid w:val="00FF4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1726C0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0141E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qFormat/>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semiHidden/>
    <w:unhideWhenUsed/>
    <w:rsid w:val="00BD225E"/>
    <w:rPr>
      <w:rFonts w:ascii="Times New Roman" w:hAnsi="Times New Roman"/>
      <w:sz w:val="24"/>
      <w:szCs w:val="24"/>
    </w:rPr>
  </w:style>
  <w:style w:type="paragraph" w:styleId="ListParagraph">
    <w:name w:val="List Paragraph"/>
    <w:basedOn w:val="Normal"/>
    <w:uiPriority w:val="34"/>
    <w:qFormat/>
    <w:rsid w:val="00AA237D"/>
    <w:pPr>
      <w:widowControl w:val="0"/>
      <w:autoSpaceDE w:val="0"/>
      <w:autoSpaceDN w:val="0"/>
      <w:ind w:left="704" w:hanging="237"/>
    </w:pPr>
    <w:rPr>
      <w:rFonts w:ascii="Times New Roman" w:hAnsi="Times New Roman"/>
      <w:sz w:val="22"/>
      <w:szCs w:val="22"/>
    </w:rPr>
  </w:style>
  <w:style w:type="character" w:customStyle="1" w:styleId="Heading3Char">
    <w:name w:val="Heading 3 Char"/>
    <w:basedOn w:val="DefaultParagraphFont"/>
    <w:link w:val="Heading3"/>
    <w:semiHidden/>
    <w:rsid w:val="000141EE"/>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801808"/>
    <w:rPr>
      <w:color w:val="666666"/>
    </w:rPr>
  </w:style>
  <w:style w:type="character" w:styleId="Strong">
    <w:name w:val="Strong"/>
    <w:basedOn w:val="DefaultParagraphFont"/>
    <w:uiPriority w:val="22"/>
    <w:qFormat/>
    <w:rsid w:val="000B31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158327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0165878">
      <w:bodyDiv w:val="1"/>
      <w:marLeft w:val="0"/>
      <w:marRight w:val="0"/>
      <w:marTop w:val="0"/>
      <w:marBottom w:val="0"/>
      <w:divBdr>
        <w:top w:val="none" w:sz="0" w:space="0" w:color="auto"/>
        <w:left w:val="none" w:sz="0" w:space="0" w:color="auto"/>
        <w:bottom w:val="none" w:sz="0" w:space="0" w:color="auto"/>
        <w:right w:val="none" w:sz="0" w:space="0" w:color="auto"/>
      </w:divBdr>
    </w:div>
    <w:div w:id="365178362">
      <w:bodyDiv w:val="1"/>
      <w:marLeft w:val="0"/>
      <w:marRight w:val="0"/>
      <w:marTop w:val="0"/>
      <w:marBottom w:val="0"/>
      <w:divBdr>
        <w:top w:val="none" w:sz="0" w:space="0" w:color="auto"/>
        <w:left w:val="none" w:sz="0" w:space="0" w:color="auto"/>
        <w:bottom w:val="none" w:sz="0" w:space="0" w:color="auto"/>
        <w:right w:val="none" w:sz="0" w:space="0" w:color="auto"/>
      </w:divBdr>
    </w:div>
    <w:div w:id="464661929">
      <w:bodyDiv w:val="1"/>
      <w:marLeft w:val="0"/>
      <w:marRight w:val="0"/>
      <w:marTop w:val="0"/>
      <w:marBottom w:val="0"/>
      <w:divBdr>
        <w:top w:val="none" w:sz="0" w:space="0" w:color="auto"/>
        <w:left w:val="none" w:sz="0" w:space="0" w:color="auto"/>
        <w:bottom w:val="none" w:sz="0" w:space="0" w:color="auto"/>
        <w:right w:val="none" w:sz="0" w:space="0" w:color="auto"/>
      </w:divBdr>
    </w:div>
    <w:div w:id="56695764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7365343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61754780">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04502627">
      <w:bodyDiv w:val="1"/>
      <w:marLeft w:val="0"/>
      <w:marRight w:val="0"/>
      <w:marTop w:val="0"/>
      <w:marBottom w:val="0"/>
      <w:divBdr>
        <w:top w:val="none" w:sz="0" w:space="0" w:color="auto"/>
        <w:left w:val="none" w:sz="0" w:space="0" w:color="auto"/>
        <w:bottom w:val="none" w:sz="0" w:space="0" w:color="auto"/>
        <w:right w:val="none" w:sz="0" w:space="0" w:color="auto"/>
      </w:divBdr>
    </w:div>
    <w:div w:id="1384984817">
      <w:bodyDiv w:val="1"/>
      <w:marLeft w:val="0"/>
      <w:marRight w:val="0"/>
      <w:marTop w:val="0"/>
      <w:marBottom w:val="0"/>
      <w:divBdr>
        <w:top w:val="none" w:sz="0" w:space="0" w:color="auto"/>
        <w:left w:val="none" w:sz="0" w:space="0" w:color="auto"/>
        <w:bottom w:val="none" w:sz="0" w:space="0" w:color="auto"/>
        <w:right w:val="none" w:sz="0" w:space="0" w:color="auto"/>
      </w:divBdr>
    </w:div>
    <w:div w:id="1471706570">
      <w:bodyDiv w:val="1"/>
      <w:marLeft w:val="0"/>
      <w:marRight w:val="0"/>
      <w:marTop w:val="0"/>
      <w:marBottom w:val="0"/>
      <w:divBdr>
        <w:top w:val="none" w:sz="0" w:space="0" w:color="auto"/>
        <w:left w:val="none" w:sz="0" w:space="0" w:color="auto"/>
        <w:bottom w:val="none" w:sz="0" w:space="0" w:color="auto"/>
        <w:right w:val="none" w:sz="0" w:space="0" w:color="auto"/>
      </w:divBdr>
    </w:div>
    <w:div w:id="165579250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34068244">
      <w:bodyDiv w:val="1"/>
      <w:marLeft w:val="0"/>
      <w:marRight w:val="0"/>
      <w:marTop w:val="0"/>
      <w:marBottom w:val="0"/>
      <w:divBdr>
        <w:top w:val="none" w:sz="0" w:space="0" w:color="auto"/>
        <w:left w:val="none" w:sz="0" w:space="0" w:color="auto"/>
        <w:bottom w:val="none" w:sz="0" w:space="0" w:color="auto"/>
        <w:right w:val="none" w:sz="0" w:space="0" w:color="auto"/>
      </w:divBdr>
    </w:div>
    <w:div w:id="205003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16/S0165-0114(86)80034-3"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a:t>Analysis</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line3DChart>
        <c:grouping val="standard"/>
        <c:varyColors val="0"/>
        <c:ser>
          <c:idx val="0"/>
          <c:order val="0"/>
          <c:tx>
            <c:strRef>
              <c:f>Sheet1!$B$1</c:f>
              <c:strCache>
                <c:ptCount val="1"/>
                <c:pt idx="0">
                  <c:v>North-West Corner Method</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0"/>
              <c:layout>
                <c:manualLayout>
                  <c:x val="-2.4366471734892786E-3"/>
                  <c:y val="-4.1770929949545815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6859161793372321"/>
                      <c:h val="5.841703997526624E-2"/>
                    </c:manualLayout>
                  </c15:layout>
                </c:ext>
                <c:ext xmlns:c16="http://schemas.microsoft.com/office/drawing/2014/chart" uri="{C3380CC4-5D6E-409C-BE32-E72D297353CC}">
                  <c16:uniqueId val="{00000005-9BFB-4414-9872-37A45A27AEA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1"/>
                <c:pt idx="0">
                  <c:v>Intial Basic Feasible Solution</c:v>
                </c:pt>
              </c:strCache>
            </c:strRef>
          </c:cat>
          <c:val>
            <c:numRef>
              <c:f>Sheet1!$B$2:$B$4</c:f>
              <c:numCache>
                <c:formatCode>General</c:formatCode>
                <c:ptCount val="3"/>
                <c:pt idx="0">
                  <c:v>441.9975</c:v>
                </c:pt>
              </c:numCache>
            </c:numRef>
          </c:val>
          <c:smooth val="0"/>
          <c:extLst>
            <c:ext xmlns:c16="http://schemas.microsoft.com/office/drawing/2014/chart" uri="{C3380CC4-5D6E-409C-BE32-E72D297353CC}">
              <c16:uniqueId val="{00000000-9BFB-4414-9872-37A45A27AEA8}"/>
            </c:ext>
          </c:extLst>
        </c:ser>
        <c:ser>
          <c:idx val="1"/>
          <c:order val="1"/>
          <c:tx>
            <c:strRef>
              <c:f>Sheet1!$C$1</c:f>
              <c:strCache>
                <c:ptCount val="1"/>
                <c:pt idx="0">
                  <c:v>VAM Method</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0"/>
              <c:layout>
                <c:manualLayout>
                  <c:x val="-0.1705653021442495"/>
                  <c:y val="-3.828972754291727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BFB-4414-9872-37A45A27AEA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1"/>
                <c:pt idx="0">
                  <c:v>Intial Basic Feasible Solution</c:v>
                </c:pt>
              </c:strCache>
            </c:strRef>
          </c:cat>
          <c:val>
            <c:numRef>
              <c:f>Sheet1!$C$2:$C$4</c:f>
              <c:numCache>
                <c:formatCode>General</c:formatCode>
                <c:ptCount val="3"/>
                <c:pt idx="0">
                  <c:v>406.83300000000003</c:v>
                </c:pt>
              </c:numCache>
            </c:numRef>
          </c:val>
          <c:smooth val="0"/>
          <c:extLst>
            <c:ext xmlns:c16="http://schemas.microsoft.com/office/drawing/2014/chart" uri="{C3380CC4-5D6E-409C-BE32-E72D297353CC}">
              <c16:uniqueId val="{00000003-9BFB-4414-9872-37A45A27AEA8}"/>
            </c:ext>
          </c:extLst>
        </c:ser>
        <c:ser>
          <c:idx val="2"/>
          <c:order val="2"/>
          <c:tx>
            <c:strRef>
              <c:f>Sheet1!$D$1</c:f>
              <c:strCache>
                <c:ptCount val="1"/>
                <c:pt idx="0">
                  <c:v>Proposed Method</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Sheet1!$A$2:$A$4</c:f>
              <c:strCache>
                <c:ptCount val="1"/>
                <c:pt idx="0">
                  <c:v>Intial Basic Feasible Solution</c:v>
                </c:pt>
              </c:strCache>
            </c:strRef>
          </c:cat>
          <c:val>
            <c:numRef>
              <c:f>Sheet1!$D$2:$D$4</c:f>
              <c:numCache>
                <c:formatCode>General</c:formatCode>
                <c:ptCount val="3"/>
                <c:pt idx="0">
                  <c:v>343.94040000000001</c:v>
                </c:pt>
              </c:numCache>
            </c:numRef>
          </c:val>
          <c:smooth val="0"/>
          <c:extLst>
            <c:ext xmlns:c16="http://schemas.microsoft.com/office/drawing/2014/chart" uri="{C3380CC4-5D6E-409C-BE32-E72D297353CC}">
              <c16:uniqueId val="{00000004-9BFB-4414-9872-37A45A27AEA8}"/>
            </c:ext>
          </c:extLst>
        </c:ser>
        <c:dLbls>
          <c:showLegendKey val="0"/>
          <c:showVal val="1"/>
          <c:showCatName val="0"/>
          <c:showSerName val="0"/>
          <c:showPercent val="0"/>
          <c:showBubbleSize val="0"/>
        </c:dLbls>
        <c:axId val="960238175"/>
        <c:axId val="960241055"/>
        <c:axId val="1081651871"/>
      </c:line3DChart>
      <c:catAx>
        <c:axId val="960238175"/>
        <c:scaling>
          <c:orientation val="minMax"/>
        </c:scaling>
        <c:delete val="0"/>
        <c:axPos val="b"/>
        <c:numFmt formatCode="General" sourceLinked="1"/>
        <c:majorTickMark val="out"/>
        <c:minorTickMark val="none"/>
        <c:tickLblPos val="nextTo"/>
        <c:spPr>
          <a:noFill/>
          <a:ln w="9525" cap="flat" cmpd="sng" algn="ctr">
            <a:solidFill>
              <a:schemeClr val="dk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960241055"/>
        <c:crosses val="autoZero"/>
        <c:auto val="1"/>
        <c:lblAlgn val="ctr"/>
        <c:lblOffset val="100"/>
        <c:noMultiLvlLbl val="0"/>
      </c:catAx>
      <c:valAx>
        <c:axId val="960241055"/>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960238175"/>
        <c:crosses val="autoZero"/>
        <c:crossBetween val="between"/>
      </c:valAx>
      <c:serAx>
        <c:axId val="1081651871"/>
        <c:scaling>
          <c:orientation val="minMax"/>
        </c:scaling>
        <c:delete val="0"/>
        <c:axPos val="b"/>
        <c:majorTickMark val="out"/>
        <c:minorTickMark val="none"/>
        <c:tickLblPos val="nextTo"/>
        <c:spPr>
          <a:noFill/>
          <a:ln w="9525" cap="flat" cmpd="sng" algn="ctr">
            <a:solidFill>
              <a:schemeClr val="dk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960241055"/>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dk1">
            <a:lumMod val="50000"/>
            <a:lumOff val="5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9525" cap="flat" cmpd="sng" algn="ctr">
        <a:solidFill>
          <a:schemeClr val="dk1">
            <a:lumMod val="50000"/>
            <a:lumOff val="50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585BC-28E5-4B10-A956-A4FB9B312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0</TotalTime>
  <Pages>10</Pages>
  <Words>2767</Words>
  <Characters>19392</Characters>
  <Application>Microsoft Office Word</Application>
  <DocSecurity>0</DocSecurity>
  <Lines>161</Lines>
  <Paragraphs>44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22115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Sincy Bahuleyan</cp:lastModifiedBy>
  <cp:revision>2</cp:revision>
  <cp:lastPrinted>1999-07-06T11:00:00Z</cp:lastPrinted>
  <dcterms:created xsi:type="dcterms:W3CDTF">2025-07-16T14:19:00Z</dcterms:created>
  <dcterms:modified xsi:type="dcterms:W3CDTF">2025-07-16T14:19:00Z</dcterms:modified>
</cp:coreProperties>
</file>