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C23" w:rsidRDefault="00AA7FBB" w:rsidP="00234F35">
      <w:pPr>
        <w:spacing w:line="360" w:lineRule="auto"/>
        <w:ind w:left="5040" w:firstLine="720"/>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Original Research Article</w:t>
      </w:r>
    </w:p>
    <w:p w:rsidR="009075C9" w:rsidRPr="009075C9" w:rsidRDefault="009075C9" w:rsidP="00234F35">
      <w:pPr>
        <w:spacing w:line="240" w:lineRule="auto"/>
        <w:ind w:left="720"/>
        <w:jc w:val="both"/>
        <w:rPr>
          <w:rFonts w:ascii="Times New Roman" w:hAnsi="Times New Roman" w:cs="Times New Roman"/>
          <w:b/>
          <w:sz w:val="24"/>
          <w:szCs w:val="24"/>
        </w:rPr>
      </w:pPr>
      <w:r w:rsidRPr="009075C9">
        <w:rPr>
          <w:rFonts w:ascii="Times New Roman" w:hAnsi="Times New Roman" w:cs="Times New Roman"/>
          <w:b/>
          <w:sz w:val="24"/>
          <w:szCs w:val="24"/>
        </w:rPr>
        <w:t>Analysing the Impact of Global Market Indicators on Nifty 50: Evidence from</w:t>
      </w:r>
    </w:p>
    <w:p w:rsidR="00882C23" w:rsidRDefault="009075C9" w:rsidP="00234F35">
      <w:pPr>
        <w:spacing w:line="240" w:lineRule="auto"/>
        <w:ind w:left="720"/>
        <w:jc w:val="both"/>
        <w:rPr>
          <w:rFonts w:ascii="Times New Roman" w:hAnsi="Times New Roman" w:cs="Times New Roman"/>
          <w:b/>
          <w:sz w:val="24"/>
          <w:szCs w:val="24"/>
        </w:rPr>
      </w:pPr>
      <w:r w:rsidRPr="009075C9">
        <w:rPr>
          <w:rFonts w:ascii="Times New Roman" w:hAnsi="Times New Roman" w:cs="Times New Roman"/>
          <w:b/>
          <w:sz w:val="24"/>
          <w:szCs w:val="24"/>
        </w:rPr>
        <w:t>Quantile Regression</w:t>
      </w:r>
    </w:p>
    <w:p w:rsidR="00882C23" w:rsidRDefault="00882C23" w:rsidP="00234F35">
      <w:pPr>
        <w:pStyle w:val="NoSpacing"/>
        <w:tabs>
          <w:tab w:val="left" w:pos="7316"/>
        </w:tabs>
        <w:spacing w:line="360" w:lineRule="auto"/>
        <w:jc w:val="both"/>
        <w:rPr>
          <w:rFonts w:ascii="Times New Roman" w:hAnsi="Times New Roman" w:cs="Times New Roman"/>
          <w:sz w:val="24"/>
          <w:szCs w:val="24"/>
        </w:rPr>
      </w:pPr>
    </w:p>
    <w:p w:rsidR="00882C23" w:rsidRDefault="00882C23" w:rsidP="00234F35">
      <w:pPr>
        <w:spacing w:line="360" w:lineRule="auto"/>
        <w:jc w:val="both"/>
        <w:rPr>
          <w:rFonts w:ascii="Times New Roman" w:hAnsi="Times New Roman" w:cs="Times New Roman"/>
          <w:sz w:val="24"/>
          <w:szCs w:val="24"/>
        </w:rPr>
      </w:pPr>
    </w:p>
    <w:p w:rsidR="00882C23" w:rsidRDefault="00AA7FBB" w:rsidP="00234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Abstract: </w:t>
      </w:r>
    </w:p>
    <w:p w:rsidR="00887631" w:rsidRPr="005C72C7" w:rsidRDefault="00887631" w:rsidP="00234F35">
      <w:pPr>
        <w:tabs>
          <w:tab w:val="left" w:pos="6999"/>
        </w:tabs>
        <w:spacing w:line="360" w:lineRule="auto"/>
        <w:jc w:val="both"/>
        <w:rPr>
          <w:rFonts w:ascii="Times New Roman" w:hAnsi="Times New Roman" w:cs="Times New Roman"/>
          <w:sz w:val="24"/>
          <w:szCs w:val="24"/>
        </w:rPr>
      </w:pPr>
      <w:r w:rsidRPr="005C72C7">
        <w:rPr>
          <w:rFonts w:ascii="Times New Roman" w:hAnsi="Times New Roman" w:cs="Times New Roman"/>
          <w:sz w:val="24"/>
          <w:szCs w:val="24"/>
        </w:rPr>
        <w:t xml:space="preserve">This study </w:t>
      </w:r>
      <w:r w:rsidR="005C72C7" w:rsidRPr="005C72C7">
        <w:rPr>
          <w:rFonts w:ascii="Times New Roman" w:hAnsi="Times New Roman" w:cs="Times New Roman"/>
          <w:sz w:val="24"/>
          <w:szCs w:val="24"/>
        </w:rPr>
        <w:t>inspects</w:t>
      </w:r>
      <w:r w:rsidRPr="005C72C7">
        <w:rPr>
          <w:rFonts w:ascii="Times New Roman" w:hAnsi="Times New Roman" w:cs="Times New Roman"/>
          <w:sz w:val="24"/>
          <w:szCs w:val="24"/>
        </w:rPr>
        <w:t xml:space="preserve"> ho</w:t>
      </w:r>
      <w:r w:rsidR="005C72C7">
        <w:rPr>
          <w:rFonts w:ascii="Times New Roman" w:hAnsi="Times New Roman" w:cs="Times New Roman"/>
          <w:sz w:val="24"/>
          <w:szCs w:val="24"/>
        </w:rPr>
        <w:t xml:space="preserve">w selected five global market indicator such as </w:t>
      </w:r>
      <w:r w:rsidRPr="005C72C7">
        <w:rPr>
          <w:rFonts w:ascii="Times New Roman" w:hAnsi="Times New Roman" w:cs="Times New Roman"/>
          <w:sz w:val="24"/>
          <w:szCs w:val="24"/>
        </w:rPr>
        <w:t>the Dow Jones Industrial Average, WTI crude oil prices, gold prices, the U.S. 10-year Treas</w:t>
      </w:r>
      <w:r w:rsidR="005C72C7">
        <w:rPr>
          <w:rFonts w:ascii="Times New Roman" w:hAnsi="Times New Roman" w:cs="Times New Roman"/>
          <w:sz w:val="24"/>
          <w:szCs w:val="24"/>
        </w:rPr>
        <w:t xml:space="preserve">ury yield, and the Dollar Index </w:t>
      </w:r>
      <w:r w:rsidRPr="005C72C7">
        <w:rPr>
          <w:rFonts w:ascii="Times New Roman" w:hAnsi="Times New Roman" w:cs="Times New Roman"/>
          <w:sz w:val="24"/>
          <w:szCs w:val="24"/>
        </w:rPr>
        <w:t xml:space="preserve">influence India’s Nifty 50 index across the return distribution. Using 1,512 weekly observations spanning November 1995 to October 2024, we employ </w:t>
      </w:r>
      <w:r w:rsidRPr="005C72C7">
        <w:rPr>
          <w:rStyle w:val="Strong"/>
          <w:rFonts w:ascii="Times New Roman" w:hAnsi="Times New Roman" w:cs="Times New Roman"/>
          <w:b w:val="0"/>
          <w:sz w:val="24"/>
          <w:szCs w:val="24"/>
        </w:rPr>
        <w:t>quantile regression</w:t>
      </w:r>
      <w:r w:rsidRPr="005C72C7">
        <w:rPr>
          <w:rFonts w:ascii="Times New Roman" w:hAnsi="Times New Roman" w:cs="Times New Roman"/>
          <w:sz w:val="24"/>
          <w:szCs w:val="24"/>
        </w:rPr>
        <w:t xml:space="preserve"> to capture heterogeneous effects across nine quantiles (τ = 0.1 to 0.9), addressing issues of non-normality and </w:t>
      </w:r>
      <w:r w:rsidR="00F91466" w:rsidRPr="005C72C7">
        <w:rPr>
          <w:rFonts w:ascii="Times New Roman" w:hAnsi="Times New Roman" w:cs="Times New Roman"/>
          <w:sz w:val="24"/>
          <w:szCs w:val="24"/>
        </w:rPr>
        <w:t>heteroscedasticity</w:t>
      </w:r>
      <w:r w:rsidRPr="005C72C7">
        <w:rPr>
          <w:rFonts w:ascii="Times New Roman" w:hAnsi="Times New Roman" w:cs="Times New Roman"/>
          <w:sz w:val="24"/>
          <w:szCs w:val="24"/>
        </w:rPr>
        <w:t xml:space="preserve"> that traditional OLS methods fail to resolve. The Dow Jones </w:t>
      </w:r>
      <w:r w:rsidR="005C72C7" w:rsidRPr="005C72C7">
        <w:rPr>
          <w:rFonts w:ascii="Times New Roman" w:hAnsi="Times New Roman" w:cs="Times New Roman"/>
          <w:sz w:val="24"/>
          <w:szCs w:val="24"/>
        </w:rPr>
        <w:t>displays</w:t>
      </w:r>
      <w:r w:rsidRPr="005C72C7">
        <w:rPr>
          <w:rFonts w:ascii="Times New Roman" w:hAnsi="Times New Roman" w:cs="Times New Roman"/>
          <w:sz w:val="24"/>
          <w:szCs w:val="24"/>
        </w:rPr>
        <w:t xml:space="preserve"> a strong and statistically significant influence on Nifty 50 returns across all quantiles, </w:t>
      </w:r>
      <w:r w:rsidR="005C72C7" w:rsidRPr="005C72C7">
        <w:rPr>
          <w:rFonts w:ascii="Times New Roman" w:hAnsi="Times New Roman" w:cs="Times New Roman"/>
          <w:sz w:val="24"/>
          <w:szCs w:val="24"/>
        </w:rPr>
        <w:t>endorsing</w:t>
      </w:r>
      <w:r w:rsidRPr="005C72C7">
        <w:rPr>
          <w:rFonts w:ascii="Times New Roman" w:hAnsi="Times New Roman" w:cs="Times New Roman"/>
          <w:sz w:val="24"/>
          <w:szCs w:val="24"/>
        </w:rPr>
        <w:t xml:space="preserve"> global equity interdependence. Gold and U.S. bond yields have varying degrees of </w:t>
      </w:r>
      <w:r w:rsidR="005C72C7" w:rsidRPr="005C72C7">
        <w:rPr>
          <w:rFonts w:ascii="Times New Roman" w:hAnsi="Times New Roman" w:cs="Times New Roman"/>
          <w:sz w:val="24"/>
          <w:szCs w:val="24"/>
        </w:rPr>
        <w:t>impact</w:t>
      </w:r>
      <w:r w:rsidRPr="005C72C7">
        <w:rPr>
          <w:rFonts w:ascii="Times New Roman" w:hAnsi="Times New Roman" w:cs="Times New Roman"/>
          <w:sz w:val="24"/>
          <w:szCs w:val="24"/>
        </w:rPr>
        <w:t xml:space="preserve"> across the quantile spectrum, while the Dollar Index exerts mixed, mostly negative effects. Notably, WTI crude oil </w:t>
      </w:r>
      <w:r w:rsidR="005C72C7" w:rsidRPr="005C72C7">
        <w:rPr>
          <w:rFonts w:ascii="Times New Roman" w:hAnsi="Times New Roman" w:cs="Times New Roman"/>
          <w:sz w:val="24"/>
          <w:szCs w:val="24"/>
        </w:rPr>
        <w:t>displays</w:t>
      </w:r>
      <w:r w:rsidRPr="005C72C7">
        <w:rPr>
          <w:rFonts w:ascii="Times New Roman" w:hAnsi="Times New Roman" w:cs="Times New Roman"/>
          <w:sz w:val="24"/>
          <w:szCs w:val="24"/>
        </w:rPr>
        <w:t xml:space="preserve"> no statistically significant impact across any quantile. By offering a long-horizon, distribution-aware analysis, this research enhances understanding of how global shocks transmit to Indian equity markets. </w:t>
      </w:r>
      <w:r w:rsidR="005C72C7">
        <w:rPr>
          <w:rFonts w:ascii="Times New Roman" w:hAnsi="Times New Roman" w:cs="Times New Roman"/>
          <w:sz w:val="24"/>
          <w:szCs w:val="24"/>
        </w:rPr>
        <w:t xml:space="preserve">The findings provide </w:t>
      </w:r>
      <w:r w:rsidRPr="005C72C7">
        <w:rPr>
          <w:rFonts w:ascii="Times New Roman" w:hAnsi="Times New Roman" w:cs="Times New Roman"/>
          <w:sz w:val="24"/>
          <w:szCs w:val="24"/>
        </w:rPr>
        <w:t xml:space="preserve">insights for investors managing exposure in emerging markets and for policymakers aiming to </w:t>
      </w:r>
      <w:r w:rsidR="005C72C7" w:rsidRPr="005C72C7">
        <w:rPr>
          <w:rFonts w:ascii="Times New Roman" w:hAnsi="Times New Roman" w:cs="Times New Roman"/>
          <w:sz w:val="24"/>
          <w:szCs w:val="24"/>
        </w:rPr>
        <w:t>strengthen</w:t>
      </w:r>
      <w:r w:rsidRPr="005C72C7">
        <w:rPr>
          <w:rFonts w:ascii="Times New Roman" w:hAnsi="Times New Roman" w:cs="Times New Roman"/>
          <w:sz w:val="24"/>
          <w:szCs w:val="24"/>
        </w:rPr>
        <w:t xml:space="preserve"> financial market resilience against external shocks.</w:t>
      </w:r>
    </w:p>
    <w:p w:rsidR="008E05B3" w:rsidRDefault="00AA7FBB" w:rsidP="00234F35">
      <w:pPr>
        <w:tabs>
          <w:tab w:val="left" w:pos="6999"/>
        </w:tabs>
        <w:spacing w:line="360" w:lineRule="auto"/>
        <w:jc w:val="both"/>
        <w:rPr>
          <w:rFonts w:ascii="Times New Roman" w:hAnsi="Times New Roman" w:cs="Times New Roman"/>
          <w:b/>
          <w:sz w:val="24"/>
          <w:szCs w:val="24"/>
        </w:rPr>
      </w:pPr>
      <w:r>
        <w:rPr>
          <w:rFonts w:ascii="Times New Roman" w:hAnsi="Times New Roman" w:cs="Times New Roman"/>
          <w:b/>
          <w:sz w:val="24"/>
          <w:szCs w:val="24"/>
        </w:rPr>
        <w:t>1. Introduction:</w:t>
      </w:r>
    </w:p>
    <w:p w:rsidR="00882C23" w:rsidRDefault="008E05B3" w:rsidP="00234F35">
      <w:pPr>
        <w:tabs>
          <w:tab w:val="left" w:pos="6999"/>
        </w:tabs>
        <w:spacing w:line="360" w:lineRule="auto"/>
        <w:jc w:val="both"/>
        <w:rPr>
          <w:rFonts w:ascii="Times New Roman" w:hAnsi="Times New Roman" w:cs="Times New Roman"/>
          <w:sz w:val="24"/>
          <w:szCs w:val="24"/>
        </w:rPr>
      </w:pPr>
      <w:r w:rsidRPr="008E05B3">
        <w:rPr>
          <w:rFonts w:ascii="Times New Roman" w:hAnsi="Times New Roman" w:cs="Times New Roman"/>
          <w:sz w:val="24"/>
          <w:szCs w:val="24"/>
        </w:rPr>
        <w:t>The connection of world financial markets and India's Nifty 50 index has grown with financial integration intensifying</w:t>
      </w:r>
      <w:r>
        <w:rPr>
          <w:rFonts w:ascii="Times New Roman" w:hAnsi="Times New Roman" w:cs="Times New Roman"/>
          <w:sz w:val="24"/>
          <w:szCs w:val="24"/>
        </w:rPr>
        <w:t xml:space="preserve"> after LPG policy adopted by India in 1990</w:t>
      </w:r>
      <w:r w:rsidRPr="008E05B3">
        <w:rPr>
          <w:rFonts w:ascii="Times New Roman" w:hAnsi="Times New Roman" w:cs="Times New Roman"/>
          <w:sz w:val="24"/>
          <w:szCs w:val="24"/>
        </w:rPr>
        <w:t>. Global benchmarks like the Dow Jones, U.S. Treasury yields, the Dollar Index, crude oil, and gold prices affect investor sentiment and capital flows in emerging economies like India. Fluctuations in the benchmarks can potentially influence stock prices at home and cause volatility or directional action in the Nifty 50. The interdependence is a reflection of India's sensitivity to global shocks and the necessity for investors and policymakers to track global market trends while evaluating risks, managing portfolios, or crafting macroeconomic and financial stability policies.</w:t>
      </w:r>
      <w:r w:rsidR="00AA7FBB" w:rsidRPr="008E05B3">
        <w:rPr>
          <w:rFonts w:ascii="Times New Roman" w:hAnsi="Times New Roman" w:cs="Times New Roman"/>
          <w:sz w:val="24"/>
          <w:szCs w:val="24"/>
        </w:rPr>
        <w:tab/>
      </w:r>
    </w:p>
    <w:p w:rsidR="006E06D5" w:rsidRPr="006E06D5" w:rsidRDefault="006E06D5" w:rsidP="00234F35">
      <w:pPr>
        <w:tabs>
          <w:tab w:val="left" w:pos="6999"/>
        </w:tabs>
        <w:spacing w:line="360" w:lineRule="auto"/>
        <w:jc w:val="both"/>
        <w:rPr>
          <w:rFonts w:ascii="Times New Roman" w:hAnsi="Times New Roman" w:cs="Times New Roman"/>
          <w:sz w:val="24"/>
          <w:szCs w:val="24"/>
        </w:rPr>
      </w:pPr>
      <w:r w:rsidRPr="006E06D5">
        <w:rPr>
          <w:rFonts w:ascii="Times New Roman" w:hAnsi="Times New Roman" w:cs="Times New Roman"/>
          <w:sz w:val="24"/>
          <w:szCs w:val="24"/>
        </w:rPr>
        <w:t xml:space="preserve">Nifty 50, comprising the 50 largest and most liquid stocks traded on the National Stock Exchange of India, is a benchmark of the Indian equities market. Meanwhile, the Dow Jones </w:t>
      </w:r>
      <w:r w:rsidRPr="006E06D5">
        <w:rPr>
          <w:rFonts w:ascii="Times New Roman" w:hAnsi="Times New Roman" w:cs="Times New Roman"/>
          <w:sz w:val="24"/>
          <w:szCs w:val="24"/>
        </w:rPr>
        <w:lastRenderedPageBreak/>
        <w:t>Industrial Average (DJIA) is a significant indicator of the U.S. equities market, reflecting the performance of 30 prominent American companies. Such indexes not only reflect domestic economic conditions but also reflect cross-market interdependencies, particularly in the context of global financial integration.</w:t>
      </w:r>
    </w:p>
    <w:p w:rsidR="006E06D5" w:rsidRPr="006E06D5" w:rsidRDefault="006E06D5" w:rsidP="00234F35">
      <w:pPr>
        <w:tabs>
          <w:tab w:val="left" w:pos="6999"/>
        </w:tabs>
        <w:spacing w:line="360" w:lineRule="auto"/>
        <w:jc w:val="both"/>
        <w:rPr>
          <w:rFonts w:ascii="Times New Roman" w:hAnsi="Times New Roman" w:cs="Times New Roman"/>
          <w:sz w:val="24"/>
          <w:szCs w:val="24"/>
        </w:rPr>
      </w:pPr>
      <w:r w:rsidRPr="006E06D5">
        <w:rPr>
          <w:rFonts w:ascii="Times New Roman" w:hAnsi="Times New Roman" w:cs="Times New Roman"/>
          <w:sz w:val="24"/>
          <w:szCs w:val="24"/>
        </w:rPr>
        <w:t>Among the numerous global financial indicators, WTI crude oil prices, gold prices, U.S. 10-year Treasury yields, and the U.S. Dollar Index are among th</w:t>
      </w:r>
      <w:r w:rsidR="0010016A">
        <w:rPr>
          <w:rFonts w:ascii="Times New Roman" w:hAnsi="Times New Roman" w:cs="Times New Roman"/>
          <w:sz w:val="24"/>
          <w:szCs w:val="24"/>
        </w:rPr>
        <w:t>e key drivers of emerging</w:t>
      </w:r>
      <w:r w:rsidRPr="006E06D5">
        <w:rPr>
          <w:rFonts w:ascii="Times New Roman" w:hAnsi="Times New Roman" w:cs="Times New Roman"/>
          <w:sz w:val="24"/>
          <w:szCs w:val="24"/>
        </w:rPr>
        <w:t xml:space="preserve"> equity market activity</w:t>
      </w:r>
      <w:r w:rsidR="0091561E">
        <w:rPr>
          <w:rFonts w:ascii="Times New Roman" w:hAnsi="Times New Roman" w:cs="Times New Roman"/>
          <w:sz w:val="24"/>
          <w:szCs w:val="24"/>
        </w:rPr>
        <w:t xml:space="preserve"> </w:t>
      </w:r>
      <w:r w:rsidR="00573EF8">
        <w:rPr>
          <w:rFonts w:ascii="Times New Roman" w:hAnsi="Times New Roman" w:cs="Times New Roman"/>
          <w:sz w:val="24"/>
          <w:szCs w:val="24"/>
        </w:rPr>
        <w:fldChar w:fldCharType="begin"/>
      </w:r>
      <w:r w:rsidR="00573EF8">
        <w:rPr>
          <w:rFonts w:ascii="Times New Roman" w:hAnsi="Times New Roman" w:cs="Times New Roman"/>
          <w:sz w:val="24"/>
          <w:szCs w:val="24"/>
        </w:rPr>
        <w:instrText xml:space="preserve"> ADDIN ZOTERO_ITEM CSL_CITATION {"citationID":"mDSlTgF1","properties":{"formattedCitation":"(Mishra et al., 2023)","plainCitation":"(Mishra et al., 2023)","noteIndex":0},"citationItems":[{"id":14747,"uris":["http://zotero.org/users/8869343/items/A9W2AND6"],"itemData":{"id":14747,"type":"article-journal","abstract":"The present study explores the impact of COVID-19 on the volatility structure of the sectoral market in India. ARMA(p,q)- GJR-GARCH(1, 1)-std model is used to determine the daily conditional volatility for 13 selected sectors over the period starting from January 2020 to December 2021. The quantile regression model is employed to examine the changes in the structure of volatility in each sector over the pandemic duration. The results of the study show that the volatility of Metal, Oil–Gas and PSU are more sensitive to market volatility, whereas the volume of new COVID-19 cases exceeds the threshold limit, and no extreme spillover is observed from the market volatility. In addition to this, Bankex, Metal, Oil–Gas, Private Banks and Power sector volatility are more responsive to news sentiments during the period of increase in new COVID-19 cases. Furthermore, the results also reveal that news sentiments help to control the significant fluctuation in the sectoral market.","container-title":"Vision: The Journal of Business Perspective","DOI":"10.1177/09722629231159521","ISSN":"0972-2629, 2249-5304","language":"en","license":"https://journals.sagepub.com/page/policies/text-and-data-mining-license","note":"publisher: SAGE Publications","source":"Crossref","title":"Demystifying the Impact of COVID-19 on Structural Volatility of Indian Sectoral Market: A Quantile Regression Analysis","title-short":"Demystifying the Impact of COVID-19 on Structural Volatility of Indian Sectoral Market","URL":"https://journals.sagepub.com/doi/10.1177/09722629231159521","author":[{"family":"Mishra","given":"Monika"},{"family":"Seth","given":"Neha"},{"family":"Panda","given":"Laxmidhar"}],"accessed":{"date-parts":[["2025",7,18]]},"issued":{"date-parts":[["2023",5,16]]}}}],"schema":"https://github.com/citation-style-language/schema/raw/master/csl-citation.json"} </w:instrText>
      </w:r>
      <w:r w:rsidR="00573EF8">
        <w:rPr>
          <w:rFonts w:ascii="Times New Roman" w:hAnsi="Times New Roman" w:cs="Times New Roman"/>
          <w:sz w:val="24"/>
          <w:szCs w:val="24"/>
        </w:rPr>
        <w:fldChar w:fldCharType="separate"/>
      </w:r>
      <w:r w:rsidR="00573EF8" w:rsidRPr="00573EF8">
        <w:rPr>
          <w:rFonts w:ascii="Times New Roman" w:hAnsi="Times New Roman" w:cs="Times New Roman"/>
          <w:sz w:val="24"/>
        </w:rPr>
        <w:t>(Mishra et al., 2023)</w:t>
      </w:r>
      <w:r w:rsidR="00573EF8">
        <w:rPr>
          <w:rFonts w:ascii="Times New Roman" w:hAnsi="Times New Roman" w:cs="Times New Roman"/>
          <w:sz w:val="24"/>
          <w:szCs w:val="24"/>
        </w:rPr>
        <w:fldChar w:fldCharType="end"/>
      </w:r>
      <w:r w:rsidRPr="006E06D5">
        <w:rPr>
          <w:rFonts w:ascii="Times New Roman" w:hAnsi="Times New Roman" w:cs="Times New Roman"/>
          <w:sz w:val="24"/>
          <w:szCs w:val="24"/>
        </w:rPr>
        <w:t>. Each of these indicators reflects different macroeconomic and geopolitical forces. Crude oil prices, for instance, drive input costs and inflation expectations, especially in oil-importing countries like India. Go</w:t>
      </w:r>
      <w:r w:rsidR="0023415E">
        <w:rPr>
          <w:rFonts w:ascii="Times New Roman" w:hAnsi="Times New Roman" w:cs="Times New Roman"/>
          <w:sz w:val="24"/>
          <w:szCs w:val="24"/>
        </w:rPr>
        <w:t>ld always considered as safe</w:t>
      </w:r>
      <w:r w:rsidRPr="006E06D5">
        <w:rPr>
          <w:rFonts w:ascii="Times New Roman" w:hAnsi="Times New Roman" w:cs="Times New Roman"/>
          <w:sz w:val="24"/>
          <w:szCs w:val="24"/>
        </w:rPr>
        <w:t xml:space="preserve"> asset </w:t>
      </w:r>
      <w:proofErr w:type="spellStart"/>
      <w:r w:rsidRPr="006E06D5">
        <w:rPr>
          <w:rFonts w:ascii="Times New Roman" w:hAnsi="Times New Roman" w:cs="Times New Roman"/>
          <w:sz w:val="24"/>
          <w:szCs w:val="24"/>
        </w:rPr>
        <w:t>w</w:t>
      </w:r>
      <w:r w:rsidR="009B0B15">
        <w:rPr>
          <w:rFonts w:ascii="Times New Roman" w:hAnsi="Times New Roman" w:cs="Times New Roman"/>
          <w:sz w:val="24"/>
          <w:szCs w:val="24"/>
        </w:rPr>
        <w:t>yadav</w:t>
      </w:r>
      <w:r w:rsidRPr="006E06D5">
        <w:rPr>
          <w:rFonts w:ascii="Times New Roman" w:hAnsi="Times New Roman" w:cs="Times New Roman"/>
          <w:sz w:val="24"/>
          <w:szCs w:val="24"/>
        </w:rPr>
        <w:t>ith</w:t>
      </w:r>
      <w:proofErr w:type="spellEnd"/>
      <w:r w:rsidRPr="006E06D5">
        <w:rPr>
          <w:rFonts w:ascii="Times New Roman" w:hAnsi="Times New Roman" w:cs="Times New Roman"/>
          <w:sz w:val="24"/>
          <w:szCs w:val="24"/>
        </w:rPr>
        <w:t xml:space="preserve"> </w:t>
      </w:r>
      <w:r w:rsidR="008159A0" w:rsidRPr="006E06D5">
        <w:rPr>
          <w:rFonts w:ascii="Times New Roman" w:hAnsi="Times New Roman" w:cs="Times New Roman"/>
          <w:sz w:val="24"/>
          <w:szCs w:val="24"/>
        </w:rPr>
        <w:t>behaviour</w:t>
      </w:r>
      <w:r w:rsidRPr="006E06D5">
        <w:rPr>
          <w:rFonts w:ascii="Times New Roman" w:hAnsi="Times New Roman" w:cs="Times New Roman"/>
          <w:sz w:val="24"/>
          <w:szCs w:val="24"/>
        </w:rPr>
        <w:t xml:space="preserve"> inversely correlated to equities during uncertainty in the market. Bond yields drive investment between equities and fixed income with changes in the Dollar Index driving foreign investment flows through relative currency strength.</w:t>
      </w:r>
    </w:p>
    <w:p w:rsidR="006E06D5" w:rsidRPr="006E06D5" w:rsidRDefault="006E06D5" w:rsidP="00234F35">
      <w:pPr>
        <w:tabs>
          <w:tab w:val="left" w:pos="6999"/>
        </w:tabs>
        <w:spacing w:line="360" w:lineRule="auto"/>
        <w:jc w:val="both"/>
        <w:rPr>
          <w:rFonts w:ascii="Times New Roman" w:hAnsi="Times New Roman" w:cs="Times New Roman"/>
          <w:sz w:val="24"/>
          <w:szCs w:val="24"/>
        </w:rPr>
      </w:pPr>
      <w:r w:rsidRPr="006E06D5">
        <w:rPr>
          <w:rFonts w:ascii="Times New Roman" w:hAnsi="Times New Roman" w:cs="Times New Roman"/>
          <w:sz w:val="24"/>
          <w:szCs w:val="24"/>
        </w:rPr>
        <w:t>Though previous research has identified bilateral relationships between some of these variables with Indian markets, little empirical work exists on how they contribute to the Nifty 50 jointly and asymmetrically across the return distribution</w:t>
      </w:r>
      <w:r w:rsidR="0091561E">
        <w:rPr>
          <w:rFonts w:ascii="Times New Roman" w:hAnsi="Times New Roman" w:cs="Times New Roman"/>
          <w:sz w:val="24"/>
          <w:szCs w:val="24"/>
        </w:rPr>
        <w:t xml:space="preserve"> </w:t>
      </w:r>
      <w:r w:rsidR="0091561E">
        <w:rPr>
          <w:rFonts w:ascii="Times New Roman" w:hAnsi="Times New Roman" w:cs="Times New Roman"/>
          <w:sz w:val="24"/>
          <w:szCs w:val="24"/>
        </w:rPr>
        <w:fldChar w:fldCharType="begin"/>
      </w:r>
      <w:r w:rsidR="0091561E">
        <w:rPr>
          <w:rFonts w:ascii="Times New Roman" w:hAnsi="Times New Roman" w:cs="Times New Roman"/>
          <w:sz w:val="24"/>
          <w:szCs w:val="24"/>
        </w:rPr>
        <w:instrText xml:space="preserve"> ADDIN ZOTERO_ITEM CSL_CITATION {"citationID":"lxyrIgac","properties":{"formattedCitation":"(Fathali et al., 2022)","plainCitation":"(Fathali et al., 2022)","noteIndex":0},"citationItems":[{"id":14743,"uris":["http://zotero.org/users/8869343/items/U8CV3JJT"],"itemData":{"id":14743,"type":"article-journal","container-title":"Applied Artificial Intelligence","DOI":"10.1080/08839514.2022.2111134","ISSN":"0883-9514, 1087-6545","issue":"1","language":"en","license":"http://creativecommons.org/licenses/by/4.0/","note":"publisher: Informa UK Limited","source":"Crossref","title":"Stock Market Prediction of NIFTY 50 Index Applying Machine Learning Techniques","URL":"https://www.tandfonline.com/doi/full/10.1080/08839514.2022.2111134","volume":"36","author":[{"family":"Fathali","given":"Zahra"},{"family":"Kodia","given":"Zahra"},{"family":"Ben Said","given":"Lamjed"}],"accessed":{"date-parts":[["2025",7,18]]},"issued":{"date-parts":[["2022",12,31]]}}}],"schema":"https://github.com/citation-style-language/schema/raw/master/csl-citation.json"} </w:instrText>
      </w:r>
      <w:r w:rsidR="0091561E">
        <w:rPr>
          <w:rFonts w:ascii="Times New Roman" w:hAnsi="Times New Roman" w:cs="Times New Roman"/>
          <w:sz w:val="24"/>
          <w:szCs w:val="24"/>
        </w:rPr>
        <w:fldChar w:fldCharType="separate"/>
      </w:r>
      <w:r w:rsidR="0091561E" w:rsidRPr="0091561E">
        <w:rPr>
          <w:rFonts w:ascii="Times New Roman" w:hAnsi="Times New Roman" w:cs="Times New Roman"/>
          <w:sz w:val="24"/>
        </w:rPr>
        <w:t>(Fathali et al., 2022)</w:t>
      </w:r>
      <w:r w:rsidR="0091561E">
        <w:rPr>
          <w:rFonts w:ascii="Times New Roman" w:hAnsi="Times New Roman" w:cs="Times New Roman"/>
          <w:sz w:val="24"/>
          <w:szCs w:val="24"/>
        </w:rPr>
        <w:fldChar w:fldCharType="end"/>
      </w:r>
      <w:r w:rsidRPr="006E06D5">
        <w:rPr>
          <w:rFonts w:ascii="Times New Roman" w:hAnsi="Times New Roman" w:cs="Times New Roman"/>
          <w:sz w:val="24"/>
          <w:szCs w:val="24"/>
        </w:rPr>
        <w:t>. Traditional linear methods such as OLS</w:t>
      </w:r>
      <w:r w:rsidR="00414D3E">
        <w:rPr>
          <w:rFonts w:ascii="Times New Roman" w:hAnsi="Times New Roman" w:cs="Times New Roman"/>
          <w:sz w:val="24"/>
          <w:szCs w:val="24"/>
        </w:rPr>
        <w:t xml:space="preserve"> (Ordinary Least Square)</w:t>
      </w:r>
      <w:r w:rsidRPr="006E06D5">
        <w:rPr>
          <w:rFonts w:ascii="Times New Roman" w:hAnsi="Times New Roman" w:cs="Times New Roman"/>
          <w:sz w:val="24"/>
          <w:szCs w:val="24"/>
        </w:rPr>
        <w:t xml:space="preserve"> and GLS</w:t>
      </w:r>
      <w:r w:rsidR="00414D3E">
        <w:rPr>
          <w:rFonts w:ascii="Times New Roman" w:hAnsi="Times New Roman" w:cs="Times New Roman"/>
          <w:sz w:val="24"/>
          <w:szCs w:val="24"/>
        </w:rPr>
        <w:t xml:space="preserve"> (Generalised Least Square)</w:t>
      </w:r>
      <w:r w:rsidRPr="006E06D5">
        <w:rPr>
          <w:rFonts w:ascii="Times New Roman" w:hAnsi="Times New Roman" w:cs="Times New Roman"/>
          <w:sz w:val="24"/>
          <w:szCs w:val="24"/>
        </w:rPr>
        <w:t xml:space="preserve"> cannot track these features of non-normality and tail behaviour </w:t>
      </w:r>
      <w:r w:rsidR="00414D3E">
        <w:rPr>
          <w:rFonts w:ascii="Times New Roman" w:hAnsi="Times New Roman" w:cs="Times New Roman"/>
          <w:sz w:val="24"/>
          <w:szCs w:val="24"/>
        </w:rPr>
        <w:t xml:space="preserve">which are </w:t>
      </w:r>
      <w:r w:rsidRPr="006E06D5">
        <w:rPr>
          <w:rFonts w:ascii="Times New Roman" w:hAnsi="Times New Roman" w:cs="Times New Roman"/>
          <w:sz w:val="24"/>
          <w:szCs w:val="24"/>
        </w:rPr>
        <w:t>common in finance. This research bridges that gap with quantile regression to examine the impacts of fiv</w:t>
      </w:r>
      <w:r w:rsidR="008178A3">
        <w:rPr>
          <w:rFonts w:ascii="Times New Roman" w:hAnsi="Times New Roman" w:cs="Times New Roman"/>
          <w:sz w:val="24"/>
          <w:szCs w:val="24"/>
        </w:rPr>
        <w:t xml:space="preserve">e significant global indicators those are </w:t>
      </w:r>
      <w:r w:rsidRPr="006E06D5">
        <w:rPr>
          <w:rFonts w:ascii="Times New Roman" w:hAnsi="Times New Roman" w:cs="Times New Roman"/>
          <w:sz w:val="24"/>
          <w:szCs w:val="24"/>
        </w:rPr>
        <w:t>Dow Jones, WTI crude oil, gold, U.S. 10-year b</w:t>
      </w:r>
      <w:r w:rsidR="008178A3">
        <w:rPr>
          <w:rFonts w:ascii="Times New Roman" w:hAnsi="Times New Roman" w:cs="Times New Roman"/>
          <w:sz w:val="24"/>
          <w:szCs w:val="24"/>
        </w:rPr>
        <w:t xml:space="preserve">ond yield, and the Dollar Index </w:t>
      </w:r>
      <w:r w:rsidRPr="006E06D5">
        <w:rPr>
          <w:rFonts w:ascii="Times New Roman" w:hAnsi="Times New Roman" w:cs="Times New Roman"/>
          <w:sz w:val="24"/>
          <w:szCs w:val="24"/>
        </w:rPr>
        <w:t>on the Nifty 50 index returns using weekly returns from November 1995 to October 2024. This helps us to reveal heterogeneity of effects with varying market conditions (bull market</w:t>
      </w:r>
      <w:r w:rsidR="00B5714A">
        <w:rPr>
          <w:rFonts w:ascii="Times New Roman" w:hAnsi="Times New Roman" w:cs="Times New Roman"/>
          <w:sz w:val="24"/>
          <w:szCs w:val="24"/>
        </w:rPr>
        <w:t>-upper quantile</w:t>
      </w:r>
      <w:r w:rsidRPr="006E06D5">
        <w:rPr>
          <w:rFonts w:ascii="Times New Roman" w:hAnsi="Times New Roman" w:cs="Times New Roman"/>
          <w:sz w:val="24"/>
          <w:szCs w:val="24"/>
        </w:rPr>
        <w:t>, normal market</w:t>
      </w:r>
      <w:r w:rsidR="00B5714A">
        <w:rPr>
          <w:rFonts w:ascii="Times New Roman" w:hAnsi="Times New Roman" w:cs="Times New Roman"/>
          <w:sz w:val="24"/>
          <w:szCs w:val="24"/>
        </w:rPr>
        <w:t>-middle quantile</w:t>
      </w:r>
      <w:r w:rsidRPr="006E06D5">
        <w:rPr>
          <w:rFonts w:ascii="Times New Roman" w:hAnsi="Times New Roman" w:cs="Times New Roman"/>
          <w:sz w:val="24"/>
          <w:szCs w:val="24"/>
        </w:rPr>
        <w:t>, bear market</w:t>
      </w:r>
      <w:r w:rsidR="00B5714A">
        <w:rPr>
          <w:rFonts w:ascii="Times New Roman" w:hAnsi="Times New Roman" w:cs="Times New Roman"/>
          <w:sz w:val="24"/>
          <w:szCs w:val="24"/>
        </w:rPr>
        <w:t>-lower quantile</w:t>
      </w:r>
      <w:r w:rsidRPr="006E06D5">
        <w:rPr>
          <w:rFonts w:ascii="Times New Roman" w:hAnsi="Times New Roman" w:cs="Times New Roman"/>
          <w:sz w:val="24"/>
          <w:szCs w:val="24"/>
        </w:rPr>
        <w:t xml:space="preserve"> phases)</w:t>
      </w:r>
      <w:r w:rsidR="00414D3E">
        <w:rPr>
          <w:rFonts w:ascii="Times New Roman" w:hAnsi="Times New Roman" w:cs="Times New Roman"/>
          <w:sz w:val="24"/>
          <w:szCs w:val="24"/>
        </w:rPr>
        <w:t xml:space="preserve">, thus providing a distribution </w:t>
      </w:r>
      <w:r w:rsidRPr="006E06D5">
        <w:rPr>
          <w:rFonts w:ascii="Times New Roman" w:hAnsi="Times New Roman" w:cs="Times New Roman"/>
          <w:sz w:val="24"/>
          <w:szCs w:val="24"/>
        </w:rPr>
        <w:t>sensitive view.</w:t>
      </w:r>
    </w:p>
    <w:p w:rsidR="006E06D5" w:rsidRPr="006E06D5" w:rsidRDefault="006E06D5" w:rsidP="00234F35">
      <w:pPr>
        <w:tabs>
          <w:tab w:val="left" w:pos="6999"/>
        </w:tabs>
        <w:spacing w:line="360" w:lineRule="auto"/>
        <w:jc w:val="both"/>
        <w:rPr>
          <w:rFonts w:ascii="Times New Roman" w:hAnsi="Times New Roman" w:cs="Times New Roman"/>
          <w:sz w:val="24"/>
          <w:szCs w:val="24"/>
        </w:rPr>
      </w:pPr>
      <w:r w:rsidRPr="006E06D5">
        <w:rPr>
          <w:rFonts w:ascii="Times New Roman" w:hAnsi="Times New Roman" w:cs="Times New Roman"/>
          <w:sz w:val="24"/>
          <w:szCs w:val="24"/>
        </w:rPr>
        <w:t>The key contributions of the present research are:</w:t>
      </w:r>
    </w:p>
    <w:p w:rsidR="006E06D5" w:rsidRDefault="006E06D5" w:rsidP="00234F35">
      <w:pPr>
        <w:pStyle w:val="ListParagraph"/>
        <w:numPr>
          <w:ilvl w:val="0"/>
          <w:numId w:val="2"/>
        </w:numPr>
        <w:tabs>
          <w:tab w:val="left" w:pos="6999"/>
        </w:tabs>
        <w:spacing w:line="360" w:lineRule="auto"/>
        <w:jc w:val="both"/>
        <w:rPr>
          <w:rFonts w:ascii="Times New Roman" w:hAnsi="Times New Roman" w:cs="Times New Roman"/>
          <w:sz w:val="24"/>
          <w:szCs w:val="24"/>
        </w:rPr>
      </w:pPr>
      <w:r w:rsidRPr="006E06D5">
        <w:rPr>
          <w:rFonts w:ascii="Times New Roman" w:hAnsi="Times New Roman" w:cs="Times New Roman"/>
          <w:sz w:val="24"/>
          <w:szCs w:val="24"/>
        </w:rPr>
        <w:t>A longitudinal study that covers nearly three decades, giving the study temporal depth.</w:t>
      </w:r>
    </w:p>
    <w:p w:rsidR="006E06D5" w:rsidRDefault="006E06D5" w:rsidP="00234F35">
      <w:pPr>
        <w:pStyle w:val="ListParagraph"/>
        <w:numPr>
          <w:ilvl w:val="0"/>
          <w:numId w:val="2"/>
        </w:numPr>
        <w:tabs>
          <w:tab w:val="left" w:pos="6999"/>
        </w:tabs>
        <w:spacing w:line="360" w:lineRule="auto"/>
        <w:jc w:val="both"/>
        <w:rPr>
          <w:rFonts w:ascii="Times New Roman" w:hAnsi="Times New Roman" w:cs="Times New Roman"/>
          <w:sz w:val="24"/>
          <w:szCs w:val="24"/>
        </w:rPr>
      </w:pPr>
      <w:r w:rsidRPr="006E06D5">
        <w:rPr>
          <w:rFonts w:ascii="Times New Roman" w:hAnsi="Times New Roman" w:cs="Times New Roman"/>
          <w:sz w:val="24"/>
          <w:szCs w:val="24"/>
        </w:rPr>
        <w:t>The application of quantile regression to identify asymmetric and non-linear associations throughout the whole range of returns.</w:t>
      </w:r>
    </w:p>
    <w:p w:rsidR="006E06D5" w:rsidRPr="006E06D5" w:rsidRDefault="006E06D5" w:rsidP="00234F35">
      <w:pPr>
        <w:pStyle w:val="ListParagraph"/>
        <w:numPr>
          <w:ilvl w:val="0"/>
          <w:numId w:val="2"/>
        </w:numPr>
        <w:tabs>
          <w:tab w:val="left" w:pos="6999"/>
        </w:tabs>
        <w:spacing w:line="360" w:lineRule="auto"/>
        <w:jc w:val="both"/>
        <w:rPr>
          <w:rFonts w:ascii="Times New Roman" w:hAnsi="Times New Roman" w:cs="Times New Roman"/>
          <w:sz w:val="24"/>
          <w:szCs w:val="24"/>
        </w:rPr>
      </w:pPr>
      <w:r w:rsidRPr="006E06D5">
        <w:rPr>
          <w:rFonts w:ascii="Times New Roman" w:hAnsi="Times New Roman" w:cs="Times New Roman"/>
          <w:sz w:val="24"/>
          <w:szCs w:val="24"/>
        </w:rPr>
        <w:t>An in-depth analysis of the relative importance of key world macro-financial variables to shape the Indian equity market.</w:t>
      </w:r>
    </w:p>
    <w:p w:rsidR="006E06D5" w:rsidRDefault="006E06D5" w:rsidP="00234F35">
      <w:pPr>
        <w:tabs>
          <w:tab w:val="left" w:pos="6999"/>
        </w:tabs>
        <w:spacing w:line="360" w:lineRule="auto"/>
        <w:jc w:val="both"/>
        <w:rPr>
          <w:rFonts w:ascii="Times New Roman" w:hAnsi="Times New Roman" w:cs="Times New Roman"/>
          <w:sz w:val="24"/>
          <w:szCs w:val="24"/>
        </w:rPr>
      </w:pPr>
      <w:r w:rsidRPr="006E06D5">
        <w:rPr>
          <w:rFonts w:ascii="Times New Roman" w:hAnsi="Times New Roman" w:cs="Times New Roman"/>
          <w:sz w:val="24"/>
          <w:szCs w:val="24"/>
        </w:rPr>
        <w:lastRenderedPageBreak/>
        <w:t>These findings are h</w:t>
      </w:r>
      <w:r>
        <w:rPr>
          <w:rFonts w:ascii="Times New Roman" w:hAnsi="Times New Roman" w:cs="Times New Roman"/>
          <w:sz w:val="24"/>
          <w:szCs w:val="24"/>
        </w:rPr>
        <w:t xml:space="preserve">elpful to policymakers who may </w:t>
      </w:r>
      <w:r w:rsidRPr="006E06D5">
        <w:rPr>
          <w:rFonts w:ascii="Times New Roman" w:hAnsi="Times New Roman" w:cs="Times New Roman"/>
          <w:sz w:val="24"/>
          <w:szCs w:val="24"/>
        </w:rPr>
        <w:t>make projections for market vulnerabilities due to shocks in the world</w:t>
      </w:r>
      <w:r w:rsidR="00353110">
        <w:rPr>
          <w:rFonts w:ascii="Times New Roman" w:hAnsi="Times New Roman" w:cs="Times New Roman"/>
          <w:sz w:val="24"/>
          <w:szCs w:val="24"/>
        </w:rPr>
        <w:t xml:space="preserve"> financial market</w:t>
      </w:r>
      <w:r w:rsidRPr="006E06D5">
        <w:rPr>
          <w:rFonts w:ascii="Times New Roman" w:hAnsi="Times New Roman" w:cs="Times New Roman"/>
          <w:sz w:val="24"/>
          <w:szCs w:val="24"/>
        </w:rPr>
        <w:t xml:space="preserve"> and p</w:t>
      </w:r>
      <w:r>
        <w:rPr>
          <w:rFonts w:ascii="Times New Roman" w:hAnsi="Times New Roman" w:cs="Times New Roman"/>
          <w:sz w:val="24"/>
          <w:szCs w:val="24"/>
        </w:rPr>
        <w:t xml:space="preserve">ortfolio managers who need risk </w:t>
      </w:r>
      <w:r w:rsidRPr="006E06D5">
        <w:rPr>
          <w:rFonts w:ascii="Times New Roman" w:hAnsi="Times New Roman" w:cs="Times New Roman"/>
          <w:sz w:val="24"/>
          <w:szCs w:val="24"/>
        </w:rPr>
        <w:t>adjusted solutions.</w:t>
      </w:r>
    </w:p>
    <w:p w:rsidR="00882C23" w:rsidRDefault="00AA7FBB" w:rsidP="00234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2. Review of literature:</w:t>
      </w:r>
    </w:p>
    <w:p w:rsidR="00F7480C" w:rsidRDefault="00F7480C" w:rsidP="00234F35">
      <w:pPr>
        <w:spacing w:line="360" w:lineRule="auto"/>
        <w:jc w:val="both"/>
        <w:rPr>
          <w:rFonts w:ascii="Times New Roman" w:hAnsi="Times New Roman" w:cs="Times New Roman"/>
          <w:sz w:val="24"/>
          <w:szCs w:val="24"/>
        </w:rPr>
      </w:pPr>
      <w:r w:rsidRPr="00F7480C">
        <w:rPr>
          <w:rFonts w:ascii="Times New Roman" w:hAnsi="Times New Roman" w:cs="Times New Roman"/>
          <w:sz w:val="24"/>
          <w:szCs w:val="24"/>
        </w:rPr>
        <w:t>The connection between the Indian equity market and world financial indicators has been widely studied, yet as of now, evidence is inconclusive and scattered, necessitating an integrated, distribution-conscious analysis.</w:t>
      </w:r>
      <w:r>
        <w:rPr>
          <w:rFonts w:ascii="Times New Roman" w:hAnsi="Times New Roman" w:cs="Times New Roman"/>
          <w:sz w:val="24"/>
          <w:szCs w:val="24"/>
        </w:rPr>
        <w:t xml:space="preserve"> This section deals with the past studies which are crucial to draw conclusion how Indian stock market affected due to shock in world financial market.</w:t>
      </w:r>
    </w:p>
    <w:p w:rsidR="00F7480C" w:rsidRPr="00F7480C" w:rsidRDefault="00F7480C" w:rsidP="00234F35">
      <w:pPr>
        <w:spacing w:line="360" w:lineRule="auto"/>
        <w:jc w:val="both"/>
        <w:rPr>
          <w:rFonts w:ascii="Times New Roman" w:hAnsi="Times New Roman" w:cs="Times New Roman"/>
          <w:sz w:val="24"/>
          <w:szCs w:val="24"/>
        </w:rPr>
      </w:pPr>
      <w:r w:rsidRPr="00F7480C">
        <w:rPr>
          <w:rFonts w:ascii="Times New Roman" w:hAnsi="Times New Roman" w:cs="Times New Roman"/>
          <w:b/>
          <w:sz w:val="24"/>
          <w:szCs w:val="24"/>
        </w:rPr>
        <w:t>Stock Markets and Bond Yields:</w:t>
      </w:r>
    </w:p>
    <w:p w:rsidR="00F7480C" w:rsidRDefault="00F7480C" w:rsidP="00234F35">
      <w:pPr>
        <w:spacing w:line="360" w:lineRule="auto"/>
        <w:jc w:val="both"/>
        <w:rPr>
          <w:rFonts w:ascii="Times New Roman" w:hAnsi="Times New Roman" w:cs="Times New Roman"/>
          <w:sz w:val="24"/>
          <w:szCs w:val="24"/>
        </w:rPr>
      </w:pPr>
      <w:r w:rsidRPr="00F7480C">
        <w:rPr>
          <w:rFonts w:ascii="Times New Roman" w:hAnsi="Times New Roman" w:cs="Times New Roman"/>
          <w:sz w:val="24"/>
          <w:szCs w:val="24"/>
        </w:rPr>
        <w:t>Various studies report a negative relationship between U.S. bond yields and Indian stock market performance. Increased bond yields are seen to push capital out of equities into fixed income securities, thereby placing downward pressure on stock indices such as t</w:t>
      </w:r>
      <w:r w:rsidR="00C6026B">
        <w:rPr>
          <w:rFonts w:ascii="Times New Roman" w:hAnsi="Times New Roman" w:cs="Times New Roman"/>
          <w:sz w:val="24"/>
          <w:szCs w:val="24"/>
        </w:rPr>
        <w:t xml:space="preserve">he Nifty 50 </w:t>
      </w:r>
      <w:r w:rsidR="00C6026B">
        <w:rPr>
          <w:rFonts w:ascii="Times New Roman" w:hAnsi="Times New Roman" w:cs="Times New Roman"/>
          <w:sz w:val="24"/>
          <w:szCs w:val="24"/>
        </w:rPr>
        <w:fldChar w:fldCharType="begin"/>
      </w:r>
      <w:r w:rsidR="00C6026B">
        <w:rPr>
          <w:rFonts w:ascii="Times New Roman" w:hAnsi="Times New Roman" w:cs="Times New Roman"/>
          <w:sz w:val="24"/>
          <w:szCs w:val="24"/>
        </w:rPr>
        <w:instrText xml:space="preserve"> ADDIN ZOTERO_ITEM CSL_CITATION {"citationID":"7ZRpV4YN","properties":{"formattedCitation":"(Paul &amp; Reddy, 2022)","plainCitation":"(Paul &amp; Reddy, 2022)","noteIndex":0},"citationItems":[{"id":9962,"uris":["http://zotero.org/users/8869343/items/Q9TH2UU4"],"itemData":{"id":9962,"type":"article-journal","abstract":"This paper examines the long- and short-run spillover effects of US quantitative easing (QE) on the benchmark 10-year Indian government bond (IGB) yield by Autoregressive Distributed Lag (ARDL) bounds testing co-integration approach using monthly data from September 2008 to June 2019. The results show that a 10%-point rise in US QE led to a 4 bp rise in yields. The counterfactual analysis shows that volatility of the yields would have been less without the QE. During the episodes of QE, the Reserve Bank of India (RBI) had to alter its policy rate and engage in open-market operations (OMOs) to simultaneously maintain liquidity in the system and reduce the volatility of interest rates. Spillover on the debt yield leads to mispricing of assets and partial loss of the monetary-policy autonomy of the RBI.","container-title":"Journal of Quantitative Economics","DOI":"10.1007/s40953-021-00257-9","ISSN":"2364-1045","issue":"1","journalAbbreviation":"Journal of Quantitative Economics","page":"137-157","title":"US QE and the Indian Bond Market","volume":"20","author":[{"family":"Paul","given":"Moumita"},{"family":"Reddy","given":"Kalluru Siva"}],"issued":{"date-parts":[["2022",3,1]]}}}],"schema":"https://github.com/citation-style-language/schema/raw/master/csl-citation.json"} </w:instrText>
      </w:r>
      <w:r w:rsidR="00C6026B">
        <w:rPr>
          <w:rFonts w:ascii="Times New Roman" w:hAnsi="Times New Roman" w:cs="Times New Roman"/>
          <w:sz w:val="24"/>
          <w:szCs w:val="24"/>
        </w:rPr>
        <w:fldChar w:fldCharType="separate"/>
      </w:r>
      <w:r w:rsidR="00C6026B" w:rsidRPr="00C6026B">
        <w:rPr>
          <w:rFonts w:ascii="Times New Roman" w:hAnsi="Times New Roman" w:cs="Times New Roman"/>
          <w:sz w:val="24"/>
        </w:rPr>
        <w:t>(Paul &amp; Reddy, 2022)</w:t>
      </w:r>
      <w:r w:rsidR="00C6026B">
        <w:rPr>
          <w:rFonts w:ascii="Times New Roman" w:hAnsi="Times New Roman" w:cs="Times New Roman"/>
          <w:sz w:val="24"/>
          <w:szCs w:val="24"/>
        </w:rPr>
        <w:fldChar w:fldCharType="end"/>
      </w:r>
      <w:r w:rsidRPr="00F7480C">
        <w:rPr>
          <w:rFonts w:ascii="Times New Roman" w:hAnsi="Times New Roman" w:cs="Times New Roman"/>
          <w:sz w:val="24"/>
          <w:szCs w:val="24"/>
        </w:rPr>
        <w:t>. The evi</w:t>
      </w:r>
      <w:r w:rsidR="00C06F9B">
        <w:rPr>
          <w:rFonts w:ascii="Times New Roman" w:hAnsi="Times New Roman" w:cs="Times New Roman"/>
          <w:sz w:val="24"/>
          <w:szCs w:val="24"/>
        </w:rPr>
        <w:t>dence is not consistent, as</w:t>
      </w:r>
      <w:r w:rsidR="00C6026B">
        <w:rPr>
          <w:rFonts w:ascii="Times New Roman" w:hAnsi="Times New Roman" w:cs="Times New Roman"/>
          <w:sz w:val="24"/>
          <w:szCs w:val="24"/>
        </w:rPr>
        <w:t xml:space="preserve"> </w:t>
      </w:r>
      <w:r w:rsidR="00C6026B">
        <w:rPr>
          <w:rFonts w:ascii="Times New Roman" w:hAnsi="Times New Roman" w:cs="Times New Roman"/>
          <w:sz w:val="24"/>
          <w:szCs w:val="24"/>
        </w:rPr>
        <w:fldChar w:fldCharType="begin"/>
      </w:r>
      <w:r w:rsidR="00C6026B">
        <w:rPr>
          <w:rFonts w:ascii="Times New Roman" w:hAnsi="Times New Roman" w:cs="Times New Roman"/>
          <w:sz w:val="24"/>
          <w:szCs w:val="24"/>
        </w:rPr>
        <w:instrText xml:space="preserve"> ADDIN ZOTERO_ITEM CSL_CITATION {"citationID":"kx3t286Y","properties":{"formattedCitation":"(Balakrishnan &amp; Rahman, 2022)","plainCitation":"(Balakrishnan &amp; Rahman, 2022)","noteIndex":0},"citationItems":[{"id":9960,"uris":["http://zotero.org/users/8869343/items/DBAB44J9"],"itemData":{"id":9960,"type":"article-journal","abstract":"We investigate the extent to which the United States (US) bond yield affects foreign institutional investor (FII) inflows and the performance of the Indian stock market using monthly time-series data from 2002 to 2021. We use the vector autoregressive model and apply the Granger causality test to investigate this relationship. We find no short- and long-run relationships among the US bond yield, FII inflows, and India’s stock market performance.","container-title":"Asian Economics Letters","DOI":"10.46557/001c.37526","ISSN":"2652-8681","issue":"4","language":"en","source":"DOI.org (Crossref)","title":"Does the United States Bond Yield Affect Foreign Institutional Investor Inflows to India and Indian Stock Market?","URL":"https://a-e-l.scholasticahq.com/article/37526-does-the-united-states-bond-yield-affect-foreign-institutional-investor-inflows-to-india-and-indian-stock-market","volume":"3","author":[{"family":"Balakrishnan","given":"Charumathi"},{"family":"Rahman","given":"Habeebu"}],"accessed":{"date-parts":[["2023",10,4]]},"issued":{"date-parts":[["2022",10,30]]}}}],"schema":"https://github.com/citation-style-language/schema/raw/master/csl-citation.json"} </w:instrText>
      </w:r>
      <w:r w:rsidR="00C6026B">
        <w:rPr>
          <w:rFonts w:ascii="Times New Roman" w:hAnsi="Times New Roman" w:cs="Times New Roman"/>
          <w:sz w:val="24"/>
          <w:szCs w:val="24"/>
        </w:rPr>
        <w:fldChar w:fldCharType="separate"/>
      </w:r>
      <w:r w:rsidR="00C6026B" w:rsidRPr="00C6026B">
        <w:rPr>
          <w:rFonts w:ascii="Times New Roman" w:hAnsi="Times New Roman" w:cs="Times New Roman"/>
          <w:sz w:val="24"/>
        </w:rPr>
        <w:t xml:space="preserve">Balakrishnan &amp; Rahman, </w:t>
      </w:r>
      <w:r w:rsidR="00C6026B">
        <w:rPr>
          <w:rFonts w:ascii="Times New Roman" w:hAnsi="Times New Roman" w:cs="Times New Roman"/>
          <w:sz w:val="24"/>
        </w:rPr>
        <w:t>(</w:t>
      </w:r>
      <w:r w:rsidR="00C6026B" w:rsidRPr="00C6026B">
        <w:rPr>
          <w:rFonts w:ascii="Times New Roman" w:hAnsi="Times New Roman" w:cs="Times New Roman"/>
          <w:sz w:val="24"/>
        </w:rPr>
        <w:t>2022)</w:t>
      </w:r>
      <w:r w:rsidR="00C6026B">
        <w:rPr>
          <w:rFonts w:ascii="Times New Roman" w:hAnsi="Times New Roman" w:cs="Times New Roman"/>
          <w:sz w:val="24"/>
          <w:szCs w:val="24"/>
        </w:rPr>
        <w:fldChar w:fldCharType="end"/>
      </w:r>
      <w:r w:rsidRPr="00F7480C">
        <w:rPr>
          <w:rFonts w:ascii="Times New Roman" w:hAnsi="Times New Roman" w:cs="Times New Roman"/>
          <w:sz w:val="24"/>
          <w:szCs w:val="24"/>
        </w:rPr>
        <w:t xml:space="preserve"> reported that no material effect of U.S. bond yields on foreign insti</w:t>
      </w:r>
      <w:r w:rsidR="007652A6">
        <w:rPr>
          <w:rFonts w:ascii="Times New Roman" w:hAnsi="Times New Roman" w:cs="Times New Roman"/>
          <w:sz w:val="24"/>
          <w:szCs w:val="24"/>
        </w:rPr>
        <w:t>tutional investor (FII) flows in</w:t>
      </w:r>
      <w:r w:rsidRPr="00F7480C">
        <w:rPr>
          <w:rFonts w:ascii="Times New Roman" w:hAnsi="Times New Roman" w:cs="Times New Roman"/>
          <w:sz w:val="24"/>
          <w:szCs w:val="24"/>
        </w:rPr>
        <w:t xml:space="preserve"> the Indian equity market exists. Such inconsistency shows the necessity of techniques that can detect various types of relationships under differe</w:t>
      </w:r>
      <w:r w:rsidR="007652A6">
        <w:rPr>
          <w:rFonts w:ascii="Times New Roman" w:hAnsi="Times New Roman" w:cs="Times New Roman"/>
          <w:sz w:val="24"/>
          <w:szCs w:val="24"/>
        </w:rPr>
        <w:t xml:space="preserve">nt market scenarios versus mean </w:t>
      </w:r>
      <w:r w:rsidRPr="00F7480C">
        <w:rPr>
          <w:rFonts w:ascii="Times New Roman" w:hAnsi="Times New Roman" w:cs="Times New Roman"/>
          <w:sz w:val="24"/>
          <w:szCs w:val="24"/>
        </w:rPr>
        <w:t>based estimations alone.</w:t>
      </w:r>
    </w:p>
    <w:p w:rsidR="00F7480C" w:rsidRPr="00F7480C" w:rsidRDefault="00F7480C" w:rsidP="00234F35">
      <w:pPr>
        <w:spacing w:line="360" w:lineRule="auto"/>
        <w:jc w:val="both"/>
        <w:rPr>
          <w:rFonts w:ascii="Times New Roman" w:hAnsi="Times New Roman" w:cs="Times New Roman"/>
          <w:sz w:val="24"/>
          <w:szCs w:val="24"/>
        </w:rPr>
      </w:pPr>
      <w:r w:rsidRPr="00F7480C">
        <w:rPr>
          <w:rFonts w:ascii="Times New Roman" w:hAnsi="Times New Roman" w:cs="Times New Roman"/>
          <w:b/>
          <w:sz w:val="24"/>
          <w:szCs w:val="24"/>
        </w:rPr>
        <w:t>Dollar Index and Market Sentiment:</w:t>
      </w:r>
    </w:p>
    <w:p w:rsidR="00F7480C" w:rsidRPr="00F7480C" w:rsidRDefault="00F7480C" w:rsidP="00234F35">
      <w:pPr>
        <w:spacing w:line="360" w:lineRule="auto"/>
        <w:jc w:val="both"/>
        <w:rPr>
          <w:rFonts w:ascii="Times New Roman" w:hAnsi="Times New Roman" w:cs="Times New Roman"/>
          <w:sz w:val="24"/>
          <w:szCs w:val="24"/>
        </w:rPr>
      </w:pPr>
      <w:r w:rsidRPr="00F7480C">
        <w:rPr>
          <w:rFonts w:ascii="Times New Roman" w:hAnsi="Times New Roman" w:cs="Times New Roman"/>
          <w:sz w:val="24"/>
          <w:szCs w:val="24"/>
        </w:rPr>
        <w:t>The U.S. Dollar Index (DXY) is a macroeconomic barometer that has considerable but unpredictable effects on Indian mar</w:t>
      </w:r>
      <w:r w:rsidR="005C104C">
        <w:rPr>
          <w:rFonts w:ascii="Times New Roman" w:hAnsi="Times New Roman" w:cs="Times New Roman"/>
          <w:sz w:val="24"/>
          <w:szCs w:val="24"/>
        </w:rPr>
        <w:t>kets.</w:t>
      </w:r>
      <w:r w:rsidR="005C104C">
        <w:rPr>
          <w:rFonts w:ascii="Times New Roman" w:hAnsi="Times New Roman" w:cs="Times New Roman"/>
          <w:sz w:val="24"/>
          <w:szCs w:val="24"/>
        </w:rPr>
        <w:fldChar w:fldCharType="begin"/>
      </w:r>
      <w:r w:rsidR="005C104C">
        <w:rPr>
          <w:rFonts w:ascii="Times New Roman" w:hAnsi="Times New Roman" w:cs="Times New Roman"/>
          <w:sz w:val="24"/>
          <w:szCs w:val="24"/>
        </w:rPr>
        <w:instrText xml:space="preserve"> ADDIN ZOTERO_ITEM CSL_CITATION {"citationID":"OMwb7lpU","properties":{"formattedCitation":"(Kumar &amp; Robiyanto, 2021)","plainCitation":"(Kumar &amp; Robiyanto, 2021)","noteIndex":0},"citationItems":[{"id":9974,"uris":["http://zotero.org/users/8869343/items/PWIQCKT3"],"itemData":{"id":9974,"type":"article-journal","abstract":"This literature aims to analyze the impact of the Dollar Index and Gold Price returns and volatility on stock market volatility of India and China, viz., Shanghai Stock Exchange and Bombay Stock Exchange Sensex, during the period of Covid-19. This study employs daily time-series data from January up to August for 2019, 2020, and a merged data of 2019-2020, i.e., Pre-Pandemic, Mid-Pandemic and Pre through Mid-Pandemic periods, respectively; to avoid possible abnormalities and heteroscedasticity, the GARCH (1,1) model is utilized to scrutinize the data depending on which distribution is more acceptable, GED or Gaussian, which is decided based on the Unit-Root and normality test results. The findings of this study prove that Gold Price mostly does have a significant effect on both markets, especially during times of financial crisis like the Covid-19 epidemic. Whereas Dollar Index has a significant impact on emerging markets such as India and China though significant effects persist in some cases, it is not valid in most cases.","container-title":"Jurnal Keuangan dan Perbankan","DOI":"10.26905/jkdp.v25i3.5142","ISSN":"2443-2687, 1410-8089","issue":"3","journalAbbreviation":"J. Keuang. dan Perbank.","language":"en","page":"508-531","source":"DOI.org (Crossref)","title":"The Impact of Gold Price and Us Dollar Index: The Volatile Case of Shanghai Stock Exchange and Bombay Stock Exchange During the Crisis of Covid-19","title-short":"The Impact of Gold Price and Us Dollar Index","volume":"25","author":[{"family":"Kumar","given":"Joseph John Allwyn"},{"family":"Robiyanto","given":"Robiyanto"}],"issued":{"date-parts":[["2021",8,2]]}}}],"schema":"https://github.com/citation-style-language/schema/raw/master/csl-citation.json"} </w:instrText>
      </w:r>
      <w:r w:rsidR="005C104C">
        <w:rPr>
          <w:rFonts w:ascii="Times New Roman" w:hAnsi="Times New Roman" w:cs="Times New Roman"/>
          <w:sz w:val="24"/>
          <w:szCs w:val="24"/>
        </w:rPr>
        <w:fldChar w:fldCharType="separate"/>
      </w:r>
      <w:r w:rsidR="005C104C">
        <w:rPr>
          <w:rFonts w:ascii="Times New Roman" w:hAnsi="Times New Roman" w:cs="Times New Roman"/>
          <w:sz w:val="24"/>
        </w:rPr>
        <w:t xml:space="preserve"> </w:t>
      </w:r>
      <w:r w:rsidR="005C104C" w:rsidRPr="005C104C">
        <w:rPr>
          <w:rFonts w:ascii="Times New Roman" w:hAnsi="Times New Roman" w:cs="Times New Roman"/>
          <w:sz w:val="24"/>
        </w:rPr>
        <w:t xml:space="preserve">Kumar &amp; Robiyanto, </w:t>
      </w:r>
      <w:r w:rsidR="005C104C">
        <w:rPr>
          <w:rFonts w:ascii="Times New Roman" w:hAnsi="Times New Roman" w:cs="Times New Roman"/>
          <w:sz w:val="24"/>
        </w:rPr>
        <w:t>(</w:t>
      </w:r>
      <w:r w:rsidR="005C104C" w:rsidRPr="005C104C">
        <w:rPr>
          <w:rFonts w:ascii="Times New Roman" w:hAnsi="Times New Roman" w:cs="Times New Roman"/>
          <w:sz w:val="24"/>
        </w:rPr>
        <w:t>2021)</w:t>
      </w:r>
      <w:r w:rsidR="005C104C">
        <w:rPr>
          <w:rFonts w:ascii="Times New Roman" w:hAnsi="Times New Roman" w:cs="Times New Roman"/>
          <w:sz w:val="24"/>
          <w:szCs w:val="24"/>
        </w:rPr>
        <w:fldChar w:fldCharType="end"/>
      </w:r>
      <w:r w:rsidRPr="00F7480C">
        <w:rPr>
          <w:rFonts w:ascii="Times New Roman" w:hAnsi="Times New Roman" w:cs="Times New Roman"/>
          <w:sz w:val="24"/>
          <w:szCs w:val="24"/>
        </w:rPr>
        <w:t xml:space="preserve"> reported a significant effect</w:t>
      </w:r>
      <w:r w:rsidR="005C104C">
        <w:rPr>
          <w:rFonts w:ascii="Times New Roman" w:hAnsi="Times New Roman" w:cs="Times New Roman"/>
          <w:sz w:val="24"/>
          <w:szCs w:val="24"/>
        </w:rPr>
        <w:t xml:space="preserve"> of dollar index on India and Chinese stock market</w:t>
      </w:r>
      <w:r w:rsidRPr="00F7480C">
        <w:rPr>
          <w:rFonts w:ascii="Times New Roman" w:hAnsi="Times New Roman" w:cs="Times New Roman"/>
          <w:sz w:val="24"/>
          <w:szCs w:val="24"/>
        </w:rPr>
        <w:t xml:space="preserve">, meaning that the strength of </w:t>
      </w:r>
      <w:r w:rsidR="007652A6">
        <w:rPr>
          <w:rFonts w:ascii="Times New Roman" w:hAnsi="Times New Roman" w:cs="Times New Roman"/>
          <w:sz w:val="24"/>
          <w:szCs w:val="24"/>
        </w:rPr>
        <w:t xml:space="preserve">US </w:t>
      </w:r>
      <w:r w:rsidRPr="00F7480C">
        <w:rPr>
          <w:rFonts w:ascii="Times New Roman" w:hAnsi="Times New Roman" w:cs="Times New Roman"/>
          <w:sz w:val="24"/>
          <w:szCs w:val="24"/>
        </w:rPr>
        <w:t xml:space="preserve">currencies influences capital flow decisions in other emerging markets. </w:t>
      </w:r>
      <w:r w:rsidR="005C104C">
        <w:rPr>
          <w:rFonts w:ascii="Times New Roman" w:hAnsi="Times New Roman" w:cs="Times New Roman"/>
          <w:sz w:val="24"/>
          <w:szCs w:val="24"/>
        </w:rPr>
        <w:t xml:space="preserve">On the other side </w:t>
      </w:r>
      <w:r w:rsidR="005C104C">
        <w:rPr>
          <w:rFonts w:ascii="Times New Roman" w:hAnsi="Times New Roman" w:cs="Times New Roman"/>
          <w:sz w:val="24"/>
          <w:szCs w:val="24"/>
        </w:rPr>
        <w:fldChar w:fldCharType="begin"/>
      </w:r>
      <w:r w:rsidR="005C104C">
        <w:rPr>
          <w:rFonts w:ascii="Times New Roman" w:hAnsi="Times New Roman" w:cs="Times New Roman"/>
          <w:sz w:val="24"/>
          <w:szCs w:val="24"/>
        </w:rPr>
        <w:instrText xml:space="preserve"> ADDIN ZOTERO_ITEM CSL_CITATION {"citationID":"xjbVrd74","properties":{"formattedCitation":"(Tran &amp; Nguyen, 2022)","plainCitation":"(Tran &amp; Nguyen, 2022)","noteIndex":0},"citationItems":[{"id":9975,"uris":["http://zotero.org/users/8869343/items/Q7XIVDQL"],"itemData":{"id":9975,"type":"article-journal","container-title":"Cogent Economics &amp; Finance","DOI":"10.1080/23322039.2022.2127483","ISSN":"null","issue":"1","journalAbbreviation":"Cogent Economics &amp; Finance","note":"publisher: Cogent OA","page":"2127483","title":"The interdependence of gold, US dollar and stock market in the context of COVID-19 pandemic: an insight into analysis in Asia and Europe","volume":"10","author":[{"family":"Tran","given":"Oanh"},{"family":"Nguyen","given":"Ha"}],"issued":{"date-parts":[["2022",12,31]]}}}],"schema":"https://github.com/citation-style-language/schema/raw/master/csl-citation.json"} </w:instrText>
      </w:r>
      <w:r w:rsidR="005C104C">
        <w:rPr>
          <w:rFonts w:ascii="Times New Roman" w:hAnsi="Times New Roman" w:cs="Times New Roman"/>
          <w:sz w:val="24"/>
          <w:szCs w:val="24"/>
        </w:rPr>
        <w:fldChar w:fldCharType="separate"/>
      </w:r>
      <w:r w:rsidR="005C104C" w:rsidRPr="005C104C">
        <w:rPr>
          <w:rFonts w:ascii="Times New Roman" w:hAnsi="Times New Roman" w:cs="Times New Roman"/>
          <w:sz w:val="24"/>
        </w:rPr>
        <w:t xml:space="preserve">Tran &amp; Nguyen, </w:t>
      </w:r>
      <w:r w:rsidR="005C104C">
        <w:rPr>
          <w:rFonts w:ascii="Times New Roman" w:hAnsi="Times New Roman" w:cs="Times New Roman"/>
          <w:sz w:val="24"/>
        </w:rPr>
        <w:t>(</w:t>
      </w:r>
      <w:r w:rsidR="005C104C" w:rsidRPr="005C104C">
        <w:rPr>
          <w:rFonts w:ascii="Times New Roman" w:hAnsi="Times New Roman" w:cs="Times New Roman"/>
          <w:sz w:val="24"/>
        </w:rPr>
        <w:t>2022)</w:t>
      </w:r>
      <w:r w:rsidR="005C104C">
        <w:rPr>
          <w:rFonts w:ascii="Times New Roman" w:hAnsi="Times New Roman" w:cs="Times New Roman"/>
          <w:sz w:val="24"/>
          <w:szCs w:val="24"/>
        </w:rPr>
        <w:fldChar w:fldCharType="end"/>
      </w:r>
      <w:r w:rsidR="005C104C">
        <w:rPr>
          <w:rFonts w:ascii="Times New Roman" w:hAnsi="Times New Roman" w:cs="Times New Roman"/>
          <w:sz w:val="24"/>
          <w:szCs w:val="24"/>
        </w:rPr>
        <w:t xml:space="preserve"> found that the relation</w:t>
      </w:r>
      <w:r w:rsidR="007652A6">
        <w:rPr>
          <w:rFonts w:ascii="Times New Roman" w:hAnsi="Times New Roman" w:cs="Times New Roman"/>
          <w:sz w:val="24"/>
          <w:szCs w:val="24"/>
        </w:rPr>
        <w:t>ship of dollar index and Indian stock market</w:t>
      </w:r>
      <w:r w:rsidRPr="00F7480C">
        <w:rPr>
          <w:rFonts w:ascii="Times New Roman" w:hAnsi="Times New Roman" w:cs="Times New Roman"/>
          <w:sz w:val="24"/>
          <w:szCs w:val="24"/>
        </w:rPr>
        <w:t xml:space="preserve"> is dynamic and particularly sensitive during periods of global stress, e.g., the COVID-19 pandemic. These conflicting findings suggest the presence of non-linear or quantile-dependent effects that require further examination.</w:t>
      </w:r>
    </w:p>
    <w:p w:rsidR="00F7480C" w:rsidRPr="00F7480C" w:rsidRDefault="00F7480C" w:rsidP="00234F35">
      <w:pPr>
        <w:spacing w:line="360" w:lineRule="auto"/>
        <w:jc w:val="both"/>
        <w:rPr>
          <w:rFonts w:ascii="Times New Roman" w:hAnsi="Times New Roman" w:cs="Times New Roman"/>
          <w:b/>
          <w:sz w:val="24"/>
          <w:szCs w:val="24"/>
        </w:rPr>
      </w:pPr>
      <w:r w:rsidRPr="00F7480C">
        <w:rPr>
          <w:rFonts w:ascii="Times New Roman" w:hAnsi="Times New Roman" w:cs="Times New Roman"/>
          <w:b/>
          <w:sz w:val="24"/>
          <w:szCs w:val="24"/>
        </w:rPr>
        <w:t>Gold as a Safe-Haven Asset</w:t>
      </w:r>
    </w:p>
    <w:p w:rsidR="00F7480C" w:rsidRPr="00F7480C" w:rsidRDefault="00F7480C" w:rsidP="00234F35">
      <w:pPr>
        <w:spacing w:line="360" w:lineRule="auto"/>
        <w:jc w:val="both"/>
        <w:rPr>
          <w:rFonts w:ascii="Times New Roman" w:hAnsi="Times New Roman" w:cs="Times New Roman"/>
          <w:sz w:val="24"/>
          <w:szCs w:val="24"/>
        </w:rPr>
      </w:pPr>
      <w:r w:rsidRPr="00F7480C">
        <w:rPr>
          <w:rFonts w:ascii="Times New Roman" w:hAnsi="Times New Roman" w:cs="Times New Roman"/>
          <w:sz w:val="24"/>
          <w:szCs w:val="24"/>
        </w:rPr>
        <w:t>Gold previously had an inverse relationship with equity markets and acts as a hedge in times of</w:t>
      </w:r>
      <w:r w:rsidR="00C06F9B">
        <w:rPr>
          <w:rFonts w:ascii="Times New Roman" w:hAnsi="Times New Roman" w:cs="Times New Roman"/>
          <w:sz w:val="24"/>
          <w:szCs w:val="24"/>
        </w:rPr>
        <w:t xml:space="preserve"> market decline. </w:t>
      </w:r>
      <w:r w:rsidR="00C06F9B">
        <w:rPr>
          <w:rFonts w:ascii="Times New Roman" w:hAnsi="Times New Roman" w:cs="Times New Roman"/>
          <w:sz w:val="24"/>
          <w:szCs w:val="24"/>
        </w:rPr>
        <w:fldChar w:fldCharType="begin"/>
      </w:r>
      <w:r w:rsidR="00C06F9B">
        <w:rPr>
          <w:rFonts w:ascii="Times New Roman" w:hAnsi="Times New Roman" w:cs="Times New Roman"/>
          <w:sz w:val="24"/>
          <w:szCs w:val="24"/>
        </w:rPr>
        <w:instrText xml:space="preserve"> ADDIN ZOTERO_ITEM CSL_CITATION {"citationID":"jMXxysdu","properties":{"formattedCitation":"(Tripathy, 2016)","plainCitation":"(Tripathy, 2016)","noteIndex":0},"citationItems":[{"id":9981,"uris":["http://zotero.org/users/8869343/items/F5KHXURM"],"itemData":{"id":9981,"type":"article-journal","container-title":"European Journal of Economics, Finance and Administrative Sciences","journalAbbreviation":"European Journal of Economics, Finance and Administrative Sciences","title":"A Study on Dynamic Relationship between Gold Price and Stock Market Price in India","author":[{"family":"Tripathy","given":"Naliniprava"}],"issued":{"date-parts":[["2016",7,1]]}}}],"schema":"https://github.com/citation-style-language/schema/raw/master/csl-citation.json"} </w:instrText>
      </w:r>
      <w:r w:rsidR="00C06F9B">
        <w:rPr>
          <w:rFonts w:ascii="Times New Roman" w:hAnsi="Times New Roman" w:cs="Times New Roman"/>
          <w:sz w:val="24"/>
          <w:szCs w:val="24"/>
        </w:rPr>
        <w:fldChar w:fldCharType="separate"/>
      </w:r>
      <w:r w:rsidR="00C06F9B" w:rsidRPr="00C06F9B">
        <w:rPr>
          <w:rFonts w:ascii="Times New Roman" w:hAnsi="Times New Roman" w:cs="Times New Roman"/>
          <w:sz w:val="24"/>
        </w:rPr>
        <w:t xml:space="preserve">Tripathy, </w:t>
      </w:r>
      <w:r w:rsidR="00C06F9B">
        <w:rPr>
          <w:rFonts w:ascii="Times New Roman" w:hAnsi="Times New Roman" w:cs="Times New Roman"/>
          <w:sz w:val="24"/>
        </w:rPr>
        <w:t>(</w:t>
      </w:r>
      <w:r w:rsidR="00C06F9B" w:rsidRPr="00C06F9B">
        <w:rPr>
          <w:rFonts w:ascii="Times New Roman" w:hAnsi="Times New Roman" w:cs="Times New Roman"/>
          <w:sz w:val="24"/>
        </w:rPr>
        <w:t>2016)</w:t>
      </w:r>
      <w:r w:rsidR="00C06F9B">
        <w:rPr>
          <w:rFonts w:ascii="Times New Roman" w:hAnsi="Times New Roman" w:cs="Times New Roman"/>
          <w:sz w:val="24"/>
          <w:szCs w:val="24"/>
        </w:rPr>
        <w:fldChar w:fldCharType="end"/>
      </w:r>
      <w:r w:rsidRPr="00F7480C">
        <w:rPr>
          <w:rFonts w:ascii="Times New Roman" w:hAnsi="Times New Roman" w:cs="Times New Roman"/>
          <w:sz w:val="24"/>
          <w:szCs w:val="24"/>
        </w:rPr>
        <w:t xml:space="preserve"> discovered no causality between Indian stock market </w:t>
      </w:r>
      <w:r w:rsidRPr="00F7480C">
        <w:rPr>
          <w:rFonts w:ascii="Times New Roman" w:hAnsi="Times New Roman" w:cs="Times New Roman"/>
          <w:sz w:val="24"/>
          <w:szCs w:val="24"/>
        </w:rPr>
        <w:lastRenderedPageBreak/>
        <w:t>performance and the price of gold in the short run</w:t>
      </w:r>
      <w:r w:rsidR="00C06F9B">
        <w:rPr>
          <w:rFonts w:ascii="Times New Roman" w:hAnsi="Times New Roman" w:cs="Times New Roman"/>
          <w:sz w:val="24"/>
          <w:szCs w:val="24"/>
        </w:rPr>
        <w:t xml:space="preserve">, whereas </w:t>
      </w:r>
      <w:r w:rsidR="00C06F9B">
        <w:rPr>
          <w:rFonts w:ascii="Times New Roman" w:hAnsi="Times New Roman" w:cs="Times New Roman"/>
          <w:sz w:val="24"/>
          <w:szCs w:val="24"/>
        </w:rPr>
        <w:fldChar w:fldCharType="begin"/>
      </w:r>
      <w:r w:rsidR="00C06F9B">
        <w:rPr>
          <w:rFonts w:ascii="Times New Roman" w:hAnsi="Times New Roman" w:cs="Times New Roman"/>
          <w:sz w:val="24"/>
          <w:szCs w:val="24"/>
        </w:rPr>
        <w:instrText xml:space="preserve"> ADDIN ZOTERO_ITEM CSL_CITATION {"citationID":"Wd0vtDpw","properties":{"formattedCitation":"(Afsal &amp; Haque, 2016)","plainCitation":"(Afsal &amp; Haque, 2016)","noteIndex":0},"citationItems":[{"id":9983,"uris":["http://zotero.org/users/8869343/items/UBLXNVXS"],"itemData":{"id":9983,"type":"article-journal","abstract":"The price movements in gold market are considered to detect non-linear dependencies with stock market in the Saudi Arabian context. Both the univariate and multivariate models of generalized autoregressive conditional heteroskedasticity (GARCH) class are employed in this study. Initially, the work uses GARCH (1,1) specification to detect the persistence level of volatility. Proceeding further, a series of models are used to study leverage effect, spillover pattern, risk-premium effects, absolute returns and power transformation factors, etc., Finally, diagonal Baba, Engle, Kraft and Kroner specification is used to determine the contagion effect between gold and stock markets. The findings chiefly prove that a dynamic relationship between gold and stock market do not exist.","issue":"3","language":"en","source":"Zotero","title":"Market Interactions in Gold and Stock Markets: Evidences from Saudi Arabia","volume":"6","author":[{"family":"Afsal","given":"E M"},{"family":"Haque","given":"Mohammad Imdadul"}],"issued":{"date-parts":[["2016"]]}}}],"schema":"https://github.com/citation-style-language/schema/raw/master/csl-citation.json"} </w:instrText>
      </w:r>
      <w:r w:rsidR="00C06F9B">
        <w:rPr>
          <w:rFonts w:ascii="Times New Roman" w:hAnsi="Times New Roman" w:cs="Times New Roman"/>
          <w:sz w:val="24"/>
          <w:szCs w:val="24"/>
        </w:rPr>
        <w:fldChar w:fldCharType="separate"/>
      </w:r>
      <w:r w:rsidR="00C06F9B" w:rsidRPr="00C06F9B">
        <w:rPr>
          <w:rFonts w:ascii="Times New Roman" w:hAnsi="Times New Roman" w:cs="Times New Roman"/>
          <w:sz w:val="24"/>
        </w:rPr>
        <w:t xml:space="preserve">Afsal &amp; Haque, </w:t>
      </w:r>
      <w:r w:rsidR="00C06F9B">
        <w:rPr>
          <w:rFonts w:ascii="Times New Roman" w:hAnsi="Times New Roman" w:cs="Times New Roman"/>
          <w:sz w:val="24"/>
        </w:rPr>
        <w:t>(</w:t>
      </w:r>
      <w:r w:rsidR="00C06F9B" w:rsidRPr="00C06F9B">
        <w:rPr>
          <w:rFonts w:ascii="Times New Roman" w:hAnsi="Times New Roman" w:cs="Times New Roman"/>
          <w:sz w:val="24"/>
        </w:rPr>
        <w:t>2016)</w:t>
      </w:r>
      <w:r w:rsidR="00C06F9B">
        <w:rPr>
          <w:rFonts w:ascii="Times New Roman" w:hAnsi="Times New Roman" w:cs="Times New Roman"/>
          <w:sz w:val="24"/>
          <w:szCs w:val="24"/>
        </w:rPr>
        <w:fldChar w:fldCharType="end"/>
      </w:r>
      <w:r w:rsidR="00C06F9B">
        <w:rPr>
          <w:rFonts w:ascii="Times New Roman" w:hAnsi="Times New Roman" w:cs="Times New Roman"/>
          <w:sz w:val="24"/>
          <w:szCs w:val="24"/>
        </w:rPr>
        <w:t xml:space="preserve"> and </w:t>
      </w:r>
      <w:r w:rsidR="00C06F9B">
        <w:rPr>
          <w:rFonts w:ascii="Times New Roman" w:hAnsi="Times New Roman" w:cs="Times New Roman"/>
          <w:sz w:val="24"/>
          <w:szCs w:val="24"/>
        </w:rPr>
        <w:fldChar w:fldCharType="begin"/>
      </w:r>
      <w:r w:rsidR="00C06F9B">
        <w:rPr>
          <w:rFonts w:ascii="Times New Roman" w:hAnsi="Times New Roman" w:cs="Times New Roman"/>
          <w:sz w:val="24"/>
          <w:szCs w:val="24"/>
        </w:rPr>
        <w:instrText xml:space="preserve"> ADDIN ZOTERO_ITEM CSL_CITATION {"citationID":"ATSCsuqv","properties":{"formattedCitation":"(Al-Ameer et al., 2018)","plainCitation":"(Al-Ameer et al., 2018)","noteIndex":0},"citationItems":[{"id":9987,"uris":["http://zotero.org/users/8869343/items/KAKSSA9E"],"itemData":{"id":9987,"type":"article-journal","abstract":"This paper considers the relationship between two main economic variables: Gold and Stock market in Germany that is represented by the HDAX Index under the Frankfurt Stock Exchange. The researchers used monthly data collected from Bloomberg database spanning from August 2004 to September 2016 (12 years) in order to use them in the selected tests in this research which are: (Descriptive statistic tests, Pearson’s correlation test, Unit root test to assure data are stationary for the Johansen’s Co-integration test and the Granger Causality test.). The data were divided into three periods: Pre, during and post to financial crisis in order to measure the different effect in each period. The results showed that there is a correlation between gold and stock market that differs in each period, as for the whole period of 12 years there was a moderate positive correlation, before the financial crisis there was a very strong positive correlation, during the financial crisis the correlation was positive but weak and low which means its insignificant, while at the period after the financial crisis the correlation changed in nature as it became a strong high negative correlation. The co-integration test results were all the same for all the three different periods (before, during and after financial crisis) and also for the whole 12 years period that is there is a long run relationship between gold and stock market (represented by the HDAX Index). The same thing applies on the Granger causality test, as there was no Granger causality (No Cause-effect relationship) between gold and stock market.","issue":"5","language":"en","source":"Zotero","title":"The Relationship of Gold Price with the Stock Market: The Case of Frankfurt Stock Exchange","volume":"8","author":[{"family":"Al-Ameer","given":"Maryam"},{"family":"Hammad","given":"Walaa"},{"family":"Ismail","given":"Areej"},{"family":"Hamdan","given":"Allam"}],"issued":{"date-parts":[["2018"]]}}}],"schema":"https://github.com/citation-style-language/schema/raw/master/csl-citation.json"} </w:instrText>
      </w:r>
      <w:r w:rsidR="00C06F9B">
        <w:rPr>
          <w:rFonts w:ascii="Times New Roman" w:hAnsi="Times New Roman" w:cs="Times New Roman"/>
          <w:sz w:val="24"/>
          <w:szCs w:val="24"/>
        </w:rPr>
        <w:fldChar w:fldCharType="separate"/>
      </w:r>
      <w:r w:rsidR="00C06F9B" w:rsidRPr="00C06F9B">
        <w:rPr>
          <w:rFonts w:ascii="Times New Roman" w:hAnsi="Times New Roman" w:cs="Times New Roman"/>
          <w:sz w:val="24"/>
        </w:rPr>
        <w:t xml:space="preserve">Al-Ameer et al., </w:t>
      </w:r>
      <w:r w:rsidR="00C06F9B">
        <w:rPr>
          <w:rFonts w:ascii="Times New Roman" w:hAnsi="Times New Roman" w:cs="Times New Roman"/>
          <w:sz w:val="24"/>
        </w:rPr>
        <w:t>(</w:t>
      </w:r>
      <w:r w:rsidR="00C06F9B" w:rsidRPr="00C06F9B">
        <w:rPr>
          <w:rFonts w:ascii="Times New Roman" w:hAnsi="Times New Roman" w:cs="Times New Roman"/>
          <w:sz w:val="24"/>
        </w:rPr>
        <w:t>2018)</w:t>
      </w:r>
      <w:r w:rsidR="00C06F9B">
        <w:rPr>
          <w:rFonts w:ascii="Times New Roman" w:hAnsi="Times New Roman" w:cs="Times New Roman"/>
          <w:sz w:val="24"/>
          <w:szCs w:val="24"/>
        </w:rPr>
        <w:fldChar w:fldCharType="end"/>
      </w:r>
      <w:r w:rsidRPr="00F7480C">
        <w:rPr>
          <w:rFonts w:ascii="Times New Roman" w:hAnsi="Times New Roman" w:cs="Times New Roman"/>
          <w:sz w:val="24"/>
          <w:szCs w:val="24"/>
        </w:rPr>
        <w:t xml:space="preserve"> reported weak or changing inverse correlations in Saudi and German markets, respectively. These findings suggest that the function of gold can vary over time and in the kind of markets, suppo</w:t>
      </w:r>
      <w:r w:rsidR="007652A6">
        <w:rPr>
          <w:rFonts w:ascii="Times New Roman" w:hAnsi="Times New Roman" w:cs="Times New Roman"/>
          <w:sz w:val="24"/>
          <w:szCs w:val="24"/>
        </w:rPr>
        <w:t xml:space="preserve">rting the utility of a quantile </w:t>
      </w:r>
      <w:r w:rsidRPr="00F7480C">
        <w:rPr>
          <w:rFonts w:ascii="Times New Roman" w:hAnsi="Times New Roman" w:cs="Times New Roman"/>
          <w:sz w:val="24"/>
          <w:szCs w:val="24"/>
        </w:rPr>
        <w:t xml:space="preserve">based approach in </w:t>
      </w:r>
      <w:r w:rsidR="007652A6" w:rsidRPr="00F7480C">
        <w:rPr>
          <w:rFonts w:ascii="Times New Roman" w:hAnsi="Times New Roman" w:cs="Times New Roman"/>
          <w:sz w:val="24"/>
          <w:szCs w:val="24"/>
        </w:rPr>
        <w:t>projecting</w:t>
      </w:r>
      <w:r w:rsidRPr="00F7480C">
        <w:rPr>
          <w:rFonts w:ascii="Times New Roman" w:hAnsi="Times New Roman" w:cs="Times New Roman"/>
          <w:sz w:val="24"/>
          <w:szCs w:val="24"/>
        </w:rPr>
        <w:t xml:space="preserve"> such changing variation.</w:t>
      </w:r>
    </w:p>
    <w:p w:rsidR="00F7480C" w:rsidRPr="00F7480C" w:rsidRDefault="00F7480C" w:rsidP="00234F35">
      <w:pPr>
        <w:spacing w:line="360" w:lineRule="auto"/>
        <w:jc w:val="both"/>
        <w:rPr>
          <w:rFonts w:ascii="Times New Roman" w:hAnsi="Times New Roman" w:cs="Times New Roman"/>
          <w:b/>
          <w:sz w:val="24"/>
          <w:szCs w:val="24"/>
        </w:rPr>
      </w:pPr>
      <w:r w:rsidRPr="00F7480C">
        <w:rPr>
          <w:rFonts w:ascii="Times New Roman" w:hAnsi="Times New Roman" w:cs="Times New Roman"/>
          <w:b/>
          <w:sz w:val="24"/>
          <w:szCs w:val="24"/>
        </w:rPr>
        <w:t>Indian Market Volatility and Crude Oil</w:t>
      </w:r>
    </w:p>
    <w:p w:rsidR="00F7480C" w:rsidRPr="00F7480C" w:rsidRDefault="00F7480C" w:rsidP="00234F35">
      <w:pPr>
        <w:spacing w:line="360" w:lineRule="auto"/>
        <w:jc w:val="both"/>
        <w:rPr>
          <w:rFonts w:ascii="Times New Roman" w:hAnsi="Times New Roman" w:cs="Times New Roman"/>
          <w:sz w:val="24"/>
          <w:szCs w:val="24"/>
        </w:rPr>
      </w:pPr>
      <w:r w:rsidRPr="00F7480C">
        <w:rPr>
          <w:rFonts w:ascii="Times New Roman" w:hAnsi="Times New Roman" w:cs="Times New Roman"/>
          <w:sz w:val="24"/>
          <w:szCs w:val="24"/>
        </w:rPr>
        <w:t>Volatility in prices, especially of WTI crude, is generally associated with India's economic and stock market performance as</w:t>
      </w:r>
      <w:r w:rsidR="00032E96">
        <w:rPr>
          <w:rFonts w:ascii="Times New Roman" w:hAnsi="Times New Roman" w:cs="Times New Roman"/>
          <w:sz w:val="24"/>
          <w:szCs w:val="24"/>
        </w:rPr>
        <w:t xml:space="preserve"> India is</w:t>
      </w:r>
      <w:r w:rsidRPr="00F7480C">
        <w:rPr>
          <w:rFonts w:ascii="Times New Roman" w:hAnsi="Times New Roman" w:cs="Times New Roman"/>
          <w:sz w:val="24"/>
          <w:szCs w:val="24"/>
        </w:rPr>
        <w:t xml:space="preserve"> a significant oil-import</w:t>
      </w:r>
      <w:r w:rsidR="00C06F9B">
        <w:rPr>
          <w:rFonts w:ascii="Times New Roman" w:hAnsi="Times New Roman" w:cs="Times New Roman"/>
          <w:sz w:val="24"/>
          <w:szCs w:val="24"/>
        </w:rPr>
        <w:t xml:space="preserve">ing economy. While </w:t>
      </w:r>
      <w:r w:rsidR="00C06F9B">
        <w:rPr>
          <w:rFonts w:ascii="Times New Roman" w:hAnsi="Times New Roman" w:cs="Times New Roman"/>
          <w:sz w:val="24"/>
          <w:szCs w:val="24"/>
        </w:rPr>
        <w:fldChar w:fldCharType="begin"/>
      </w:r>
      <w:r w:rsidR="00C06F9B">
        <w:rPr>
          <w:rFonts w:ascii="Times New Roman" w:hAnsi="Times New Roman" w:cs="Times New Roman"/>
          <w:sz w:val="24"/>
          <w:szCs w:val="24"/>
        </w:rPr>
        <w:instrText xml:space="preserve"> ADDIN ZOTERO_ITEM CSL_CITATION {"citationID":"OEIyd1wS","properties":{"formattedCitation":"(Sreenu, 2022)","plainCitation":"(Sreenu, 2022)","noteIndex":0},"citationItems":[{"id":9886,"uris":["http://zotero.org/users/8869343/items/2BCEANKS"],"itemData":{"id":9886,"type":"article-journal","abstract":"The oil price volatility index (OPVI) is a direct and more accurate measure of oil price uncertainty. The significance of the crude oil prices volatility index is used in this paper to examine the effects of crude oil uncertainty on the aggregate and market returns in various economic sectors. This research issue and the problem are determined by applying a quantile regression model (QRM), which can provide a more comprehensive investigation under different market situations. In the meantime, the asymmetric effects of ambiguity shockwaves are also investigated by applying the positive (+) and negative (−) fluctuations of the crude oil price volatility index (OPVI). Moreover, the paper measure whether the reform of 2012 stimulated the oil price volatility index (OPVI) stock relationship; meanwhile, this reform was the most crucial step to reduce the control of domestic crude oil prices in India. The paper outcomes disclose that the oil price volatility index (OPVI) changes mostly confirm the significant adverse effects on the aggregate and various economic sectoral stock returns in the price declines. These effects are primarily contingent on the positive shockwaves of the crude oil price volatility index rather than the negative shockwaves of the crude oil price volatility index. Moreover, the reform of 2012 reduced the impacts of the positive crude oil price volatility index shocks on Indian stock returns. Finally, the study finds that the information content of the crude price oil volatility index improves the volatility forecasts for the stock market returns.","container-title":"Energy Strategy Reviews","DOI":"10.1016/j.esr.2022.101002","ISSN":"2211-467X","journalAbbreviation":"Energy Strategy Reviews","page":"101002","source":"ScienceDirect","title":"Impact of crude oil price uncertainty on indian stock market returns: Evidence from oil price volatility index","title-short":"Impact of crude oil price uncertainty on indian stock market returns","volume":"44","author":[{"family":"Sreenu","given":"Nenavath"}],"issued":{"date-parts":[["2022",11,1]]}}}],"schema":"https://github.com/citation-style-language/schema/raw/master/csl-citation.json"} </w:instrText>
      </w:r>
      <w:r w:rsidR="00C06F9B">
        <w:rPr>
          <w:rFonts w:ascii="Times New Roman" w:hAnsi="Times New Roman" w:cs="Times New Roman"/>
          <w:sz w:val="24"/>
          <w:szCs w:val="24"/>
        </w:rPr>
        <w:fldChar w:fldCharType="separate"/>
      </w:r>
      <w:r w:rsidR="00C06F9B" w:rsidRPr="00C06F9B">
        <w:rPr>
          <w:rFonts w:ascii="Times New Roman" w:hAnsi="Times New Roman" w:cs="Times New Roman"/>
          <w:sz w:val="24"/>
        </w:rPr>
        <w:t>(Sreenu, 2022)</w:t>
      </w:r>
      <w:r w:rsidR="00C06F9B">
        <w:rPr>
          <w:rFonts w:ascii="Times New Roman" w:hAnsi="Times New Roman" w:cs="Times New Roman"/>
          <w:sz w:val="24"/>
          <w:szCs w:val="24"/>
        </w:rPr>
        <w:fldChar w:fldCharType="end"/>
      </w:r>
      <w:r w:rsidR="00C06F9B">
        <w:rPr>
          <w:rFonts w:ascii="Times New Roman" w:hAnsi="Times New Roman" w:cs="Times New Roman"/>
          <w:sz w:val="24"/>
          <w:szCs w:val="24"/>
        </w:rPr>
        <w:t xml:space="preserve"> and </w:t>
      </w:r>
      <w:r w:rsidR="00C06F9B">
        <w:rPr>
          <w:rFonts w:ascii="Times New Roman" w:hAnsi="Times New Roman" w:cs="Times New Roman"/>
          <w:sz w:val="24"/>
          <w:szCs w:val="24"/>
        </w:rPr>
        <w:fldChar w:fldCharType="begin"/>
      </w:r>
      <w:r w:rsidR="00C06F9B">
        <w:rPr>
          <w:rFonts w:ascii="Times New Roman" w:hAnsi="Times New Roman" w:cs="Times New Roman"/>
          <w:sz w:val="24"/>
          <w:szCs w:val="24"/>
        </w:rPr>
        <w:instrText xml:space="preserve"> ADDIN ZOTERO_ITEM CSL_CITATION {"citationID":"5CWPd9hy","properties":{"formattedCitation":"(Rahman &amp; Kodikal, 2019)","plainCitation":"(Rahman &amp; Kodikal, 2019)","noteIndex":0},"citationItems":[{"id":9990,"uris":["http://zotero.org/users/8869343/items/KHNH5GNZ"],"itemData":{"id":9990,"type":"article-journal","container-title":"International Journal of Scientific &amp; Technology Research","journalAbbreviation":"International Journal of Scientific &amp; Technology Research","page":"846-857","title":"Ups And Downs In The Indian Economy: The Impact Of Crude Oil Prices","volume":"8","author":[{"family":"Rahman","given":"Habeeb"},{"family":"Kodikal","given":"Rashmi"}],"issued":{"date-parts":[["2019",8,19]]}}}],"schema":"https://github.com/citation-style-language/schema/raw/master/csl-citation.json"} </w:instrText>
      </w:r>
      <w:r w:rsidR="00C06F9B">
        <w:rPr>
          <w:rFonts w:ascii="Times New Roman" w:hAnsi="Times New Roman" w:cs="Times New Roman"/>
          <w:sz w:val="24"/>
          <w:szCs w:val="24"/>
        </w:rPr>
        <w:fldChar w:fldCharType="separate"/>
      </w:r>
      <w:r w:rsidR="00C06F9B" w:rsidRPr="00C06F9B">
        <w:rPr>
          <w:rFonts w:ascii="Times New Roman" w:hAnsi="Times New Roman" w:cs="Times New Roman"/>
          <w:sz w:val="24"/>
        </w:rPr>
        <w:t xml:space="preserve">Rahman &amp; Kodikal, </w:t>
      </w:r>
      <w:r w:rsidR="00C06F9B">
        <w:rPr>
          <w:rFonts w:ascii="Times New Roman" w:hAnsi="Times New Roman" w:cs="Times New Roman"/>
          <w:sz w:val="24"/>
        </w:rPr>
        <w:t>(</w:t>
      </w:r>
      <w:r w:rsidR="00C06F9B" w:rsidRPr="00C06F9B">
        <w:rPr>
          <w:rFonts w:ascii="Times New Roman" w:hAnsi="Times New Roman" w:cs="Times New Roman"/>
          <w:sz w:val="24"/>
        </w:rPr>
        <w:t>2019)</w:t>
      </w:r>
      <w:r w:rsidR="00C06F9B">
        <w:rPr>
          <w:rFonts w:ascii="Times New Roman" w:hAnsi="Times New Roman" w:cs="Times New Roman"/>
          <w:sz w:val="24"/>
          <w:szCs w:val="24"/>
        </w:rPr>
        <w:fldChar w:fldCharType="end"/>
      </w:r>
      <w:r w:rsidRPr="00F7480C">
        <w:rPr>
          <w:rFonts w:ascii="Times New Roman" w:hAnsi="Times New Roman" w:cs="Times New Roman"/>
          <w:sz w:val="24"/>
          <w:szCs w:val="24"/>
        </w:rPr>
        <w:t xml:space="preserve"> detected positive and significant correlations between oil prices and the Indian stock market, the direction and extent of the impact may differ depending on inflation expectations, exchange rates, and investor sentiment</w:t>
      </w:r>
      <w:r>
        <w:rPr>
          <w:rFonts w:ascii="Times New Roman" w:hAnsi="Times New Roman" w:cs="Times New Roman"/>
          <w:sz w:val="24"/>
          <w:szCs w:val="24"/>
        </w:rPr>
        <w:t>.</w:t>
      </w:r>
    </w:p>
    <w:p w:rsidR="00F7480C" w:rsidRPr="00F7480C" w:rsidRDefault="00032E96" w:rsidP="00234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Global Equity Spillover and in t</w:t>
      </w:r>
      <w:r w:rsidR="00F7480C" w:rsidRPr="00F7480C">
        <w:rPr>
          <w:rFonts w:ascii="Times New Roman" w:hAnsi="Times New Roman" w:cs="Times New Roman"/>
          <w:b/>
          <w:sz w:val="24"/>
          <w:szCs w:val="24"/>
        </w:rPr>
        <w:t>he Case of the Dow Jones:</w:t>
      </w:r>
    </w:p>
    <w:p w:rsidR="00F7480C" w:rsidRDefault="00F7480C" w:rsidP="00234F35">
      <w:pPr>
        <w:spacing w:line="360" w:lineRule="auto"/>
        <w:jc w:val="both"/>
        <w:rPr>
          <w:rFonts w:ascii="Times New Roman" w:hAnsi="Times New Roman" w:cs="Times New Roman"/>
          <w:sz w:val="24"/>
          <w:szCs w:val="24"/>
        </w:rPr>
      </w:pPr>
      <w:r w:rsidRPr="00F7480C">
        <w:rPr>
          <w:rFonts w:ascii="Times New Roman" w:hAnsi="Times New Roman" w:cs="Times New Roman"/>
          <w:sz w:val="24"/>
          <w:szCs w:val="24"/>
        </w:rPr>
        <w:t>Global equity linkages between India and the U.S., more specifically, have been debated at large. Wher</w:t>
      </w:r>
      <w:r w:rsidR="00C86766">
        <w:rPr>
          <w:rFonts w:ascii="Times New Roman" w:hAnsi="Times New Roman" w:cs="Times New Roman"/>
          <w:sz w:val="24"/>
          <w:szCs w:val="24"/>
        </w:rPr>
        <w:t xml:space="preserve">eas </w:t>
      </w:r>
      <w:r w:rsidR="00C86766">
        <w:rPr>
          <w:rFonts w:ascii="Times New Roman" w:hAnsi="Times New Roman" w:cs="Times New Roman"/>
          <w:sz w:val="24"/>
          <w:szCs w:val="24"/>
        </w:rPr>
        <w:fldChar w:fldCharType="begin"/>
      </w:r>
      <w:r w:rsidR="00C86766">
        <w:rPr>
          <w:rFonts w:ascii="Times New Roman" w:hAnsi="Times New Roman" w:cs="Times New Roman"/>
          <w:sz w:val="24"/>
          <w:szCs w:val="24"/>
        </w:rPr>
        <w:instrText xml:space="preserve"> ADDIN ZOTERO_ITEM CSL_CITATION {"citationID":"cHNogOtg","properties":{"formattedCitation":"(Bhattacharjee &amp; Das, 2020)","plainCitation":"(Bhattacharjee &amp; Das, 2020)","noteIndex":0},"citationItems":[{"id":9992,"uris":["http://zotero.org/users/8869343/items/8LK5SSGY"],"itemData":{"id":9992,"type":"article","abstract":"The aim of the study is to provide an analytical analysis of co-integration between Indian and U.S stock market. The study used monthly average data from the stock indices namely, NSE Nifty (NSE) and NASDAQ Composite (NASDAQ), for the period from January 2010 to December 2018. A number of statistical methods were employed including unit root test, Johansen co-integration test and Granger Causality test. The results concluded that NSE Nifty and NASDAQ are not co-integrated, which indicates that a long run equilibrium relationship do not exists between the indices. The Granger causality test showed a unidirectional causality exists between the indices and the causality runs from NASDAQ to NSE. Thus, indicating that NASDAQ have the ability to influence NSE.","event-place":"Rochester, NY","genre":"SSRN Scholarly Paper","language":"en","number":"3560386","publisher-place":"Rochester, NY","source":"Social Science Research Network","title":"Examining the Nexus Between Indian and U.S. Stock Market: A Time Series Analysis","title-short":"Examining the Nexus Between Indian and U.S. Stock Market","URL":"https://papers.ssrn.com/abstract=3560386","author":[{"family":"Bhattacharjee","given":"Animesh"},{"family":"Das","given":"Joy"}],"accessed":{"date-parts":[["2023",10,5]]},"issued":{"date-parts":[["2020",2,1]]}}}],"schema":"https://github.com/citation-style-language/schema/raw/master/csl-citation.json"} </w:instrText>
      </w:r>
      <w:r w:rsidR="00C86766">
        <w:rPr>
          <w:rFonts w:ascii="Times New Roman" w:hAnsi="Times New Roman" w:cs="Times New Roman"/>
          <w:sz w:val="24"/>
          <w:szCs w:val="24"/>
        </w:rPr>
        <w:fldChar w:fldCharType="separate"/>
      </w:r>
      <w:r w:rsidR="00C86766" w:rsidRPr="00C86766">
        <w:rPr>
          <w:rFonts w:ascii="Times New Roman" w:hAnsi="Times New Roman" w:cs="Times New Roman"/>
          <w:sz w:val="24"/>
        </w:rPr>
        <w:t>Bhattacharjee &amp; Das,</w:t>
      </w:r>
      <w:r w:rsidR="00C86766">
        <w:rPr>
          <w:rFonts w:ascii="Times New Roman" w:hAnsi="Times New Roman" w:cs="Times New Roman"/>
          <w:sz w:val="24"/>
        </w:rPr>
        <w:t>(</w:t>
      </w:r>
      <w:r w:rsidR="00C86766" w:rsidRPr="00C86766">
        <w:rPr>
          <w:rFonts w:ascii="Times New Roman" w:hAnsi="Times New Roman" w:cs="Times New Roman"/>
          <w:sz w:val="24"/>
        </w:rPr>
        <w:t xml:space="preserve"> 2020)</w:t>
      </w:r>
      <w:r w:rsidR="00C86766">
        <w:rPr>
          <w:rFonts w:ascii="Times New Roman" w:hAnsi="Times New Roman" w:cs="Times New Roman"/>
          <w:sz w:val="24"/>
          <w:szCs w:val="24"/>
        </w:rPr>
        <w:fldChar w:fldCharType="end"/>
      </w:r>
      <w:r w:rsidRPr="00F7480C">
        <w:rPr>
          <w:rFonts w:ascii="Times New Roman" w:hAnsi="Times New Roman" w:cs="Times New Roman"/>
          <w:sz w:val="24"/>
          <w:szCs w:val="24"/>
        </w:rPr>
        <w:t xml:space="preserve"> report no long-run co-integration between NSE Nifty and</w:t>
      </w:r>
      <w:r w:rsidR="00C86766">
        <w:rPr>
          <w:rFonts w:ascii="Times New Roman" w:hAnsi="Times New Roman" w:cs="Times New Roman"/>
          <w:sz w:val="24"/>
          <w:szCs w:val="24"/>
        </w:rPr>
        <w:t xml:space="preserve"> NASDAQ whereas  </w:t>
      </w:r>
      <w:r w:rsidR="00C86766">
        <w:rPr>
          <w:rFonts w:ascii="Times New Roman" w:hAnsi="Times New Roman" w:cs="Times New Roman"/>
          <w:sz w:val="24"/>
          <w:szCs w:val="24"/>
        </w:rPr>
        <w:fldChar w:fldCharType="begin"/>
      </w:r>
      <w:r w:rsidR="00C86766">
        <w:rPr>
          <w:rFonts w:ascii="Times New Roman" w:hAnsi="Times New Roman" w:cs="Times New Roman"/>
          <w:sz w:val="24"/>
          <w:szCs w:val="24"/>
        </w:rPr>
        <w:instrText xml:space="preserve"> ADDIN ZOTERO_ITEM CSL_CITATION {"citationID":"98s7KXrg","properties":{"formattedCitation":"(Khondekar et al., 2009)","plainCitation":"(Khondekar et al., 2009)","noteIndex":0},"citationItems":[{"id":9998,"uris":["http://zotero.org/users/8869343/items/I386RFM8"],"itemData":{"id":9998,"type":"book","title":"RELATIONSHIP BETWEEN USA AND INDIAN STOCK MARKETS: A TIME SERIES ANALYSIS","author":[{"family":"Khondekar","given":"Mofazzal"},{"family":"Ghosh","given":"Dipendra"},{"family":"Ghosh","given":"Koushik"}],"issued":{"date-parts":[["2009",1,1]]}}}],"schema":"https://github.com/citation-style-language/schema/raw/master/csl-citation.json"} </w:instrText>
      </w:r>
      <w:r w:rsidR="00C86766">
        <w:rPr>
          <w:rFonts w:ascii="Times New Roman" w:hAnsi="Times New Roman" w:cs="Times New Roman"/>
          <w:sz w:val="24"/>
          <w:szCs w:val="24"/>
        </w:rPr>
        <w:fldChar w:fldCharType="separate"/>
      </w:r>
      <w:r w:rsidR="00C86766" w:rsidRPr="00C86766">
        <w:rPr>
          <w:rFonts w:ascii="Times New Roman" w:hAnsi="Times New Roman" w:cs="Times New Roman"/>
          <w:sz w:val="24"/>
        </w:rPr>
        <w:t xml:space="preserve">Khondekar et al., </w:t>
      </w:r>
      <w:r w:rsidR="00C86766">
        <w:rPr>
          <w:rFonts w:ascii="Times New Roman" w:hAnsi="Times New Roman" w:cs="Times New Roman"/>
          <w:sz w:val="24"/>
        </w:rPr>
        <w:t>(</w:t>
      </w:r>
      <w:r w:rsidR="00C86766" w:rsidRPr="00C86766">
        <w:rPr>
          <w:rFonts w:ascii="Times New Roman" w:hAnsi="Times New Roman" w:cs="Times New Roman"/>
          <w:sz w:val="24"/>
        </w:rPr>
        <w:t>2009)</w:t>
      </w:r>
      <w:r w:rsidR="00C86766">
        <w:rPr>
          <w:rFonts w:ascii="Times New Roman" w:hAnsi="Times New Roman" w:cs="Times New Roman"/>
          <w:sz w:val="24"/>
          <w:szCs w:val="24"/>
        </w:rPr>
        <w:fldChar w:fldCharType="end"/>
      </w:r>
      <w:r w:rsidRPr="00F7480C">
        <w:rPr>
          <w:rFonts w:ascii="Times New Roman" w:hAnsi="Times New Roman" w:cs="Times New Roman"/>
          <w:sz w:val="24"/>
          <w:szCs w:val="24"/>
        </w:rPr>
        <w:t xml:space="preserve"> indicated a robust short-run association between Indian and U.S. markets. Such contrast in results highlights the importance of modelling time-variant and distribution-sensitive effects of global indices like the Dow Jones on Indian equities. </w:t>
      </w:r>
    </w:p>
    <w:p w:rsidR="00F7480C" w:rsidRPr="00F7480C" w:rsidRDefault="00F7480C" w:rsidP="00234F35">
      <w:pPr>
        <w:spacing w:line="360" w:lineRule="auto"/>
        <w:jc w:val="both"/>
        <w:rPr>
          <w:rFonts w:ascii="Times New Roman" w:hAnsi="Times New Roman" w:cs="Times New Roman"/>
          <w:sz w:val="24"/>
          <w:szCs w:val="24"/>
        </w:rPr>
      </w:pPr>
      <w:r w:rsidRPr="00F7480C">
        <w:rPr>
          <w:rFonts w:ascii="Times New Roman" w:hAnsi="Times New Roman" w:cs="Times New Roman"/>
          <w:b/>
          <w:sz w:val="24"/>
          <w:szCs w:val="24"/>
        </w:rPr>
        <w:t>Research Gap and Rationale:</w:t>
      </w:r>
      <w:r w:rsidRPr="00F7480C">
        <w:rPr>
          <w:rFonts w:ascii="Times New Roman" w:hAnsi="Times New Roman" w:cs="Times New Roman"/>
          <w:sz w:val="24"/>
          <w:szCs w:val="24"/>
        </w:rPr>
        <w:t xml:space="preserve"> Although earlier work gives us partial evidence on how individual global indicators influence Indian markets, we find a definite lack of integration across variables and a weak examination of how these interactions vary as we move across various market regimes. There are some papers that examine the collective role of several global indicators, and even fewer use quantile regression to reveal how these effects vary along the distribution of returns. This research bridges that gap by analysing the asymmetric impacts </w:t>
      </w:r>
      <w:r w:rsidR="00EF4395">
        <w:rPr>
          <w:rFonts w:ascii="Times New Roman" w:hAnsi="Times New Roman" w:cs="Times New Roman"/>
          <w:sz w:val="24"/>
          <w:szCs w:val="24"/>
        </w:rPr>
        <w:t xml:space="preserve">of five prominent world indices those are </w:t>
      </w:r>
      <w:r w:rsidRPr="00F7480C">
        <w:rPr>
          <w:rFonts w:ascii="Times New Roman" w:hAnsi="Times New Roman" w:cs="Times New Roman"/>
          <w:sz w:val="24"/>
          <w:szCs w:val="24"/>
        </w:rPr>
        <w:t>Dow Jones, WTI crude oil, gold, U.S. 10-year bon</w:t>
      </w:r>
      <w:r>
        <w:rPr>
          <w:rFonts w:ascii="Times New Roman" w:hAnsi="Times New Roman" w:cs="Times New Roman"/>
          <w:sz w:val="24"/>
          <w:szCs w:val="24"/>
        </w:rPr>
        <w:t xml:space="preserve">d yield, and the Dollar Index on the Nifty 50 for a long </w:t>
      </w:r>
      <w:r w:rsidR="00FD1F12">
        <w:rPr>
          <w:rFonts w:ascii="Times New Roman" w:hAnsi="Times New Roman" w:cs="Times New Roman"/>
          <w:sz w:val="24"/>
          <w:szCs w:val="24"/>
        </w:rPr>
        <w:t xml:space="preserve">run weekly time series </w:t>
      </w:r>
      <w:r w:rsidRPr="00F7480C">
        <w:rPr>
          <w:rFonts w:ascii="Times New Roman" w:hAnsi="Times New Roman" w:cs="Times New Roman"/>
          <w:sz w:val="24"/>
          <w:szCs w:val="24"/>
        </w:rPr>
        <w:t xml:space="preserve">dataset and based on a quantile regression model. </w:t>
      </w:r>
    </w:p>
    <w:p w:rsidR="00882C23" w:rsidRDefault="00AA7FBB" w:rsidP="00234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2.1 Research objective:</w:t>
      </w:r>
    </w:p>
    <w:p w:rsidR="00882C23" w:rsidRDefault="00AA7FBB" w:rsidP="00234F3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study the impact of Dow Jones, crude oil, gold, bond yields, and the dollar index on the Nifty 50.</w:t>
      </w:r>
    </w:p>
    <w:p w:rsidR="00BC7AEB" w:rsidRDefault="00BC7AEB" w:rsidP="00234F35">
      <w:pPr>
        <w:jc w:val="both"/>
        <w:rPr>
          <w:rFonts w:ascii="Times New Roman" w:hAnsi="Times New Roman" w:cs="Times New Roman"/>
          <w:b/>
          <w:sz w:val="24"/>
          <w:szCs w:val="24"/>
        </w:rPr>
      </w:pPr>
    </w:p>
    <w:p w:rsidR="00882C23" w:rsidRDefault="00AA7FBB" w:rsidP="00234F35">
      <w:pPr>
        <w:jc w:val="both"/>
        <w:rPr>
          <w:rFonts w:ascii="Times New Roman" w:hAnsi="Times New Roman" w:cs="Times New Roman"/>
          <w:b/>
          <w:sz w:val="24"/>
          <w:szCs w:val="24"/>
        </w:rPr>
      </w:pPr>
      <w:r>
        <w:rPr>
          <w:rFonts w:ascii="Times New Roman" w:hAnsi="Times New Roman" w:cs="Times New Roman"/>
          <w:b/>
          <w:sz w:val="24"/>
          <w:szCs w:val="24"/>
        </w:rPr>
        <w:t>3. Research methodology:</w:t>
      </w:r>
    </w:p>
    <w:p w:rsidR="00882C23" w:rsidRDefault="00AA7FBB"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the study of the impact of Dow Jones, crude oil (WTI), gold (dollar denomination), US 10-year bond yield, and dollar index on the nifty50 index, data has been taken from investing.com. The period of study includes weekly data from November 5th, 1995, to October 27th, 2024. Here nifty is a dependent variable, and Dow Jones, WTI crude, gold (dollar denomination), US 10-year bond yield, and dollar index are independent variables. Before testing the impact of these variables, researchers decided to test the stationarity of these variables as it is utmost </w:t>
      </w:r>
      <w:r w:rsidR="002C5634">
        <w:rPr>
          <w:rFonts w:ascii="Times New Roman" w:hAnsi="Times New Roman" w:cs="Times New Roman"/>
          <w:sz w:val="24"/>
          <w:szCs w:val="24"/>
        </w:rPr>
        <w:t xml:space="preserve">needed for any econometric model </w:t>
      </w:r>
      <w:r w:rsidR="002C5634">
        <w:rPr>
          <w:rFonts w:ascii="Times New Roman" w:hAnsi="Times New Roman" w:cs="Times New Roman"/>
          <w:sz w:val="24"/>
          <w:szCs w:val="24"/>
        </w:rPr>
        <w:fldChar w:fldCharType="begin"/>
      </w:r>
      <w:r w:rsidR="002C5634">
        <w:rPr>
          <w:rFonts w:ascii="Times New Roman" w:hAnsi="Times New Roman" w:cs="Times New Roman"/>
          <w:sz w:val="24"/>
          <w:szCs w:val="24"/>
        </w:rPr>
        <w:instrText xml:space="preserve"> ADDIN ZOTERO_ITEM CSL_CITATION {"citationID":"06inSZJE","properties":{"formattedCitation":"(Petric\\uc0\\u259{} et al., 2017)","plainCitation":"(Petrică et al., 2017)","noteIndex":0},"citationItems":[{"id":13647,"uris":["http://zotero.org/users/8869343/items/XRKDBNKL"],"itemData":{"id":13647,"type":"article-journal","container-title":"International Journal of Emerging Research in Management and Technology","DOI":"10.23956/ijermt/V6N1/107","journalAbbreviation":"International Journal of Emerging Research in Management and Technology","page":"6-16","title":"Stationarity – The Central Concept in Time Series Analysis","volume":"6","author":[{"family":"Petrică","given":"Andreea"},{"family":"Stancu","given":"Stelian"},{"family":"Ghițulescu","given":"Virgil"}],"issued":{"date-parts":[["2017",1,20]]}}}],"schema":"https://github.com/citation-style-language/schema/raw/master/csl-citation.json"} </w:instrText>
      </w:r>
      <w:r w:rsidR="002C5634">
        <w:rPr>
          <w:rFonts w:ascii="Times New Roman" w:hAnsi="Times New Roman" w:cs="Times New Roman"/>
          <w:sz w:val="24"/>
          <w:szCs w:val="24"/>
        </w:rPr>
        <w:fldChar w:fldCharType="separate"/>
      </w:r>
      <w:r w:rsidR="002C5634" w:rsidRPr="002C5634">
        <w:rPr>
          <w:rFonts w:ascii="Times New Roman" w:hAnsi="Times New Roman" w:cs="Times New Roman"/>
          <w:sz w:val="24"/>
          <w:szCs w:val="24"/>
        </w:rPr>
        <w:t>(Petrică et al., 2017)</w:t>
      </w:r>
      <w:r w:rsidR="002C5634">
        <w:rPr>
          <w:rFonts w:ascii="Times New Roman" w:hAnsi="Times New Roman" w:cs="Times New Roman"/>
          <w:sz w:val="24"/>
          <w:szCs w:val="24"/>
        </w:rPr>
        <w:fldChar w:fldCharType="end"/>
      </w:r>
      <w:r w:rsidR="002C5634">
        <w:rPr>
          <w:rFonts w:ascii="Times New Roman" w:hAnsi="Times New Roman" w:cs="Times New Roman"/>
          <w:sz w:val="24"/>
          <w:szCs w:val="24"/>
        </w:rPr>
        <w:t>.</w:t>
      </w:r>
      <w:r>
        <w:rPr>
          <w:rFonts w:ascii="Times New Roman" w:hAnsi="Times New Roman" w:cs="Times New Roman"/>
          <w:sz w:val="24"/>
          <w:szCs w:val="24"/>
        </w:rPr>
        <w:t xml:space="preserve">In order to apply any econometric model data stationarity is required so we decided to take return series of the above variables. </w:t>
      </w:r>
    </w:p>
    <w:p w:rsidR="00882C23" w:rsidRDefault="00AA7FBB"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The return series are expressed are as follows.</w:t>
      </w:r>
    </w:p>
    <w:p w:rsidR="00882C23" w:rsidRDefault="00BF1AD6" w:rsidP="00234F35">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it</m:t>
              </m:r>
            </m:sub>
          </m:sSub>
          <m:r>
            <w:rPr>
              <w:rFonts w:ascii="Cambria Math" w:hAnsi="Cambria Math" w:cs="Times New Roman"/>
              <w:sz w:val="24"/>
              <w:szCs w:val="24"/>
            </w:rPr>
            <m:t>=ln</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it</m:t>
                  </m:r>
                </m:sub>
              </m:sSub>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it-1</m:t>
                  </m:r>
                </m:sub>
              </m:sSub>
            </m:den>
          </m:f>
        </m:oMath>
      </m:oMathPara>
    </w:p>
    <w:p w:rsidR="00882C23" w:rsidRDefault="00BF1AD6" w:rsidP="00234F35">
      <w:pPr>
        <w:spacing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it</m:t>
            </m:r>
          </m:sub>
        </m:sSub>
      </m:oMath>
      <w:r w:rsidR="00AA7FBB">
        <w:rPr>
          <w:rFonts w:ascii="Times New Roman" w:eastAsiaTheme="minorEastAsia" w:hAnsi="Times New Roman" w:cs="Times New Roman"/>
          <w:sz w:val="24"/>
          <w:szCs w:val="24"/>
        </w:rPr>
        <w:t xml:space="preserve"> – return series of all variables</w:t>
      </w:r>
      <w:r w:rsidR="00AA7FBB">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it</m:t>
            </m:r>
          </m:sub>
        </m:sSub>
      </m:oMath>
      <w:r w:rsidR="00AA7FBB">
        <w:rPr>
          <w:rFonts w:ascii="Times New Roman" w:eastAsiaTheme="minorEastAsia" w:hAnsi="Times New Roman" w:cs="Times New Roman"/>
          <w:sz w:val="24"/>
          <w:szCs w:val="24"/>
        </w:rPr>
        <w:t xml:space="preserve"> – Price of day “t”</w:t>
      </w:r>
    </w:p>
    <w:p w:rsidR="00882C23" w:rsidRDefault="00BF1AD6" w:rsidP="00234F35">
      <w:pPr>
        <w:spacing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it-1</m:t>
            </m:r>
          </m:sub>
        </m:sSub>
      </m:oMath>
      <w:r w:rsidR="00AA7FBB">
        <w:rPr>
          <w:rFonts w:ascii="Times New Roman" w:eastAsiaTheme="minorEastAsia" w:hAnsi="Times New Roman" w:cs="Times New Roman"/>
          <w:sz w:val="24"/>
          <w:szCs w:val="24"/>
        </w:rPr>
        <w:t>- Price of day “t-1”</w:t>
      </w:r>
      <w:r w:rsidR="00AA7FBB">
        <w:rPr>
          <w:rFonts w:ascii="Times New Roman" w:eastAsiaTheme="minorEastAsia" w:hAnsi="Times New Roman" w:cs="Times New Roman"/>
          <w:sz w:val="24"/>
          <w:szCs w:val="24"/>
        </w:rPr>
        <w:tab/>
      </w:r>
      <w:r w:rsidR="00AA7FBB">
        <w:rPr>
          <w:rFonts w:ascii="Times New Roman" w:eastAsiaTheme="minorEastAsia" w:hAnsi="Times New Roman" w:cs="Times New Roman"/>
          <w:sz w:val="24"/>
          <w:szCs w:val="24"/>
        </w:rPr>
        <w:tab/>
      </w:r>
      <m:oMath>
        <m:r>
          <w:rPr>
            <w:rFonts w:ascii="Cambria Math" w:hAnsi="Cambria Math" w:cs="Times New Roman"/>
            <w:sz w:val="24"/>
            <w:szCs w:val="24"/>
          </w:rPr>
          <m:t>ln</m:t>
        </m:r>
      </m:oMath>
      <w:r w:rsidR="00AA7FBB">
        <w:rPr>
          <w:rFonts w:ascii="Times New Roman" w:eastAsiaTheme="minorEastAsia" w:hAnsi="Times New Roman" w:cs="Times New Roman"/>
          <w:sz w:val="24"/>
          <w:szCs w:val="24"/>
        </w:rPr>
        <w:t xml:space="preserve"> – Log of natural base </w:t>
      </w:r>
    </w:p>
    <w:p w:rsidR="00882C23" w:rsidRDefault="00AA7FBB" w:rsidP="00234F35">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Quantile Regression</w:t>
      </w:r>
    </w:p>
    <w:p w:rsidR="00882C23" w:rsidRDefault="00AA7FBB"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quantile model is effective in cases where there is </w:t>
      </w:r>
      <w:r w:rsidR="00494B57">
        <w:rPr>
          <w:rFonts w:ascii="Times New Roman" w:hAnsi="Times New Roman" w:cs="Times New Roman"/>
          <w:sz w:val="24"/>
          <w:szCs w:val="24"/>
        </w:rPr>
        <w:t>heteroscedasticity</w:t>
      </w:r>
      <w:r>
        <w:rPr>
          <w:rFonts w:ascii="Times New Roman" w:hAnsi="Times New Roman" w:cs="Times New Roman"/>
          <w:sz w:val="24"/>
          <w:szCs w:val="24"/>
        </w:rPr>
        <w:t xml:space="preserve"> and non-normality in the residual distribution</w:t>
      </w:r>
      <w:r w:rsidR="00494B57">
        <w:rPr>
          <w:rFonts w:ascii="Times New Roman" w:hAnsi="Times New Roman" w:cs="Times New Roman"/>
          <w:sz w:val="24"/>
          <w:szCs w:val="24"/>
        </w:rPr>
        <w:t xml:space="preserve"> </w:t>
      </w:r>
      <w:r w:rsidR="00494B57">
        <w:rPr>
          <w:rFonts w:ascii="Times New Roman" w:hAnsi="Times New Roman" w:cs="Times New Roman"/>
          <w:sz w:val="24"/>
          <w:szCs w:val="24"/>
        </w:rPr>
        <w:fldChar w:fldCharType="begin"/>
      </w:r>
      <w:r w:rsidR="00494B57">
        <w:rPr>
          <w:rFonts w:ascii="Times New Roman" w:hAnsi="Times New Roman" w:cs="Times New Roman"/>
          <w:sz w:val="24"/>
          <w:szCs w:val="24"/>
        </w:rPr>
        <w:instrText xml:space="preserve"> ADDIN ZOTERO_ITEM CSL_CITATION {"citationID":"8JPAj4nZ","properties":{"formattedCitation":"(Koenker &amp; Bassett, 1978; Koenker &amp; Hallock, 2001)","plainCitation":"(Koenker &amp; Bassett, 1978; Koenker &amp; Hallock, 2001)","noteIndex":0},"citationItems":[{"id":9774,"uris":["http://zotero.org/users/8869343/items/J9CE8R5D"],"itemData":{"id":9774,"type":"article-journal","abstract":"[A simple minimization problem yielding the ordinary sample quantiles in the location model is shown to generalize naturally to the linear model generating a new class of statistics we term \"regression quantiles.\" The estimator which minimizes the sum of absolute residuals is an important special case. Some equivariance properties and the joint asymptotic distribution of regression quantiles are established. These results permit a natural generalization of the linear model of certain well-known robust estimators of location. Estimators are suggested, which have comparable efficiency to least squares for Gaussian linear models while substantially out-performing the least-squares estimator over a wide class of non-Gaussian error distributions.]","archive":"JSTOR","container-title":"Econometrica","DOI":"10.2307/1913643","ISSN":"00129682, 14680262","issue":"1","note":"publisher: [Wiley, Econometric Society]","page":"33-50","title":"Regression Quantiles","volume":"46","author":[{"family":"Koenker","given":"Roger"},{"family":"Bassett","given":"Gilbert"}],"issued":{"date-parts":[["1978"]]}}},{"id":9746,"uris":["http://zotero.org/users/8869343/items/ECCFLZZE"],"itemData":{"id":9746,"type":"article-journal","container-title":"Journal of Economic Perspectives","DOI":"10.1257/jep.15.4.143","ISSN":"08953309","issue":"4","page":"143–156","title":"Quantile regression","volume":"15","author":[{"family":"Koenker","given":"Roger"},{"family":"Hallock","given":"Kevin F."}],"issued":{"date-parts":[["2001"]]}}}],"schema":"https://github.com/citation-style-language/schema/raw/master/csl-citation.json"} </w:instrText>
      </w:r>
      <w:r w:rsidR="00494B57">
        <w:rPr>
          <w:rFonts w:ascii="Times New Roman" w:hAnsi="Times New Roman" w:cs="Times New Roman"/>
          <w:sz w:val="24"/>
          <w:szCs w:val="24"/>
        </w:rPr>
        <w:fldChar w:fldCharType="separate"/>
      </w:r>
      <w:r w:rsidR="00494B57" w:rsidRPr="00494B57">
        <w:rPr>
          <w:rFonts w:ascii="Times New Roman" w:hAnsi="Times New Roman" w:cs="Times New Roman"/>
          <w:sz w:val="24"/>
        </w:rPr>
        <w:t>(Koenker &amp; Bassett, 1978; Koenker &amp; Hallock, 2001)</w:t>
      </w:r>
      <w:r w:rsidR="00494B57">
        <w:rPr>
          <w:rFonts w:ascii="Times New Roman" w:hAnsi="Times New Roman" w:cs="Times New Roman"/>
          <w:sz w:val="24"/>
          <w:szCs w:val="24"/>
        </w:rPr>
        <w:fldChar w:fldCharType="end"/>
      </w:r>
      <w:r>
        <w:rPr>
          <w:rFonts w:ascii="Times New Roman" w:hAnsi="Times New Roman" w:cs="Times New Roman"/>
          <w:sz w:val="24"/>
          <w:szCs w:val="24"/>
        </w:rPr>
        <w:t>.</w:t>
      </w:r>
      <w:r w:rsidR="007C09F3">
        <w:rPr>
          <w:rFonts w:ascii="Times New Roman" w:hAnsi="Times New Roman" w:cs="Times New Roman"/>
          <w:sz w:val="24"/>
          <w:szCs w:val="24"/>
        </w:rPr>
        <w:t>The quantile regression is the best regression model for study the impact of variables in the field of stock market</w:t>
      </w:r>
      <w:r w:rsidR="00494B57">
        <w:rPr>
          <w:rFonts w:ascii="Times New Roman" w:hAnsi="Times New Roman" w:cs="Times New Roman"/>
          <w:sz w:val="24"/>
          <w:szCs w:val="24"/>
        </w:rPr>
        <w:t xml:space="preserve"> </w:t>
      </w:r>
      <w:r w:rsidR="007C09F3">
        <w:rPr>
          <w:rFonts w:ascii="Times New Roman" w:hAnsi="Times New Roman" w:cs="Times New Roman"/>
          <w:sz w:val="24"/>
          <w:szCs w:val="24"/>
        </w:rPr>
        <w:fldChar w:fldCharType="begin"/>
      </w:r>
      <w:r w:rsidR="007C09F3">
        <w:rPr>
          <w:rFonts w:ascii="Times New Roman" w:hAnsi="Times New Roman" w:cs="Times New Roman"/>
          <w:sz w:val="24"/>
          <w:szCs w:val="24"/>
        </w:rPr>
        <w:instrText xml:space="preserve"> ADDIN ZOTERO_ITEM CSL_CITATION {"citationID":"Y46T72sw","properties":{"formattedCitation":"(Yadav &amp; Naik, 2024)","plainCitation":"(Yadav &amp; Naik, 2024)","noteIndex":0},"citationItems":[{"id":14746,"uris":["http://zotero.org/users/8869343/items/A2C48FJZ"],"itemData":{"id":14746,"type":"article-journal","abstract":"Studying sentiment is crucial for investors and portfolio managers to determine whether sentiment can be used as information to make profits. This study examines the relationship between irrational sentiment among investors and excess returns in the Indian stock market using monthly data from July 2001 to December 2019. The study constructs a composite sentiment index that includes condensed information from 10 variables. The empirical analysis reveals that the influence of irrational sentiment among investors on excess returns in the stock market is not uniform across quantiles. Specifically, our results indicate that the irrational sentiment index has information regarding contemporaneous (future) variation in excess returns in upper (all) quantiles. Results also suggest that the predictive ability of irrational sentiment is enhanced when market conditions are right. We also decompose the sentiment into positive and negative irrational sentiment and find an asymmetrical impact in upper quantiles but lost at lower quantiles.","container-title":"Business Perspectives and Research","DOI":"10.1177/22785337231165870","ISSN":"2278-5337, 2394-9937","issue":"1","language":"en","license":"https://journals.sagepub.com/page/policies/text-and-data-mining-license","note":"publisher: SAGE Publications","page":"45-64","source":"Crossref","title":"Investors’ Irrational Sentiment and Stock Market Returns: A Quantile Regression Approach Using Indian Data","title-short":"Investors’ Irrational Sentiment and Stock Market Returns","volume":"12","author":[{"family":"Yadav","given":"Yamini"},{"family":"Naik","given":"Pramod Kumar"}],"issued":{"date-parts":[["2024",1]]}}}],"schema":"https://github.com/citation-style-language/schema/raw/master/csl-citation.json"} </w:instrText>
      </w:r>
      <w:r w:rsidR="007C09F3">
        <w:rPr>
          <w:rFonts w:ascii="Times New Roman" w:hAnsi="Times New Roman" w:cs="Times New Roman"/>
          <w:sz w:val="24"/>
          <w:szCs w:val="24"/>
        </w:rPr>
        <w:fldChar w:fldCharType="separate"/>
      </w:r>
      <w:r w:rsidR="007C09F3" w:rsidRPr="007C09F3">
        <w:rPr>
          <w:rFonts w:ascii="Times New Roman" w:hAnsi="Times New Roman" w:cs="Times New Roman"/>
          <w:sz w:val="24"/>
        </w:rPr>
        <w:t>(Yadav &amp; Naik, 2024)</w:t>
      </w:r>
      <w:r w:rsidR="007C09F3">
        <w:rPr>
          <w:rFonts w:ascii="Times New Roman" w:hAnsi="Times New Roman" w:cs="Times New Roman"/>
          <w:sz w:val="24"/>
          <w:szCs w:val="24"/>
        </w:rPr>
        <w:fldChar w:fldCharType="end"/>
      </w:r>
      <w:r w:rsidR="007C09F3">
        <w:rPr>
          <w:rFonts w:ascii="Times New Roman" w:hAnsi="Times New Roman" w:cs="Times New Roman"/>
          <w:sz w:val="24"/>
          <w:szCs w:val="24"/>
        </w:rPr>
        <w:t>.</w:t>
      </w:r>
    </w:p>
    <w:p w:rsidR="00882C23" w:rsidRDefault="00AA7FBB" w:rsidP="00234F35">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The Quantile Regression is described by the following equation.</w:t>
      </w:r>
    </w:p>
    <w:p w:rsidR="00882C23" w:rsidRDefault="00AA7FBB" w:rsidP="00234F35">
      <w:pPr>
        <w:tabs>
          <w:tab w:val="left" w:pos="6645"/>
        </w:tabs>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m:t>
            </m:r>
          </m:sup>
        </m:sSub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m:t>
            </m:r>
          </m:sub>
        </m:sSub>
      </m:oMath>
      <w:r>
        <w:rPr>
          <w:rFonts w:ascii="Times New Roman" w:eastAsiaTheme="minorEastAsia" w:hAnsi="Times New Roman" w:cs="Times New Roman"/>
          <w:sz w:val="24"/>
          <w:szCs w:val="24"/>
        </w:rPr>
        <w:t xml:space="preserve">, 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m:t>
            </m:r>
          </m:sub>
        </m:sSub>
      </m:oMath>
      <w:r>
        <w:rPr>
          <w:rFonts w:ascii="Times New Roman" w:eastAsiaTheme="minorEastAsia" w:hAnsi="Times New Roman" w:cs="Times New Roman"/>
          <w:sz w:val="24"/>
          <w:szCs w:val="24"/>
        </w:rPr>
        <w:t xml:space="preserve"> is the vector of unknown parameters related to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q</m:t>
            </m:r>
          </m:e>
          <m:sup>
            <m:r>
              <w:rPr>
                <w:rFonts w:ascii="Cambria Math" w:eastAsiaTheme="minorEastAsia" w:hAnsi="Cambria Math" w:cs="Times New Roman"/>
                <w:sz w:val="24"/>
                <w:szCs w:val="24"/>
              </w:rPr>
              <m:t>th</m:t>
            </m:r>
          </m:sup>
        </m:sSup>
      </m:oMath>
      <w:r>
        <w:rPr>
          <w:rFonts w:ascii="Times New Roman" w:eastAsiaTheme="minorEastAsia" w:hAnsi="Times New Roman" w:cs="Times New Roman"/>
          <w:sz w:val="24"/>
          <w:szCs w:val="24"/>
        </w:rPr>
        <w:t xml:space="preserve"> Quantile further the median regression also called least absolute deviation regression minimizes</w:t>
      </w:r>
      <m:oMath>
        <m:r>
          <w:rPr>
            <w:rFonts w:ascii="Cambria Math" w:eastAsiaTheme="minorEastAsia" w:hAnsi="Cambria Math" w:cs="Times New Roman"/>
            <w:sz w:val="24"/>
            <w:szCs w:val="24"/>
          </w:rPr>
          <m:t xml:space="preserve"> </m:t>
        </m:r>
        <m:nary>
          <m:naryPr>
            <m:chr m:val="∑"/>
            <m:limLoc m:val="subSup"/>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t</m:t>
            </m:r>
          </m:sub>
          <m:sup/>
          <m:e>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m:t>
                    </m:r>
                  </m:sub>
                </m:sSub>
              </m:e>
            </m:d>
          </m:e>
        </m:nary>
      </m:oMath>
      <w:r>
        <w:rPr>
          <w:rFonts w:ascii="Times New Roman" w:eastAsiaTheme="minorEastAsia" w:hAnsi="Times New Roman" w:cs="Times New Roman"/>
          <w:sz w:val="24"/>
          <w:szCs w:val="24"/>
        </w:rPr>
        <w:t xml:space="preserve">. The quantile Regression minimize </w:t>
      </w:r>
      <m:oMath>
        <m:nary>
          <m:naryPr>
            <m:chr m:val="∑"/>
            <m:limLoc m:val="subSup"/>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t</m:t>
            </m:r>
          </m:sub>
          <m:sup/>
          <m:e>
            <m:r>
              <w:rPr>
                <w:rFonts w:ascii="Cambria Math" w:eastAsiaTheme="minorEastAsia" w:hAnsi="Cambria Math" w:cs="Times New Roman"/>
                <w:sz w:val="24"/>
                <w:szCs w:val="24"/>
              </w:rPr>
              <m:t>q</m:t>
            </m:r>
          </m:e>
        </m:nary>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m:t>
                </m:r>
              </m:sub>
            </m:sSub>
          </m:e>
        </m:d>
        <m:r>
          <w:rPr>
            <w:rFonts w:ascii="Cambria Math" w:eastAsiaTheme="minorEastAsia" w:hAnsi="Cambria Math" w:cs="Times New Roman"/>
            <w:sz w:val="24"/>
            <w:szCs w:val="24"/>
          </w:rPr>
          <m:t>+</m:t>
        </m:r>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t</m:t>
            </m:r>
          </m: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1-q</m:t>
                </m:r>
              </m:e>
            </m:d>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which is a sum that produces the asymmetric penalties q</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representing under prediction and (1-q)</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for over prediction.</w:t>
      </w:r>
    </w:p>
    <w:p w:rsidR="00882C23" w:rsidRDefault="00BF1AD6" w:rsidP="00234F35">
      <w:pPr>
        <w:tabs>
          <w:tab w:val="left" w:pos="6645"/>
        </w:tabs>
        <w:spacing w:line="36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qn</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qi</m:t>
              </m:r>
            </m:sub>
          </m:sSub>
        </m:oMath>
      </m:oMathPara>
    </w:p>
    <w:p w:rsidR="00882C23" w:rsidRDefault="00AA7FBB" w:rsidP="00234F35">
      <w:pPr>
        <w:tabs>
          <w:tab w:val="left" w:pos="6645"/>
        </w:tabs>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Where</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q0</m:t>
            </m:r>
          </m:sub>
        </m:sSub>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q1</m:t>
            </m:r>
          </m:sub>
        </m:sSub>
      </m:oMath>
      <w:r>
        <w:rPr>
          <w:rFonts w:ascii="Times New Roman" w:eastAsiaTheme="minorEastAsia" w:hAnsi="Times New Roman" w:cs="Times New Roman"/>
          <w:sz w:val="24"/>
          <w:szCs w:val="24"/>
        </w:rPr>
        <w:t xml:space="preserve"> are unknown parameter associated with </w:t>
      </w:r>
      <w:proofErr w:type="spellStart"/>
      <w:r>
        <w:rPr>
          <w:rFonts w:ascii="Times New Roman" w:eastAsiaTheme="minorEastAsia" w:hAnsi="Times New Roman" w:cs="Times New Roman"/>
          <w:sz w:val="24"/>
          <w:szCs w:val="24"/>
        </w:rPr>
        <w:t>q</w:t>
      </w:r>
      <w:r>
        <w:rPr>
          <w:rFonts w:ascii="Times New Roman" w:eastAsiaTheme="minorEastAsia" w:hAnsi="Times New Roman" w:cs="Times New Roman"/>
          <w:sz w:val="24"/>
          <w:szCs w:val="24"/>
          <w:vertAlign w:val="superscript"/>
        </w:rPr>
        <w:t>th</w:t>
      </w:r>
      <w:proofErr w:type="spellEnd"/>
      <w:r>
        <w:rPr>
          <w:rFonts w:ascii="Times New Roman" w:eastAsiaTheme="minorEastAsia" w:hAnsi="Times New Roman" w:cs="Times New Roman"/>
          <w:sz w:val="24"/>
          <w:szCs w:val="24"/>
          <w:vertAlign w:val="superscript"/>
        </w:rPr>
        <w:t xml:space="preserve"> quantile</w:t>
      </w:r>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qi</m:t>
            </m:r>
          </m:sub>
        </m:sSub>
      </m:oMath>
      <w:r>
        <w:rPr>
          <w:rFonts w:ascii="Times New Roman" w:eastAsiaTheme="minorEastAsia" w:hAnsi="Times New Roman" w:cs="Times New Roman"/>
          <w:sz w:val="24"/>
          <w:szCs w:val="24"/>
        </w:rPr>
        <w:t xml:space="preserve"> is the error associated with </w:t>
      </w:r>
      <w:proofErr w:type="spellStart"/>
      <w:r>
        <w:rPr>
          <w:rFonts w:ascii="Times New Roman" w:eastAsiaTheme="minorEastAsia" w:hAnsi="Times New Roman" w:cs="Times New Roman"/>
          <w:sz w:val="24"/>
          <w:szCs w:val="24"/>
        </w:rPr>
        <w:t>q</w:t>
      </w:r>
      <w:r>
        <w:rPr>
          <w:rFonts w:ascii="Times New Roman" w:eastAsiaTheme="minorEastAsia" w:hAnsi="Times New Roman" w:cs="Times New Roman"/>
          <w:sz w:val="24"/>
          <w:szCs w:val="24"/>
          <w:vertAlign w:val="superscript"/>
        </w:rPr>
        <w:t>th</w:t>
      </w:r>
      <w:proofErr w:type="spellEnd"/>
      <w:r>
        <w:rPr>
          <w:rFonts w:ascii="Times New Roman" w:eastAsiaTheme="minorEastAsia" w:hAnsi="Times New Roman" w:cs="Times New Roman"/>
          <w:sz w:val="24"/>
          <w:szCs w:val="24"/>
          <w:vertAlign w:val="superscript"/>
        </w:rPr>
        <w:t xml:space="preserve"> quantile</w:t>
      </w:r>
      <w:r>
        <w:rPr>
          <w:rFonts w:ascii="Times New Roman" w:eastAsiaTheme="minorEastAsia" w:hAnsi="Times New Roman" w:cs="Times New Roman"/>
          <w:sz w:val="24"/>
          <w:szCs w:val="24"/>
        </w:rPr>
        <w:t xml:space="preserve"> such that 0 &lt; q &lt; 1.</w:t>
      </w:r>
    </w:p>
    <w:p w:rsidR="0074466F" w:rsidRDefault="0074466F" w:rsidP="00234F35">
      <w:pPr>
        <w:spacing w:line="360" w:lineRule="auto"/>
        <w:jc w:val="both"/>
        <w:rPr>
          <w:rFonts w:ascii="Times New Roman" w:eastAsiaTheme="minorEastAsia" w:hAnsi="Times New Roman" w:cs="Times New Roman"/>
          <w:b/>
          <w:sz w:val="24"/>
          <w:szCs w:val="24"/>
        </w:rPr>
      </w:pPr>
    </w:p>
    <w:p w:rsidR="0074466F" w:rsidRDefault="0074466F" w:rsidP="00234F35">
      <w:pPr>
        <w:spacing w:line="360" w:lineRule="auto"/>
        <w:jc w:val="both"/>
        <w:rPr>
          <w:rFonts w:ascii="Times New Roman" w:eastAsiaTheme="minorEastAsia" w:hAnsi="Times New Roman" w:cs="Times New Roman"/>
          <w:b/>
          <w:sz w:val="24"/>
          <w:szCs w:val="24"/>
        </w:rPr>
      </w:pPr>
    </w:p>
    <w:p w:rsidR="0074466F" w:rsidRDefault="0074466F" w:rsidP="00234F35">
      <w:pPr>
        <w:spacing w:line="360" w:lineRule="auto"/>
        <w:jc w:val="both"/>
        <w:rPr>
          <w:rFonts w:ascii="Times New Roman" w:eastAsiaTheme="minorEastAsia" w:hAnsi="Times New Roman" w:cs="Times New Roman"/>
          <w:b/>
          <w:sz w:val="24"/>
          <w:szCs w:val="24"/>
        </w:rPr>
      </w:pPr>
    </w:p>
    <w:p w:rsidR="00882C23" w:rsidRDefault="00AA7FBB" w:rsidP="00234F35">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 Data analysis and Findings:</w:t>
      </w:r>
    </w:p>
    <w:p w:rsidR="00882C23" w:rsidRDefault="00AA7FBB"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882C23" w:rsidRDefault="00AA7FBB"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Figure 1: Raw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Figure2: Return series data</w:t>
      </w:r>
    </w:p>
    <w:p w:rsidR="008B60ED" w:rsidRDefault="00BF1AD6" w:rsidP="00234F35">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05pt;margin-top:.85pt;width:190.55pt;height:133.75pt;z-index:251660288" filled="t" stroked="t">
            <v:imagedata r:id="rId7" o:title=""/>
          </v:shape>
          <o:OLEObject Type="Embed" ProgID="EViews.Workfile.2" ShapeID="_x0000_s1026" DrawAspect="Content" ObjectID="_1814449045" r:id="rId8"/>
        </w:object>
      </w:r>
      <w:r w:rsidR="00AA7FBB">
        <w:rPr>
          <w:rFonts w:ascii="Times New Roman" w:hAnsi="Times New Roman" w:cs="Times New Roman"/>
          <w:noProof/>
          <w:sz w:val="24"/>
          <w:szCs w:val="24"/>
          <w:lang w:eastAsia="en-IN"/>
        </w:rPr>
        <w:drawing>
          <wp:anchor distT="0" distB="0" distL="114300" distR="114300" simplePos="0" relativeHeight="251659264" behindDoc="0" locked="0" layoutInCell="1" allowOverlap="1">
            <wp:simplePos x="914400" y="5012055"/>
            <wp:positionH relativeFrom="column">
              <wp:align>left</wp:align>
            </wp:positionH>
            <wp:positionV relativeFrom="paragraph">
              <wp:align>top</wp:align>
            </wp:positionV>
            <wp:extent cx="2383790" cy="16783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790" cy="1678305"/>
                    </a:xfrm>
                    <a:prstGeom prst="rect">
                      <a:avLst/>
                    </a:prstGeom>
                    <a:noFill/>
                  </pic:spPr>
                </pic:pic>
              </a:graphicData>
            </a:graphic>
          </wp:anchor>
        </w:drawing>
      </w:r>
      <w:r w:rsidR="00AA7FBB">
        <w:rPr>
          <w:rFonts w:ascii="Times New Roman" w:hAnsi="Times New Roman" w:cs="Times New Roman"/>
          <w:sz w:val="24"/>
          <w:szCs w:val="24"/>
        </w:rPr>
        <w:br w:type="textWrapping" w:clear="all"/>
      </w:r>
      <w:r w:rsidR="008B60ED">
        <w:rPr>
          <w:rFonts w:ascii="Times New Roman" w:hAnsi="Times New Roman" w:cs="Times New Roman"/>
          <w:sz w:val="24"/>
          <w:szCs w:val="24"/>
        </w:rPr>
        <w:t>(Source: Authors Own)</w:t>
      </w:r>
      <w:r w:rsidR="008B60ED">
        <w:rPr>
          <w:rFonts w:ascii="Times New Roman" w:hAnsi="Times New Roman" w:cs="Times New Roman"/>
          <w:sz w:val="24"/>
          <w:szCs w:val="24"/>
        </w:rPr>
        <w:tab/>
      </w:r>
      <w:r w:rsidR="008B60ED">
        <w:rPr>
          <w:rFonts w:ascii="Times New Roman" w:hAnsi="Times New Roman" w:cs="Times New Roman"/>
          <w:sz w:val="24"/>
          <w:szCs w:val="24"/>
        </w:rPr>
        <w:tab/>
      </w:r>
      <w:r w:rsidR="008B60ED">
        <w:rPr>
          <w:rFonts w:ascii="Times New Roman" w:hAnsi="Times New Roman" w:cs="Times New Roman"/>
          <w:sz w:val="24"/>
          <w:szCs w:val="24"/>
        </w:rPr>
        <w:tab/>
      </w:r>
      <w:r w:rsidR="008B60ED">
        <w:rPr>
          <w:rFonts w:ascii="Times New Roman" w:hAnsi="Times New Roman" w:cs="Times New Roman"/>
          <w:sz w:val="24"/>
          <w:szCs w:val="24"/>
        </w:rPr>
        <w:t>(Source: Authors Own)</w:t>
      </w:r>
    </w:p>
    <w:p w:rsidR="00882C23" w:rsidRDefault="00AA7FBB"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In Figure 1 the level data are not in stationary so we decided to take return series as these are in stationary.</w:t>
      </w:r>
    </w:p>
    <w:p w:rsidR="00882C23" w:rsidRDefault="00AA7FBB"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Table 1: Descriptive statistics</w:t>
      </w:r>
    </w:p>
    <w:tbl>
      <w:tblPr>
        <w:tblW w:w="8157" w:type="dxa"/>
        <w:tblLook w:val="04A0" w:firstRow="1" w:lastRow="0" w:firstColumn="1" w:lastColumn="0" w:noHBand="0" w:noVBand="1"/>
      </w:tblPr>
      <w:tblGrid>
        <w:gridCol w:w="1483"/>
        <w:gridCol w:w="1083"/>
        <w:gridCol w:w="1000"/>
        <w:gridCol w:w="1180"/>
        <w:gridCol w:w="1160"/>
        <w:gridCol w:w="1296"/>
        <w:gridCol w:w="1300"/>
      </w:tblGrid>
      <w:tr w:rsidR="00882C23">
        <w:trPr>
          <w:trHeight w:val="315"/>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Variables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RNIFTY</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RWTI</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RGOLD</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RDOW</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RDINDEX</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RBYIELD</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Mean</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0.00215</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0.0009</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0.001292</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0.001426</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0.000144</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-0.000207</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Median</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0.00397</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0.00447</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0.001808</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0.002911</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0.000458</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-0.000861</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Maximum</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0.14357</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0.27576</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0.1258</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0.12084</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0.047744</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0.313009</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Minimum</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-0.1738</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-0.3469</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-0.101316</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-0.200298</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-0.044346</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-0.408479</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Std. Dev.</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0.03051</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0.05322</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0.022883</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0.024114</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0.010606</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0.046539</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Skewness</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-0.2636</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-0.6007</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-0.030297</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-0.974539</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0.074224</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-0.014106</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Kurtosis</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6.06931</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7.81663</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5.91969</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11.7476</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4.055323</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11.43596</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w:t>
            </w:r>
            <w:proofErr w:type="spellStart"/>
            <w:r>
              <w:rPr>
                <w:rFonts w:ascii="Times New Roman" w:eastAsia="Times New Roman" w:hAnsi="Times New Roman" w:cs="Times New Roman"/>
                <w:color w:val="000000"/>
                <w:sz w:val="24"/>
                <w:szCs w:val="24"/>
                <w:lang w:eastAsia="en-IN"/>
              </w:rPr>
              <w:t>Jarque-Bera</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611.011</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1552.51</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537.2806</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5060.124</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71.55181</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4483.471</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Probability</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ADF(P Value)</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Observations</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1512</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1512</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1512</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1512</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1512</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1512</w:t>
            </w:r>
          </w:p>
        </w:tc>
      </w:tr>
    </w:tbl>
    <w:p w:rsidR="00882C23" w:rsidRDefault="008B60ED"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(Source: Authors Own)</w:t>
      </w:r>
    </w:p>
    <w:p w:rsidR="00882C23" w:rsidRDefault="00AA7FBB"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descriptive statistics shows in table 1 and it is found that the Indian market nifty is more attractive market as the mean return is highest .00215 further the WTI crude oil market is most </w:t>
      </w:r>
      <w:r>
        <w:rPr>
          <w:rFonts w:ascii="Times New Roman" w:hAnsi="Times New Roman" w:cs="Times New Roman"/>
          <w:sz w:val="24"/>
          <w:szCs w:val="24"/>
        </w:rPr>
        <w:lastRenderedPageBreak/>
        <w:t xml:space="preserve">volatile having highest standard deviation value .05322. As the p value for </w:t>
      </w:r>
      <w:proofErr w:type="spellStart"/>
      <w:r>
        <w:rPr>
          <w:rFonts w:ascii="Times New Roman" w:hAnsi="Times New Roman" w:cs="Times New Roman"/>
          <w:sz w:val="24"/>
          <w:szCs w:val="24"/>
        </w:rPr>
        <w:t>Jarque-Bera</w:t>
      </w:r>
      <w:proofErr w:type="spellEnd"/>
      <w:r>
        <w:rPr>
          <w:rFonts w:ascii="Times New Roman" w:hAnsi="Times New Roman" w:cs="Times New Roman"/>
          <w:sz w:val="24"/>
          <w:szCs w:val="24"/>
        </w:rPr>
        <w:t xml:space="preserve"> statistics is less than.05 at the 5% level of significance, the distributions of variables are not normal. The variables are in stationary as it confirmed from augmented dicky fuller test as the p value are less than .05. To check the impact of these variables on nifty we first test ordinary least square (OLS) but after doing it we found the deviation OLS assumptions that the error term distribution must follow normality</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{"citationID":"Dguo0ZFA","properties":{"formattedCitation":"(Gujarati, 2003)","plainCitation":"(Gujarati, 2003)","noteIndex":0},"citationItems":[{"id":14247,"uris":["http://zotero.org/users/8869343/items/3J648WYI"],"itemData":{"id":14247,"type":"book","collection-title":"Economic series","ISBN":"978-0-07-233542-2","note":"LCCN: 87009268","publisher":"McGraw Hill","title":"Basic Econometrics","URL":"https://books.google.co.in/books?id=byu7AAAAIAAJ","author":[{"family":"Gujarati","given":"D.N."}],"issued":{"date-parts":[["2003"]]}}}],"schema":"https://github.com/citation-style-language/schema/raw/master/csl-citation.json"}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(Gujarati, 2003)</w:t>
      </w:r>
      <w:r>
        <w:rPr>
          <w:rFonts w:ascii="Times New Roman" w:hAnsi="Times New Roman" w:cs="Times New Roman"/>
          <w:sz w:val="24"/>
          <w:szCs w:val="24"/>
        </w:rPr>
        <w:fldChar w:fldCharType="end"/>
      </w:r>
      <w:r>
        <w:rPr>
          <w:rFonts w:ascii="Times New Roman" w:hAnsi="Times New Roman" w:cs="Times New Roman"/>
          <w:sz w:val="24"/>
          <w:szCs w:val="24"/>
        </w:rPr>
        <w:t>.</w:t>
      </w:r>
    </w:p>
    <w:p w:rsidR="00882C23" w:rsidRDefault="00AA7FBB"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Table 2: Ordinary Least Square</w:t>
      </w:r>
    </w:p>
    <w:tbl>
      <w:tblPr>
        <w:tblW w:w="8222" w:type="dxa"/>
        <w:tblInd w:w="-5" w:type="dxa"/>
        <w:tblLook w:val="04A0" w:firstRow="1" w:lastRow="0" w:firstColumn="1" w:lastColumn="0" w:noHBand="0" w:noVBand="1"/>
      </w:tblPr>
      <w:tblGrid>
        <w:gridCol w:w="2225"/>
        <w:gridCol w:w="1306"/>
        <w:gridCol w:w="2321"/>
        <w:gridCol w:w="1185"/>
        <w:gridCol w:w="1185"/>
      </w:tblGrid>
      <w:tr w:rsidR="00882C23">
        <w:trPr>
          <w:trHeight w:val="315"/>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Variable</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Coefficient</w:t>
            </w:r>
          </w:p>
        </w:tc>
        <w:tc>
          <w:tcPr>
            <w:tcW w:w="2321"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Std. Error</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t-Statistic</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RWTI</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0.011837</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0.013984</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0.846426</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0.3974</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RGOLD</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0.091488</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0.035337</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2.588995</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0.0097</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RDOWJONES</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0.474804</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0.030973</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15.32983</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RDINDEX</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-0.267067</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0.075801</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-3.523262</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0.0004</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RBONDYIELD</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0.051202</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0.016255</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3.149962</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0.0017</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0.001388</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0.00071</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1.95663</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0.0506</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R-squared</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0.192724</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Mean dependent var</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882C23" w:rsidP="00234F35">
            <w:pPr>
              <w:spacing w:after="0" w:line="240" w:lineRule="auto"/>
              <w:jc w:val="both"/>
              <w:rPr>
                <w:rFonts w:ascii="Times New Roman" w:eastAsia="Times New Roman" w:hAnsi="Times New Roman" w:cs="Times New Roman"/>
                <w:color w:val="000000"/>
                <w:sz w:val="24"/>
                <w:szCs w:val="24"/>
                <w:lang w:eastAsia="en-IN"/>
              </w:rPr>
            </w:pP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0.002145</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Adjusted R-squared</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0.190043</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S.D. dependent var</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882C23" w:rsidP="00234F35">
            <w:pPr>
              <w:spacing w:after="0" w:line="240" w:lineRule="auto"/>
              <w:jc w:val="both"/>
              <w:rPr>
                <w:rFonts w:ascii="Times New Roman" w:eastAsia="Times New Roman" w:hAnsi="Times New Roman" w:cs="Times New Roman"/>
                <w:color w:val="000000"/>
                <w:sz w:val="24"/>
                <w:szCs w:val="24"/>
                <w:lang w:eastAsia="en-IN"/>
              </w:rPr>
            </w:pP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0.030514</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S.E. of regression</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0.027462</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Akaike info criterion</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882C23" w:rsidP="00234F35">
            <w:pPr>
              <w:spacing w:after="0" w:line="240" w:lineRule="auto"/>
              <w:jc w:val="both"/>
              <w:rPr>
                <w:rFonts w:ascii="Times New Roman" w:eastAsia="Times New Roman" w:hAnsi="Times New Roman" w:cs="Times New Roman"/>
                <w:color w:val="000000"/>
                <w:sz w:val="24"/>
                <w:szCs w:val="24"/>
                <w:lang w:eastAsia="en-IN"/>
              </w:rPr>
            </w:pP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-4.348089</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Sum squared </w:t>
            </w:r>
            <w:proofErr w:type="spellStart"/>
            <w:r>
              <w:rPr>
                <w:rFonts w:ascii="Times New Roman" w:eastAsia="Times New Roman" w:hAnsi="Times New Roman" w:cs="Times New Roman"/>
                <w:color w:val="000000"/>
                <w:sz w:val="24"/>
                <w:szCs w:val="24"/>
                <w:lang w:eastAsia="en-IN"/>
              </w:rPr>
              <w:t>resid</w:t>
            </w:r>
            <w:proofErr w:type="spellEnd"/>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1.14E+00</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Schwarz criterion</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882C23" w:rsidP="00234F35">
            <w:pPr>
              <w:spacing w:after="0" w:line="240" w:lineRule="auto"/>
              <w:jc w:val="both"/>
              <w:rPr>
                <w:rFonts w:ascii="Times New Roman" w:eastAsia="Times New Roman" w:hAnsi="Times New Roman" w:cs="Times New Roman"/>
                <w:color w:val="000000"/>
                <w:sz w:val="24"/>
                <w:szCs w:val="24"/>
                <w:lang w:eastAsia="en-IN"/>
              </w:rPr>
            </w:pP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-4.326973</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Log likelihood</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3293.155</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proofErr w:type="spellStart"/>
            <w:r>
              <w:rPr>
                <w:rFonts w:ascii="Times New Roman" w:eastAsia="Times New Roman" w:hAnsi="Times New Roman" w:cs="Times New Roman"/>
                <w:color w:val="000000"/>
                <w:sz w:val="24"/>
                <w:szCs w:val="24"/>
                <w:lang w:eastAsia="en-IN"/>
              </w:rPr>
              <w:t>Hannan</w:t>
            </w:r>
            <w:proofErr w:type="spellEnd"/>
            <w:r>
              <w:rPr>
                <w:rFonts w:ascii="Times New Roman" w:eastAsia="Times New Roman" w:hAnsi="Times New Roman" w:cs="Times New Roman"/>
                <w:color w:val="000000"/>
                <w:sz w:val="24"/>
                <w:szCs w:val="24"/>
                <w:lang w:eastAsia="en-IN"/>
              </w:rPr>
              <w:t xml:space="preserve">-Quinn </w:t>
            </w:r>
            <w:proofErr w:type="spellStart"/>
            <w:r>
              <w:rPr>
                <w:rFonts w:ascii="Times New Roman" w:eastAsia="Times New Roman" w:hAnsi="Times New Roman" w:cs="Times New Roman"/>
                <w:color w:val="000000"/>
                <w:sz w:val="24"/>
                <w:szCs w:val="24"/>
                <w:lang w:eastAsia="en-IN"/>
              </w:rPr>
              <w:t>criter</w:t>
            </w:r>
            <w:proofErr w:type="spellEnd"/>
            <w:r>
              <w:rPr>
                <w:rFonts w:ascii="Times New Roman" w:eastAsia="Times New Roman" w:hAnsi="Times New Roman" w:cs="Times New Roman"/>
                <w:color w:val="000000"/>
                <w:sz w:val="24"/>
                <w:szCs w:val="24"/>
                <w:lang w:eastAsia="en-IN"/>
              </w:rPr>
              <w:t>.</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882C23" w:rsidP="00234F35">
            <w:pPr>
              <w:spacing w:after="0" w:line="240" w:lineRule="auto"/>
              <w:jc w:val="both"/>
              <w:rPr>
                <w:rFonts w:ascii="Times New Roman" w:eastAsia="Times New Roman" w:hAnsi="Times New Roman" w:cs="Times New Roman"/>
                <w:color w:val="000000"/>
                <w:sz w:val="24"/>
                <w:szCs w:val="24"/>
                <w:lang w:eastAsia="en-IN"/>
              </w:rPr>
            </w:pP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-4.340226</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F-statistic</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71.90644</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Durbin-Watson stat</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882C23" w:rsidP="00234F35">
            <w:pPr>
              <w:spacing w:after="0" w:line="240" w:lineRule="auto"/>
              <w:jc w:val="both"/>
              <w:rPr>
                <w:rFonts w:ascii="Times New Roman" w:eastAsia="Times New Roman" w:hAnsi="Times New Roman" w:cs="Times New Roman"/>
                <w:color w:val="000000"/>
                <w:sz w:val="24"/>
                <w:szCs w:val="24"/>
                <w:lang w:eastAsia="en-IN"/>
              </w:rPr>
            </w:pP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1.976591</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Prob(F-statistic)</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882C23" w:rsidP="00234F35">
            <w:pPr>
              <w:spacing w:after="0" w:line="240" w:lineRule="auto"/>
              <w:jc w:val="both"/>
              <w:rPr>
                <w:rFonts w:ascii="Times New Roman" w:eastAsia="Times New Roman" w:hAnsi="Times New Roman" w:cs="Times New Roman"/>
                <w:color w:val="000000"/>
                <w:sz w:val="24"/>
                <w:szCs w:val="24"/>
                <w:lang w:eastAsia="en-IN"/>
              </w:rPr>
            </w:pP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882C23" w:rsidP="00234F35">
            <w:pPr>
              <w:spacing w:after="0" w:line="240" w:lineRule="auto"/>
              <w:jc w:val="both"/>
              <w:rPr>
                <w:rFonts w:ascii="Times New Roman" w:eastAsia="Times New Roman" w:hAnsi="Times New Roman" w:cs="Times New Roman"/>
                <w:color w:val="000000"/>
                <w:sz w:val="24"/>
                <w:szCs w:val="24"/>
                <w:lang w:eastAsia="en-IN"/>
              </w:rPr>
            </w:pP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882C23" w:rsidP="00234F35">
            <w:pPr>
              <w:spacing w:after="0" w:line="240" w:lineRule="auto"/>
              <w:jc w:val="both"/>
              <w:rPr>
                <w:rFonts w:ascii="Times New Roman" w:eastAsia="Times New Roman" w:hAnsi="Times New Roman" w:cs="Times New Roman"/>
                <w:color w:val="000000"/>
                <w:sz w:val="24"/>
                <w:szCs w:val="24"/>
                <w:lang w:eastAsia="en-IN"/>
              </w:rPr>
            </w:pPr>
          </w:p>
        </w:tc>
      </w:tr>
    </w:tbl>
    <w:p w:rsidR="008B60ED" w:rsidRDefault="008B60ED"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(Source: Authors Own)</w:t>
      </w:r>
    </w:p>
    <w:p w:rsidR="00882C23" w:rsidRDefault="00AA7FBB"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Table 3: Auto correlation and Heteroscedasticity</w:t>
      </w:r>
    </w:p>
    <w:tbl>
      <w:tblPr>
        <w:tblpPr w:leftFromText="180" w:rightFromText="180" w:vertAnchor="text" w:horzAnchor="margin" w:tblpY="-96"/>
        <w:tblW w:w="8217" w:type="dxa"/>
        <w:tblLook w:val="04A0" w:firstRow="1" w:lastRow="0" w:firstColumn="1" w:lastColumn="0" w:noHBand="0" w:noVBand="1"/>
      </w:tblPr>
      <w:tblGrid>
        <w:gridCol w:w="2830"/>
        <w:gridCol w:w="1537"/>
        <w:gridCol w:w="2432"/>
        <w:gridCol w:w="1418"/>
      </w:tblGrid>
      <w:tr w:rsidR="00882C23">
        <w:trPr>
          <w:trHeight w:val="300"/>
        </w:trPr>
        <w:tc>
          <w:tcPr>
            <w:tcW w:w="821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Breusch-Godfrey Serial Correlation LM Test:</w:t>
            </w:r>
          </w:p>
        </w:tc>
      </w:tr>
      <w:tr w:rsidR="00882C23">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F-statistic</w:t>
            </w:r>
          </w:p>
        </w:tc>
        <w:tc>
          <w:tcPr>
            <w:tcW w:w="1537"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0.148557</w:t>
            </w:r>
          </w:p>
        </w:tc>
        <w:tc>
          <w:tcPr>
            <w:tcW w:w="2432"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Prob. F(2,1504)</w:t>
            </w:r>
          </w:p>
        </w:tc>
        <w:tc>
          <w:tcPr>
            <w:tcW w:w="1418"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0.862</w:t>
            </w:r>
          </w:p>
        </w:tc>
      </w:tr>
      <w:tr w:rsidR="00882C23">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proofErr w:type="spellStart"/>
            <w:r>
              <w:rPr>
                <w:rFonts w:ascii="Times New Roman" w:eastAsia="Times New Roman" w:hAnsi="Times New Roman" w:cs="Times New Roman"/>
                <w:color w:val="000000"/>
                <w:sz w:val="24"/>
                <w:szCs w:val="24"/>
                <w:lang w:eastAsia="en-IN"/>
              </w:rPr>
              <w:t>Obs</w:t>
            </w:r>
            <w:proofErr w:type="spellEnd"/>
            <w:r>
              <w:rPr>
                <w:rFonts w:ascii="Times New Roman" w:eastAsia="Times New Roman" w:hAnsi="Times New Roman" w:cs="Times New Roman"/>
                <w:color w:val="000000"/>
                <w:sz w:val="24"/>
                <w:szCs w:val="24"/>
                <w:lang w:eastAsia="en-IN"/>
              </w:rPr>
              <w:t>*R-squared</w:t>
            </w:r>
          </w:p>
        </w:tc>
        <w:tc>
          <w:tcPr>
            <w:tcW w:w="1537"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0.298636</w:t>
            </w:r>
          </w:p>
        </w:tc>
        <w:tc>
          <w:tcPr>
            <w:tcW w:w="2432"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Prob. Chi-Square(2)</w:t>
            </w:r>
          </w:p>
        </w:tc>
        <w:tc>
          <w:tcPr>
            <w:tcW w:w="1418"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0.8613</w:t>
            </w:r>
          </w:p>
        </w:tc>
      </w:tr>
      <w:tr w:rsidR="00882C23">
        <w:trPr>
          <w:trHeight w:val="300"/>
        </w:trPr>
        <w:tc>
          <w:tcPr>
            <w:tcW w:w="821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Heteroscedasticity Test: Breusch-Pagan-Godfrey</w:t>
            </w:r>
          </w:p>
        </w:tc>
      </w:tr>
      <w:tr w:rsidR="00882C23">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F-statistic</w:t>
            </w:r>
          </w:p>
        </w:tc>
        <w:tc>
          <w:tcPr>
            <w:tcW w:w="1537"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0.821926</w:t>
            </w:r>
          </w:p>
        </w:tc>
        <w:tc>
          <w:tcPr>
            <w:tcW w:w="2432"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Prob. F(5,1506)</w:t>
            </w:r>
          </w:p>
        </w:tc>
        <w:tc>
          <w:tcPr>
            <w:tcW w:w="1418"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0.534</w:t>
            </w:r>
          </w:p>
        </w:tc>
      </w:tr>
      <w:tr w:rsidR="00882C23">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proofErr w:type="spellStart"/>
            <w:r>
              <w:rPr>
                <w:rFonts w:ascii="Times New Roman" w:eastAsia="Times New Roman" w:hAnsi="Times New Roman" w:cs="Times New Roman"/>
                <w:color w:val="000000"/>
                <w:sz w:val="24"/>
                <w:szCs w:val="24"/>
                <w:lang w:eastAsia="en-IN"/>
              </w:rPr>
              <w:t>Obs</w:t>
            </w:r>
            <w:proofErr w:type="spellEnd"/>
            <w:r>
              <w:rPr>
                <w:rFonts w:ascii="Times New Roman" w:eastAsia="Times New Roman" w:hAnsi="Times New Roman" w:cs="Times New Roman"/>
                <w:color w:val="000000"/>
                <w:sz w:val="24"/>
                <w:szCs w:val="24"/>
                <w:lang w:eastAsia="en-IN"/>
              </w:rPr>
              <w:t>*R-squared</w:t>
            </w:r>
          </w:p>
        </w:tc>
        <w:tc>
          <w:tcPr>
            <w:tcW w:w="1537"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4.114772</w:t>
            </w:r>
          </w:p>
        </w:tc>
        <w:tc>
          <w:tcPr>
            <w:tcW w:w="2432"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Prob. Chi-Square(5)</w:t>
            </w:r>
          </w:p>
        </w:tc>
        <w:tc>
          <w:tcPr>
            <w:tcW w:w="1418"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0.533</w:t>
            </w:r>
          </w:p>
        </w:tc>
      </w:tr>
      <w:tr w:rsidR="00882C23">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Scaled explained SS</w:t>
            </w:r>
          </w:p>
        </w:tc>
        <w:tc>
          <w:tcPr>
            <w:tcW w:w="1537"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9.382573</w:t>
            </w:r>
          </w:p>
        </w:tc>
        <w:tc>
          <w:tcPr>
            <w:tcW w:w="2432"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Prob. Chi-Square(5)</w:t>
            </w:r>
          </w:p>
        </w:tc>
        <w:tc>
          <w:tcPr>
            <w:tcW w:w="1418" w:type="dxa"/>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0.0947</w:t>
            </w:r>
          </w:p>
        </w:tc>
      </w:tr>
    </w:tbl>
    <w:p w:rsidR="00882C23" w:rsidRDefault="00882C23" w:rsidP="00234F35">
      <w:pPr>
        <w:spacing w:line="360" w:lineRule="auto"/>
        <w:jc w:val="both"/>
        <w:rPr>
          <w:rFonts w:ascii="Times New Roman" w:hAnsi="Times New Roman" w:cs="Times New Roman"/>
          <w:sz w:val="24"/>
          <w:szCs w:val="24"/>
        </w:rPr>
      </w:pPr>
    </w:p>
    <w:p w:rsidR="00882C23" w:rsidRDefault="00882C23" w:rsidP="00234F35">
      <w:pPr>
        <w:spacing w:line="360" w:lineRule="auto"/>
        <w:jc w:val="both"/>
        <w:rPr>
          <w:rFonts w:ascii="Times New Roman" w:hAnsi="Times New Roman" w:cs="Times New Roman"/>
          <w:sz w:val="24"/>
          <w:szCs w:val="24"/>
        </w:rPr>
      </w:pPr>
    </w:p>
    <w:p w:rsidR="00882C23" w:rsidRDefault="00882C23" w:rsidP="00234F35">
      <w:pPr>
        <w:spacing w:line="360" w:lineRule="auto"/>
        <w:jc w:val="both"/>
        <w:rPr>
          <w:rFonts w:ascii="Times New Roman" w:hAnsi="Times New Roman" w:cs="Times New Roman"/>
          <w:sz w:val="24"/>
          <w:szCs w:val="24"/>
        </w:rPr>
      </w:pPr>
    </w:p>
    <w:p w:rsidR="00882C23" w:rsidRDefault="00882C23" w:rsidP="00234F35">
      <w:pPr>
        <w:spacing w:line="360" w:lineRule="auto"/>
        <w:jc w:val="both"/>
        <w:rPr>
          <w:rFonts w:ascii="Times New Roman" w:hAnsi="Times New Roman" w:cs="Times New Roman"/>
          <w:sz w:val="24"/>
          <w:szCs w:val="24"/>
        </w:rPr>
      </w:pPr>
    </w:p>
    <w:p w:rsidR="008B60ED" w:rsidRDefault="008B60ED"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(Source: Authors Own)</w:t>
      </w:r>
    </w:p>
    <w:p w:rsidR="00882C23" w:rsidRDefault="00882C23" w:rsidP="00234F35">
      <w:pPr>
        <w:spacing w:line="360" w:lineRule="auto"/>
        <w:jc w:val="both"/>
        <w:rPr>
          <w:rFonts w:ascii="Times New Roman" w:eastAsiaTheme="minorEastAsia" w:hAnsi="Times New Roman" w:cs="Times New Roman"/>
          <w:b/>
          <w:sz w:val="24"/>
          <w:szCs w:val="24"/>
        </w:rPr>
      </w:pPr>
    </w:p>
    <w:p w:rsidR="00882C23" w:rsidRDefault="00882C23" w:rsidP="00234F35">
      <w:pPr>
        <w:spacing w:line="360" w:lineRule="auto"/>
        <w:jc w:val="both"/>
        <w:rPr>
          <w:rFonts w:ascii="Times New Roman" w:eastAsiaTheme="minorEastAsia" w:hAnsi="Times New Roman" w:cs="Times New Roman"/>
          <w:b/>
          <w:sz w:val="24"/>
          <w:szCs w:val="24"/>
        </w:rPr>
      </w:pPr>
    </w:p>
    <w:p w:rsidR="008B60ED" w:rsidRDefault="008B60ED" w:rsidP="00234F35">
      <w:pPr>
        <w:spacing w:line="360" w:lineRule="auto"/>
        <w:jc w:val="both"/>
        <w:rPr>
          <w:rFonts w:ascii="Times New Roman" w:eastAsiaTheme="minorEastAsia" w:hAnsi="Times New Roman" w:cs="Times New Roman"/>
          <w:sz w:val="24"/>
          <w:szCs w:val="24"/>
        </w:rPr>
      </w:pPr>
    </w:p>
    <w:p w:rsidR="00882C23" w:rsidRDefault="00BF1AD6" w:rsidP="00234F3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n-IN"/>
        </w:rPr>
        <w:object w:dxaOrig="1440" w:dyaOrig="1440">
          <v:shape id="_x0000_s1028" type="#_x0000_t75" style="position:absolute;left:0;text-align:left;margin-left:.35pt;margin-top:25.9pt;width:433.5pt;height:161.85pt;z-index:251662336;mso-wrap-style:tight" filled="t" stroked="t">
            <v:imagedata r:id="rId10" o:title=""/>
          </v:shape>
          <o:OLEObject Type="Embed" ProgID="EViews.Workfile.2" ShapeID="_x0000_s1028" DrawAspect="Content" ObjectID="_1814449046" r:id="rId11"/>
        </w:object>
      </w:r>
      <w:r w:rsidR="00AA7FBB">
        <w:rPr>
          <w:rFonts w:ascii="Times New Roman" w:eastAsiaTheme="minorEastAsia" w:hAnsi="Times New Roman" w:cs="Times New Roman"/>
          <w:sz w:val="24"/>
          <w:szCs w:val="24"/>
        </w:rPr>
        <w:t>Figure 3: OLS error term distribution</w:t>
      </w:r>
      <w:r w:rsidR="00AA7FBB">
        <w:rPr>
          <w:rFonts w:ascii="Times New Roman" w:eastAsiaTheme="minorEastAsia" w:hAnsi="Times New Roman" w:cs="Times New Roman"/>
          <w:sz w:val="24"/>
          <w:szCs w:val="24"/>
        </w:rPr>
        <w:tab/>
      </w:r>
    </w:p>
    <w:p w:rsidR="00882C23" w:rsidRDefault="00882C23" w:rsidP="00234F35">
      <w:pPr>
        <w:spacing w:line="360" w:lineRule="auto"/>
        <w:jc w:val="both"/>
        <w:rPr>
          <w:rFonts w:ascii="Times New Roman" w:eastAsiaTheme="minorEastAsia" w:hAnsi="Times New Roman" w:cs="Times New Roman"/>
          <w:b/>
          <w:sz w:val="24"/>
          <w:szCs w:val="24"/>
        </w:rPr>
      </w:pPr>
    </w:p>
    <w:p w:rsidR="00882C23" w:rsidRDefault="00882C23" w:rsidP="00234F35">
      <w:pPr>
        <w:spacing w:line="360" w:lineRule="auto"/>
        <w:jc w:val="both"/>
        <w:rPr>
          <w:rFonts w:ascii="Times New Roman" w:eastAsiaTheme="minorEastAsia" w:hAnsi="Times New Roman" w:cs="Times New Roman"/>
          <w:sz w:val="24"/>
          <w:szCs w:val="24"/>
        </w:rPr>
      </w:pPr>
    </w:p>
    <w:p w:rsidR="00882C23" w:rsidRDefault="00882C23" w:rsidP="00234F35">
      <w:pPr>
        <w:jc w:val="both"/>
        <w:rPr>
          <w:rFonts w:ascii="Times New Roman" w:hAnsi="Times New Roman" w:cs="Times New Roman"/>
          <w:b/>
          <w:sz w:val="24"/>
          <w:szCs w:val="24"/>
        </w:rPr>
      </w:pPr>
    </w:p>
    <w:p w:rsidR="00882C23" w:rsidRDefault="00882C23" w:rsidP="00234F35">
      <w:pPr>
        <w:spacing w:line="360" w:lineRule="auto"/>
        <w:jc w:val="both"/>
        <w:rPr>
          <w:rFonts w:ascii="Times New Roman" w:hAnsi="Times New Roman" w:cs="Times New Roman"/>
          <w:sz w:val="24"/>
          <w:szCs w:val="24"/>
        </w:rPr>
      </w:pPr>
    </w:p>
    <w:p w:rsidR="00882C23" w:rsidRDefault="00882C23" w:rsidP="00234F35">
      <w:pPr>
        <w:spacing w:line="360" w:lineRule="auto"/>
        <w:jc w:val="both"/>
        <w:rPr>
          <w:rFonts w:ascii="Times New Roman" w:hAnsi="Times New Roman" w:cs="Times New Roman"/>
          <w:sz w:val="24"/>
          <w:szCs w:val="24"/>
        </w:rPr>
      </w:pPr>
    </w:p>
    <w:p w:rsidR="00882C23" w:rsidRDefault="00882C23" w:rsidP="00234F35">
      <w:pPr>
        <w:spacing w:line="360" w:lineRule="auto"/>
        <w:jc w:val="both"/>
        <w:rPr>
          <w:rFonts w:ascii="Times New Roman" w:hAnsi="Times New Roman" w:cs="Times New Roman"/>
          <w:sz w:val="24"/>
          <w:szCs w:val="24"/>
        </w:rPr>
      </w:pPr>
    </w:p>
    <w:p w:rsidR="008B60ED" w:rsidRDefault="008B60ED"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(Source: Authors Own)</w:t>
      </w:r>
    </w:p>
    <w:p w:rsidR="008B60ED" w:rsidRDefault="00AA7FBB"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table 3 it is found that the OLS model is violate the assumptions of homoscedasticity and autocorrelation of error term and further the distribution of error term not following normality as the p value of </w:t>
      </w:r>
      <w:proofErr w:type="spellStart"/>
      <w:r>
        <w:rPr>
          <w:rFonts w:ascii="Times New Roman" w:hAnsi="Times New Roman" w:cs="Times New Roman"/>
          <w:sz w:val="24"/>
          <w:szCs w:val="24"/>
        </w:rPr>
        <w:t>Jarque-Bera</w:t>
      </w:r>
      <w:proofErr w:type="spellEnd"/>
      <w:r>
        <w:rPr>
          <w:rFonts w:ascii="Times New Roman" w:hAnsi="Times New Roman" w:cs="Times New Roman"/>
          <w:sz w:val="24"/>
          <w:szCs w:val="24"/>
        </w:rPr>
        <w:t xml:space="preserve"> test is less than .05 confirmed from figure 3,  so we decided to proceed to Quantile Regression which is robust to deal heteroscedasticity. </w:t>
      </w:r>
    </w:p>
    <w:p w:rsidR="00882C23" w:rsidRDefault="00AA7FBB"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Table 4: Quantile Regression output at different Quantiles</w:t>
      </w:r>
    </w:p>
    <w:tbl>
      <w:tblPr>
        <w:tblW w:w="5738" w:type="pct"/>
        <w:jc w:val="center"/>
        <w:tblLayout w:type="fixed"/>
        <w:tblLook w:val="04A0" w:firstRow="1" w:lastRow="0" w:firstColumn="1" w:lastColumn="0" w:noHBand="0" w:noVBand="1"/>
      </w:tblPr>
      <w:tblGrid>
        <w:gridCol w:w="1284"/>
        <w:gridCol w:w="998"/>
        <w:gridCol w:w="992"/>
        <w:gridCol w:w="990"/>
        <w:gridCol w:w="990"/>
        <w:gridCol w:w="992"/>
        <w:gridCol w:w="989"/>
        <w:gridCol w:w="989"/>
        <w:gridCol w:w="989"/>
        <w:gridCol w:w="1134"/>
      </w:tblGrid>
      <w:tr w:rsidR="00882C23" w:rsidTr="008B60ED">
        <w:trPr>
          <w:trHeight w:val="300"/>
          <w:jc w:val="center"/>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Var/</w:t>
            </w:r>
          </w:p>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tau</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w:t>
            </w:r>
          </w:p>
        </w:tc>
        <w:tc>
          <w:tcPr>
            <w:tcW w:w="479" w:type="pct"/>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0.3</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w:t>
            </w:r>
          </w:p>
        </w:tc>
        <w:tc>
          <w:tcPr>
            <w:tcW w:w="479" w:type="pct"/>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0.5</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0.6</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0.7</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0.8</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0.9</w:t>
            </w:r>
          </w:p>
        </w:tc>
      </w:tr>
      <w:tr w:rsidR="00882C23" w:rsidTr="008B60ED">
        <w:trPr>
          <w:trHeight w:val="705"/>
          <w:jc w:val="center"/>
        </w:trPr>
        <w:tc>
          <w:tcPr>
            <w:tcW w:w="620" w:type="pct"/>
            <w:tcBorders>
              <w:top w:val="nil"/>
              <w:left w:val="single" w:sz="4" w:space="0" w:color="auto"/>
              <w:bottom w:val="single" w:sz="4" w:space="0" w:color="auto"/>
              <w:right w:val="single" w:sz="4" w:space="0" w:color="auto"/>
            </w:tcBorders>
            <w:shd w:val="clear" w:color="auto" w:fill="auto"/>
            <w:noWrap/>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WTI</w:t>
            </w:r>
          </w:p>
        </w:tc>
        <w:tc>
          <w:tcPr>
            <w:tcW w:w="482"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0.0021</w:t>
            </w:r>
            <w:r>
              <w:rPr>
                <w:rFonts w:ascii="Times New Roman" w:eastAsia="Times New Roman" w:hAnsi="Times New Roman" w:cs="Times New Roman"/>
                <w:color w:val="000000"/>
                <w:sz w:val="24"/>
                <w:szCs w:val="24"/>
                <w:lang w:eastAsia="en-IN"/>
              </w:rPr>
              <w:br/>
              <w:t>(.94)</w:t>
            </w:r>
          </w:p>
        </w:tc>
        <w:tc>
          <w:tcPr>
            <w:tcW w:w="479"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0.0057</w:t>
            </w:r>
            <w:r>
              <w:rPr>
                <w:rFonts w:ascii="Times New Roman" w:eastAsia="Times New Roman" w:hAnsi="Times New Roman" w:cs="Times New Roman"/>
                <w:color w:val="000000"/>
                <w:sz w:val="24"/>
                <w:szCs w:val="24"/>
                <w:lang w:eastAsia="en-IN"/>
              </w:rPr>
              <w:br/>
              <w:t>(.74)</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w:t>
            </w:r>
            <w:r>
              <w:rPr>
                <w:rFonts w:ascii="Times New Roman" w:eastAsia="Times New Roman" w:hAnsi="Times New Roman" w:cs="Times New Roman"/>
                <w:color w:val="000000"/>
                <w:sz w:val="24"/>
                <w:szCs w:val="24"/>
                <w:lang w:eastAsia="en-IN"/>
              </w:rPr>
              <w:br/>
              <w:t>(.83)</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.00611</w:t>
            </w:r>
            <w:r>
              <w:rPr>
                <w:rFonts w:ascii="Times New Roman" w:eastAsia="Times New Roman" w:hAnsi="Times New Roman" w:cs="Times New Roman"/>
                <w:color w:val="000000"/>
                <w:sz w:val="24"/>
                <w:szCs w:val="24"/>
                <w:lang w:eastAsia="en-IN"/>
              </w:rPr>
              <w:br/>
              <w:t>(.71)</w:t>
            </w:r>
          </w:p>
        </w:tc>
        <w:tc>
          <w:tcPr>
            <w:tcW w:w="479"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0.0066</w:t>
            </w:r>
            <w:r>
              <w:rPr>
                <w:rFonts w:ascii="Times New Roman" w:eastAsia="Times New Roman" w:hAnsi="Times New Roman" w:cs="Times New Roman"/>
                <w:color w:val="000000"/>
                <w:sz w:val="24"/>
                <w:szCs w:val="24"/>
                <w:lang w:eastAsia="en-IN"/>
              </w:rPr>
              <w:br/>
              <w:t>(.71)</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0.0167</w:t>
            </w:r>
            <w:r>
              <w:rPr>
                <w:rFonts w:ascii="Times New Roman" w:eastAsia="Times New Roman" w:hAnsi="Times New Roman" w:cs="Times New Roman"/>
                <w:color w:val="000000"/>
                <w:sz w:val="24"/>
                <w:szCs w:val="24"/>
                <w:lang w:eastAsia="en-IN"/>
              </w:rPr>
              <w:br/>
              <w:t>(.41)</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0.0172</w:t>
            </w:r>
            <w:r>
              <w:rPr>
                <w:rFonts w:ascii="Times New Roman" w:eastAsia="Times New Roman" w:hAnsi="Times New Roman" w:cs="Times New Roman"/>
                <w:color w:val="000000"/>
                <w:sz w:val="24"/>
                <w:szCs w:val="24"/>
                <w:lang w:eastAsia="en-IN"/>
              </w:rPr>
              <w:br/>
              <w:t>(.36)</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0.0179</w:t>
            </w:r>
            <w:r>
              <w:rPr>
                <w:rFonts w:ascii="Times New Roman" w:eastAsia="Times New Roman" w:hAnsi="Times New Roman" w:cs="Times New Roman"/>
                <w:color w:val="000000"/>
                <w:sz w:val="24"/>
                <w:szCs w:val="24"/>
                <w:lang w:eastAsia="en-IN"/>
              </w:rPr>
              <w:br/>
              <w:t>(.36)</w:t>
            </w:r>
          </w:p>
        </w:tc>
        <w:tc>
          <w:tcPr>
            <w:tcW w:w="54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0.0381</w:t>
            </w:r>
            <w:r>
              <w:rPr>
                <w:rFonts w:ascii="Times New Roman" w:eastAsia="Times New Roman" w:hAnsi="Times New Roman" w:cs="Times New Roman"/>
                <w:color w:val="000000"/>
                <w:sz w:val="24"/>
                <w:szCs w:val="24"/>
                <w:lang w:eastAsia="en-IN"/>
              </w:rPr>
              <w:br/>
              <w:t>(.06)</w:t>
            </w:r>
          </w:p>
        </w:tc>
      </w:tr>
      <w:tr w:rsidR="00882C23" w:rsidTr="008B60ED">
        <w:trPr>
          <w:trHeight w:val="705"/>
          <w:jc w:val="center"/>
        </w:trPr>
        <w:tc>
          <w:tcPr>
            <w:tcW w:w="620" w:type="pct"/>
            <w:tcBorders>
              <w:top w:val="nil"/>
              <w:left w:val="single" w:sz="4" w:space="0" w:color="auto"/>
              <w:bottom w:val="single" w:sz="4" w:space="0" w:color="auto"/>
              <w:right w:val="single" w:sz="4" w:space="0" w:color="auto"/>
            </w:tcBorders>
            <w:shd w:val="clear" w:color="auto" w:fill="auto"/>
            <w:noWrap/>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GOLD</w:t>
            </w:r>
          </w:p>
        </w:tc>
        <w:tc>
          <w:tcPr>
            <w:tcW w:w="482"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0.1010</w:t>
            </w:r>
            <w:r>
              <w:rPr>
                <w:rFonts w:ascii="Times New Roman" w:eastAsia="Times New Roman" w:hAnsi="Times New Roman" w:cs="Times New Roman"/>
                <w:color w:val="000000"/>
                <w:sz w:val="24"/>
                <w:szCs w:val="24"/>
                <w:lang w:eastAsia="en-IN"/>
              </w:rPr>
              <w:br/>
              <w:t>(.16)</w:t>
            </w:r>
          </w:p>
        </w:tc>
        <w:tc>
          <w:tcPr>
            <w:tcW w:w="479"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0.0920</w:t>
            </w:r>
            <w:r>
              <w:rPr>
                <w:rFonts w:ascii="Times New Roman" w:eastAsia="Times New Roman" w:hAnsi="Times New Roman" w:cs="Times New Roman"/>
                <w:color w:val="000000"/>
                <w:sz w:val="24"/>
                <w:szCs w:val="24"/>
                <w:lang w:eastAsia="en-IN"/>
              </w:rPr>
              <w:br/>
              <w:t>(.03)</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0.0865</w:t>
            </w:r>
            <w:r>
              <w:rPr>
                <w:rFonts w:ascii="Times New Roman" w:eastAsia="Times New Roman" w:hAnsi="Times New Roman" w:cs="Times New Roman"/>
                <w:color w:val="000000"/>
                <w:sz w:val="24"/>
                <w:szCs w:val="24"/>
                <w:lang w:eastAsia="en-IN"/>
              </w:rPr>
              <w:br/>
              <w:t>(.04)</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0.1047</w:t>
            </w:r>
            <w:r>
              <w:rPr>
                <w:rFonts w:ascii="Times New Roman" w:eastAsia="Times New Roman" w:hAnsi="Times New Roman" w:cs="Times New Roman"/>
                <w:color w:val="000000"/>
                <w:sz w:val="24"/>
                <w:szCs w:val="24"/>
                <w:lang w:eastAsia="en-IN"/>
              </w:rPr>
              <w:br/>
              <w:t>(.03)</w:t>
            </w:r>
          </w:p>
        </w:tc>
        <w:tc>
          <w:tcPr>
            <w:tcW w:w="479"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0.0947</w:t>
            </w:r>
            <w:r>
              <w:rPr>
                <w:rFonts w:ascii="Times New Roman" w:eastAsia="Times New Roman" w:hAnsi="Times New Roman" w:cs="Times New Roman"/>
                <w:color w:val="000000"/>
                <w:sz w:val="24"/>
                <w:szCs w:val="24"/>
                <w:lang w:eastAsia="en-IN"/>
              </w:rPr>
              <w:br/>
              <w:t>(.05)</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0.0649</w:t>
            </w:r>
            <w:r>
              <w:rPr>
                <w:rFonts w:ascii="Times New Roman" w:eastAsia="Times New Roman" w:hAnsi="Times New Roman" w:cs="Times New Roman"/>
                <w:color w:val="000000"/>
                <w:sz w:val="24"/>
                <w:szCs w:val="24"/>
                <w:lang w:eastAsia="en-IN"/>
              </w:rPr>
              <w:br/>
              <w:t>(.16)</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0.0678</w:t>
            </w:r>
            <w:r>
              <w:rPr>
                <w:rFonts w:ascii="Times New Roman" w:eastAsia="Times New Roman" w:hAnsi="Times New Roman" w:cs="Times New Roman"/>
                <w:color w:val="000000"/>
                <w:sz w:val="24"/>
                <w:szCs w:val="24"/>
                <w:lang w:eastAsia="en-IN"/>
              </w:rPr>
              <w:br/>
              <w:t>(.15)</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0.1220</w:t>
            </w:r>
            <w:r>
              <w:rPr>
                <w:rFonts w:ascii="Times New Roman" w:eastAsia="Times New Roman" w:hAnsi="Times New Roman" w:cs="Times New Roman"/>
                <w:color w:val="000000"/>
                <w:sz w:val="24"/>
                <w:szCs w:val="24"/>
                <w:lang w:eastAsia="en-IN"/>
              </w:rPr>
              <w:br/>
              <w:t>(0)</w:t>
            </w:r>
          </w:p>
        </w:tc>
        <w:tc>
          <w:tcPr>
            <w:tcW w:w="54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0.1150</w:t>
            </w:r>
            <w:r>
              <w:rPr>
                <w:rFonts w:ascii="Times New Roman" w:eastAsia="Times New Roman" w:hAnsi="Times New Roman" w:cs="Times New Roman"/>
                <w:color w:val="000000"/>
                <w:sz w:val="24"/>
                <w:szCs w:val="24"/>
                <w:lang w:eastAsia="en-IN"/>
              </w:rPr>
              <w:br/>
              <w:t>(.02)</w:t>
            </w:r>
          </w:p>
        </w:tc>
      </w:tr>
      <w:tr w:rsidR="00882C23" w:rsidTr="008B60ED">
        <w:trPr>
          <w:trHeight w:val="705"/>
          <w:jc w:val="center"/>
        </w:trPr>
        <w:tc>
          <w:tcPr>
            <w:tcW w:w="620" w:type="pct"/>
            <w:tcBorders>
              <w:top w:val="nil"/>
              <w:left w:val="single" w:sz="4" w:space="0" w:color="auto"/>
              <w:bottom w:val="single" w:sz="4" w:space="0" w:color="auto"/>
              <w:right w:val="single" w:sz="4" w:space="0" w:color="auto"/>
            </w:tcBorders>
            <w:shd w:val="clear" w:color="auto" w:fill="auto"/>
            <w:noWrap/>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DOW</w:t>
            </w:r>
          </w:p>
        </w:tc>
        <w:tc>
          <w:tcPr>
            <w:tcW w:w="482"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0.4474</w:t>
            </w:r>
            <w:r>
              <w:rPr>
                <w:rFonts w:ascii="Times New Roman" w:eastAsia="Times New Roman" w:hAnsi="Times New Roman" w:cs="Times New Roman"/>
                <w:color w:val="000000"/>
                <w:sz w:val="24"/>
                <w:szCs w:val="24"/>
                <w:lang w:eastAsia="en-IN"/>
              </w:rPr>
              <w:br/>
              <w:t>(0)</w:t>
            </w:r>
          </w:p>
        </w:tc>
        <w:tc>
          <w:tcPr>
            <w:tcW w:w="479"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0.4605</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0.4952</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0.4860</w:t>
            </w:r>
            <w:r>
              <w:rPr>
                <w:rFonts w:ascii="Times New Roman" w:eastAsia="Times New Roman" w:hAnsi="Times New Roman" w:cs="Times New Roman"/>
                <w:color w:val="000000"/>
                <w:sz w:val="24"/>
                <w:szCs w:val="24"/>
                <w:lang w:eastAsia="en-IN"/>
              </w:rPr>
              <w:br/>
              <w:t>(0)</w:t>
            </w:r>
          </w:p>
        </w:tc>
        <w:tc>
          <w:tcPr>
            <w:tcW w:w="479"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0.4889</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0.4696</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0.4950</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0.5084</w:t>
            </w:r>
            <w:r>
              <w:rPr>
                <w:rFonts w:ascii="Times New Roman" w:eastAsia="Times New Roman" w:hAnsi="Times New Roman" w:cs="Times New Roman"/>
                <w:color w:val="000000"/>
                <w:sz w:val="24"/>
                <w:szCs w:val="24"/>
                <w:lang w:eastAsia="en-IN"/>
              </w:rPr>
              <w:br/>
              <w:t>(0)</w:t>
            </w:r>
          </w:p>
        </w:tc>
        <w:tc>
          <w:tcPr>
            <w:tcW w:w="54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0.5044</w:t>
            </w:r>
            <w:r>
              <w:rPr>
                <w:rFonts w:ascii="Times New Roman" w:eastAsia="Times New Roman" w:hAnsi="Times New Roman" w:cs="Times New Roman"/>
                <w:color w:val="000000"/>
                <w:sz w:val="24"/>
                <w:szCs w:val="24"/>
                <w:lang w:eastAsia="en-IN"/>
              </w:rPr>
              <w:br/>
              <w:t>(0)</w:t>
            </w:r>
          </w:p>
        </w:tc>
      </w:tr>
      <w:tr w:rsidR="00882C23" w:rsidTr="008B60ED">
        <w:trPr>
          <w:trHeight w:val="705"/>
          <w:jc w:val="center"/>
        </w:trPr>
        <w:tc>
          <w:tcPr>
            <w:tcW w:w="620" w:type="pct"/>
            <w:tcBorders>
              <w:top w:val="nil"/>
              <w:left w:val="single" w:sz="4" w:space="0" w:color="auto"/>
              <w:bottom w:val="single" w:sz="4" w:space="0" w:color="auto"/>
              <w:right w:val="single" w:sz="4" w:space="0" w:color="auto"/>
            </w:tcBorders>
            <w:shd w:val="clear" w:color="auto" w:fill="auto"/>
            <w:noWrap/>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DINDEX</w:t>
            </w:r>
          </w:p>
        </w:tc>
        <w:tc>
          <w:tcPr>
            <w:tcW w:w="482"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(-)0.277</w:t>
            </w:r>
            <w:r>
              <w:rPr>
                <w:rFonts w:ascii="Times New Roman" w:eastAsia="Times New Roman" w:hAnsi="Times New Roman" w:cs="Times New Roman"/>
                <w:color w:val="000000"/>
                <w:sz w:val="24"/>
                <w:szCs w:val="24"/>
                <w:lang w:eastAsia="en-IN"/>
              </w:rPr>
              <w:br/>
              <w:t xml:space="preserve">   (.08)</w:t>
            </w:r>
          </w:p>
        </w:tc>
        <w:tc>
          <w:tcPr>
            <w:tcW w:w="479"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(-)0.247</w:t>
            </w:r>
            <w:r>
              <w:rPr>
                <w:rFonts w:ascii="Times New Roman" w:eastAsia="Times New Roman" w:hAnsi="Times New Roman" w:cs="Times New Roman"/>
                <w:color w:val="000000"/>
                <w:sz w:val="24"/>
                <w:szCs w:val="24"/>
                <w:lang w:eastAsia="en-IN"/>
              </w:rPr>
              <w:br/>
              <w:t>(.02)</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(-)0.316</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(-)0.213</w:t>
            </w:r>
            <w:r>
              <w:rPr>
                <w:rFonts w:ascii="Times New Roman" w:eastAsia="Times New Roman" w:hAnsi="Times New Roman" w:cs="Times New Roman"/>
                <w:color w:val="000000"/>
                <w:sz w:val="24"/>
                <w:szCs w:val="24"/>
                <w:lang w:eastAsia="en-IN"/>
              </w:rPr>
              <w:br/>
              <w:t>(.03)</w:t>
            </w:r>
          </w:p>
        </w:tc>
        <w:tc>
          <w:tcPr>
            <w:tcW w:w="479"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(-)0.153</w:t>
            </w:r>
            <w:r>
              <w:rPr>
                <w:rFonts w:ascii="Times New Roman" w:eastAsia="Times New Roman" w:hAnsi="Times New Roman" w:cs="Times New Roman"/>
                <w:color w:val="000000"/>
                <w:sz w:val="24"/>
                <w:szCs w:val="24"/>
                <w:lang w:eastAsia="en-IN"/>
              </w:rPr>
              <w:br/>
              <w:t>(.10)</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(-)0.150</w:t>
            </w:r>
            <w:r>
              <w:rPr>
                <w:rFonts w:ascii="Times New Roman" w:eastAsia="Times New Roman" w:hAnsi="Times New Roman" w:cs="Times New Roman"/>
                <w:color w:val="000000"/>
                <w:sz w:val="24"/>
                <w:szCs w:val="24"/>
                <w:lang w:eastAsia="en-IN"/>
              </w:rPr>
              <w:br/>
              <w:t>(.09)</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(-)0.098</w:t>
            </w:r>
            <w:r>
              <w:rPr>
                <w:rFonts w:ascii="Times New Roman" w:eastAsia="Times New Roman" w:hAnsi="Times New Roman" w:cs="Times New Roman"/>
                <w:color w:val="000000"/>
                <w:sz w:val="24"/>
                <w:szCs w:val="24"/>
                <w:lang w:eastAsia="en-IN"/>
              </w:rPr>
              <w:br/>
              <w:t>(.25)</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(-)0.143</w:t>
            </w:r>
            <w:r>
              <w:rPr>
                <w:rFonts w:ascii="Times New Roman" w:eastAsia="Times New Roman" w:hAnsi="Times New Roman" w:cs="Times New Roman"/>
                <w:color w:val="000000"/>
                <w:sz w:val="24"/>
                <w:szCs w:val="24"/>
                <w:lang w:eastAsia="en-IN"/>
              </w:rPr>
              <w:br/>
              <w:t>(.08)</w:t>
            </w:r>
          </w:p>
        </w:tc>
        <w:tc>
          <w:tcPr>
            <w:tcW w:w="54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(-)0.300</w:t>
            </w:r>
            <w:r>
              <w:rPr>
                <w:rFonts w:ascii="Times New Roman" w:eastAsia="Times New Roman" w:hAnsi="Times New Roman" w:cs="Times New Roman"/>
                <w:color w:val="000000"/>
                <w:sz w:val="24"/>
                <w:szCs w:val="24"/>
                <w:lang w:eastAsia="en-IN"/>
              </w:rPr>
              <w:br/>
              <w:t>(0)</w:t>
            </w:r>
          </w:p>
        </w:tc>
      </w:tr>
      <w:tr w:rsidR="00882C23" w:rsidTr="008B60ED">
        <w:trPr>
          <w:trHeight w:val="705"/>
          <w:jc w:val="center"/>
        </w:trPr>
        <w:tc>
          <w:tcPr>
            <w:tcW w:w="620" w:type="pct"/>
            <w:tcBorders>
              <w:top w:val="nil"/>
              <w:left w:val="single" w:sz="4" w:space="0" w:color="auto"/>
              <w:bottom w:val="single" w:sz="4" w:space="0" w:color="auto"/>
              <w:right w:val="single" w:sz="4" w:space="0" w:color="auto"/>
            </w:tcBorders>
            <w:shd w:val="clear" w:color="auto" w:fill="auto"/>
            <w:noWrap/>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BONDYIELD</w:t>
            </w:r>
          </w:p>
        </w:tc>
        <w:tc>
          <w:tcPr>
            <w:tcW w:w="482"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0.02043</w:t>
            </w:r>
            <w:r>
              <w:rPr>
                <w:rFonts w:ascii="Times New Roman" w:eastAsia="Times New Roman" w:hAnsi="Times New Roman" w:cs="Times New Roman"/>
                <w:color w:val="000000"/>
                <w:sz w:val="24"/>
                <w:szCs w:val="24"/>
                <w:lang w:eastAsia="en-IN"/>
              </w:rPr>
              <w:br/>
              <w:t>(.30)</w:t>
            </w:r>
          </w:p>
        </w:tc>
        <w:tc>
          <w:tcPr>
            <w:tcW w:w="479"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0.0490</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0.0423</w:t>
            </w:r>
            <w:r>
              <w:rPr>
                <w:rFonts w:ascii="Times New Roman" w:eastAsia="Times New Roman" w:hAnsi="Times New Roman" w:cs="Times New Roman"/>
                <w:color w:val="000000"/>
                <w:sz w:val="24"/>
                <w:szCs w:val="24"/>
                <w:lang w:eastAsia="en-IN"/>
              </w:rPr>
              <w:br/>
              <w:t>(.07)</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0.0290</w:t>
            </w:r>
            <w:r>
              <w:rPr>
                <w:rFonts w:ascii="Times New Roman" w:eastAsia="Times New Roman" w:hAnsi="Times New Roman" w:cs="Times New Roman"/>
                <w:color w:val="000000"/>
                <w:sz w:val="24"/>
                <w:szCs w:val="24"/>
                <w:lang w:eastAsia="en-IN"/>
              </w:rPr>
              <w:br/>
              <w:t>(.18)</w:t>
            </w:r>
          </w:p>
        </w:tc>
        <w:tc>
          <w:tcPr>
            <w:tcW w:w="479"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0.0360</w:t>
            </w:r>
            <w:r>
              <w:rPr>
                <w:rFonts w:ascii="Times New Roman" w:eastAsia="Times New Roman" w:hAnsi="Times New Roman" w:cs="Times New Roman"/>
                <w:color w:val="000000"/>
                <w:sz w:val="24"/>
                <w:szCs w:val="24"/>
                <w:lang w:eastAsia="en-IN"/>
              </w:rPr>
              <w:br/>
              <w:t>(.07)</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0.0447</w:t>
            </w:r>
            <w:r>
              <w:rPr>
                <w:rFonts w:ascii="Times New Roman" w:eastAsia="Times New Roman" w:hAnsi="Times New Roman" w:cs="Times New Roman"/>
                <w:color w:val="000000"/>
                <w:sz w:val="24"/>
                <w:szCs w:val="24"/>
                <w:lang w:eastAsia="en-IN"/>
              </w:rPr>
              <w:br/>
              <w:t>(.01)</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0.0327</w:t>
            </w:r>
            <w:r>
              <w:rPr>
                <w:rFonts w:ascii="Times New Roman" w:eastAsia="Times New Roman" w:hAnsi="Times New Roman" w:cs="Times New Roman"/>
                <w:color w:val="000000"/>
                <w:sz w:val="24"/>
                <w:szCs w:val="24"/>
                <w:lang w:eastAsia="en-IN"/>
              </w:rPr>
              <w:br/>
              <w:t>(.04)</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0.0458</w:t>
            </w:r>
            <w:r>
              <w:rPr>
                <w:rFonts w:ascii="Times New Roman" w:eastAsia="Times New Roman" w:hAnsi="Times New Roman" w:cs="Times New Roman"/>
                <w:color w:val="000000"/>
                <w:sz w:val="24"/>
                <w:szCs w:val="24"/>
                <w:lang w:eastAsia="en-IN"/>
              </w:rPr>
              <w:br/>
              <w:t>(.02)</w:t>
            </w:r>
          </w:p>
        </w:tc>
        <w:tc>
          <w:tcPr>
            <w:tcW w:w="54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0.0755</w:t>
            </w:r>
            <w:r>
              <w:rPr>
                <w:rFonts w:ascii="Times New Roman" w:eastAsia="Times New Roman" w:hAnsi="Times New Roman" w:cs="Times New Roman"/>
                <w:color w:val="000000"/>
                <w:sz w:val="24"/>
                <w:szCs w:val="24"/>
                <w:lang w:eastAsia="en-IN"/>
              </w:rPr>
              <w:br/>
              <w:t>(0)</w:t>
            </w:r>
          </w:p>
        </w:tc>
      </w:tr>
      <w:tr w:rsidR="00882C23" w:rsidTr="008B60ED">
        <w:trPr>
          <w:trHeight w:val="705"/>
          <w:jc w:val="center"/>
        </w:trPr>
        <w:tc>
          <w:tcPr>
            <w:tcW w:w="620" w:type="pct"/>
            <w:tcBorders>
              <w:top w:val="nil"/>
              <w:left w:val="single" w:sz="4" w:space="0" w:color="auto"/>
              <w:bottom w:val="single" w:sz="4" w:space="0" w:color="auto"/>
              <w:right w:val="single" w:sz="4" w:space="0" w:color="auto"/>
            </w:tcBorders>
            <w:shd w:val="clear" w:color="auto" w:fill="auto"/>
            <w:noWrap/>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w:t>
            </w:r>
          </w:p>
        </w:tc>
        <w:tc>
          <w:tcPr>
            <w:tcW w:w="482"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(-).0306</w:t>
            </w:r>
            <w:r>
              <w:rPr>
                <w:rFonts w:ascii="Times New Roman" w:eastAsia="Times New Roman" w:hAnsi="Times New Roman" w:cs="Times New Roman"/>
                <w:color w:val="000000"/>
                <w:sz w:val="24"/>
                <w:szCs w:val="24"/>
                <w:lang w:eastAsia="en-IN"/>
              </w:rPr>
              <w:br/>
              <w:t xml:space="preserve">    (0)</w:t>
            </w:r>
          </w:p>
        </w:tc>
        <w:tc>
          <w:tcPr>
            <w:tcW w:w="479"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(-)0.017</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(-)0.009</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(-)0.003</w:t>
            </w:r>
            <w:r>
              <w:rPr>
                <w:rFonts w:ascii="Times New Roman" w:eastAsia="Times New Roman" w:hAnsi="Times New Roman" w:cs="Times New Roman"/>
                <w:color w:val="000000"/>
                <w:sz w:val="24"/>
                <w:szCs w:val="24"/>
                <w:lang w:eastAsia="en-IN"/>
              </w:rPr>
              <w:br/>
              <w:t>(0)</w:t>
            </w:r>
          </w:p>
        </w:tc>
        <w:tc>
          <w:tcPr>
            <w:tcW w:w="479"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0.0020</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0.0080</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0.0140</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0.0212</w:t>
            </w:r>
            <w:r>
              <w:rPr>
                <w:rFonts w:ascii="Times New Roman" w:eastAsia="Times New Roman" w:hAnsi="Times New Roman" w:cs="Times New Roman"/>
                <w:color w:val="000000"/>
                <w:sz w:val="24"/>
                <w:szCs w:val="24"/>
                <w:lang w:eastAsia="en-IN"/>
              </w:rPr>
              <w:br/>
              <w:t>(0)</w:t>
            </w:r>
          </w:p>
        </w:tc>
        <w:tc>
          <w:tcPr>
            <w:tcW w:w="548" w:type="pct"/>
            <w:tcBorders>
              <w:top w:val="nil"/>
              <w:left w:val="nil"/>
              <w:bottom w:val="single" w:sz="4" w:space="0" w:color="auto"/>
              <w:right w:val="single" w:sz="4" w:space="0" w:color="auto"/>
            </w:tcBorders>
            <w:shd w:val="clear" w:color="auto" w:fill="auto"/>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0.0313</w:t>
            </w:r>
            <w:r>
              <w:rPr>
                <w:rFonts w:ascii="Times New Roman" w:eastAsia="Times New Roman" w:hAnsi="Times New Roman" w:cs="Times New Roman"/>
                <w:color w:val="000000"/>
                <w:sz w:val="24"/>
                <w:szCs w:val="24"/>
                <w:lang w:eastAsia="en-IN"/>
              </w:rPr>
              <w:br/>
              <w:t>(0)</w:t>
            </w:r>
          </w:p>
        </w:tc>
      </w:tr>
      <w:tr w:rsidR="00882C23" w:rsidTr="008B60ED">
        <w:trPr>
          <w:trHeight w:val="600"/>
          <w:jc w:val="center"/>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Pseudo R-squared</w:t>
            </w:r>
          </w:p>
        </w:tc>
        <w:tc>
          <w:tcPr>
            <w:tcW w:w="482" w:type="pct"/>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0.0975</w:t>
            </w:r>
          </w:p>
        </w:tc>
        <w:tc>
          <w:tcPr>
            <w:tcW w:w="479" w:type="pct"/>
            <w:tcBorders>
              <w:top w:val="nil"/>
              <w:left w:val="nil"/>
              <w:bottom w:val="single" w:sz="4" w:space="0" w:color="auto"/>
              <w:right w:val="single" w:sz="4" w:space="0" w:color="auto"/>
            </w:tcBorders>
            <w:shd w:val="clear" w:color="auto" w:fill="auto"/>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br/>
              <w:t>0.10427</w:t>
            </w:r>
          </w:p>
        </w:tc>
        <w:tc>
          <w:tcPr>
            <w:tcW w:w="478" w:type="pct"/>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0.10646</w:t>
            </w:r>
          </w:p>
        </w:tc>
        <w:tc>
          <w:tcPr>
            <w:tcW w:w="478" w:type="pct"/>
            <w:tcBorders>
              <w:top w:val="nil"/>
              <w:left w:val="nil"/>
              <w:bottom w:val="single" w:sz="4" w:space="0" w:color="auto"/>
              <w:right w:val="single" w:sz="4" w:space="0" w:color="auto"/>
            </w:tcBorders>
            <w:shd w:val="clear" w:color="auto" w:fill="auto"/>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br/>
              <w:t>0.10167</w:t>
            </w:r>
          </w:p>
        </w:tc>
        <w:tc>
          <w:tcPr>
            <w:tcW w:w="479" w:type="pct"/>
            <w:tcBorders>
              <w:top w:val="nil"/>
              <w:left w:val="nil"/>
              <w:bottom w:val="single" w:sz="4" w:space="0" w:color="auto"/>
              <w:right w:val="single" w:sz="4" w:space="0" w:color="auto"/>
            </w:tcBorders>
            <w:shd w:val="clear" w:color="auto" w:fill="auto"/>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br/>
              <w:t>0.09610</w:t>
            </w:r>
          </w:p>
        </w:tc>
        <w:tc>
          <w:tcPr>
            <w:tcW w:w="478" w:type="pct"/>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0.09083</w:t>
            </w:r>
          </w:p>
        </w:tc>
        <w:tc>
          <w:tcPr>
            <w:tcW w:w="478" w:type="pct"/>
            <w:tcBorders>
              <w:top w:val="nil"/>
              <w:left w:val="nil"/>
              <w:bottom w:val="single" w:sz="4" w:space="0" w:color="auto"/>
              <w:right w:val="single" w:sz="4" w:space="0" w:color="auto"/>
            </w:tcBorders>
            <w:shd w:val="clear" w:color="auto" w:fill="auto"/>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br/>
              <w:t>0.09047</w:t>
            </w:r>
          </w:p>
        </w:tc>
        <w:tc>
          <w:tcPr>
            <w:tcW w:w="478" w:type="pct"/>
            <w:tcBorders>
              <w:top w:val="nil"/>
              <w:left w:val="nil"/>
              <w:bottom w:val="single" w:sz="4" w:space="0" w:color="auto"/>
              <w:right w:val="single" w:sz="4" w:space="0" w:color="auto"/>
            </w:tcBorders>
            <w:shd w:val="clear" w:color="auto" w:fill="auto"/>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br/>
              <w:t>0.09817</w:t>
            </w:r>
          </w:p>
        </w:tc>
        <w:tc>
          <w:tcPr>
            <w:tcW w:w="548" w:type="pct"/>
            <w:tcBorders>
              <w:top w:val="nil"/>
              <w:left w:val="nil"/>
              <w:bottom w:val="single" w:sz="4" w:space="0" w:color="auto"/>
              <w:right w:val="single" w:sz="4" w:space="0" w:color="auto"/>
            </w:tcBorders>
            <w:shd w:val="clear" w:color="auto" w:fill="auto"/>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br/>
              <w:t>0.108320</w:t>
            </w:r>
          </w:p>
        </w:tc>
      </w:tr>
      <w:tr w:rsidR="00882C23" w:rsidTr="008B60ED">
        <w:trPr>
          <w:trHeight w:val="300"/>
          <w:jc w:val="center"/>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Prob(Quasi-LR stat)</w:t>
            </w:r>
          </w:p>
        </w:tc>
        <w:tc>
          <w:tcPr>
            <w:tcW w:w="482" w:type="pct"/>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479" w:type="pct"/>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478" w:type="pct"/>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478" w:type="pct"/>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479" w:type="pct"/>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478" w:type="pct"/>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478" w:type="pct"/>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478" w:type="pct"/>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548" w:type="pct"/>
            <w:tcBorders>
              <w:top w:val="nil"/>
              <w:left w:val="nil"/>
              <w:bottom w:val="single" w:sz="4" w:space="0" w:color="auto"/>
              <w:right w:val="single" w:sz="4" w:space="0" w:color="auto"/>
            </w:tcBorders>
            <w:shd w:val="clear" w:color="auto" w:fill="auto"/>
            <w:noWrap/>
            <w:vAlign w:val="bottom"/>
            <w:hideMark/>
          </w:tcPr>
          <w:p w:rsidR="00882C23" w:rsidRDefault="00AA7FBB" w:rsidP="00234F3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r>
    </w:tbl>
    <w:p w:rsidR="008B60ED" w:rsidRDefault="008B60ED"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(Source: Authors Own)</w:t>
      </w:r>
    </w:p>
    <w:p w:rsidR="00882C23" w:rsidRDefault="00AA7FBB"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 value of corresponding coefficient are in bracket ( ) </w:t>
      </w:r>
    </w:p>
    <w:p w:rsidR="0074466F" w:rsidRDefault="00AA7FBB"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Table 4, the WTI crude have no significant impact on nifty throughout all the quintiles </w:t>
      </w:r>
      <w:r w:rsidR="008B60ED">
        <w:rPr>
          <w:rFonts w:ascii="Times New Roman" w:hAnsi="Times New Roman" w:cs="Times New Roman"/>
          <w:sz w:val="24"/>
          <w:szCs w:val="24"/>
        </w:rPr>
        <w:t xml:space="preserve">(may be bear, moderate or bull phase) </w:t>
      </w:r>
      <w:r>
        <w:rPr>
          <w:rFonts w:ascii="Times New Roman" w:hAnsi="Times New Roman" w:cs="Times New Roman"/>
          <w:sz w:val="24"/>
          <w:szCs w:val="24"/>
        </w:rPr>
        <w:t xml:space="preserve">as the p value are more than .05. In case of gold it is not significant at .1, .6 and .7 but it has significant impact on nifty in all others </w:t>
      </w:r>
      <w:r w:rsidR="0082313B">
        <w:rPr>
          <w:rFonts w:ascii="Times New Roman" w:hAnsi="Times New Roman" w:cs="Times New Roman"/>
          <w:sz w:val="24"/>
          <w:szCs w:val="24"/>
        </w:rPr>
        <w:t>quantiles. It signify that during bull phase the impact of gold price is significant on nifty index.</w:t>
      </w:r>
      <w:r>
        <w:rPr>
          <w:rFonts w:ascii="Times New Roman" w:hAnsi="Times New Roman" w:cs="Times New Roman"/>
          <w:sz w:val="24"/>
          <w:szCs w:val="24"/>
        </w:rPr>
        <w:t xml:space="preserve"> Interestingly the US market has significant impact on Indian stock market as the Dow has significant impact on nifty across all quantiles because the p value are less than .05 across all quantiles.</w:t>
      </w:r>
      <w:r w:rsidR="0007457F">
        <w:rPr>
          <w:rFonts w:ascii="Times New Roman" w:hAnsi="Times New Roman" w:cs="Times New Roman"/>
          <w:sz w:val="24"/>
          <w:szCs w:val="24"/>
        </w:rPr>
        <w:t xml:space="preserve"> </w:t>
      </w:r>
      <w:r w:rsidR="003F3F72">
        <w:rPr>
          <w:rFonts w:ascii="Times New Roman" w:hAnsi="Times New Roman" w:cs="Times New Roman"/>
          <w:sz w:val="24"/>
          <w:szCs w:val="24"/>
        </w:rPr>
        <w:t>The impact of US stock market is significant in all phases of market on Indian stock market.</w:t>
      </w:r>
      <w:r w:rsidR="0007457F">
        <w:rPr>
          <w:rFonts w:ascii="Times New Roman" w:hAnsi="Times New Roman" w:cs="Times New Roman"/>
          <w:sz w:val="24"/>
          <w:szCs w:val="24"/>
        </w:rPr>
        <w:t xml:space="preserve"> </w:t>
      </w:r>
      <w:r>
        <w:rPr>
          <w:rFonts w:ascii="Times New Roman" w:hAnsi="Times New Roman" w:cs="Times New Roman"/>
          <w:sz w:val="24"/>
          <w:szCs w:val="24"/>
        </w:rPr>
        <w:t>The dollar index have significant impact</w:t>
      </w:r>
      <w:r w:rsidR="0007457F">
        <w:rPr>
          <w:rFonts w:ascii="Times New Roman" w:hAnsi="Times New Roman" w:cs="Times New Roman"/>
          <w:sz w:val="24"/>
          <w:szCs w:val="24"/>
        </w:rPr>
        <w:t xml:space="preserve"> at .2, .3, .4 and .9 quantiles which indicates that in case of bear and bull phase the impact of dollar index on Indian stock market is significant.</w:t>
      </w:r>
      <w:r>
        <w:rPr>
          <w:rFonts w:ascii="Times New Roman" w:hAnsi="Times New Roman" w:cs="Times New Roman"/>
          <w:sz w:val="24"/>
          <w:szCs w:val="24"/>
        </w:rPr>
        <w:t xml:space="preserve"> Apart form .3, .4 and .5 quantile the US 10 year bond yield have significant impact on nifty. The quasi LR statistics p values are less than .05 so it is assumed that the model is stable. The median, or.5 quantile regressio</w:t>
      </w:r>
      <w:r w:rsidR="0074466F">
        <w:rPr>
          <w:rFonts w:ascii="Times New Roman" w:hAnsi="Times New Roman" w:cs="Times New Roman"/>
          <w:sz w:val="24"/>
          <w:szCs w:val="24"/>
        </w:rPr>
        <w:t xml:space="preserve">n equation, will be as follows: </w:t>
      </w:r>
    </w:p>
    <w:p w:rsidR="0074466F" w:rsidRDefault="0074466F" w:rsidP="00234F35">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Nifty50(</w:t>
      </w:r>
      <w:proofErr w:type="gramEnd"/>
      <w:r>
        <w:rPr>
          <w:rFonts w:ascii="Times New Roman" w:hAnsi="Times New Roman" w:cs="Times New Roman"/>
          <w:sz w:val="24"/>
          <w:szCs w:val="24"/>
        </w:rPr>
        <w:t>.5q)=0020+.0066*WTI+.0360*Bondyield+(.153)*Dollar</w:t>
      </w:r>
      <w:r w:rsidR="00AA7FBB">
        <w:rPr>
          <w:rFonts w:ascii="Times New Roman" w:hAnsi="Times New Roman" w:cs="Times New Roman"/>
          <w:sz w:val="24"/>
          <w:szCs w:val="24"/>
        </w:rPr>
        <w:t xml:space="preserve">index+.4889*Dowjones+.0947*Gold (US Dollar). </w:t>
      </w:r>
    </w:p>
    <w:p w:rsidR="00882C23" w:rsidRDefault="00AA7FBB"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At the middle level of Nifty (50 % of the distribution) 1 percent change in WTI is associated with .66 percentage increase in nifty, similarly 1 percentage change in bond yield creates .36 percentage change in nifty, but increase of dollar index 1 percentage changes having negatively impact nifty .153 percentage. 1 percentage change in Dow and gold creates.48 percentage and .094 percentage in nifty respectively.</w:t>
      </w:r>
    </w:p>
    <w:p w:rsidR="00882C23" w:rsidRDefault="00AD71A3" w:rsidP="00234F35">
      <w:pPr>
        <w:pStyle w:val="NoSpacing"/>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object w:dxaOrig="1440" w:dyaOrig="1440">
          <v:shape id="_x0000_s1030" type="#_x0000_t75" style="position:absolute;left:0;text-align:left;margin-left:-30.55pt;margin-top:24.85pt;width:504.75pt;height:159.75pt;z-index:251663360;mso-wrap-style:tight" filled="t" stroked="t">
            <v:imagedata r:id="rId12" o:title=""/>
          </v:shape>
          <o:OLEObject Type="Embed" ProgID="EViews.Workfile.2" ShapeID="_x0000_s1030" DrawAspect="Content" ObjectID="_1814449047" r:id="rId13"/>
        </w:object>
      </w:r>
      <w:r w:rsidR="00AA7FBB">
        <w:rPr>
          <w:rFonts w:ascii="Times New Roman" w:hAnsi="Times New Roman" w:cs="Times New Roman"/>
          <w:sz w:val="24"/>
          <w:szCs w:val="24"/>
        </w:rPr>
        <w:t>Figure 4: Graphical presentation of coefficient of independent variable across the quantiles</w:t>
      </w:r>
    </w:p>
    <w:p w:rsidR="00882C23" w:rsidRDefault="00882C23" w:rsidP="00234F35">
      <w:pPr>
        <w:spacing w:line="360" w:lineRule="auto"/>
        <w:jc w:val="both"/>
        <w:rPr>
          <w:rFonts w:ascii="Times New Roman" w:hAnsi="Times New Roman" w:cs="Times New Roman"/>
          <w:sz w:val="24"/>
          <w:szCs w:val="24"/>
        </w:rPr>
      </w:pPr>
    </w:p>
    <w:p w:rsidR="00882C23" w:rsidRDefault="00882C23" w:rsidP="00234F35">
      <w:pPr>
        <w:spacing w:line="360" w:lineRule="auto"/>
        <w:jc w:val="both"/>
        <w:rPr>
          <w:rFonts w:ascii="Times New Roman" w:hAnsi="Times New Roman" w:cs="Times New Roman"/>
          <w:sz w:val="24"/>
          <w:szCs w:val="24"/>
        </w:rPr>
      </w:pPr>
    </w:p>
    <w:p w:rsidR="00882C23" w:rsidRDefault="00882C23" w:rsidP="00234F35">
      <w:pPr>
        <w:spacing w:line="360" w:lineRule="auto"/>
        <w:jc w:val="both"/>
        <w:rPr>
          <w:rFonts w:ascii="Times New Roman" w:hAnsi="Times New Roman" w:cs="Times New Roman"/>
          <w:sz w:val="24"/>
          <w:szCs w:val="24"/>
        </w:rPr>
      </w:pPr>
    </w:p>
    <w:p w:rsidR="00882C23" w:rsidRDefault="00882C23" w:rsidP="00234F35">
      <w:pPr>
        <w:spacing w:line="360" w:lineRule="auto"/>
        <w:jc w:val="both"/>
        <w:rPr>
          <w:rFonts w:ascii="Times New Roman" w:hAnsi="Times New Roman" w:cs="Times New Roman"/>
          <w:sz w:val="24"/>
          <w:szCs w:val="24"/>
        </w:rPr>
      </w:pPr>
    </w:p>
    <w:p w:rsidR="00882C23" w:rsidRDefault="00882C23" w:rsidP="00234F35">
      <w:pPr>
        <w:spacing w:line="360" w:lineRule="auto"/>
        <w:jc w:val="both"/>
        <w:rPr>
          <w:rFonts w:ascii="Times New Roman" w:hAnsi="Times New Roman" w:cs="Times New Roman"/>
          <w:sz w:val="24"/>
          <w:szCs w:val="24"/>
        </w:rPr>
      </w:pPr>
    </w:p>
    <w:p w:rsidR="00882C23" w:rsidRDefault="00882C23" w:rsidP="00234F35">
      <w:pPr>
        <w:spacing w:line="360" w:lineRule="auto"/>
        <w:jc w:val="both"/>
        <w:rPr>
          <w:rFonts w:ascii="Times New Roman" w:hAnsi="Times New Roman" w:cs="Times New Roman"/>
          <w:sz w:val="24"/>
          <w:szCs w:val="24"/>
        </w:rPr>
      </w:pPr>
    </w:p>
    <w:p w:rsidR="00AD71A3" w:rsidRDefault="00AD71A3"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t>(Source: Authors Own)</w:t>
      </w:r>
    </w:p>
    <w:p w:rsidR="00882C23" w:rsidRDefault="00AA7FBB" w:rsidP="00234F3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From figure 4 it is found that the coefficient of different independent variable a</w:t>
      </w:r>
      <w:r w:rsidR="00AD71A3">
        <w:rPr>
          <w:rFonts w:ascii="Times New Roman" w:hAnsi="Times New Roman" w:cs="Times New Roman"/>
          <w:sz w:val="24"/>
          <w:szCs w:val="24"/>
        </w:rPr>
        <w:t>cross different quantile varies which indicates that the impact of these variables on Nifty is different across different market phases.</w:t>
      </w:r>
    </w:p>
    <w:p w:rsidR="00882C23" w:rsidRDefault="00AA7FBB" w:rsidP="00234F35">
      <w:pPr>
        <w:spacing w:line="360" w:lineRule="auto"/>
        <w:jc w:val="both"/>
        <w:rPr>
          <w:rFonts w:ascii="Times New Roman" w:hAnsi="Times New Roman" w:cs="Times New Roman"/>
          <w:b/>
          <w:sz w:val="24"/>
          <w:szCs w:val="24"/>
        </w:rPr>
      </w:pPr>
      <w:r>
        <w:rPr>
          <w:rFonts w:ascii="Times New Roman" w:hAnsi="Times New Roman" w:cs="Times New Roman"/>
          <w:b/>
          <w:sz w:val="24"/>
          <w:szCs w:val="24"/>
        </w:rPr>
        <w:t>5. Conclusion:</w:t>
      </w:r>
    </w:p>
    <w:p w:rsidR="00A5486D" w:rsidRPr="00A5486D" w:rsidRDefault="00A5486D" w:rsidP="00234F35">
      <w:pPr>
        <w:spacing w:line="360" w:lineRule="auto"/>
        <w:jc w:val="both"/>
        <w:rPr>
          <w:rFonts w:ascii="Times New Roman" w:hAnsi="Times New Roman" w:cs="Times New Roman"/>
          <w:b/>
          <w:sz w:val="24"/>
          <w:szCs w:val="24"/>
        </w:rPr>
      </w:pPr>
      <w:r w:rsidRPr="00A5486D">
        <w:rPr>
          <w:rFonts w:ascii="Times New Roman" w:hAnsi="Times New Roman" w:cs="Times New Roman"/>
          <w:sz w:val="24"/>
          <w:szCs w:val="24"/>
        </w:rPr>
        <w:t>This</w:t>
      </w:r>
      <w:r w:rsidRPr="00A5486D">
        <w:rPr>
          <w:rFonts w:ascii="Times New Roman" w:hAnsi="Times New Roman" w:cs="Times New Roman"/>
          <w:spacing w:val="3"/>
          <w:sz w:val="24"/>
          <w:szCs w:val="24"/>
        </w:rPr>
        <w:t xml:space="preserve"> </w:t>
      </w:r>
      <w:r w:rsidRPr="00A5486D">
        <w:rPr>
          <w:rFonts w:ascii="Times New Roman" w:hAnsi="Times New Roman" w:cs="Times New Roman"/>
          <w:sz w:val="24"/>
          <w:szCs w:val="24"/>
        </w:rPr>
        <w:t>study</w:t>
      </w:r>
      <w:r w:rsidRPr="00A5486D">
        <w:rPr>
          <w:rFonts w:ascii="Times New Roman" w:hAnsi="Times New Roman" w:cs="Times New Roman"/>
          <w:spacing w:val="2"/>
          <w:sz w:val="24"/>
          <w:szCs w:val="24"/>
        </w:rPr>
        <w:t xml:space="preserve"> </w:t>
      </w:r>
      <w:r w:rsidRPr="00A5486D">
        <w:rPr>
          <w:rFonts w:ascii="Times New Roman" w:hAnsi="Times New Roman" w:cs="Times New Roman"/>
          <w:spacing w:val="-1"/>
          <w:sz w:val="24"/>
          <w:szCs w:val="24"/>
        </w:rPr>
        <w:t>a</w:t>
      </w:r>
      <w:r w:rsidRPr="00A5486D">
        <w:rPr>
          <w:rFonts w:ascii="Times New Roman" w:hAnsi="Times New Roman" w:cs="Times New Roman"/>
          <w:sz w:val="24"/>
          <w:szCs w:val="24"/>
        </w:rPr>
        <w:t>ddr</w:t>
      </w:r>
      <w:r w:rsidRPr="00A5486D">
        <w:rPr>
          <w:rFonts w:ascii="Times New Roman" w:hAnsi="Times New Roman" w:cs="Times New Roman"/>
          <w:spacing w:val="-2"/>
          <w:sz w:val="24"/>
          <w:szCs w:val="24"/>
        </w:rPr>
        <w:t>e</w:t>
      </w:r>
      <w:r w:rsidRPr="00A5486D">
        <w:rPr>
          <w:rFonts w:ascii="Times New Roman" w:hAnsi="Times New Roman" w:cs="Times New Roman"/>
          <w:sz w:val="24"/>
          <w:szCs w:val="24"/>
        </w:rPr>
        <w:t>ss</w:t>
      </w:r>
      <w:r w:rsidRPr="00A5486D">
        <w:rPr>
          <w:rFonts w:ascii="Times New Roman" w:hAnsi="Times New Roman" w:cs="Times New Roman"/>
          <w:spacing w:val="2"/>
          <w:sz w:val="24"/>
          <w:szCs w:val="24"/>
        </w:rPr>
        <w:t>e</w:t>
      </w:r>
      <w:r w:rsidRPr="00A5486D">
        <w:rPr>
          <w:rFonts w:ascii="Times New Roman" w:hAnsi="Times New Roman" w:cs="Times New Roman"/>
          <w:sz w:val="24"/>
          <w:szCs w:val="24"/>
        </w:rPr>
        <w:t>s</w:t>
      </w:r>
      <w:r w:rsidRPr="00A5486D">
        <w:rPr>
          <w:rFonts w:ascii="Times New Roman" w:hAnsi="Times New Roman" w:cs="Times New Roman"/>
          <w:spacing w:val="2"/>
          <w:sz w:val="24"/>
          <w:szCs w:val="24"/>
        </w:rPr>
        <w:t xml:space="preserve"> </w:t>
      </w:r>
      <w:r w:rsidRPr="00A5486D">
        <w:rPr>
          <w:rFonts w:ascii="Times New Roman" w:hAnsi="Times New Roman" w:cs="Times New Roman"/>
          <w:sz w:val="24"/>
          <w:szCs w:val="24"/>
        </w:rPr>
        <w:t>the</w:t>
      </w:r>
      <w:r w:rsidRPr="00A5486D">
        <w:rPr>
          <w:rFonts w:ascii="Times New Roman" w:hAnsi="Times New Roman" w:cs="Times New Roman"/>
          <w:spacing w:val="2"/>
          <w:sz w:val="24"/>
          <w:szCs w:val="24"/>
        </w:rPr>
        <w:t xml:space="preserve"> </w:t>
      </w:r>
      <w:r w:rsidRPr="00A5486D">
        <w:rPr>
          <w:rFonts w:ascii="Times New Roman" w:hAnsi="Times New Roman" w:cs="Times New Roman"/>
          <w:sz w:val="24"/>
          <w:szCs w:val="24"/>
        </w:rPr>
        <w:t>dyn</w:t>
      </w:r>
      <w:r w:rsidRPr="00A5486D">
        <w:rPr>
          <w:rFonts w:ascii="Times New Roman" w:hAnsi="Times New Roman" w:cs="Times New Roman"/>
          <w:spacing w:val="-1"/>
          <w:sz w:val="24"/>
          <w:szCs w:val="24"/>
        </w:rPr>
        <w:t>a</w:t>
      </w:r>
      <w:r w:rsidRPr="00A5486D">
        <w:rPr>
          <w:rFonts w:ascii="Times New Roman" w:hAnsi="Times New Roman" w:cs="Times New Roman"/>
          <w:sz w:val="24"/>
          <w:szCs w:val="24"/>
        </w:rPr>
        <w:t>m</w:t>
      </w:r>
      <w:r w:rsidRPr="00A5486D">
        <w:rPr>
          <w:rFonts w:ascii="Times New Roman" w:hAnsi="Times New Roman" w:cs="Times New Roman"/>
          <w:spacing w:val="1"/>
          <w:sz w:val="24"/>
          <w:szCs w:val="24"/>
        </w:rPr>
        <w:t>i</w:t>
      </w:r>
      <w:r w:rsidRPr="00A5486D">
        <w:rPr>
          <w:rFonts w:ascii="Times New Roman" w:hAnsi="Times New Roman" w:cs="Times New Roman"/>
          <w:sz w:val="24"/>
          <w:szCs w:val="24"/>
        </w:rPr>
        <w:t>c</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i</w:t>
      </w:r>
      <w:r w:rsidRPr="00A5486D">
        <w:rPr>
          <w:rFonts w:ascii="Times New Roman" w:hAnsi="Times New Roman" w:cs="Times New Roman"/>
          <w:spacing w:val="1"/>
          <w:sz w:val="24"/>
          <w:szCs w:val="24"/>
        </w:rPr>
        <w:t>m</w:t>
      </w:r>
      <w:r w:rsidRPr="00A5486D">
        <w:rPr>
          <w:rFonts w:ascii="Times New Roman" w:hAnsi="Times New Roman" w:cs="Times New Roman"/>
          <w:sz w:val="24"/>
          <w:szCs w:val="24"/>
        </w:rPr>
        <w:t>p</w:t>
      </w:r>
      <w:r w:rsidRPr="00A5486D">
        <w:rPr>
          <w:rFonts w:ascii="Times New Roman" w:hAnsi="Times New Roman" w:cs="Times New Roman"/>
          <w:spacing w:val="-1"/>
          <w:sz w:val="24"/>
          <w:szCs w:val="24"/>
        </w:rPr>
        <w:t>ac</w:t>
      </w:r>
      <w:r w:rsidRPr="00A5486D">
        <w:rPr>
          <w:rFonts w:ascii="Times New Roman" w:hAnsi="Times New Roman" w:cs="Times New Roman"/>
          <w:sz w:val="24"/>
          <w:szCs w:val="24"/>
        </w:rPr>
        <w:t>t</w:t>
      </w:r>
      <w:r w:rsidRPr="00A5486D">
        <w:rPr>
          <w:rFonts w:ascii="Times New Roman" w:hAnsi="Times New Roman" w:cs="Times New Roman"/>
          <w:spacing w:val="3"/>
          <w:sz w:val="24"/>
          <w:szCs w:val="24"/>
        </w:rPr>
        <w:t xml:space="preserve"> </w:t>
      </w:r>
      <w:r w:rsidRPr="00A5486D">
        <w:rPr>
          <w:rFonts w:ascii="Times New Roman" w:hAnsi="Times New Roman" w:cs="Times New Roman"/>
          <w:sz w:val="24"/>
          <w:szCs w:val="24"/>
        </w:rPr>
        <w:t>of k</w:t>
      </w:r>
      <w:r w:rsidRPr="00A5486D">
        <w:rPr>
          <w:rFonts w:ascii="Times New Roman" w:hAnsi="Times New Roman" w:cs="Times New Roman"/>
          <w:spacing w:val="-2"/>
          <w:sz w:val="24"/>
          <w:szCs w:val="24"/>
        </w:rPr>
        <w:t>e</w:t>
      </w:r>
      <w:r w:rsidRPr="00A5486D">
        <w:rPr>
          <w:rFonts w:ascii="Times New Roman" w:hAnsi="Times New Roman" w:cs="Times New Roman"/>
          <w:sz w:val="24"/>
          <w:szCs w:val="24"/>
        </w:rPr>
        <w:t>y</w:t>
      </w:r>
      <w:r w:rsidRPr="00A5486D">
        <w:rPr>
          <w:rFonts w:ascii="Times New Roman" w:hAnsi="Times New Roman" w:cs="Times New Roman"/>
          <w:spacing w:val="2"/>
          <w:sz w:val="24"/>
          <w:szCs w:val="24"/>
        </w:rPr>
        <w:t xml:space="preserve"> </w:t>
      </w:r>
      <w:r w:rsidRPr="00A5486D">
        <w:rPr>
          <w:rFonts w:ascii="Times New Roman" w:hAnsi="Times New Roman" w:cs="Times New Roman"/>
          <w:sz w:val="24"/>
          <w:szCs w:val="24"/>
        </w:rPr>
        <w:t>global</w:t>
      </w:r>
      <w:r w:rsidRPr="00A5486D">
        <w:rPr>
          <w:rFonts w:ascii="Times New Roman" w:hAnsi="Times New Roman" w:cs="Times New Roman"/>
          <w:spacing w:val="2"/>
          <w:sz w:val="24"/>
          <w:szCs w:val="24"/>
        </w:rPr>
        <w:t xml:space="preserve"> </w:t>
      </w:r>
      <w:r w:rsidRPr="00A5486D">
        <w:rPr>
          <w:rFonts w:ascii="Times New Roman" w:hAnsi="Times New Roman" w:cs="Times New Roman"/>
          <w:sz w:val="24"/>
          <w:szCs w:val="24"/>
        </w:rPr>
        <w:t>ind</w:t>
      </w:r>
      <w:r w:rsidRPr="00A5486D">
        <w:rPr>
          <w:rFonts w:ascii="Times New Roman" w:hAnsi="Times New Roman" w:cs="Times New Roman"/>
          <w:spacing w:val="1"/>
          <w:sz w:val="24"/>
          <w:szCs w:val="24"/>
        </w:rPr>
        <w:t>i</w:t>
      </w:r>
      <w:r w:rsidRPr="00A5486D">
        <w:rPr>
          <w:rFonts w:ascii="Times New Roman" w:hAnsi="Times New Roman" w:cs="Times New Roman"/>
          <w:spacing w:val="-1"/>
          <w:sz w:val="24"/>
          <w:szCs w:val="24"/>
        </w:rPr>
        <w:t>ca</w:t>
      </w:r>
      <w:r w:rsidRPr="00A5486D">
        <w:rPr>
          <w:rFonts w:ascii="Times New Roman" w:hAnsi="Times New Roman" w:cs="Times New Roman"/>
          <w:sz w:val="24"/>
          <w:szCs w:val="24"/>
        </w:rPr>
        <w:t>tor</w:t>
      </w:r>
      <w:r w:rsidRPr="00A5486D">
        <w:rPr>
          <w:rFonts w:ascii="Times New Roman" w:hAnsi="Times New Roman" w:cs="Times New Roman"/>
          <w:spacing w:val="4"/>
          <w:sz w:val="24"/>
          <w:szCs w:val="24"/>
        </w:rPr>
        <w:t>s</w:t>
      </w:r>
      <w:r w:rsidRPr="00A5486D">
        <w:rPr>
          <w:rFonts w:ascii="Times New Roman" w:hAnsi="Times New Roman" w:cs="Times New Roman"/>
          <w:sz w:val="24"/>
          <w:szCs w:val="24"/>
        </w:rPr>
        <w:t>,</w:t>
      </w:r>
      <w:r w:rsidRPr="00A5486D">
        <w:rPr>
          <w:rFonts w:ascii="Times New Roman" w:hAnsi="Times New Roman" w:cs="Times New Roman"/>
          <w:spacing w:val="2"/>
          <w:sz w:val="24"/>
          <w:szCs w:val="24"/>
        </w:rPr>
        <w:t xml:space="preserve"> </w:t>
      </w:r>
      <w:r w:rsidRPr="00A5486D">
        <w:rPr>
          <w:rFonts w:ascii="Times New Roman" w:hAnsi="Times New Roman" w:cs="Times New Roman"/>
          <w:sz w:val="24"/>
          <w:szCs w:val="24"/>
        </w:rPr>
        <w:t>su</w:t>
      </w:r>
      <w:r w:rsidRPr="00A5486D">
        <w:rPr>
          <w:rFonts w:ascii="Times New Roman" w:hAnsi="Times New Roman" w:cs="Times New Roman"/>
          <w:spacing w:val="-1"/>
          <w:sz w:val="24"/>
          <w:szCs w:val="24"/>
        </w:rPr>
        <w:t>c</w:t>
      </w:r>
      <w:r w:rsidRPr="00A5486D">
        <w:rPr>
          <w:rFonts w:ascii="Times New Roman" w:hAnsi="Times New Roman" w:cs="Times New Roman"/>
          <w:sz w:val="24"/>
          <w:szCs w:val="24"/>
        </w:rPr>
        <w:t>h</w:t>
      </w:r>
      <w:r w:rsidRPr="00A5486D">
        <w:rPr>
          <w:rFonts w:ascii="Times New Roman" w:hAnsi="Times New Roman" w:cs="Times New Roman"/>
          <w:spacing w:val="2"/>
          <w:sz w:val="24"/>
          <w:szCs w:val="24"/>
        </w:rPr>
        <w:t xml:space="preserve"> </w:t>
      </w:r>
      <w:r w:rsidRPr="00A5486D">
        <w:rPr>
          <w:rFonts w:ascii="Times New Roman" w:hAnsi="Times New Roman" w:cs="Times New Roman"/>
          <w:spacing w:val="-1"/>
          <w:sz w:val="24"/>
          <w:szCs w:val="24"/>
        </w:rPr>
        <w:t>a</w:t>
      </w:r>
      <w:r w:rsidRPr="00A5486D">
        <w:rPr>
          <w:rFonts w:ascii="Times New Roman" w:hAnsi="Times New Roman" w:cs="Times New Roman"/>
          <w:sz w:val="24"/>
          <w:szCs w:val="24"/>
        </w:rPr>
        <w:t>s</w:t>
      </w:r>
      <w:r w:rsidRPr="00A5486D">
        <w:rPr>
          <w:rFonts w:ascii="Times New Roman" w:hAnsi="Times New Roman" w:cs="Times New Roman"/>
          <w:spacing w:val="2"/>
          <w:sz w:val="24"/>
          <w:szCs w:val="24"/>
        </w:rPr>
        <w:t xml:space="preserve"> </w:t>
      </w:r>
      <w:r w:rsidRPr="00A5486D">
        <w:rPr>
          <w:rFonts w:ascii="Times New Roman" w:hAnsi="Times New Roman" w:cs="Times New Roman"/>
          <w:spacing w:val="-1"/>
          <w:sz w:val="24"/>
          <w:szCs w:val="24"/>
        </w:rPr>
        <w:t>W</w:t>
      </w:r>
      <w:r w:rsidRPr="00A5486D">
        <w:rPr>
          <w:rFonts w:ascii="Times New Roman" w:hAnsi="Times New Roman" w:cs="Times New Roman"/>
          <w:spacing w:val="2"/>
          <w:sz w:val="24"/>
          <w:szCs w:val="24"/>
        </w:rPr>
        <w:t>T</w:t>
      </w:r>
      <w:r w:rsidRPr="00A5486D">
        <w:rPr>
          <w:rFonts w:ascii="Times New Roman" w:hAnsi="Times New Roman" w:cs="Times New Roman"/>
          <w:sz w:val="24"/>
          <w:szCs w:val="24"/>
        </w:rPr>
        <w:t>I</w:t>
      </w:r>
      <w:r w:rsidRPr="00A5486D">
        <w:rPr>
          <w:rFonts w:ascii="Times New Roman" w:hAnsi="Times New Roman" w:cs="Times New Roman"/>
          <w:spacing w:val="-1"/>
          <w:sz w:val="24"/>
          <w:szCs w:val="24"/>
        </w:rPr>
        <w:t xml:space="preserve"> c</w:t>
      </w:r>
      <w:r w:rsidRPr="00A5486D">
        <w:rPr>
          <w:rFonts w:ascii="Times New Roman" w:hAnsi="Times New Roman" w:cs="Times New Roman"/>
          <w:sz w:val="24"/>
          <w:szCs w:val="24"/>
        </w:rPr>
        <w:t>ru</w:t>
      </w:r>
      <w:r w:rsidRPr="00A5486D">
        <w:rPr>
          <w:rFonts w:ascii="Times New Roman" w:hAnsi="Times New Roman" w:cs="Times New Roman"/>
          <w:spacing w:val="1"/>
          <w:sz w:val="24"/>
          <w:szCs w:val="24"/>
        </w:rPr>
        <w:t>d</w:t>
      </w:r>
      <w:r w:rsidRPr="00A5486D">
        <w:rPr>
          <w:rFonts w:ascii="Times New Roman" w:hAnsi="Times New Roman" w:cs="Times New Roman"/>
          <w:sz w:val="24"/>
          <w:szCs w:val="24"/>
        </w:rPr>
        <w:t>e</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oi</w:t>
      </w:r>
      <w:r w:rsidRPr="00A5486D">
        <w:rPr>
          <w:rFonts w:ascii="Times New Roman" w:hAnsi="Times New Roman" w:cs="Times New Roman"/>
          <w:spacing w:val="1"/>
          <w:sz w:val="24"/>
          <w:szCs w:val="24"/>
        </w:rPr>
        <w:t>l</w:t>
      </w:r>
      <w:r w:rsidRPr="00A5486D">
        <w:rPr>
          <w:rFonts w:ascii="Times New Roman" w:hAnsi="Times New Roman" w:cs="Times New Roman"/>
          <w:sz w:val="24"/>
          <w:szCs w:val="24"/>
        </w:rPr>
        <w:t>, gold</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pri</w:t>
      </w:r>
      <w:r w:rsidRPr="00A5486D">
        <w:rPr>
          <w:rFonts w:ascii="Times New Roman" w:hAnsi="Times New Roman" w:cs="Times New Roman"/>
          <w:spacing w:val="-1"/>
          <w:sz w:val="24"/>
          <w:szCs w:val="24"/>
        </w:rPr>
        <w:t>ce</w:t>
      </w:r>
      <w:r w:rsidRPr="00A5486D">
        <w:rPr>
          <w:rFonts w:ascii="Times New Roman" w:hAnsi="Times New Roman" w:cs="Times New Roman"/>
          <w:sz w:val="24"/>
          <w:szCs w:val="24"/>
        </w:rPr>
        <w:t>s,</w:t>
      </w:r>
      <w:r w:rsidRPr="00A5486D">
        <w:rPr>
          <w:rFonts w:ascii="Times New Roman" w:hAnsi="Times New Roman" w:cs="Times New Roman"/>
          <w:spacing w:val="1"/>
          <w:sz w:val="24"/>
          <w:szCs w:val="24"/>
        </w:rPr>
        <w:t xml:space="preserve"> </w:t>
      </w:r>
      <w:r w:rsidRPr="00A5486D">
        <w:rPr>
          <w:rFonts w:ascii="Times New Roman" w:hAnsi="Times New Roman" w:cs="Times New Roman"/>
          <w:spacing w:val="-1"/>
          <w:sz w:val="24"/>
          <w:szCs w:val="24"/>
        </w:rPr>
        <w:t>a</w:t>
      </w:r>
      <w:r w:rsidRPr="00A5486D">
        <w:rPr>
          <w:rFonts w:ascii="Times New Roman" w:hAnsi="Times New Roman" w:cs="Times New Roman"/>
          <w:sz w:val="24"/>
          <w:szCs w:val="24"/>
        </w:rPr>
        <w:t>nd</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major s</w:t>
      </w:r>
      <w:r w:rsidRPr="00A5486D">
        <w:rPr>
          <w:rFonts w:ascii="Times New Roman" w:hAnsi="Times New Roman" w:cs="Times New Roman"/>
          <w:spacing w:val="3"/>
          <w:sz w:val="24"/>
          <w:szCs w:val="24"/>
        </w:rPr>
        <w:t>t</w:t>
      </w:r>
      <w:r w:rsidRPr="00A5486D">
        <w:rPr>
          <w:rFonts w:ascii="Times New Roman" w:hAnsi="Times New Roman" w:cs="Times New Roman"/>
          <w:sz w:val="24"/>
          <w:szCs w:val="24"/>
        </w:rPr>
        <w:t>o</w:t>
      </w:r>
      <w:r w:rsidRPr="00A5486D">
        <w:rPr>
          <w:rFonts w:ascii="Times New Roman" w:hAnsi="Times New Roman" w:cs="Times New Roman"/>
          <w:spacing w:val="-1"/>
          <w:sz w:val="24"/>
          <w:szCs w:val="24"/>
        </w:rPr>
        <w:t>c</w:t>
      </w:r>
      <w:r w:rsidRPr="00A5486D">
        <w:rPr>
          <w:rFonts w:ascii="Times New Roman" w:hAnsi="Times New Roman" w:cs="Times New Roman"/>
          <w:sz w:val="24"/>
          <w:szCs w:val="24"/>
        </w:rPr>
        <w:t>k</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ind</w:t>
      </w:r>
      <w:r w:rsidRPr="00A5486D">
        <w:rPr>
          <w:rFonts w:ascii="Times New Roman" w:hAnsi="Times New Roman" w:cs="Times New Roman"/>
          <w:spacing w:val="1"/>
          <w:sz w:val="24"/>
          <w:szCs w:val="24"/>
        </w:rPr>
        <w:t>i</w:t>
      </w:r>
      <w:r w:rsidRPr="00A5486D">
        <w:rPr>
          <w:rFonts w:ascii="Times New Roman" w:hAnsi="Times New Roman" w:cs="Times New Roman"/>
          <w:spacing w:val="-1"/>
          <w:sz w:val="24"/>
          <w:szCs w:val="24"/>
        </w:rPr>
        <w:t>ce</w:t>
      </w:r>
      <w:r w:rsidRPr="00A5486D">
        <w:rPr>
          <w:rFonts w:ascii="Times New Roman" w:hAnsi="Times New Roman" w:cs="Times New Roman"/>
          <w:sz w:val="24"/>
          <w:szCs w:val="24"/>
        </w:rPr>
        <w:t>s</w:t>
      </w:r>
      <w:r w:rsidRPr="00A5486D">
        <w:rPr>
          <w:rFonts w:ascii="Times New Roman" w:hAnsi="Times New Roman" w:cs="Times New Roman"/>
          <w:spacing w:val="4"/>
          <w:sz w:val="24"/>
          <w:szCs w:val="24"/>
        </w:rPr>
        <w:t xml:space="preserve"> </w:t>
      </w:r>
      <w:r w:rsidRPr="00A5486D">
        <w:rPr>
          <w:rFonts w:ascii="Times New Roman" w:hAnsi="Times New Roman" w:cs="Times New Roman"/>
          <w:sz w:val="24"/>
          <w:szCs w:val="24"/>
        </w:rPr>
        <w:t>on</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the</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Nifty</w:t>
      </w:r>
      <w:r w:rsidRPr="00A5486D">
        <w:rPr>
          <w:rFonts w:ascii="Times New Roman" w:hAnsi="Times New Roman" w:cs="Times New Roman"/>
          <w:spacing w:val="3"/>
          <w:sz w:val="24"/>
          <w:szCs w:val="24"/>
        </w:rPr>
        <w:t xml:space="preserve"> </w:t>
      </w:r>
      <w:r w:rsidRPr="00A5486D">
        <w:rPr>
          <w:rFonts w:ascii="Times New Roman" w:hAnsi="Times New Roman" w:cs="Times New Roman"/>
          <w:sz w:val="24"/>
          <w:szCs w:val="24"/>
        </w:rPr>
        <w:t>50</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index</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using</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qu</w:t>
      </w:r>
      <w:r w:rsidRPr="00A5486D">
        <w:rPr>
          <w:rFonts w:ascii="Times New Roman" w:hAnsi="Times New Roman" w:cs="Times New Roman"/>
          <w:spacing w:val="-1"/>
          <w:sz w:val="24"/>
          <w:szCs w:val="24"/>
        </w:rPr>
        <w:t>a</w:t>
      </w:r>
      <w:r w:rsidRPr="00A5486D">
        <w:rPr>
          <w:rFonts w:ascii="Times New Roman" w:hAnsi="Times New Roman" w:cs="Times New Roman"/>
          <w:sz w:val="24"/>
          <w:szCs w:val="24"/>
        </w:rPr>
        <w:t>nt</w:t>
      </w:r>
      <w:r w:rsidRPr="00A5486D">
        <w:rPr>
          <w:rFonts w:ascii="Times New Roman" w:hAnsi="Times New Roman" w:cs="Times New Roman"/>
          <w:spacing w:val="1"/>
          <w:sz w:val="24"/>
          <w:szCs w:val="24"/>
        </w:rPr>
        <w:t>i</w:t>
      </w:r>
      <w:r w:rsidRPr="00A5486D">
        <w:rPr>
          <w:rFonts w:ascii="Times New Roman" w:hAnsi="Times New Roman" w:cs="Times New Roman"/>
          <w:sz w:val="24"/>
          <w:szCs w:val="24"/>
        </w:rPr>
        <w:t>le</w:t>
      </w:r>
      <w:r w:rsidRPr="00A5486D">
        <w:rPr>
          <w:rFonts w:ascii="Times New Roman" w:hAnsi="Times New Roman" w:cs="Times New Roman"/>
          <w:spacing w:val="1"/>
          <w:sz w:val="24"/>
          <w:szCs w:val="24"/>
        </w:rPr>
        <w:t xml:space="preserve"> r</w:t>
      </w:r>
      <w:r w:rsidRPr="00A5486D">
        <w:rPr>
          <w:rFonts w:ascii="Times New Roman" w:hAnsi="Times New Roman" w:cs="Times New Roman"/>
          <w:spacing w:val="-1"/>
          <w:sz w:val="24"/>
          <w:szCs w:val="24"/>
        </w:rPr>
        <w:t>e</w:t>
      </w:r>
      <w:r w:rsidRPr="00A5486D">
        <w:rPr>
          <w:rFonts w:ascii="Times New Roman" w:hAnsi="Times New Roman" w:cs="Times New Roman"/>
          <w:sz w:val="24"/>
          <w:szCs w:val="24"/>
        </w:rPr>
        <w:t>gr</w:t>
      </w:r>
      <w:r w:rsidRPr="00A5486D">
        <w:rPr>
          <w:rFonts w:ascii="Times New Roman" w:hAnsi="Times New Roman" w:cs="Times New Roman"/>
          <w:spacing w:val="-2"/>
          <w:sz w:val="24"/>
          <w:szCs w:val="24"/>
        </w:rPr>
        <w:t>e</w:t>
      </w:r>
      <w:r w:rsidRPr="00A5486D">
        <w:rPr>
          <w:rFonts w:ascii="Times New Roman" w:hAnsi="Times New Roman" w:cs="Times New Roman"/>
          <w:sz w:val="24"/>
          <w:szCs w:val="24"/>
        </w:rPr>
        <w:t>ss</w:t>
      </w:r>
      <w:r w:rsidRPr="00A5486D">
        <w:rPr>
          <w:rFonts w:ascii="Times New Roman" w:hAnsi="Times New Roman" w:cs="Times New Roman"/>
          <w:spacing w:val="1"/>
          <w:sz w:val="24"/>
          <w:szCs w:val="24"/>
        </w:rPr>
        <w:t>i</w:t>
      </w:r>
      <w:r w:rsidRPr="00A5486D">
        <w:rPr>
          <w:rFonts w:ascii="Times New Roman" w:hAnsi="Times New Roman" w:cs="Times New Roman"/>
          <w:sz w:val="24"/>
          <w:szCs w:val="24"/>
        </w:rPr>
        <w:t>on,</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a method w</w:t>
      </w:r>
      <w:r w:rsidRPr="00A5486D">
        <w:rPr>
          <w:rFonts w:ascii="Times New Roman" w:hAnsi="Times New Roman" w:cs="Times New Roman"/>
          <w:spacing w:val="-1"/>
          <w:sz w:val="24"/>
          <w:szCs w:val="24"/>
        </w:rPr>
        <w:t>e</w:t>
      </w:r>
      <w:r w:rsidRPr="00A5486D">
        <w:rPr>
          <w:rFonts w:ascii="Times New Roman" w:hAnsi="Times New Roman" w:cs="Times New Roman"/>
          <w:sz w:val="24"/>
          <w:szCs w:val="24"/>
        </w:rPr>
        <w:t>l</w:t>
      </w:r>
      <w:r w:rsidRPr="00A5486D">
        <w:rPr>
          <w:rFonts w:ascii="Times New Roman" w:hAnsi="Times New Roman" w:cs="Times New Roman"/>
          <w:spacing w:val="1"/>
          <w:sz w:val="24"/>
          <w:szCs w:val="24"/>
        </w:rPr>
        <w:t>l</w:t>
      </w:r>
      <w:r w:rsidRPr="00A5486D">
        <w:rPr>
          <w:rFonts w:ascii="Times New Roman" w:hAnsi="Times New Roman" w:cs="Times New Roman"/>
          <w:spacing w:val="-1"/>
          <w:sz w:val="24"/>
          <w:szCs w:val="24"/>
        </w:rPr>
        <w:t>-</w:t>
      </w:r>
      <w:r w:rsidRPr="00A5486D">
        <w:rPr>
          <w:rFonts w:ascii="Times New Roman" w:hAnsi="Times New Roman" w:cs="Times New Roman"/>
          <w:sz w:val="24"/>
          <w:szCs w:val="24"/>
        </w:rPr>
        <w:t>sui</w:t>
      </w:r>
      <w:r w:rsidRPr="00A5486D">
        <w:rPr>
          <w:rFonts w:ascii="Times New Roman" w:hAnsi="Times New Roman" w:cs="Times New Roman"/>
          <w:spacing w:val="1"/>
          <w:sz w:val="24"/>
          <w:szCs w:val="24"/>
        </w:rPr>
        <w:t>t</w:t>
      </w:r>
      <w:r w:rsidRPr="00A5486D">
        <w:rPr>
          <w:rFonts w:ascii="Times New Roman" w:hAnsi="Times New Roman" w:cs="Times New Roman"/>
          <w:spacing w:val="-1"/>
          <w:sz w:val="24"/>
          <w:szCs w:val="24"/>
        </w:rPr>
        <w:t>e</w:t>
      </w:r>
      <w:r w:rsidRPr="00A5486D">
        <w:rPr>
          <w:rFonts w:ascii="Times New Roman" w:hAnsi="Times New Roman" w:cs="Times New Roman"/>
          <w:sz w:val="24"/>
          <w:szCs w:val="24"/>
        </w:rPr>
        <w:t>d</w:t>
      </w:r>
      <w:r w:rsidRPr="00A5486D">
        <w:rPr>
          <w:rFonts w:ascii="Times New Roman" w:hAnsi="Times New Roman" w:cs="Times New Roman"/>
          <w:spacing w:val="2"/>
          <w:sz w:val="24"/>
          <w:szCs w:val="24"/>
        </w:rPr>
        <w:t xml:space="preserve"> </w:t>
      </w:r>
      <w:r w:rsidRPr="00A5486D">
        <w:rPr>
          <w:rFonts w:ascii="Times New Roman" w:hAnsi="Times New Roman" w:cs="Times New Roman"/>
          <w:sz w:val="24"/>
          <w:szCs w:val="24"/>
        </w:rPr>
        <w:t xml:space="preserve">for </w:t>
      </w:r>
      <w:r w:rsidRPr="00A5486D">
        <w:rPr>
          <w:rFonts w:ascii="Times New Roman" w:hAnsi="Times New Roman" w:cs="Times New Roman"/>
          <w:spacing w:val="-1"/>
          <w:sz w:val="24"/>
          <w:szCs w:val="24"/>
        </w:rPr>
        <w:t>ca</w:t>
      </w:r>
      <w:r w:rsidRPr="00A5486D">
        <w:rPr>
          <w:rFonts w:ascii="Times New Roman" w:hAnsi="Times New Roman" w:cs="Times New Roman"/>
          <w:sz w:val="24"/>
          <w:szCs w:val="24"/>
        </w:rPr>
        <w:t>pturi</w:t>
      </w:r>
      <w:r w:rsidRPr="00A5486D">
        <w:rPr>
          <w:rFonts w:ascii="Times New Roman" w:hAnsi="Times New Roman" w:cs="Times New Roman"/>
          <w:spacing w:val="2"/>
          <w:sz w:val="24"/>
          <w:szCs w:val="24"/>
        </w:rPr>
        <w:t>n</w:t>
      </w:r>
      <w:r w:rsidRPr="00A5486D">
        <w:rPr>
          <w:rFonts w:ascii="Times New Roman" w:hAnsi="Times New Roman" w:cs="Times New Roman"/>
          <w:sz w:val="24"/>
          <w:szCs w:val="24"/>
        </w:rPr>
        <w:t>g</w:t>
      </w:r>
      <w:r w:rsidRPr="00A5486D">
        <w:rPr>
          <w:rFonts w:ascii="Times New Roman" w:hAnsi="Times New Roman" w:cs="Times New Roman"/>
          <w:spacing w:val="2"/>
          <w:sz w:val="24"/>
          <w:szCs w:val="24"/>
        </w:rPr>
        <w:t xml:space="preserve"> </w:t>
      </w:r>
      <w:r w:rsidRPr="00A5486D">
        <w:rPr>
          <w:rFonts w:ascii="Times New Roman" w:hAnsi="Times New Roman" w:cs="Times New Roman"/>
          <w:sz w:val="24"/>
          <w:szCs w:val="24"/>
        </w:rPr>
        <w:t>v</w:t>
      </w:r>
      <w:r w:rsidRPr="00A5486D">
        <w:rPr>
          <w:rFonts w:ascii="Times New Roman" w:hAnsi="Times New Roman" w:cs="Times New Roman"/>
          <w:spacing w:val="-1"/>
          <w:sz w:val="24"/>
          <w:szCs w:val="24"/>
        </w:rPr>
        <w:t>a</w:t>
      </w:r>
      <w:r w:rsidRPr="00A5486D">
        <w:rPr>
          <w:rFonts w:ascii="Times New Roman" w:hAnsi="Times New Roman" w:cs="Times New Roman"/>
          <w:sz w:val="24"/>
          <w:szCs w:val="24"/>
        </w:rPr>
        <w:t>ri</w:t>
      </w:r>
      <w:r w:rsidRPr="00A5486D">
        <w:rPr>
          <w:rFonts w:ascii="Times New Roman" w:hAnsi="Times New Roman" w:cs="Times New Roman"/>
          <w:spacing w:val="-1"/>
          <w:sz w:val="24"/>
          <w:szCs w:val="24"/>
        </w:rPr>
        <w:t>a</w:t>
      </w:r>
      <w:r w:rsidRPr="00A5486D">
        <w:rPr>
          <w:rFonts w:ascii="Times New Roman" w:hAnsi="Times New Roman" w:cs="Times New Roman"/>
          <w:sz w:val="24"/>
          <w:szCs w:val="24"/>
        </w:rPr>
        <w:t>t</w:t>
      </w:r>
      <w:r w:rsidRPr="00A5486D">
        <w:rPr>
          <w:rFonts w:ascii="Times New Roman" w:hAnsi="Times New Roman" w:cs="Times New Roman"/>
          <w:spacing w:val="1"/>
          <w:sz w:val="24"/>
          <w:szCs w:val="24"/>
        </w:rPr>
        <w:t>i</w:t>
      </w:r>
      <w:r w:rsidRPr="00A5486D">
        <w:rPr>
          <w:rFonts w:ascii="Times New Roman" w:hAnsi="Times New Roman" w:cs="Times New Roman"/>
          <w:sz w:val="24"/>
          <w:szCs w:val="24"/>
        </w:rPr>
        <w:t>ons</w:t>
      </w:r>
      <w:r w:rsidRPr="00A5486D">
        <w:rPr>
          <w:rFonts w:ascii="Times New Roman" w:hAnsi="Times New Roman" w:cs="Times New Roman"/>
          <w:spacing w:val="2"/>
          <w:sz w:val="24"/>
          <w:szCs w:val="24"/>
        </w:rPr>
        <w:t xml:space="preserve"> </w:t>
      </w:r>
      <w:r w:rsidRPr="00A5486D">
        <w:rPr>
          <w:rFonts w:ascii="Times New Roman" w:hAnsi="Times New Roman" w:cs="Times New Roman"/>
          <w:spacing w:val="-1"/>
          <w:sz w:val="24"/>
          <w:szCs w:val="24"/>
        </w:rPr>
        <w:t>ac</w:t>
      </w:r>
      <w:r w:rsidRPr="00A5486D">
        <w:rPr>
          <w:rFonts w:ascii="Times New Roman" w:hAnsi="Times New Roman" w:cs="Times New Roman"/>
          <w:sz w:val="24"/>
          <w:szCs w:val="24"/>
        </w:rPr>
        <w:t>ross</w:t>
      </w:r>
      <w:r w:rsidRPr="00A5486D">
        <w:rPr>
          <w:rFonts w:ascii="Times New Roman" w:hAnsi="Times New Roman" w:cs="Times New Roman"/>
          <w:spacing w:val="4"/>
          <w:sz w:val="24"/>
          <w:szCs w:val="24"/>
        </w:rPr>
        <w:t xml:space="preserve"> </w:t>
      </w:r>
      <w:r w:rsidRPr="00A5486D">
        <w:rPr>
          <w:rFonts w:ascii="Times New Roman" w:hAnsi="Times New Roman" w:cs="Times New Roman"/>
          <w:sz w:val="24"/>
          <w:szCs w:val="24"/>
        </w:rPr>
        <w:t>the</w:t>
      </w:r>
      <w:r w:rsidRPr="00A5486D">
        <w:rPr>
          <w:rFonts w:ascii="Times New Roman" w:hAnsi="Times New Roman" w:cs="Times New Roman"/>
          <w:spacing w:val="4"/>
          <w:sz w:val="24"/>
          <w:szCs w:val="24"/>
        </w:rPr>
        <w:t xml:space="preserve"> </w:t>
      </w:r>
      <w:r w:rsidRPr="00A5486D">
        <w:rPr>
          <w:rFonts w:ascii="Times New Roman" w:hAnsi="Times New Roman" w:cs="Times New Roman"/>
          <w:sz w:val="24"/>
          <w:szCs w:val="24"/>
        </w:rPr>
        <w:t>r</w:t>
      </w:r>
      <w:r w:rsidRPr="00A5486D">
        <w:rPr>
          <w:rFonts w:ascii="Times New Roman" w:hAnsi="Times New Roman" w:cs="Times New Roman"/>
          <w:spacing w:val="-2"/>
          <w:sz w:val="24"/>
          <w:szCs w:val="24"/>
        </w:rPr>
        <w:t>e</w:t>
      </w:r>
      <w:r w:rsidRPr="00A5486D">
        <w:rPr>
          <w:rFonts w:ascii="Times New Roman" w:hAnsi="Times New Roman" w:cs="Times New Roman"/>
          <w:sz w:val="24"/>
          <w:szCs w:val="24"/>
        </w:rPr>
        <w:t>turn</w:t>
      </w:r>
      <w:r w:rsidRPr="00A5486D">
        <w:rPr>
          <w:rFonts w:ascii="Times New Roman" w:hAnsi="Times New Roman" w:cs="Times New Roman"/>
          <w:spacing w:val="2"/>
          <w:sz w:val="24"/>
          <w:szCs w:val="24"/>
        </w:rPr>
        <w:t xml:space="preserve"> </w:t>
      </w:r>
      <w:r w:rsidRPr="00A5486D">
        <w:rPr>
          <w:rFonts w:ascii="Times New Roman" w:hAnsi="Times New Roman" w:cs="Times New Roman"/>
          <w:sz w:val="24"/>
          <w:szCs w:val="24"/>
        </w:rPr>
        <w:t>dis</w:t>
      </w:r>
      <w:r w:rsidRPr="00A5486D">
        <w:rPr>
          <w:rFonts w:ascii="Times New Roman" w:hAnsi="Times New Roman" w:cs="Times New Roman"/>
          <w:spacing w:val="1"/>
          <w:sz w:val="24"/>
          <w:szCs w:val="24"/>
        </w:rPr>
        <w:t>t</w:t>
      </w:r>
      <w:r w:rsidRPr="00A5486D">
        <w:rPr>
          <w:rFonts w:ascii="Times New Roman" w:hAnsi="Times New Roman" w:cs="Times New Roman"/>
          <w:sz w:val="24"/>
          <w:szCs w:val="24"/>
        </w:rPr>
        <w:t>ribut</w:t>
      </w:r>
      <w:r w:rsidRPr="00A5486D">
        <w:rPr>
          <w:rFonts w:ascii="Times New Roman" w:hAnsi="Times New Roman" w:cs="Times New Roman"/>
          <w:spacing w:val="1"/>
          <w:sz w:val="24"/>
          <w:szCs w:val="24"/>
        </w:rPr>
        <w:t>i</w:t>
      </w:r>
      <w:r w:rsidRPr="00A5486D">
        <w:rPr>
          <w:rFonts w:ascii="Times New Roman" w:hAnsi="Times New Roman" w:cs="Times New Roman"/>
          <w:sz w:val="24"/>
          <w:szCs w:val="24"/>
        </w:rPr>
        <w:t>on.</w:t>
      </w:r>
      <w:r w:rsidRPr="00A5486D">
        <w:rPr>
          <w:rFonts w:ascii="Times New Roman" w:hAnsi="Times New Roman" w:cs="Times New Roman"/>
          <w:spacing w:val="2"/>
          <w:sz w:val="24"/>
          <w:szCs w:val="24"/>
        </w:rPr>
        <w:t xml:space="preserve"> </w:t>
      </w:r>
      <w:r w:rsidRPr="00A5486D">
        <w:rPr>
          <w:rFonts w:ascii="Times New Roman" w:hAnsi="Times New Roman" w:cs="Times New Roman"/>
          <w:spacing w:val="-3"/>
          <w:sz w:val="24"/>
          <w:szCs w:val="24"/>
        </w:rPr>
        <w:t>I</w:t>
      </w:r>
      <w:r w:rsidRPr="00A5486D">
        <w:rPr>
          <w:rFonts w:ascii="Times New Roman" w:hAnsi="Times New Roman" w:cs="Times New Roman"/>
          <w:sz w:val="24"/>
          <w:szCs w:val="24"/>
        </w:rPr>
        <w:t>ts</w:t>
      </w:r>
      <w:r w:rsidRPr="00A5486D">
        <w:rPr>
          <w:rFonts w:ascii="Times New Roman" w:hAnsi="Times New Roman" w:cs="Times New Roman"/>
          <w:spacing w:val="2"/>
          <w:sz w:val="24"/>
          <w:szCs w:val="24"/>
        </w:rPr>
        <w:t xml:space="preserve"> </w:t>
      </w:r>
      <w:r w:rsidRPr="00A5486D">
        <w:rPr>
          <w:rFonts w:ascii="Times New Roman" w:hAnsi="Times New Roman" w:cs="Times New Roman"/>
          <w:sz w:val="24"/>
          <w:szCs w:val="24"/>
        </w:rPr>
        <w:t>r</w:t>
      </w:r>
      <w:r w:rsidRPr="00A5486D">
        <w:rPr>
          <w:rFonts w:ascii="Times New Roman" w:hAnsi="Times New Roman" w:cs="Times New Roman"/>
          <w:spacing w:val="-2"/>
          <w:sz w:val="24"/>
          <w:szCs w:val="24"/>
        </w:rPr>
        <w:t>e</w:t>
      </w:r>
      <w:r w:rsidRPr="00A5486D">
        <w:rPr>
          <w:rFonts w:ascii="Times New Roman" w:hAnsi="Times New Roman" w:cs="Times New Roman"/>
          <w:sz w:val="24"/>
          <w:szCs w:val="24"/>
        </w:rPr>
        <w:t>lev</w:t>
      </w:r>
      <w:r w:rsidRPr="00A5486D">
        <w:rPr>
          <w:rFonts w:ascii="Times New Roman" w:hAnsi="Times New Roman" w:cs="Times New Roman"/>
          <w:spacing w:val="-1"/>
          <w:sz w:val="24"/>
          <w:szCs w:val="24"/>
        </w:rPr>
        <w:t>a</w:t>
      </w:r>
      <w:r w:rsidRPr="00A5486D">
        <w:rPr>
          <w:rFonts w:ascii="Times New Roman" w:hAnsi="Times New Roman" w:cs="Times New Roman"/>
          <w:sz w:val="24"/>
          <w:szCs w:val="24"/>
        </w:rPr>
        <w:t>n</w:t>
      </w:r>
      <w:r w:rsidRPr="00A5486D">
        <w:rPr>
          <w:rFonts w:ascii="Times New Roman" w:hAnsi="Times New Roman" w:cs="Times New Roman"/>
          <w:spacing w:val="1"/>
          <w:sz w:val="24"/>
          <w:szCs w:val="24"/>
        </w:rPr>
        <w:t>c</w:t>
      </w:r>
      <w:r w:rsidRPr="00A5486D">
        <w:rPr>
          <w:rFonts w:ascii="Times New Roman" w:hAnsi="Times New Roman" w:cs="Times New Roman"/>
          <w:sz w:val="24"/>
          <w:szCs w:val="24"/>
        </w:rPr>
        <w:t>e</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l</w:t>
      </w:r>
      <w:r w:rsidRPr="00A5486D">
        <w:rPr>
          <w:rFonts w:ascii="Times New Roman" w:hAnsi="Times New Roman" w:cs="Times New Roman"/>
          <w:spacing w:val="1"/>
          <w:sz w:val="24"/>
          <w:szCs w:val="24"/>
        </w:rPr>
        <w:t>i</w:t>
      </w:r>
      <w:r w:rsidRPr="00A5486D">
        <w:rPr>
          <w:rFonts w:ascii="Times New Roman" w:hAnsi="Times New Roman" w:cs="Times New Roman"/>
          <w:spacing w:val="-1"/>
          <w:sz w:val="24"/>
          <w:szCs w:val="24"/>
        </w:rPr>
        <w:t>e</w:t>
      </w:r>
      <w:r w:rsidRPr="00A5486D">
        <w:rPr>
          <w:rFonts w:ascii="Times New Roman" w:hAnsi="Times New Roman" w:cs="Times New Roman"/>
          <w:sz w:val="24"/>
          <w:szCs w:val="24"/>
        </w:rPr>
        <w:t>s</w:t>
      </w:r>
      <w:r w:rsidRPr="00A5486D">
        <w:rPr>
          <w:rFonts w:ascii="Times New Roman" w:hAnsi="Times New Roman" w:cs="Times New Roman"/>
          <w:spacing w:val="2"/>
          <w:sz w:val="24"/>
          <w:szCs w:val="24"/>
        </w:rPr>
        <w:t xml:space="preserve"> </w:t>
      </w:r>
      <w:r w:rsidRPr="00A5486D">
        <w:rPr>
          <w:rFonts w:ascii="Times New Roman" w:hAnsi="Times New Roman" w:cs="Times New Roman"/>
          <w:sz w:val="24"/>
          <w:szCs w:val="24"/>
        </w:rPr>
        <w:t>in high</w:t>
      </w:r>
      <w:r w:rsidRPr="00A5486D">
        <w:rPr>
          <w:rFonts w:ascii="Times New Roman" w:hAnsi="Times New Roman" w:cs="Times New Roman"/>
          <w:spacing w:val="1"/>
          <w:sz w:val="24"/>
          <w:szCs w:val="24"/>
        </w:rPr>
        <w:t>l</w:t>
      </w:r>
      <w:r w:rsidRPr="00A5486D">
        <w:rPr>
          <w:rFonts w:ascii="Times New Roman" w:hAnsi="Times New Roman" w:cs="Times New Roman"/>
          <w:sz w:val="24"/>
          <w:szCs w:val="24"/>
        </w:rPr>
        <w:t>igh</w:t>
      </w:r>
      <w:r w:rsidRPr="00A5486D">
        <w:rPr>
          <w:rFonts w:ascii="Times New Roman" w:hAnsi="Times New Roman" w:cs="Times New Roman"/>
          <w:spacing w:val="1"/>
          <w:sz w:val="24"/>
          <w:szCs w:val="24"/>
        </w:rPr>
        <w:t>t</w:t>
      </w:r>
      <w:r w:rsidRPr="00A5486D">
        <w:rPr>
          <w:rFonts w:ascii="Times New Roman" w:hAnsi="Times New Roman" w:cs="Times New Roman"/>
          <w:sz w:val="24"/>
          <w:szCs w:val="24"/>
        </w:rPr>
        <w:t>ing</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how</w:t>
      </w:r>
      <w:r w:rsidRPr="00A5486D">
        <w:rPr>
          <w:rFonts w:ascii="Times New Roman" w:hAnsi="Times New Roman" w:cs="Times New Roman"/>
          <w:spacing w:val="2"/>
          <w:sz w:val="24"/>
          <w:szCs w:val="24"/>
        </w:rPr>
        <w:t xml:space="preserve"> </w:t>
      </w:r>
      <w:r w:rsidRPr="00A5486D">
        <w:rPr>
          <w:rFonts w:ascii="Times New Roman" w:hAnsi="Times New Roman" w:cs="Times New Roman"/>
          <w:sz w:val="24"/>
          <w:szCs w:val="24"/>
        </w:rPr>
        <w:t>the</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fin</w:t>
      </w:r>
      <w:r w:rsidRPr="00A5486D">
        <w:rPr>
          <w:rFonts w:ascii="Times New Roman" w:hAnsi="Times New Roman" w:cs="Times New Roman"/>
          <w:spacing w:val="-1"/>
          <w:sz w:val="24"/>
          <w:szCs w:val="24"/>
        </w:rPr>
        <w:t>a</w:t>
      </w:r>
      <w:r w:rsidRPr="00A5486D">
        <w:rPr>
          <w:rFonts w:ascii="Times New Roman" w:hAnsi="Times New Roman" w:cs="Times New Roman"/>
          <w:sz w:val="24"/>
          <w:szCs w:val="24"/>
        </w:rPr>
        <w:t>n</w:t>
      </w:r>
      <w:r w:rsidRPr="00A5486D">
        <w:rPr>
          <w:rFonts w:ascii="Times New Roman" w:hAnsi="Times New Roman" w:cs="Times New Roman"/>
          <w:spacing w:val="-1"/>
          <w:sz w:val="24"/>
          <w:szCs w:val="24"/>
        </w:rPr>
        <w:t>c</w:t>
      </w:r>
      <w:r w:rsidRPr="00A5486D">
        <w:rPr>
          <w:rFonts w:ascii="Times New Roman" w:hAnsi="Times New Roman" w:cs="Times New Roman"/>
          <w:sz w:val="24"/>
          <w:szCs w:val="24"/>
        </w:rPr>
        <w:t>ial</w:t>
      </w:r>
      <w:r w:rsidRPr="00A5486D">
        <w:rPr>
          <w:rFonts w:ascii="Times New Roman" w:hAnsi="Times New Roman" w:cs="Times New Roman"/>
          <w:spacing w:val="1"/>
          <w:sz w:val="24"/>
          <w:szCs w:val="24"/>
        </w:rPr>
        <w:t xml:space="preserve"> </w:t>
      </w:r>
      <w:r w:rsidRPr="00A5486D">
        <w:rPr>
          <w:rFonts w:ascii="Times New Roman" w:hAnsi="Times New Roman" w:cs="Times New Roman"/>
          <w:spacing w:val="-1"/>
          <w:sz w:val="24"/>
          <w:szCs w:val="24"/>
        </w:rPr>
        <w:t>a</w:t>
      </w:r>
      <w:r w:rsidRPr="00A5486D">
        <w:rPr>
          <w:rFonts w:ascii="Times New Roman" w:hAnsi="Times New Roman" w:cs="Times New Roman"/>
          <w:sz w:val="24"/>
          <w:szCs w:val="24"/>
        </w:rPr>
        <w:t>nd</w:t>
      </w:r>
      <w:r w:rsidRPr="00A5486D">
        <w:rPr>
          <w:rFonts w:ascii="Times New Roman" w:hAnsi="Times New Roman" w:cs="Times New Roman"/>
          <w:spacing w:val="3"/>
          <w:sz w:val="24"/>
          <w:szCs w:val="24"/>
        </w:rPr>
        <w:t xml:space="preserve"> </w:t>
      </w:r>
      <w:r w:rsidRPr="00A5486D">
        <w:rPr>
          <w:rFonts w:ascii="Times New Roman" w:hAnsi="Times New Roman" w:cs="Times New Roman"/>
          <w:spacing w:val="-1"/>
          <w:sz w:val="24"/>
          <w:szCs w:val="24"/>
        </w:rPr>
        <w:t>c</w:t>
      </w:r>
      <w:r w:rsidRPr="00A5486D">
        <w:rPr>
          <w:rFonts w:ascii="Times New Roman" w:hAnsi="Times New Roman" w:cs="Times New Roman"/>
          <w:sz w:val="24"/>
          <w:szCs w:val="24"/>
        </w:rPr>
        <w:t>om</w:t>
      </w:r>
      <w:r w:rsidRPr="00A5486D">
        <w:rPr>
          <w:rFonts w:ascii="Times New Roman" w:hAnsi="Times New Roman" w:cs="Times New Roman"/>
          <w:spacing w:val="1"/>
          <w:sz w:val="24"/>
          <w:szCs w:val="24"/>
        </w:rPr>
        <w:t>m</w:t>
      </w:r>
      <w:r w:rsidRPr="00A5486D">
        <w:rPr>
          <w:rFonts w:ascii="Times New Roman" w:hAnsi="Times New Roman" w:cs="Times New Roman"/>
          <w:sz w:val="24"/>
          <w:szCs w:val="24"/>
        </w:rPr>
        <w:t>odi</w:t>
      </w:r>
      <w:r w:rsidRPr="00A5486D">
        <w:rPr>
          <w:rFonts w:ascii="Times New Roman" w:hAnsi="Times New Roman" w:cs="Times New Roman"/>
          <w:spacing w:val="1"/>
          <w:sz w:val="24"/>
          <w:szCs w:val="24"/>
        </w:rPr>
        <w:t>t</w:t>
      </w:r>
      <w:r w:rsidRPr="00A5486D">
        <w:rPr>
          <w:rFonts w:ascii="Times New Roman" w:hAnsi="Times New Roman" w:cs="Times New Roman"/>
          <w:sz w:val="24"/>
          <w:szCs w:val="24"/>
        </w:rPr>
        <w:t>y</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ma</w:t>
      </w:r>
      <w:r w:rsidRPr="00A5486D">
        <w:rPr>
          <w:rFonts w:ascii="Times New Roman" w:hAnsi="Times New Roman" w:cs="Times New Roman"/>
          <w:spacing w:val="-1"/>
          <w:sz w:val="24"/>
          <w:szCs w:val="24"/>
        </w:rPr>
        <w:t>r</w:t>
      </w:r>
      <w:r w:rsidRPr="00A5486D">
        <w:rPr>
          <w:rFonts w:ascii="Times New Roman" w:hAnsi="Times New Roman" w:cs="Times New Roman"/>
          <w:sz w:val="24"/>
          <w:szCs w:val="24"/>
        </w:rPr>
        <w:t>k</w:t>
      </w:r>
      <w:r w:rsidRPr="00A5486D">
        <w:rPr>
          <w:rFonts w:ascii="Times New Roman" w:hAnsi="Times New Roman" w:cs="Times New Roman"/>
          <w:spacing w:val="-1"/>
          <w:sz w:val="24"/>
          <w:szCs w:val="24"/>
        </w:rPr>
        <w:t>e</w:t>
      </w:r>
      <w:r w:rsidRPr="00A5486D">
        <w:rPr>
          <w:rFonts w:ascii="Times New Roman" w:hAnsi="Times New Roman" w:cs="Times New Roman"/>
          <w:sz w:val="24"/>
          <w:szCs w:val="24"/>
        </w:rPr>
        <w:t>t</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l</w:t>
      </w:r>
      <w:r w:rsidRPr="00A5486D">
        <w:rPr>
          <w:rFonts w:ascii="Times New Roman" w:hAnsi="Times New Roman" w:cs="Times New Roman"/>
          <w:spacing w:val="1"/>
          <w:sz w:val="24"/>
          <w:szCs w:val="24"/>
        </w:rPr>
        <w:t>i</w:t>
      </w:r>
      <w:r w:rsidRPr="00A5486D">
        <w:rPr>
          <w:rFonts w:ascii="Times New Roman" w:hAnsi="Times New Roman" w:cs="Times New Roman"/>
          <w:sz w:val="24"/>
          <w:szCs w:val="24"/>
        </w:rPr>
        <w:t>nk</w:t>
      </w:r>
      <w:r w:rsidRPr="00A5486D">
        <w:rPr>
          <w:rFonts w:ascii="Times New Roman" w:hAnsi="Times New Roman" w:cs="Times New Roman"/>
          <w:spacing w:val="-1"/>
          <w:sz w:val="24"/>
          <w:szCs w:val="24"/>
        </w:rPr>
        <w:t>a</w:t>
      </w:r>
      <w:r w:rsidRPr="00A5486D">
        <w:rPr>
          <w:rFonts w:ascii="Times New Roman" w:hAnsi="Times New Roman" w:cs="Times New Roman"/>
          <w:sz w:val="24"/>
          <w:szCs w:val="24"/>
        </w:rPr>
        <w:t>g</w:t>
      </w:r>
      <w:r w:rsidRPr="00A5486D">
        <w:rPr>
          <w:rFonts w:ascii="Times New Roman" w:hAnsi="Times New Roman" w:cs="Times New Roman"/>
          <w:spacing w:val="-1"/>
          <w:sz w:val="24"/>
          <w:szCs w:val="24"/>
        </w:rPr>
        <w:t>e</w:t>
      </w:r>
      <w:r w:rsidRPr="00A5486D">
        <w:rPr>
          <w:rFonts w:ascii="Times New Roman" w:hAnsi="Times New Roman" w:cs="Times New Roman"/>
          <w:sz w:val="24"/>
          <w:szCs w:val="24"/>
        </w:rPr>
        <w:t>s</w:t>
      </w:r>
      <w:r w:rsidRPr="00A5486D">
        <w:rPr>
          <w:rFonts w:ascii="Times New Roman" w:hAnsi="Times New Roman" w:cs="Times New Roman"/>
          <w:spacing w:val="3"/>
          <w:sz w:val="24"/>
          <w:szCs w:val="24"/>
        </w:rPr>
        <w:t xml:space="preserve"> </w:t>
      </w:r>
      <w:r w:rsidRPr="00A5486D">
        <w:rPr>
          <w:rFonts w:ascii="Times New Roman" w:hAnsi="Times New Roman" w:cs="Times New Roman"/>
          <w:sz w:val="24"/>
          <w:szCs w:val="24"/>
        </w:rPr>
        <w:t>b</w:t>
      </w:r>
      <w:r w:rsidRPr="00A5486D">
        <w:rPr>
          <w:rFonts w:ascii="Times New Roman" w:hAnsi="Times New Roman" w:cs="Times New Roman"/>
          <w:spacing w:val="-1"/>
          <w:sz w:val="24"/>
          <w:szCs w:val="24"/>
        </w:rPr>
        <w:t>e</w:t>
      </w:r>
      <w:r w:rsidRPr="00A5486D">
        <w:rPr>
          <w:rFonts w:ascii="Times New Roman" w:hAnsi="Times New Roman" w:cs="Times New Roman"/>
          <w:sz w:val="24"/>
          <w:szCs w:val="24"/>
        </w:rPr>
        <w:t>h</w:t>
      </w:r>
      <w:r w:rsidRPr="00A5486D">
        <w:rPr>
          <w:rFonts w:ascii="Times New Roman" w:hAnsi="Times New Roman" w:cs="Times New Roman"/>
          <w:spacing w:val="-1"/>
          <w:sz w:val="24"/>
          <w:szCs w:val="24"/>
        </w:rPr>
        <w:t>a</w:t>
      </w:r>
      <w:r w:rsidRPr="00A5486D">
        <w:rPr>
          <w:rFonts w:ascii="Times New Roman" w:hAnsi="Times New Roman" w:cs="Times New Roman"/>
          <w:spacing w:val="2"/>
          <w:sz w:val="24"/>
          <w:szCs w:val="24"/>
        </w:rPr>
        <w:t>v</w:t>
      </w:r>
      <w:r w:rsidRPr="00A5486D">
        <w:rPr>
          <w:rFonts w:ascii="Times New Roman" w:hAnsi="Times New Roman" w:cs="Times New Roman"/>
          <w:sz w:val="24"/>
          <w:szCs w:val="24"/>
        </w:rPr>
        <w:t>e u</w:t>
      </w:r>
      <w:r w:rsidRPr="00A5486D">
        <w:rPr>
          <w:rFonts w:ascii="Times New Roman" w:hAnsi="Times New Roman" w:cs="Times New Roman"/>
          <w:spacing w:val="2"/>
          <w:sz w:val="24"/>
          <w:szCs w:val="24"/>
        </w:rPr>
        <w:t>n</w:t>
      </w:r>
      <w:r w:rsidRPr="00A5486D">
        <w:rPr>
          <w:rFonts w:ascii="Times New Roman" w:hAnsi="Times New Roman" w:cs="Times New Roman"/>
          <w:sz w:val="24"/>
          <w:szCs w:val="24"/>
        </w:rPr>
        <w:t>d</w:t>
      </w:r>
      <w:r w:rsidRPr="00A5486D">
        <w:rPr>
          <w:rFonts w:ascii="Times New Roman" w:hAnsi="Times New Roman" w:cs="Times New Roman"/>
          <w:spacing w:val="-1"/>
          <w:sz w:val="24"/>
          <w:szCs w:val="24"/>
        </w:rPr>
        <w:t>e</w:t>
      </w:r>
      <w:r w:rsidRPr="00A5486D">
        <w:rPr>
          <w:rFonts w:ascii="Times New Roman" w:hAnsi="Times New Roman" w:cs="Times New Roman"/>
          <w:sz w:val="24"/>
          <w:szCs w:val="24"/>
        </w:rPr>
        <w:t>r dif</w:t>
      </w:r>
      <w:r w:rsidRPr="00A5486D">
        <w:rPr>
          <w:rFonts w:ascii="Times New Roman" w:hAnsi="Times New Roman" w:cs="Times New Roman"/>
          <w:spacing w:val="1"/>
          <w:sz w:val="24"/>
          <w:szCs w:val="24"/>
        </w:rPr>
        <w:t>f</w:t>
      </w:r>
      <w:r w:rsidRPr="00A5486D">
        <w:rPr>
          <w:rFonts w:ascii="Times New Roman" w:hAnsi="Times New Roman" w:cs="Times New Roman"/>
          <w:spacing w:val="-1"/>
          <w:sz w:val="24"/>
          <w:szCs w:val="24"/>
        </w:rPr>
        <w:t>e</w:t>
      </w:r>
      <w:r w:rsidRPr="00A5486D">
        <w:rPr>
          <w:rFonts w:ascii="Times New Roman" w:hAnsi="Times New Roman" w:cs="Times New Roman"/>
          <w:sz w:val="24"/>
          <w:szCs w:val="24"/>
        </w:rPr>
        <w:t>r</w:t>
      </w:r>
      <w:r w:rsidRPr="00A5486D">
        <w:rPr>
          <w:rFonts w:ascii="Times New Roman" w:hAnsi="Times New Roman" w:cs="Times New Roman"/>
          <w:spacing w:val="-2"/>
          <w:sz w:val="24"/>
          <w:szCs w:val="24"/>
        </w:rPr>
        <w:t>e</w:t>
      </w:r>
      <w:r w:rsidRPr="00A5486D">
        <w:rPr>
          <w:rFonts w:ascii="Times New Roman" w:hAnsi="Times New Roman" w:cs="Times New Roman"/>
          <w:sz w:val="24"/>
          <w:szCs w:val="24"/>
        </w:rPr>
        <w:t>nt</w:t>
      </w:r>
      <w:r w:rsidRPr="00A5486D">
        <w:rPr>
          <w:rFonts w:ascii="Times New Roman" w:hAnsi="Times New Roman" w:cs="Times New Roman"/>
          <w:spacing w:val="1"/>
          <w:sz w:val="24"/>
          <w:szCs w:val="24"/>
        </w:rPr>
        <w:t xml:space="preserve"> </w:t>
      </w:r>
      <w:r w:rsidRPr="00A5486D">
        <w:rPr>
          <w:rFonts w:ascii="Times New Roman" w:hAnsi="Times New Roman" w:cs="Times New Roman"/>
          <w:spacing w:val="3"/>
          <w:sz w:val="24"/>
          <w:szCs w:val="24"/>
        </w:rPr>
        <w:t>m</w:t>
      </w:r>
      <w:r w:rsidRPr="00A5486D">
        <w:rPr>
          <w:rFonts w:ascii="Times New Roman" w:hAnsi="Times New Roman" w:cs="Times New Roman"/>
          <w:spacing w:val="-1"/>
          <w:sz w:val="24"/>
          <w:szCs w:val="24"/>
        </w:rPr>
        <w:t>a</w:t>
      </w:r>
      <w:r w:rsidRPr="00A5486D">
        <w:rPr>
          <w:rFonts w:ascii="Times New Roman" w:hAnsi="Times New Roman" w:cs="Times New Roman"/>
          <w:sz w:val="24"/>
          <w:szCs w:val="24"/>
        </w:rPr>
        <w:t>rk</w:t>
      </w:r>
      <w:r w:rsidRPr="00A5486D">
        <w:rPr>
          <w:rFonts w:ascii="Times New Roman" w:hAnsi="Times New Roman" w:cs="Times New Roman"/>
          <w:spacing w:val="-2"/>
          <w:sz w:val="24"/>
          <w:szCs w:val="24"/>
        </w:rPr>
        <w:t>e</w:t>
      </w:r>
      <w:r w:rsidRPr="00A5486D">
        <w:rPr>
          <w:rFonts w:ascii="Times New Roman" w:hAnsi="Times New Roman" w:cs="Times New Roman"/>
          <w:sz w:val="24"/>
          <w:szCs w:val="24"/>
        </w:rPr>
        <w:t xml:space="preserve">t </w:t>
      </w:r>
      <w:r w:rsidRPr="00A5486D">
        <w:rPr>
          <w:rFonts w:ascii="Times New Roman" w:hAnsi="Times New Roman" w:cs="Times New Roman"/>
          <w:spacing w:val="-1"/>
          <w:sz w:val="24"/>
          <w:szCs w:val="24"/>
        </w:rPr>
        <w:t>c</w:t>
      </w:r>
      <w:r w:rsidRPr="00A5486D">
        <w:rPr>
          <w:rFonts w:ascii="Times New Roman" w:hAnsi="Times New Roman" w:cs="Times New Roman"/>
          <w:sz w:val="24"/>
          <w:szCs w:val="24"/>
        </w:rPr>
        <w:t>ondi</w:t>
      </w:r>
      <w:r w:rsidRPr="00A5486D">
        <w:rPr>
          <w:rFonts w:ascii="Times New Roman" w:hAnsi="Times New Roman" w:cs="Times New Roman"/>
          <w:spacing w:val="1"/>
          <w:sz w:val="24"/>
          <w:szCs w:val="24"/>
        </w:rPr>
        <w:t>t</w:t>
      </w:r>
      <w:r w:rsidRPr="00A5486D">
        <w:rPr>
          <w:rFonts w:ascii="Times New Roman" w:hAnsi="Times New Roman" w:cs="Times New Roman"/>
          <w:sz w:val="24"/>
          <w:szCs w:val="24"/>
        </w:rPr>
        <w:t xml:space="preserve">ions, </w:t>
      </w:r>
      <w:r w:rsidRPr="00A5486D">
        <w:rPr>
          <w:rFonts w:ascii="Times New Roman" w:hAnsi="Times New Roman" w:cs="Times New Roman"/>
          <w:spacing w:val="2"/>
          <w:sz w:val="24"/>
          <w:szCs w:val="24"/>
        </w:rPr>
        <w:t xml:space="preserve"> </w:t>
      </w:r>
      <w:r w:rsidRPr="00A5486D">
        <w:rPr>
          <w:rFonts w:ascii="Times New Roman" w:hAnsi="Times New Roman" w:cs="Times New Roman"/>
          <w:spacing w:val="-1"/>
          <w:sz w:val="24"/>
          <w:szCs w:val="24"/>
        </w:rPr>
        <w:t>e</w:t>
      </w:r>
      <w:r w:rsidRPr="00A5486D">
        <w:rPr>
          <w:rFonts w:ascii="Times New Roman" w:hAnsi="Times New Roman" w:cs="Times New Roman"/>
          <w:sz w:val="24"/>
          <w:szCs w:val="24"/>
        </w:rPr>
        <w:t>sp</w:t>
      </w:r>
      <w:r w:rsidRPr="00A5486D">
        <w:rPr>
          <w:rFonts w:ascii="Times New Roman" w:hAnsi="Times New Roman" w:cs="Times New Roman"/>
          <w:spacing w:val="-1"/>
          <w:sz w:val="24"/>
          <w:szCs w:val="24"/>
        </w:rPr>
        <w:t>ec</w:t>
      </w:r>
      <w:r w:rsidRPr="00A5486D">
        <w:rPr>
          <w:rFonts w:ascii="Times New Roman" w:hAnsi="Times New Roman" w:cs="Times New Roman"/>
          <w:sz w:val="24"/>
          <w:szCs w:val="24"/>
        </w:rPr>
        <w:t xml:space="preserve">ially </w:t>
      </w:r>
      <w:r w:rsidRPr="00A5486D">
        <w:rPr>
          <w:rFonts w:ascii="Times New Roman" w:hAnsi="Times New Roman" w:cs="Times New Roman"/>
          <w:spacing w:val="2"/>
          <w:sz w:val="24"/>
          <w:szCs w:val="24"/>
        </w:rPr>
        <w:t xml:space="preserve"> </w:t>
      </w:r>
      <w:r w:rsidRPr="00A5486D">
        <w:rPr>
          <w:rFonts w:ascii="Times New Roman" w:hAnsi="Times New Roman" w:cs="Times New Roman"/>
          <w:sz w:val="24"/>
          <w:szCs w:val="24"/>
        </w:rPr>
        <w:t xml:space="preserve">during </w:t>
      </w:r>
      <w:r w:rsidRPr="00A5486D">
        <w:rPr>
          <w:rFonts w:ascii="Times New Roman" w:hAnsi="Times New Roman" w:cs="Times New Roman"/>
          <w:spacing w:val="1"/>
          <w:sz w:val="24"/>
          <w:szCs w:val="24"/>
        </w:rPr>
        <w:t xml:space="preserve"> </w:t>
      </w:r>
      <w:r w:rsidRPr="00A5486D">
        <w:rPr>
          <w:rFonts w:ascii="Times New Roman" w:hAnsi="Times New Roman" w:cs="Times New Roman"/>
          <w:spacing w:val="-1"/>
          <w:sz w:val="24"/>
          <w:szCs w:val="24"/>
        </w:rPr>
        <w:t>e</w:t>
      </w:r>
      <w:r w:rsidRPr="00A5486D">
        <w:rPr>
          <w:rFonts w:ascii="Times New Roman" w:hAnsi="Times New Roman" w:cs="Times New Roman"/>
          <w:sz w:val="24"/>
          <w:szCs w:val="24"/>
        </w:rPr>
        <w:t>xtr</w:t>
      </w:r>
      <w:r w:rsidRPr="00A5486D">
        <w:rPr>
          <w:rFonts w:ascii="Times New Roman" w:hAnsi="Times New Roman" w:cs="Times New Roman"/>
          <w:spacing w:val="-1"/>
          <w:sz w:val="24"/>
          <w:szCs w:val="24"/>
        </w:rPr>
        <w:t>e</w:t>
      </w:r>
      <w:r w:rsidRPr="00A5486D">
        <w:rPr>
          <w:rFonts w:ascii="Times New Roman" w:hAnsi="Times New Roman" w:cs="Times New Roman"/>
          <w:sz w:val="24"/>
          <w:szCs w:val="24"/>
        </w:rPr>
        <w:t xml:space="preserve">me </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qu</w:t>
      </w:r>
      <w:r w:rsidRPr="00A5486D">
        <w:rPr>
          <w:rFonts w:ascii="Times New Roman" w:hAnsi="Times New Roman" w:cs="Times New Roman"/>
          <w:spacing w:val="-1"/>
          <w:sz w:val="24"/>
          <w:szCs w:val="24"/>
        </w:rPr>
        <w:t>a</w:t>
      </w:r>
      <w:r w:rsidRPr="00A5486D">
        <w:rPr>
          <w:rFonts w:ascii="Times New Roman" w:hAnsi="Times New Roman" w:cs="Times New Roman"/>
          <w:sz w:val="24"/>
          <w:szCs w:val="24"/>
        </w:rPr>
        <w:t>nt</w:t>
      </w:r>
      <w:r w:rsidRPr="00A5486D">
        <w:rPr>
          <w:rFonts w:ascii="Times New Roman" w:hAnsi="Times New Roman" w:cs="Times New Roman"/>
          <w:spacing w:val="1"/>
          <w:sz w:val="24"/>
          <w:szCs w:val="24"/>
        </w:rPr>
        <w:t>i</w:t>
      </w:r>
      <w:r w:rsidRPr="00A5486D">
        <w:rPr>
          <w:rFonts w:ascii="Times New Roman" w:hAnsi="Times New Roman" w:cs="Times New Roman"/>
          <w:sz w:val="24"/>
          <w:szCs w:val="24"/>
        </w:rPr>
        <w:t xml:space="preserve">les, </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of</w:t>
      </w:r>
      <w:r w:rsidRPr="00A5486D">
        <w:rPr>
          <w:rFonts w:ascii="Times New Roman" w:hAnsi="Times New Roman" w:cs="Times New Roman"/>
          <w:spacing w:val="-1"/>
          <w:sz w:val="24"/>
          <w:szCs w:val="24"/>
        </w:rPr>
        <w:t>fe</w:t>
      </w:r>
      <w:r w:rsidRPr="00A5486D">
        <w:rPr>
          <w:rFonts w:ascii="Times New Roman" w:hAnsi="Times New Roman" w:cs="Times New Roman"/>
          <w:sz w:val="24"/>
          <w:szCs w:val="24"/>
        </w:rPr>
        <w:t xml:space="preserve">ring </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more  nu</w:t>
      </w:r>
      <w:r w:rsidRPr="00A5486D">
        <w:rPr>
          <w:rFonts w:ascii="Times New Roman" w:hAnsi="Times New Roman" w:cs="Times New Roman"/>
          <w:spacing w:val="1"/>
          <w:sz w:val="24"/>
          <w:szCs w:val="24"/>
        </w:rPr>
        <w:t>a</w:t>
      </w:r>
      <w:r w:rsidRPr="00A5486D">
        <w:rPr>
          <w:rFonts w:ascii="Times New Roman" w:hAnsi="Times New Roman" w:cs="Times New Roman"/>
          <w:sz w:val="24"/>
          <w:szCs w:val="24"/>
        </w:rPr>
        <w:t>n</w:t>
      </w:r>
      <w:r w:rsidRPr="00A5486D">
        <w:rPr>
          <w:rFonts w:ascii="Times New Roman" w:hAnsi="Times New Roman" w:cs="Times New Roman"/>
          <w:spacing w:val="-1"/>
          <w:sz w:val="24"/>
          <w:szCs w:val="24"/>
        </w:rPr>
        <w:t>ce</w:t>
      </w:r>
      <w:r w:rsidRPr="00A5486D">
        <w:rPr>
          <w:rFonts w:ascii="Times New Roman" w:hAnsi="Times New Roman" w:cs="Times New Roman"/>
          <w:sz w:val="24"/>
          <w:szCs w:val="24"/>
        </w:rPr>
        <w:t xml:space="preserve">d </w:t>
      </w:r>
      <w:r w:rsidRPr="00A5486D">
        <w:rPr>
          <w:rFonts w:ascii="Times New Roman" w:hAnsi="Times New Roman" w:cs="Times New Roman"/>
          <w:spacing w:val="1"/>
          <w:sz w:val="24"/>
          <w:szCs w:val="24"/>
        </w:rPr>
        <w:t xml:space="preserve"> </w:t>
      </w:r>
      <w:r w:rsidRPr="00A5486D">
        <w:rPr>
          <w:rFonts w:ascii="Times New Roman" w:hAnsi="Times New Roman" w:cs="Times New Roman"/>
          <w:sz w:val="24"/>
          <w:szCs w:val="24"/>
        </w:rPr>
        <w:t>ins</w:t>
      </w:r>
      <w:r w:rsidRPr="00A5486D">
        <w:rPr>
          <w:rFonts w:ascii="Times New Roman" w:hAnsi="Times New Roman" w:cs="Times New Roman"/>
          <w:spacing w:val="1"/>
          <w:sz w:val="24"/>
          <w:szCs w:val="24"/>
        </w:rPr>
        <w:t>i</w:t>
      </w:r>
      <w:r w:rsidRPr="00A5486D">
        <w:rPr>
          <w:rFonts w:ascii="Times New Roman" w:hAnsi="Times New Roman" w:cs="Times New Roman"/>
          <w:sz w:val="24"/>
          <w:szCs w:val="24"/>
        </w:rPr>
        <w:t xml:space="preserve">ghts </w:t>
      </w:r>
      <w:r w:rsidRPr="00A5486D">
        <w:rPr>
          <w:rFonts w:ascii="Times New Roman" w:hAnsi="Times New Roman" w:cs="Times New Roman"/>
          <w:spacing w:val="2"/>
          <w:sz w:val="24"/>
          <w:szCs w:val="24"/>
        </w:rPr>
        <w:t xml:space="preserve"> </w:t>
      </w:r>
      <w:r w:rsidRPr="00A5486D">
        <w:rPr>
          <w:rFonts w:ascii="Times New Roman" w:hAnsi="Times New Roman" w:cs="Times New Roman"/>
          <w:sz w:val="24"/>
          <w:szCs w:val="24"/>
        </w:rPr>
        <w:t>than tr</w:t>
      </w:r>
      <w:r w:rsidRPr="00A5486D">
        <w:rPr>
          <w:rFonts w:ascii="Times New Roman" w:hAnsi="Times New Roman" w:cs="Times New Roman"/>
          <w:spacing w:val="-1"/>
          <w:sz w:val="24"/>
          <w:szCs w:val="24"/>
        </w:rPr>
        <w:t>a</w:t>
      </w:r>
      <w:r w:rsidRPr="00A5486D">
        <w:rPr>
          <w:rFonts w:ascii="Times New Roman" w:hAnsi="Times New Roman" w:cs="Times New Roman"/>
          <w:sz w:val="24"/>
          <w:szCs w:val="24"/>
        </w:rPr>
        <w:t>di</w:t>
      </w:r>
      <w:r w:rsidRPr="00A5486D">
        <w:rPr>
          <w:rFonts w:ascii="Times New Roman" w:hAnsi="Times New Roman" w:cs="Times New Roman"/>
          <w:spacing w:val="1"/>
          <w:sz w:val="24"/>
          <w:szCs w:val="24"/>
        </w:rPr>
        <w:t>t</w:t>
      </w:r>
      <w:r w:rsidRPr="00A5486D">
        <w:rPr>
          <w:rFonts w:ascii="Times New Roman" w:hAnsi="Times New Roman" w:cs="Times New Roman"/>
          <w:sz w:val="24"/>
          <w:szCs w:val="24"/>
        </w:rPr>
        <w:t>ional  me</w:t>
      </w:r>
      <w:r w:rsidRPr="00A5486D">
        <w:rPr>
          <w:rFonts w:ascii="Times New Roman" w:hAnsi="Times New Roman" w:cs="Times New Roman"/>
          <w:spacing w:val="-1"/>
          <w:sz w:val="24"/>
          <w:szCs w:val="24"/>
        </w:rPr>
        <w:t>a</w:t>
      </w:r>
      <w:r w:rsidRPr="00A5486D">
        <w:rPr>
          <w:rFonts w:ascii="Times New Roman" w:hAnsi="Times New Roman" w:cs="Times New Roman"/>
          <w:spacing w:val="1"/>
          <w:sz w:val="24"/>
          <w:szCs w:val="24"/>
        </w:rPr>
        <w:t>n</w:t>
      </w:r>
      <w:r w:rsidRPr="00A5486D">
        <w:rPr>
          <w:rFonts w:ascii="Times New Roman" w:hAnsi="Times New Roman" w:cs="Times New Roman"/>
          <w:spacing w:val="-1"/>
          <w:sz w:val="24"/>
          <w:szCs w:val="24"/>
        </w:rPr>
        <w:t>-</w:t>
      </w:r>
      <w:r w:rsidRPr="00A5486D">
        <w:rPr>
          <w:rFonts w:ascii="Times New Roman" w:hAnsi="Times New Roman" w:cs="Times New Roman"/>
          <w:spacing w:val="2"/>
          <w:sz w:val="24"/>
          <w:szCs w:val="24"/>
        </w:rPr>
        <w:t>b</w:t>
      </w:r>
      <w:r w:rsidRPr="00A5486D">
        <w:rPr>
          <w:rFonts w:ascii="Times New Roman" w:hAnsi="Times New Roman" w:cs="Times New Roman"/>
          <w:spacing w:val="-1"/>
          <w:sz w:val="24"/>
          <w:szCs w:val="24"/>
        </w:rPr>
        <w:t>a</w:t>
      </w:r>
      <w:r w:rsidRPr="00A5486D">
        <w:rPr>
          <w:rFonts w:ascii="Times New Roman" w:hAnsi="Times New Roman" w:cs="Times New Roman"/>
          <w:sz w:val="24"/>
          <w:szCs w:val="24"/>
        </w:rPr>
        <w:t>s</w:t>
      </w:r>
      <w:r w:rsidRPr="00A5486D">
        <w:rPr>
          <w:rFonts w:ascii="Times New Roman" w:hAnsi="Times New Roman" w:cs="Times New Roman"/>
          <w:spacing w:val="-1"/>
          <w:sz w:val="24"/>
          <w:szCs w:val="24"/>
        </w:rPr>
        <w:t>e</w:t>
      </w:r>
      <w:r w:rsidRPr="00A5486D">
        <w:rPr>
          <w:rFonts w:ascii="Times New Roman" w:hAnsi="Times New Roman" w:cs="Times New Roman"/>
          <w:sz w:val="24"/>
          <w:szCs w:val="24"/>
        </w:rPr>
        <w:t xml:space="preserve">d </w:t>
      </w:r>
      <w:r w:rsidRPr="00A5486D">
        <w:rPr>
          <w:rFonts w:ascii="Times New Roman" w:hAnsi="Times New Roman" w:cs="Times New Roman"/>
          <w:spacing w:val="2"/>
          <w:sz w:val="24"/>
          <w:szCs w:val="24"/>
        </w:rPr>
        <w:t xml:space="preserve"> </w:t>
      </w:r>
      <w:r w:rsidRPr="00A5486D">
        <w:rPr>
          <w:rFonts w:ascii="Times New Roman" w:hAnsi="Times New Roman" w:cs="Times New Roman"/>
          <w:sz w:val="24"/>
          <w:szCs w:val="24"/>
        </w:rPr>
        <w:t>models</w:t>
      </w:r>
      <w:r>
        <w:rPr>
          <w:rFonts w:ascii="Times New Roman" w:hAnsi="Times New Roman" w:cs="Times New Roman"/>
          <w:sz w:val="24"/>
          <w:szCs w:val="24"/>
        </w:rPr>
        <w:t>.</w:t>
      </w:r>
    </w:p>
    <w:p w:rsidR="00157CC2" w:rsidRPr="00157CC2" w:rsidRDefault="00AA7FBB" w:rsidP="00234F3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study's findings provide crucial insights into how key global and domestic issues aff</w:t>
      </w:r>
      <w:r w:rsidR="003B43A7">
        <w:rPr>
          <w:rFonts w:ascii="Times New Roman" w:eastAsiaTheme="minorEastAsia" w:hAnsi="Times New Roman" w:cs="Times New Roman"/>
          <w:sz w:val="24"/>
          <w:szCs w:val="24"/>
        </w:rPr>
        <w:t>ect the Nifty 50 index. The study</w:t>
      </w:r>
      <w:r>
        <w:rPr>
          <w:rFonts w:ascii="Times New Roman" w:eastAsiaTheme="minorEastAsia" w:hAnsi="Times New Roman" w:cs="Times New Roman"/>
          <w:sz w:val="24"/>
          <w:szCs w:val="24"/>
        </w:rPr>
        <w:t xml:space="preserve"> uses quantile regression to provide a robust analysis that accounts for heteroscedasticity and non-normality in the dataset. The findings show that the Dow Jones has a consistent and significant influence across all quantiles, illustrating the interdependence of the Indian</w:t>
      </w:r>
      <w:r w:rsidR="003B43A7">
        <w:rPr>
          <w:rFonts w:ascii="Times New Roman" w:eastAsiaTheme="minorEastAsia" w:hAnsi="Times New Roman" w:cs="Times New Roman"/>
          <w:sz w:val="24"/>
          <w:szCs w:val="24"/>
        </w:rPr>
        <w:t xml:space="preserve"> stock market on</w:t>
      </w:r>
      <w:r>
        <w:rPr>
          <w:rFonts w:ascii="Times New Roman" w:eastAsiaTheme="minorEastAsia" w:hAnsi="Times New Roman" w:cs="Times New Roman"/>
          <w:sz w:val="24"/>
          <w:szCs w:val="24"/>
        </w:rPr>
        <w:t xml:space="preserve"> US stock markets. Similarly, gold prices have a considerable impact on the Nifty across most quantiles, proving its importance as a safe-haven asset in times of market instability. The impact of the US 10-year bond yield and the Dollar Index varies by quantile, with the bond yield positively influencing the Nifty in multiple quantiles while the Dollar Index has a negative association at higher quantiles. Interestingly, WTI crude oil had no significant influence, implying that oil price swings did not directly impact the Indian stock market during the study period. These findings emphasise the role of global market dynamics in determining the Indian stock market.</w:t>
      </w:r>
      <w:r w:rsidR="00157CC2" w:rsidRPr="00157CC2">
        <w:t xml:space="preserve"> </w:t>
      </w:r>
      <w:r w:rsidR="00157CC2" w:rsidRPr="00157CC2">
        <w:rPr>
          <w:rFonts w:ascii="Times New Roman" w:eastAsiaTheme="minorEastAsia" w:hAnsi="Times New Roman" w:cs="Times New Roman"/>
          <w:sz w:val="24"/>
          <w:szCs w:val="24"/>
        </w:rPr>
        <w:t>These findings provide valuable implications for both in</w:t>
      </w:r>
      <w:r w:rsidR="00D7709C">
        <w:rPr>
          <w:rFonts w:ascii="Times New Roman" w:eastAsiaTheme="minorEastAsia" w:hAnsi="Times New Roman" w:cs="Times New Roman"/>
          <w:sz w:val="24"/>
          <w:szCs w:val="24"/>
        </w:rPr>
        <w:t xml:space="preserve">vestors and policy makers in </w:t>
      </w:r>
      <w:r w:rsidR="00D7709C" w:rsidRPr="00157CC2">
        <w:rPr>
          <w:rFonts w:ascii="Times New Roman" w:eastAsiaTheme="minorEastAsia" w:hAnsi="Times New Roman" w:cs="Times New Roman"/>
          <w:sz w:val="24"/>
          <w:szCs w:val="24"/>
        </w:rPr>
        <w:t>Indian</w:t>
      </w:r>
      <w:r w:rsidR="00157CC2">
        <w:rPr>
          <w:rFonts w:ascii="Times New Roman" w:eastAsiaTheme="minorEastAsia" w:hAnsi="Times New Roman" w:cs="Times New Roman"/>
          <w:sz w:val="24"/>
          <w:szCs w:val="24"/>
        </w:rPr>
        <w:t xml:space="preserve"> context. For investors </w:t>
      </w:r>
      <w:r w:rsidR="00157CC2" w:rsidRPr="00157CC2">
        <w:rPr>
          <w:rFonts w:ascii="Times New Roman" w:eastAsiaTheme="minorEastAsia" w:hAnsi="Times New Roman" w:cs="Times New Roman"/>
          <w:sz w:val="24"/>
          <w:szCs w:val="24"/>
        </w:rPr>
        <w:t xml:space="preserve">especially portfolio managers </w:t>
      </w:r>
      <w:r w:rsidR="00157CC2">
        <w:rPr>
          <w:rFonts w:ascii="Times New Roman" w:eastAsiaTheme="minorEastAsia" w:hAnsi="Times New Roman" w:cs="Times New Roman"/>
          <w:sz w:val="24"/>
          <w:szCs w:val="24"/>
        </w:rPr>
        <w:t xml:space="preserve">and institutional stakeholders </w:t>
      </w:r>
      <w:r w:rsidR="00157CC2" w:rsidRPr="00157CC2">
        <w:rPr>
          <w:rFonts w:ascii="Times New Roman" w:eastAsiaTheme="minorEastAsia" w:hAnsi="Times New Roman" w:cs="Times New Roman"/>
          <w:sz w:val="24"/>
          <w:szCs w:val="24"/>
        </w:rPr>
        <w:t>the results emphasize the importance of adopting risk management strategies that are sensitive to different market conditions. In periods of</w:t>
      </w:r>
      <w:r w:rsidR="00C060C9">
        <w:rPr>
          <w:rFonts w:ascii="Times New Roman" w:eastAsiaTheme="minorEastAsia" w:hAnsi="Times New Roman" w:cs="Times New Roman"/>
          <w:sz w:val="24"/>
          <w:szCs w:val="24"/>
        </w:rPr>
        <w:t xml:space="preserve"> bull</w:t>
      </w:r>
      <w:r w:rsidR="00157CC2" w:rsidRPr="00157CC2">
        <w:rPr>
          <w:rFonts w:ascii="Times New Roman" w:eastAsiaTheme="minorEastAsia" w:hAnsi="Times New Roman" w:cs="Times New Roman"/>
          <w:sz w:val="24"/>
          <w:szCs w:val="24"/>
        </w:rPr>
        <w:t xml:space="preserve"> m</w:t>
      </w:r>
      <w:r w:rsidR="00C060C9">
        <w:rPr>
          <w:rFonts w:ascii="Times New Roman" w:eastAsiaTheme="minorEastAsia" w:hAnsi="Times New Roman" w:cs="Times New Roman"/>
          <w:sz w:val="24"/>
          <w:szCs w:val="24"/>
        </w:rPr>
        <w:t>arket (upper quantile), the impact</w:t>
      </w:r>
      <w:r w:rsidR="00157CC2" w:rsidRPr="00157CC2">
        <w:rPr>
          <w:rFonts w:ascii="Times New Roman" w:eastAsiaTheme="minorEastAsia" w:hAnsi="Times New Roman" w:cs="Times New Roman"/>
          <w:sz w:val="24"/>
          <w:szCs w:val="24"/>
        </w:rPr>
        <w:t xml:space="preserve"> of US bond yields and dollar index</w:t>
      </w:r>
      <w:r w:rsidR="00C060C9">
        <w:rPr>
          <w:rFonts w:ascii="Times New Roman" w:eastAsiaTheme="minorEastAsia" w:hAnsi="Times New Roman" w:cs="Times New Roman"/>
          <w:sz w:val="24"/>
          <w:szCs w:val="24"/>
        </w:rPr>
        <w:t xml:space="preserve"> is significant on Indian stock market</w:t>
      </w:r>
      <w:r w:rsidR="00157CC2" w:rsidRPr="00157CC2">
        <w:rPr>
          <w:rFonts w:ascii="Times New Roman" w:eastAsiaTheme="minorEastAsia" w:hAnsi="Times New Roman" w:cs="Times New Roman"/>
          <w:sz w:val="24"/>
          <w:szCs w:val="24"/>
        </w:rPr>
        <w:t xml:space="preserve"> increasing becomes pronounced, indicating the need for measurement to global interest rate movement and vigilance towards currency fluctuations. On the other hand, during decreases or bears phase (lower quantities), gold and Dow Jo</w:t>
      </w:r>
      <w:r w:rsidR="00157CC2">
        <w:rPr>
          <w:rFonts w:ascii="Times New Roman" w:eastAsiaTheme="minorEastAsia" w:hAnsi="Times New Roman" w:cs="Times New Roman"/>
          <w:sz w:val="24"/>
          <w:szCs w:val="24"/>
        </w:rPr>
        <w:t>nes appear as more influential.</w:t>
      </w:r>
      <w:r w:rsidR="00157CC2" w:rsidRPr="00157CC2">
        <w:rPr>
          <w:rFonts w:ascii="Times New Roman" w:eastAsiaTheme="minorEastAsia" w:hAnsi="Times New Roman" w:cs="Times New Roman"/>
          <w:sz w:val="24"/>
          <w:szCs w:val="24"/>
        </w:rPr>
        <w:t xml:space="preserve"> These insights support more informed syn</w:t>
      </w:r>
      <w:r w:rsidR="00157CC2">
        <w:rPr>
          <w:rFonts w:ascii="Times New Roman" w:eastAsiaTheme="minorEastAsia" w:hAnsi="Times New Roman" w:cs="Times New Roman"/>
          <w:sz w:val="24"/>
          <w:szCs w:val="24"/>
        </w:rPr>
        <w:t>chronization, timely rebalancing</w:t>
      </w:r>
      <w:r w:rsidR="00157CC2" w:rsidRPr="00157CC2">
        <w:rPr>
          <w:rFonts w:ascii="Times New Roman" w:eastAsiaTheme="minorEastAsia" w:hAnsi="Times New Roman" w:cs="Times New Roman"/>
          <w:sz w:val="24"/>
          <w:szCs w:val="24"/>
        </w:rPr>
        <w:t>, and dynamic property allocation strategies based on global market signal.</w:t>
      </w:r>
    </w:p>
    <w:p w:rsidR="00882C23" w:rsidRDefault="00163D5E" w:rsidP="00234F3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For policy</w:t>
      </w:r>
      <w:r w:rsidR="00157CC2" w:rsidRPr="00157CC2">
        <w:rPr>
          <w:rFonts w:ascii="Times New Roman" w:eastAsiaTheme="minorEastAsia" w:hAnsi="Times New Roman" w:cs="Times New Roman"/>
          <w:sz w:val="24"/>
          <w:szCs w:val="24"/>
        </w:rPr>
        <w:t xml:space="preserve"> makers, the constant </w:t>
      </w:r>
      <w:r w:rsidR="003D2FA5">
        <w:rPr>
          <w:rFonts w:ascii="Times New Roman" w:eastAsiaTheme="minorEastAsia" w:hAnsi="Times New Roman" w:cs="Times New Roman"/>
          <w:sz w:val="24"/>
          <w:szCs w:val="24"/>
        </w:rPr>
        <w:t>effect of Dow Jones in all segment</w:t>
      </w:r>
      <w:r w:rsidR="00157CC2" w:rsidRPr="00157CC2">
        <w:rPr>
          <w:rFonts w:ascii="Times New Roman" w:eastAsiaTheme="minorEastAsia" w:hAnsi="Times New Roman" w:cs="Times New Roman"/>
          <w:sz w:val="24"/>
          <w:szCs w:val="24"/>
        </w:rPr>
        <w:t xml:space="preserve"> strengthens the idea that the Indian stock market is practically linked</w:t>
      </w:r>
      <w:r w:rsidR="00157CC2">
        <w:rPr>
          <w:rFonts w:ascii="Times New Roman" w:eastAsiaTheme="minorEastAsia" w:hAnsi="Times New Roman" w:cs="Times New Roman"/>
          <w:sz w:val="24"/>
          <w:szCs w:val="24"/>
        </w:rPr>
        <w:t xml:space="preserve"> with global market</w:t>
      </w:r>
      <w:r w:rsidR="00157CC2" w:rsidRPr="00157CC2">
        <w:rPr>
          <w:rFonts w:ascii="Times New Roman" w:eastAsiaTheme="minorEastAsia" w:hAnsi="Times New Roman" w:cs="Times New Roman"/>
          <w:sz w:val="24"/>
          <w:szCs w:val="24"/>
        </w:rPr>
        <w:t xml:space="preserve"> cycles, especially those in the United States. This mutual connection emphasizes the need for strong macro prudent policies that can cushion the domestic financial system against external accidents. In addition, the asymmetric effect of the dollar index and US bond yield on different segments of the return distribution indicates that India's monetary and exchange rate framework should be reactive to developing inte</w:t>
      </w:r>
      <w:r w:rsidR="00157CC2">
        <w:rPr>
          <w:rFonts w:ascii="Times New Roman" w:eastAsiaTheme="minorEastAsia" w:hAnsi="Times New Roman" w:cs="Times New Roman"/>
          <w:sz w:val="24"/>
          <w:szCs w:val="24"/>
        </w:rPr>
        <w:t xml:space="preserve">rnational financial </w:t>
      </w:r>
      <w:r w:rsidR="00A61D9C">
        <w:rPr>
          <w:rFonts w:ascii="Times New Roman" w:eastAsiaTheme="minorEastAsia" w:hAnsi="Times New Roman" w:cs="Times New Roman"/>
          <w:sz w:val="24"/>
          <w:szCs w:val="24"/>
        </w:rPr>
        <w:t xml:space="preserve">conditions </w:t>
      </w:r>
      <w:r w:rsidR="00A61D9C" w:rsidRPr="00157CC2">
        <w:rPr>
          <w:rFonts w:ascii="Times New Roman" w:eastAsiaTheme="minorEastAsia" w:hAnsi="Times New Roman" w:cs="Times New Roman"/>
          <w:sz w:val="24"/>
          <w:szCs w:val="24"/>
        </w:rPr>
        <w:t>especially</w:t>
      </w:r>
      <w:r w:rsidR="00157CC2" w:rsidRPr="00157CC2">
        <w:rPr>
          <w:rFonts w:ascii="Times New Roman" w:eastAsiaTheme="minorEastAsia" w:hAnsi="Times New Roman" w:cs="Times New Roman"/>
          <w:sz w:val="24"/>
          <w:szCs w:val="24"/>
        </w:rPr>
        <w:t xml:space="preserve"> when handling volatility of volatile flows</w:t>
      </w:r>
      <w:r w:rsidR="003D2FA5">
        <w:rPr>
          <w:rFonts w:ascii="Times New Roman" w:eastAsiaTheme="minorEastAsia" w:hAnsi="Times New Roman" w:cs="Times New Roman"/>
          <w:sz w:val="24"/>
          <w:szCs w:val="24"/>
        </w:rPr>
        <w:t xml:space="preserve"> of foreign money</w:t>
      </w:r>
      <w:r w:rsidR="00157CC2" w:rsidRPr="00157CC2">
        <w:rPr>
          <w:rFonts w:ascii="Times New Roman" w:eastAsiaTheme="minorEastAsia" w:hAnsi="Times New Roman" w:cs="Times New Roman"/>
          <w:sz w:val="24"/>
          <w:szCs w:val="24"/>
        </w:rPr>
        <w:t xml:space="preserve"> and maintaining investor confidence. This study provides a rich, subtle understanding of how global forces work with India's stock market by moving beyond average results and examining the full distribution of market responses, supporting both controlled investme</w:t>
      </w:r>
      <w:r w:rsidR="00634941">
        <w:rPr>
          <w:rFonts w:ascii="Times New Roman" w:eastAsiaTheme="minorEastAsia" w:hAnsi="Times New Roman" w:cs="Times New Roman"/>
          <w:sz w:val="24"/>
          <w:szCs w:val="24"/>
        </w:rPr>
        <w:t xml:space="preserve">nt decisions and evidence </w:t>
      </w:r>
      <w:r w:rsidR="00157CC2" w:rsidRPr="00157CC2">
        <w:rPr>
          <w:rFonts w:ascii="Times New Roman" w:eastAsiaTheme="minorEastAsia" w:hAnsi="Times New Roman" w:cs="Times New Roman"/>
          <w:sz w:val="24"/>
          <w:szCs w:val="24"/>
        </w:rPr>
        <w:t>based policy formulation.</w:t>
      </w:r>
      <w:r w:rsidR="00AA7FBB">
        <w:rPr>
          <w:rFonts w:ascii="Times New Roman" w:eastAsiaTheme="minorEastAsia" w:hAnsi="Times New Roman" w:cs="Times New Roman"/>
          <w:sz w:val="24"/>
          <w:szCs w:val="24"/>
        </w:rPr>
        <w:t xml:space="preserve"> Understanding these links can help policymakers develop mitigation methods for exogenous shocks. This research provides investors with useful insights into the key drivers of the Nifty, allowing them to make more informed investment decisions.</w:t>
      </w:r>
      <w:r w:rsidR="007731BC" w:rsidRPr="007731BC">
        <w:t xml:space="preserve"> </w:t>
      </w:r>
      <w:r w:rsidR="007731BC" w:rsidRPr="007731BC">
        <w:rPr>
          <w:rFonts w:ascii="Times New Roman" w:eastAsiaTheme="minorEastAsia" w:hAnsi="Times New Roman" w:cs="Times New Roman"/>
          <w:sz w:val="24"/>
          <w:szCs w:val="24"/>
        </w:rPr>
        <w:t>It contributes to the scientific community by expanding the methodological application of quantile regression in emerging market contexts, particularly within the Indian equity market.</w:t>
      </w:r>
      <w:r w:rsidR="00AA7FBB">
        <w:rPr>
          <w:rFonts w:ascii="Times New Roman" w:eastAsiaTheme="minorEastAsia" w:hAnsi="Times New Roman" w:cs="Times New Roman"/>
          <w:sz w:val="24"/>
          <w:szCs w:val="24"/>
        </w:rPr>
        <w:t xml:space="preserve"> Future research could expand this approach to include more factors</w:t>
      </w:r>
      <w:r w:rsidR="007C09F3">
        <w:rPr>
          <w:rFonts w:ascii="Times New Roman" w:eastAsiaTheme="minorEastAsia" w:hAnsi="Times New Roman" w:cs="Times New Roman"/>
          <w:sz w:val="24"/>
          <w:szCs w:val="24"/>
        </w:rPr>
        <w:t xml:space="preserve"> like investors sentiment </w:t>
      </w:r>
      <w:r w:rsidR="007C09F3">
        <w:rPr>
          <w:rFonts w:ascii="Times New Roman" w:eastAsiaTheme="minorEastAsia" w:hAnsi="Times New Roman" w:cs="Times New Roman"/>
          <w:sz w:val="24"/>
          <w:szCs w:val="24"/>
        </w:rPr>
        <w:fldChar w:fldCharType="begin"/>
      </w:r>
      <w:r w:rsidR="007C09F3">
        <w:rPr>
          <w:rFonts w:ascii="Times New Roman" w:eastAsiaTheme="minorEastAsia" w:hAnsi="Times New Roman" w:cs="Times New Roman"/>
          <w:sz w:val="24"/>
          <w:szCs w:val="24"/>
        </w:rPr>
        <w:instrText xml:space="preserve"> ADDIN ZOTERO_ITEM CSL_CITATION {"citationID":"CpOb8kXY","properties":{"formattedCitation":"(Bharti et al., 2025)","plainCitation":"(Bharti et al., 2025)","noteIndex":0},"citationItems":[{"id":14745,"uris":["http://zotero.org/users/8869343/items/9U2L5WJZ"],"itemData":{"id":14745,"type":"article-journal","abstract":"PurposeThis study aims to examine the evidence and magnitude of the sector-specific herding behaviour in the Indian equity market, focusing on the COVID-19 epoch.Design/methodology/approachThis study uses high-frequency daily data of the 11 sector indices of the National Stock Exchange from January 2010 to December 2022. Cross-sectional absolute deviation and quantile regression estimation methods using dummy variables are used to capture herding in skewed time series distribution across a range of return quantiles and sub-periods corresponding to the COVID-19 epoch. The magnitude of beta herd strength and variation in intensity to decipher the impact of COVID-19 is examined.FindingsThe statistical results are significant at lower returns across the entire sample period, implying evidence of herding. Notably, pre-COVID-19 herding during high returns in stocks of Public Sector Banks and post-COVID-19 herding during low returns in the information technology (IT) stocks was observed. However, regression estimates were significant across all sectors during the phase of COVID-19, with the IT sectors exhibiting the maximum increase in beta herd strength.Research limitations/implicationsRobust statistical techniques of quantile regression and beta dispersion to decipher herd behaviour provide insights for practitioners to broaden the understanding of market efficiency for actionable responses. Furthermore, the findings emphasise regulatory monitoring to prevent speculative bubbles and advocate for targeted investor education programmes to mitigate panic-driven investment decisions.Originality/valueThis paper is a pioneer in providing an alternative understanding, in contrast to the traditional one, into the micro-level analysis of herding phenomenon from the lens of the COVID-19 epoch. The results are instrumental in broadening the understanding of the market dynamics in turbulent periods, highlighting the importance of informed investment decisions.","container-title":"Journal of Modelling in Management","DOI":"10.1108/jm2-10-2024-0347","ISSN":"1746-5664, 1746-5672","journalAbbreviation":"JM2","language":"en","license":"https://www.emerald.com/insight/site-policies","note":"publisher: Emerald","source":"Crossref","title":"Quantile regression modelling of herd behaviour in the Indian equity market across sectors: implications on financial market dynamics spanning the COVID-19 epoch","title-short":"Quantile regression modelling of herd behaviour in the Indian equity market across sectors","URL":"https://www.emerald.com/insight/content/doi/10.1108/JM2-10-2024-0347/full/html","author":[{"literal":"Bharti"},{"family":"Gupta","given":"Sanjeev"},{"family":"Kumar","given":"Ashish"}],"accessed":{"date-parts":[["2025",7,18]]},"issued":{"date-parts":[["2025",3,19]]}}}],"schema":"https://github.com/citation-style-language/schema/raw/master/csl-citation.json"} </w:instrText>
      </w:r>
      <w:r w:rsidR="007C09F3">
        <w:rPr>
          <w:rFonts w:ascii="Times New Roman" w:eastAsiaTheme="minorEastAsia" w:hAnsi="Times New Roman" w:cs="Times New Roman"/>
          <w:sz w:val="24"/>
          <w:szCs w:val="24"/>
        </w:rPr>
        <w:fldChar w:fldCharType="separate"/>
      </w:r>
      <w:r w:rsidR="007C09F3" w:rsidRPr="007C09F3">
        <w:rPr>
          <w:rFonts w:ascii="Times New Roman" w:hAnsi="Times New Roman" w:cs="Times New Roman"/>
          <w:sz w:val="24"/>
        </w:rPr>
        <w:t>(Bharti et al., 2025)</w:t>
      </w:r>
      <w:r w:rsidR="007C09F3">
        <w:rPr>
          <w:rFonts w:ascii="Times New Roman" w:eastAsiaTheme="minorEastAsia" w:hAnsi="Times New Roman" w:cs="Times New Roman"/>
          <w:sz w:val="24"/>
          <w:szCs w:val="24"/>
        </w:rPr>
        <w:fldChar w:fldCharType="end"/>
      </w:r>
      <w:r w:rsidR="00AA7FBB">
        <w:rPr>
          <w:rFonts w:ascii="Times New Roman" w:eastAsiaTheme="minorEastAsia" w:hAnsi="Times New Roman" w:cs="Times New Roman"/>
          <w:sz w:val="24"/>
          <w:szCs w:val="24"/>
        </w:rPr>
        <w:t xml:space="preserve"> and investigate dynamic relationships during times of increased global economic instability.</w:t>
      </w:r>
    </w:p>
    <w:p w:rsidR="0018341E" w:rsidRDefault="0018341E" w:rsidP="00234F3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Disclaimer:</w:t>
      </w:r>
    </w:p>
    <w:p w:rsidR="0018341E" w:rsidRDefault="0018341E" w:rsidP="00234F35">
      <w:pPr>
        <w:spacing w:line="360" w:lineRule="auto"/>
        <w:jc w:val="both"/>
        <w:rPr>
          <w:rFonts w:ascii="Times New Roman" w:eastAsiaTheme="minorEastAsia" w:hAnsi="Times New Roman" w:cs="Times New Roman"/>
          <w:sz w:val="24"/>
          <w:szCs w:val="24"/>
        </w:rPr>
      </w:pPr>
      <w:r w:rsidRPr="0018341E">
        <w:rPr>
          <w:rFonts w:ascii="Times New Roman" w:eastAsiaTheme="minorEastAsia" w:hAnsi="Times New Roman" w:cs="Times New Roman"/>
          <w:sz w:val="24"/>
          <w:szCs w:val="24"/>
        </w:rPr>
        <w:t>Author(s) hereby declare that NO generative AI technologies such as Large Language Models (</w:t>
      </w:r>
      <w:proofErr w:type="spellStart"/>
      <w:r w:rsidRPr="0018341E">
        <w:rPr>
          <w:rFonts w:ascii="Times New Roman" w:eastAsiaTheme="minorEastAsia" w:hAnsi="Times New Roman" w:cs="Times New Roman"/>
          <w:sz w:val="24"/>
          <w:szCs w:val="24"/>
        </w:rPr>
        <w:t>ChatGPT</w:t>
      </w:r>
      <w:proofErr w:type="spellEnd"/>
      <w:r w:rsidRPr="0018341E">
        <w:rPr>
          <w:rFonts w:ascii="Times New Roman" w:eastAsiaTheme="minorEastAsia" w:hAnsi="Times New Roman" w:cs="Times New Roman"/>
          <w:sz w:val="24"/>
          <w:szCs w:val="24"/>
        </w:rPr>
        <w:t>, COPILOT, etc.) and text-to-image generators have been used during the writing or editing of this manuscript.</w:t>
      </w:r>
    </w:p>
    <w:p w:rsidR="00882C23" w:rsidRDefault="00AA7FBB" w:rsidP="00234F35">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References:</w:t>
      </w:r>
    </w:p>
    <w:p w:rsidR="009E40A5" w:rsidRPr="009E40A5" w:rsidRDefault="009E40A5" w:rsidP="00234F35">
      <w:pPr>
        <w:pStyle w:val="Bibliography"/>
        <w:jc w:val="both"/>
        <w:rPr>
          <w:rFonts w:ascii="Times New Roman" w:hAnsi="Times New Roman" w:cs="Times New Roman"/>
          <w:sz w:val="24"/>
        </w:rPr>
      </w:pPr>
      <w:r>
        <w:rPr>
          <w:rFonts w:eastAsiaTheme="minorEastAsia"/>
          <w:b/>
        </w:rPr>
        <w:fldChar w:fldCharType="begin"/>
      </w:r>
      <w:r>
        <w:rPr>
          <w:rFonts w:eastAsiaTheme="minorEastAsia"/>
          <w:b/>
        </w:rPr>
        <w:instrText xml:space="preserve"> ADDIN ZOTERO_BIBL {"uncited":[],"omitted":[],"custom":[]} CSL_BIBLIOGRAPHY </w:instrText>
      </w:r>
      <w:r>
        <w:rPr>
          <w:rFonts w:eastAsiaTheme="minorEastAsia"/>
          <w:b/>
        </w:rPr>
        <w:fldChar w:fldCharType="separate"/>
      </w:r>
      <w:r w:rsidRPr="009E40A5">
        <w:rPr>
          <w:rFonts w:ascii="Times New Roman" w:hAnsi="Times New Roman" w:cs="Times New Roman"/>
          <w:sz w:val="24"/>
        </w:rPr>
        <w:t xml:space="preserve">Afsal, E. M., &amp; Haque, M. I. (2016). </w:t>
      </w:r>
      <w:r w:rsidRPr="009E40A5">
        <w:rPr>
          <w:rFonts w:ascii="Times New Roman" w:hAnsi="Times New Roman" w:cs="Times New Roman"/>
          <w:i/>
          <w:iCs/>
          <w:sz w:val="24"/>
        </w:rPr>
        <w:t>Market Interactions in Gold and Stock Markets: Evidences from Saudi Arabia</w:t>
      </w:r>
      <w:r w:rsidRPr="009E40A5">
        <w:rPr>
          <w:rFonts w:ascii="Times New Roman" w:hAnsi="Times New Roman" w:cs="Times New Roman"/>
          <w:sz w:val="24"/>
        </w:rPr>
        <w:t xml:space="preserve">. </w:t>
      </w:r>
      <w:r w:rsidRPr="009E40A5">
        <w:rPr>
          <w:rFonts w:ascii="Times New Roman" w:hAnsi="Times New Roman" w:cs="Times New Roman"/>
          <w:i/>
          <w:iCs/>
          <w:sz w:val="24"/>
        </w:rPr>
        <w:t>6</w:t>
      </w:r>
      <w:r w:rsidRPr="009E40A5">
        <w:rPr>
          <w:rFonts w:ascii="Times New Roman" w:hAnsi="Times New Roman" w:cs="Times New Roman"/>
          <w:sz w:val="24"/>
        </w:rPr>
        <w:t>(3).</w:t>
      </w:r>
    </w:p>
    <w:p w:rsidR="009E40A5" w:rsidRPr="009E40A5" w:rsidRDefault="009E40A5" w:rsidP="00234F35">
      <w:pPr>
        <w:pStyle w:val="Bibliography"/>
        <w:jc w:val="both"/>
        <w:rPr>
          <w:rFonts w:ascii="Times New Roman" w:hAnsi="Times New Roman" w:cs="Times New Roman"/>
          <w:sz w:val="24"/>
        </w:rPr>
      </w:pPr>
      <w:r w:rsidRPr="009E40A5">
        <w:rPr>
          <w:rFonts w:ascii="Times New Roman" w:hAnsi="Times New Roman" w:cs="Times New Roman"/>
          <w:sz w:val="24"/>
        </w:rPr>
        <w:t xml:space="preserve">Al-Ameer, M., Hammad, W., Ismail, A., &amp; Hamdan, A. (2018). </w:t>
      </w:r>
      <w:r w:rsidRPr="009E40A5">
        <w:rPr>
          <w:rFonts w:ascii="Times New Roman" w:hAnsi="Times New Roman" w:cs="Times New Roman"/>
          <w:i/>
          <w:iCs/>
          <w:sz w:val="24"/>
        </w:rPr>
        <w:t>The Relationship of Gold Price with the Stock Market: The Case of Frankfurt Stock Exchange</w:t>
      </w:r>
      <w:r w:rsidRPr="009E40A5">
        <w:rPr>
          <w:rFonts w:ascii="Times New Roman" w:hAnsi="Times New Roman" w:cs="Times New Roman"/>
          <w:sz w:val="24"/>
        </w:rPr>
        <w:t xml:space="preserve">. </w:t>
      </w:r>
      <w:r w:rsidRPr="009E40A5">
        <w:rPr>
          <w:rFonts w:ascii="Times New Roman" w:hAnsi="Times New Roman" w:cs="Times New Roman"/>
          <w:i/>
          <w:iCs/>
          <w:sz w:val="24"/>
        </w:rPr>
        <w:t>8</w:t>
      </w:r>
      <w:r w:rsidRPr="009E40A5">
        <w:rPr>
          <w:rFonts w:ascii="Times New Roman" w:hAnsi="Times New Roman" w:cs="Times New Roman"/>
          <w:sz w:val="24"/>
        </w:rPr>
        <w:t>(5).</w:t>
      </w:r>
    </w:p>
    <w:p w:rsidR="009E40A5" w:rsidRPr="009E40A5" w:rsidRDefault="009E40A5" w:rsidP="00234F35">
      <w:pPr>
        <w:pStyle w:val="Bibliography"/>
        <w:jc w:val="both"/>
        <w:rPr>
          <w:rFonts w:ascii="Times New Roman" w:hAnsi="Times New Roman" w:cs="Times New Roman"/>
          <w:sz w:val="24"/>
        </w:rPr>
      </w:pPr>
      <w:r w:rsidRPr="009E40A5">
        <w:rPr>
          <w:rFonts w:ascii="Times New Roman" w:hAnsi="Times New Roman" w:cs="Times New Roman"/>
          <w:sz w:val="24"/>
        </w:rPr>
        <w:t xml:space="preserve">Balakrishnan, C., &amp; Rahman, H. (2022). Does the United States Bond Yield Affect Foreign Institutional Investor Inflows to India and Indian Stock Market? </w:t>
      </w:r>
      <w:r w:rsidRPr="009E40A5">
        <w:rPr>
          <w:rFonts w:ascii="Times New Roman" w:hAnsi="Times New Roman" w:cs="Times New Roman"/>
          <w:i/>
          <w:iCs/>
          <w:sz w:val="24"/>
        </w:rPr>
        <w:t>Asian Economics Letters</w:t>
      </w:r>
      <w:r w:rsidRPr="009E40A5">
        <w:rPr>
          <w:rFonts w:ascii="Times New Roman" w:hAnsi="Times New Roman" w:cs="Times New Roman"/>
          <w:sz w:val="24"/>
        </w:rPr>
        <w:t xml:space="preserve">, </w:t>
      </w:r>
      <w:r w:rsidRPr="009E40A5">
        <w:rPr>
          <w:rFonts w:ascii="Times New Roman" w:hAnsi="Times New Roman" w:cs="Times New Roman"/>
          <w:i/>
          <w:iCs/>
          <w:sz w:val="24"/>
        </w:rPr>
        <w:t>3</w:t>
      </w:r>
      <w:r w:rsidRPr="009E40A5">
        <w:rPr>
          <w:rFonts w:ascii="Times New Roman" w:hAnsi="Times New Roman" w:cs="Times New Roman"/>
          <w:sz w:val="24"/>
        </w:rPr>
        <w:t>(4). https://doi.org/10.46557/001c.37526</w:t>
      </w:r>
    </w:p>
    <w:p w:rsidR="009E40A5" w:rsidRPr="009E40A5" w:rsidRDefault="009E40A5" w:rsidP="00234F35">
      <w:pPr>
        <w:pStyle w:val="Bibliography"/>
        <w:jc w:val="both"/>
        <w:rPr>
          <w:rFonts w:ascii="Times New Roman" w:hAnsi="Times New Roman" w:cs="Times New Roman"/>
          <w:sz w:val="24"/>
        </w:rPr>
      </w:pPr>
      <w:r w:rsidRPr="009E40A5">
        <w:rPr>
          <w:rFonts w:ascii="Times New Roman" w:hAnsi="Times New Roman" w:cs="Times New Roman"/>
          <w:sz w:val="24"/>
        </w:rPr>
        <w:lastRenderedPageBreak/>
        <w:t xml:space="preserve">Bharti, Gupta, S., &amp; Kumar, A. (2025). Quantile regression modelling of herd behaviour in the Indian equity market across sectors: Implications on financial market dynamics spanning the COVID-19 epoch. </w:t>
      </w:r>
      <w:r w:rsidRPr="009E40A5">
        <w:rPr>
          <w:rFonts w:ascii="Times New Roman" w:hAnsi="Times New Roman" w:cs="Times New Roman"/>
          <w:i/>
          <w:iCs/>
          <w:sz w:val="24"/>
        </w:rPr>
        <w:t>Journal of Modelling in Management</w:t>
      </w:r>
      <w:r w:rsidRPr="009E40A5">
        <w:rPr>
          <w:rFonts w:ascii="Times New Roman" w:hAnsi="Times New Roman" w:cs="Times New Roman"/>
          <w:sz w:val="24"/>
        </w:rPr>
        <w:t>. https://doi.org/10.1108/jm2-10-2024-0347</w:t>
      </w:r>
    </w:p>
    <w:p w:rsidR="009E40A5" w:rsidRPr="009E40A5" w:rsidRDefault="009E40A5" w:rsidP="00234F35">
      <w:pPr>
        <w:pStyle w:val="Bibliography"/>
        <w:jc w:val="both"/>
        <w:rPr>
          <w:rFonts w:ascii="Times New Roman" w:hAnsi="Times New Roman" w:cs="Times New Roman"/>
          <w:sz w:val="24"/>
        </w:rPr>
      </w:pPr>
      <w:r w:rsidRPr="009E40A5">
        <w:rPr>
          <w:rFonts w:ascii="Times New Roman" w:hAnsi="Times New Roman" w:cs="Times New Roman"/>
          <w:sz w:val="24"/>
        </w:rPr>
        <w:t xml:space="preserve">Bhattacharjee, A., &amp; Das, J. (2020). </w:t>
      </w:r>
      <w:r w:rsidRPr="009E40A5">
        <w:rPr>
          <w:rFonts w:ascii="Times New Roman" w:hAnsi="Times New Roman" w:cs="Times New Roman"/>
          <w:i/>
          <w:iCs/>
          <w:sz w:val="24"/>
        </w:rPr>
        <w:t>Examining the Nexus Between Indian and U.S. Stock Market: A Time Series Analysis</w:t>
      </w:r>
      <w:r w:rsidRPr="009E40A5">
        <w:rPr>
          <w:rFonts w:ascii="Times New Roman" w:hAnsi="Times New Roman" w:cs="Times New Roman"/>
          <w:sz w:val="24"/>
        </w:rPr>
        <w:t xml:space="preserve"> (SSRN Scholarly Paper 3560386). https://papers.ssrn.com/abstract=3560386</w:t>
      </w:r>
    </w:p>
    <w:p w:rsidR="009E40A5" w:rsidRPr="009E40A5" w:rsidRDefault="009E40A5" w:rsidP="00234F35">
      <w:pPr>
        <w:pStyle w:val="Bibliography"/>
        <w:jc w:val="both"/>
        <w:rPr>
          <w:rFonts w:ascii="Times New Roman" w:hAnsi="Times New Roman" w:cs="Times New Roman"/>
          <w:sz w:val="24"/>
        </w:rPr>
      </w:pPr>
      <w:r w:rsidRPr="009E40A5">
        <w:rPr>
          <w:rFonts w:ascii="Times New Roman" w:hAnsi="Times New Roman" w:cs="Times New Roman"/>
          <w:sz w:val="24"/>
        </w:rPr>
        <w:t xml:space="preserve">Fathali, Z., Kodia, Z., &amp; Ben Said, L. (2022). Stock Market Prediction of NIFTY 50 Index Applying Machine Learning Techniques. </w:t>
      </w:r>
      <w:r w:rsidRPr="009E40A5">
        <w:rPr>
          <w:rFonts w:ascii="Times New Roman" w:hAnsi="Times New Roman" w:cs="Times New Roman"/>
          <w:i/>
          <w:iCs/>
          <w:sz w:val="24"/>
        </w:rPr>
        <w:t>Applied Artificial Intelligence</w:t>
      </w:r>
      <w:r w:rsidRPr="009E40A5">
        <w:rPr>
          <w:rFonts w:ascii="Times New Roman" w:hAnsi="Times New Roman" w:cs="Times New Roman"/>
          <w:sz w:val="24"/>
        </w:rPr>
        <w:t xml:space="preserve">, </w:t>
      </w:r>
      <w:r w:rsidRPr="009E40A5">
        <w:rPr>
          <w:rFonts w:ascii="Times New Roman" w:hAnsi="Times New Roman" w:cs="Times New Roman"/>
          <w:i/>
          <w:iCs/>
          <w:sz w:val="24"/>
        </w:rPr>
        <w:t>36</w:t>
      </w:r>
      <w:r w:rsidRPr="009E40A5">
        <w:rPr>
          <w:rFonts w:ascii="Times New Roman" w:hAnsi="Times New Roman" w:cs="Times New Roman"/>
          <w:sz w:val="24"/>
        </w:rPr>
        <w:t>(1). https://doi.org/10.1080/08839514.2022.2111134</w:t>
      </w:r>
    </w:p>
    <w:p w:rsidR="009E40A5" w:rsidRPr="009E40A5" w:rsidRDefault="009E40A5" w:rsidP="00234F35">
      <w:pPr>
        <w:pStyle w:val="Bibliography"/>
        <w:jc w:val="both"/>
        <w:rPr>
          <w:rFonts w:ascii="Times New Roman" w:hAnsi="Times New Roman" w:cs="Times New Roman"/>
          <w:sz w:val="24"/>
        </w:rPr>
      </w:pPr>
      <w:r w:rsidRPr="009E40A5">
        <w:rPr>
          <w:rFonts w:ascii="Times New Roman" w:hAnsi="Times New Roman" w:cs="Times New Roman"/>
          <w:sz w:val="24"/>
        </w:rPr>
        <w:t xml:space="preserve">Gujarati, D. N. (2003). </w:t>
      </w:r>
      <w:r w:rsidRPr="009E40A5">
        <w:rPr>
          <w:rFonts w:ascii="Times New Roman" w:hAnsi="Times New Roman" w:cs="Times New Roman"/>
          <w:i/>
          <w:iCs/>
          <w:sz w:val="24"/>
        </w:rPr>
        <w:t>Basic Econometrics</w:t>
      </w:r>
      <w:r w:rsidRPr="009E40A5">
        <w:rPr>
          <w:rFonts w:ascii="Times New Roman" w:hAnsi="Times New Roman" w:cs="Times New Roman"/>
          <w:sz w:val="24"/>
        </w:rPr>
        <w:t>. McGraw Hill. https://books.google.co.in/books?id=byu7AAAAIAAJ</w:t>
      </w:r>
    </w:p>
    <w:p w:rsidR="009E40A5" w:rsidRPr="009E40A5" w:rsidRDefault="009E40A5" w:rsidP="00234F35">
      <w:pPr>
        <w:pStyle w:val="Bibliography"/>
        <w:jc w:val="both"/>
        <w:rPr>
          <w:rFonts w:ascii="Times New Roman" w:hAnsi="Times New Roman" w:cs="Times New Roman"/>
          <w:sz w:val="24"/>
        </w:rPr>
      </w:pPr>
      <w:r w:rsidRPr="009E40A5">
        <w:rPr>
          <w:rFonts w:ascii="Times New Roman" w:hAnsi="Times New Roman" w:cs="Times New Roman"/>
          <w:sz w:val="24"/>
        </w:rPr>
        <w:t xml:space="preserve">Khondekar, M., Ghosh, D., &amp; Ghosh, K. (2009). </w:t>
      </w:r>
      <w:r w:rsidRPr="009E40A5">
        <w:rPr>
          <w:rFonts w:ascii="Times New Roman" w:hAnsi="Times New Roman" w:cs="Times New Roman"/>
          <w:i/>
          <w:iCs/>
          <w:sz w:val="24"/>
        </w:rPr>
        <w:t>RELATIONSHIP BETWEEN USA AND INDIAN STOCK MARKETS: A TIME SERIES ANALYSIS</w:t>
      </w:r>
      <w:r w:rsidRPr="009E40A5">
        <w:rPr>
          <w:rFonts w:ascii="Times New Roman" w:hAnsi="Times New Roman" w:cs="Times New Roman"/>
          <w:sz w:val="24"/>
        </w:rPr>
        <w:t>.</w:t>
      </w:r>
    </w:p>
    <w:p w:rsidR="009E40A5" w:rsidRPr="009E40A5" w:rsidRDefault="009E40A5" w:rsidP="00234F35">
      <w:pPr>
        <w:pStyle w:val="Bibliography"/>
        <w:jc w:val="both"/>
        <w:rPr>
          <w:rFonts w:ascii="Times New Roman" w:hAnsi="Times New Roman" w:cs="Times New Roman"/>
          <w:sz w:val="24"/>
        </w:rPr>
      </w:pPr>
      <w:r w:rsidRPr="009E40A5">
        <w:rPr>
          <w:rFonts w:ascii="Times New Roman" w:hAnsi="Times New Roman" w:cs="Times New Roman"/>
          <w:sz w:val="24"/>
        </w:rPr>
        <w:t xml:space="preserve">Koenker, R., &amp; Bassett, G. (1978). Regression Quantiles. </w:t>
      </w:r>
      <w:r w:rsidRPr="009E40A5">
        <w:rPr>
          <w:rFonts w:ascii="Times New Roman" w:hAnsi="Times New Roman" w:cs="Times New Roman"/>
          <w:i/>
          <w:iCs/>
          <w:sz w:val="24"/>
        </w:rPr>
        <w:t>Econometrica</w:t>
      </w:r>
      <w:r w:rsidRPr="009E40A5">
        <w:rPr>
          <w:rFonts w:ascii="Times New Roman" w:hAnsi="Times New Roman" w:cs="Times New Roman"/>
          <w:sz w:val="24"/>
        </w:rPr>
        <w:t xml:space="preserve">, </w:t>
      </w:r>
      <w:r w:rsidRPr="009E40A5">
        <w:rPr>
          <w:rFonts w:ascii="Times New Roman" w:hAnsi="Times New Roman" w:cs="Times New Roman"/>
          <w:i/>
          <w:iCs/>
          <w:sz w:val="24"/>
        </w:rPr>
        <w:t>46</w:t>
      </w:r>
      <w:r w:rsidRPr="009E40A5">
        <w:rPr>
          <w:rFonts w:ascii="Times New Roman" w:hAnsi="Times New Roman" w:cs="Times New Roman"/>
          <w:sz w:val="24"/>
        </w:rPr>
        <w:t>(1), 33–50. JSTOR. https://doi.org/10.2307/1913643</w:t>
      </w:r>
    </w:p>
    <w:p w:rsidR="009E40A5" w:rsidRPr="009E40A5" w:rsidRDefault="009E40A5" w:rsidP="00234F35">
      <w:pPr>
        <w:pStyle w:val="Bibliography"/>
        <w:jc w:val="both"/>
        <w:rPr>
          <w:rFonts w:ascii="Times New Roman" w:hAnsi="Times New Roman" w:cs="Times New Roman"/>
          <w:sz w:val="24"/>
        </w:rPr>
      </w:pPr>
      <w:r w:rsidRPr="009E40A5">
        <w:rPr>
          <w:rFonts w:ascii="Times New Roman" w:hAnsi="Times New Roman" w:cs="Times New Roman"/>
          <w:sz w:val="24"/>
        </w:rPr>
        <w:t xml:space="preserve">Koenker, R., &amp; Hallock, K. F. (2001). Quantile regression. </w:t>
      </w:r>
      <w:r w:rsidRPr="009E40A5">
        <w:rPr>
          <w:rFonts w:ascii="Times New Roman" w:hAnsi="Times New Roman" w:cs="Times New Roman"/>
          <w:i/>
          <w:iCs/>
          <w:sz w:val="24"/>
        </w:rPr>
        <w:t>Journal of Economic Perspectives</w:t>
      </w:r>
      <w:r w:rsidRPr="009E40A5">
        <w:rPr>
          <w:rFonts w:ascii="Times New Roman" w:hAnsi="Times New Roman" w:cs="Times New Roman"/>
          <w:sz w:val="24"/>
        </w:rPr>
        <w:t xml:space="preserve">, </w:t>
      </w:r>
      <w:r w:rsidRPr="009E40A5">
        <w:rPr>
          <w:rFonts w:ascii="Times New Roman" w:hAnsi="Times New Roman" w:cs="Times New Roman"/>
          <w:i/>
          <w:iCs/>
          <w:sz w:val="24"/>
        </w:rPr>
        <w:t>15</w:t>
      </w:r>
      <w:r w:rsidRPr="009E40A5">
        <w:rPr>
          <w:rFonts w:ascii="Times New Roman" w:hAnsi="Times New Roman" w:cs="Times New Roman"/>
          <w:sz w:val="24"/>
        </w:rPr>
        <w:t>(4), 143–156. https://doi.org/10.1257/jep.15.4.143</w:t>
      </w:r>
    </w:p>
    <w:p w:rsidR="009E40A5" w:rsidRPr="009E40A5" w:rsidRDefault="009E40A5" w:rsidP="00234F35">
      <w:pPr>
        <w:pStyle w:val="Bibliography"/>
        <w:jc w:val="both"/>
        <w:rPr>
          <w:rFonts w:ascii="Times New Roman" w:hAnsi="Times New Roman" w:cs="Times New Roman"/>
          <w:sz w:val="24"/>
        </w:rPr>
      </w:pPr>
      <w:r w:rsidRPr="009E40A5">
        <w:rPr>
          <w:rFonts w:ascii="Times New Roman" w:hAnsi="Times New Roman" w:cs="Times New Roman"/>
          <w:sz w:val="24"/>
        </w:rPr>
        <w:t xml:space="preserve">Kumar, J. J. A., &amp; Robiyanto, R. (2021). The Impact of Gold Price and Us Dollar Index: The Volatile Case of Shanghai Stock Exchange and Bombay Stock Exchange During the Crisis of Covid-19. </w:t>
      </w:r>
      <w:r w:rsidRPr="009E40A5">
        <w:rPr>
          <w:rFonts w:ascii="Times New Roman" w:hAnsi="Times New Roman" w:cs="Times New Roman"/>
          <w:i/>
          <w:iCs/>
          <w:sz w:val="24"/>
        </w:rPr>
        <w:t>Jurnal Keuangan Dan Perbankan</w:t>
      </w:r>
      <w:r w:rsidRPr="009E40A5">
        <w:rPr>
          <w:rFonts w:ascii="Times New Roman" w:hAnsi="Times New Roman" w:cs="Times New Roman"/>
          <w:sz w:val="24"/>
        </w:rPr>
        <w:t xml:space="preserve">, </w:t>
      </w:r>
      <w:r w:rsidRPr="009E40A5">
        <w:rPr>
          <w:rFonts w:ascii="Times New Roman" w:hAnsi="Times New Roman" w:cs="Times New Roman"/>
          <w:i/>
          <w:iCs/>
          <w:sz w:val="24"/>
        </w:rPr>
        <w:t>25</w:t>
      </w:r>
      <w:r w:rsidRPr="009E40A5">
        <w:rPr>
          <w:rFonts w:ascii="Times New Roman" w:hAnsi="Times New Roman" w:cs="Times New Roman"/>
          <w:sz w:val="24"/>
        </w:rPr>
        <w:t>(3), 508–531. https://doi.org/10.26905/jkdp.v25i3.5142</w:t>
      </w:r>
    </w:p>
    <w:p w:rsidR="009E40A5" w:rsidRPr="009E40A5" w:rsidRDefault="009E40A5" w:rsidP="00234F35">
      <w:pPr>
        <w:pStyle w:val="Bibliography"/>
        <w:jc w:val="both"/>
        <w:rPr>
          <w:rFonts w:ascii="Times New Roman" w:hAnsi="Times New Roman" w:cs="Times New Roman"/>
          <w:sz w:val="24"/>
        </w:rPr>
      </w:pPr>
      <w:r w:rsidRPr="009E40A5">
        <w:rPr>
          <w:rFonts w:ascii="Times New Roman" w:hAnsi="Times New Roman" w:cs="Times New Roman"/>
          <w:sz w:val="24"/>
        </w:rPr>
        <w:t xml:space="preserve">Mishra, M., Seth, N., &amp; Panda, L. (2023). Demystifying the Impact of COVID-19 on Structural Volatility of Indian Sectoral Market: A Quantile Regression Analysis. </w:t>
      </w:r>
      <w:r w:rsidRPr="009E40A5">
        <w:rPr>
          <w:rFonts w:ascii="Times New Roman" w:hAnsi="Times New Roman" w:cs="Times New Roman"/>
          <w:i/>
          <w:iCs/>
          <w:sz w:val="24"/>
        </w:rPr>
        <w:t>Vision: The Journal of Business Perspective</w:t>
      </w:r>
      <w:r w:rsidRPr="009E40A5">
        <w:rPr>
          <w:rFonts w:ascii="Times New Roman" w:hAnsi="Times New Roman" w:cs="Times New Roman"/>
          <w:sz w:val="24"/>
        </w:rPr>
        <w:t>. https://doi.org/10.1177/09722629231159521</w:t>
      </w:r>
    </w:p>
    <w:p w:rsidR="009E40A5" w:rsidRPr="009E40A5" w:rsidRDefault="009E40A5" w:rsidP="00234F35">
      <w:pPr>
        <w:pStyle w:val="Bibliography"/>
        <w:jc w:val="both"/>
        <w:rPr>
          <w:rFonts w:ascii="Times New Roman" w:hAnsi="Times New Roman" w:cs="Times New Roman"/>
          <w:sz w:val="24"/>
        </w:rPr>
      </w:pPr>
      <w:r w:rsidRPr="009E40A5">
        <w:rPr>
          <w:rFonts w:ascii="Times New Roman" w:hAnsi="Times New Roman" w:cs="Times New Roman"/>
          <w:sz w:val="24"/>
        </w:rPr>
        <w:lastRenderedPageBreak/>
        <w:t xml:space="preserve">Paul, M., &amp; Reddy, K. S. (2022). US QE and the Indian Bond Market. </w:t>
      </w:r>
      <w:r w:rsidRPr="009E40A5">
        <w:rPr>
          <w:rFonts w:ascii="Times New Roman" w:hAnsi="Times New Roman" w:cs="Times New Roman"/>
          <w:i/>
          <w:iCs/>
          <w:sz w:val="24"/>
        </w:rPr>
        <w:t>Journal of Quantitative Economics</w:t>
      </w:r>
      <w:r w:rsidRPr="009E40A5">
        <w:rPr>
          <w:rFonts w:ascii="Times New Roman" w:hAnsi="Times New Roman" w:cs="Times New Roman"/>
          <w:sz w:val="24"/>
        </w:rPr>
        <w:t xml:space="preserve">, </w:t>
      </w:r>
      <w:r w:rsidRPr="009E40A5">
        <w:rPr>
          <w:rFonts w:ascii="Times New Roman" w:hAnsi="Times New Roman" w:cs="Times New Roman"/>
          <w:i/>
          <w:iCs/>
          <w:sz w:val="24"/>
        </w:rPr>
        <w:t>20</w:t>
      </w:r>
      <w:r w:rsidRPr="009E40A5">
        <w:rPr>
          <w:rFonts w:ascii="Times New Roman" w:hAnsi="Times New Roman" w:cs="Times New Roman"/>
          <w:sz w:val="24"/>
        </w:rPr>
        <w:t>(1), 137–157. https://doi.org/10.1007/s40953-021-00257-9</w:t>
      </w:r>
    </w:p>
    <w:p w:rsidR="009E40A5" w:rsidRPr="009E40A5" w:rsidRDefault="009E40A5" w:rsidP="00234F35">
      <w:pPr>
        <w:pStyle w:val="Bibliography"/>
        <w:jc w:val="both"/>
        <w:rPr>
          <w:rFonts w:ascii="Times New Roman" w:hAnsi="Times New Roman" w:cs="Times New Roman"/>
          <w:sz w:val="24"/>
        </w:rPr>
      </w:pPr>
      <w:r w:rsidRPr="009E40A5">
        <w:rPr>
          <w:rFonts w:ascii="Times New Roman" w:hAnsi="Times New Roman" w:cs="Times New Roman"/>
          <w:sz w:val="24"/>
        </w:rPr>
        <w:t xml:space="preserve">Petrică, A., Stancu, S., &amp; Ghițulescu, V. (2017). Stationarity – The Central Concept in Time Series Analysis. </w:t>
      </w:r>
      <w:r w:rsidRPr="009E40A5">
        <w:rPr>
          <w:rFonts w:ascii="Times New Roman" w:hAnsi="Times New Roman" w:cs="Times New Roman"/>
          <w:i/>
          <w:iCs/>
          <w:sz w:val="24"/>
        </w:rPr>
        <w:t>International Journal of Emerging Research in Management and Technology</w:t>
      </w:r>
      <w:r w:rsidRPr="009E40A5">
        <w:rPr>
          <w:rFonts w:ascii="Times New Roman" w:hAnsi="Times New Roman" w:cs="Times New Roman"/>
          <w:sz w:val="24"/>
        </w:rPr>
        <w:t xml:space="preserve">, </w:t>
      </w:r>
      <w:r w:rsidRPr="009E40A5">
        <w:rPr>
          <w:rFonts w:ascii="Times New Roman" w:hAnsi="Times New Roman" w:cs="Times New Roman"/>
          <w:i/>
          <w:iCs/>
          <w:sz w:val="24"/>
        </w:rPr>
        <w:t>6</w:t>
      </w:r>
      <w:r w:rsidRPr="009E40A5">
        <w:rPr>
          <w:rFonts w:ascii="Times New Roman" w:hAnsi="Times New Roman" w:cs="Times New Roman"/>
          <w:sz w:val="24"/>
        </w:rPr>
        <w:t>, 6–16. https://doi.org/10.23956/ijermt/V6N1/107</w:t>
      </w:r>
    </w:p>
    <w:p w:rsidR="009E40A5" w:rsidRPr="009E40A5" w:rsidRDefault="009E40A5" w:rsidP="00234F35">
      <w:pPr>
        <w:pStyle w:val="Bibliography"/>
        <w:jc w:val="both"/>
        <w:rPr>
          <w:rFonts w:ascii="Times New Roman" w:hAnsi="Times New Roman" w:cs="Times New Roman"/>
          <w:sz w:val="24"/>
        </w:rPr>
      </w:pPr>
      <w:r w:rsidRPr="009E40A5">
        <w:rPr>
          <w:rFonts w:ascii="Times New Roman" w:hAnsi="Times New Roman" w:cs="Times New Roman"/>
          <w:sz w:val="24"/>
        </w:rPr>
        <w:t xml:space="preserve">Rahman, H., &amp; Kodikal, R. (2019). Ups And Downs In The Indian Economy: The Impact Of Crude Oil Prices. </w:t>
      </w:r>
      <w:r w:rsidRPr="009E40A5">
        <w:rPr>
          <w:rFonts w:ascii="Times New Roman" w:hAnsi="Times New Roman" w:cs="Times New Roman"/>
          <w:i/>
          <w:iCs/>
          <w:sz w:val="24"/>
        </w:rPr>
        <w:t>International Journal of Scientific &amp; Technology Research</w:t>
      </w:r>
      <w:r w:rsidRPr="009E40A5">
        <w:rPr>
          <w:rFonts w:ascii="Times New Roman" w:hAnsi="Times New Roman" w:cs="Times New Roman"/>
          <w:sz w:val="24"/>
        </w:rPr>
        <w:t xml:space="preserve">, </w:t>
      </w:r>
      <w:r w:rsidRPr="009E40A5">
        <w:rPr>
          <w:rFonts w:ascii="Times New Roman" w:hAnsi="Times New Roman" w:cs="Times New Roman"/>
          <w:i/>
          <w:iCs/>
          <w:sz w:val="24"/>
        </w:rPr>
        <w:t>8</w:t>
      </w:r>
      <w:r w:rsidRPr="009E40A5">
        <w:rPr>
          <w:rFonts w:ascii="Times New Roman" w:hAnsi="Times New Roman" w:cs="Times New Roman"/>
          <w:sz w:val="24"/>
        </w:rPr>
        <w:t>, 846–857.</w:t>
      </w:r>
    </w:p>
    <w:p w:rsidR="009E40A5" w:rsidRPr="009E40A5" w:rsidRDefault="009E40A5" w:rsidP="00234F35">
      <w:pPr>
        <w:pStyle w:val="Bibliography"/>
        <w:jc w:val="both"/>
        <w:rPr>
          <w:rFonts w:ascii="Times New Roman" w:hAnsi="Times New Roman" w:cs="Times New Roman"/>
          <w:sz w:val="24"/>
        </w:rPr>
      </w:pPr>
      <w:r w:rsidRPr="009E40A5">
        <w:rPr>
          <w:rFonts w:ascii="Times New Roman" w:hAnsi="Times New Roman" w:cs="Times New Roman"/>
          <w:sz w:val="24"/>
        </w:rPr>
        <w:t xml:space="preserve">Sreenu, N. (2022). Impact of crude oil price uncertainty on indian stock market returns: Evidence from oil price volatility index. </w:t>
      </w:r>
      <w:r w:rsidRPr="009E40A5">
        <w:rPr>
          <w:rFonts w:ascii="Times New Roman" w:hAnsi="Times New Roman" w:cs="Times New Roman"/>
          <w:i/>
          <w:iCs/>
          <w:sz w:val="24"/>
        </w:rPr>
        <w:t>Energy Strategy Reviews</w:t>
      </w:r>
      <w:r w:rsidRPr="009E40A5">
        <w:rPr>
          <w:rFonts w:ascii="Times New Roman" w:hAnsi="Times New Roman" w:cs="Times New Roman"/>
          <w:sz w:val="24"/>
        </w:rPr>
        <w:t xml:space="preserve">, </w:t>
      </w:r>
      <w:r w:rsidRPr="009E40A5">
        <w:rPr>
          <w:rFonts w:ascii="Times New Roman" w:hAnsi="Times New Roman" w:cs="Times New Roman"/>
          <w:i/>
          <w:iCs/>
          <w:sz w:val="24"/>
        </w:rPr>
        <w:t>44</w:t>
      </w:r>
      <w:r w:rsidRPr="009E40A5">
        <w:rPr>
          <w:rFonts w:ascii="Times New Roman" w:hAnsi="Times New Roman" w:cs="Times New Roman"/>
          <w:sz w:val="24"/>
        </w:rPr>
        <w:t>, 101002. https://doi.org/10.1016/j.esr.2022.101002</w:t>
      </w:r>
    </w:p>
    <w:p w:rsidR="009E40A5" w:rsidRPr="009E40A5" w:rsidRDefault="009E40A5" w:rsidP="00234F35">
      <w:pPr>
        <w:pStyle w:val="Bibliography"/>
        <w:jc w:val="both"/>
        <w:rPr>
          <w:rFonts w:ascii="Times New Roman" w:hAnsi="Times New Roman" w:cs="Times New Roman"/>
          <w:sz w:val="24"/>
        </w:rPr>
      </w:pPr>
      <w:r w:rsidRPr="009E40A5">
        <w:rPr>
          <w:rFonts w:ascii="Times New Roman" w:hAnsi="Times New Roman" w:cs="Times New Roman"/>
          <w:sz w:val="24"/>
        </w:rPr>
        <w:t xml:space="preserve">Tran, O., &amp; Nguyen, H. (2022). The interdependence of gold, US dollar and stock market in the context of COVID-19 pandemic: An insight into analysis in Asia and Europe. </w:t>
      </w:r>
      <w:r w:rsidRPr="009E40A5">
        <w:rPr>
          <w:rFonts w:ascii="Times New Roman" w:hAnsi="Times New Roman" w:cs="Times New Roman"/>
          <w:i/>
          <w:iCs/>
          <w:sz w:val="24"/>
        </w:rPr>
        <w:t>Cogent Economics &amp; Finance</w:t>
      </w:r>
      <w:r w:rsidRPr="009E40A5">
        <w:rPr>
          <w:rFonts w:ascii="Times New Roman" w:hAnsi="Times New Roman" w:cs="Times New Roman"/>
          <w:sz w:val="24"/>
        </w:rPr>
        <w:t xml:space="preserve">, </w:t>
      </w:r>
      <w:r w:rsidRPr="009E40A5">
        <w:rPr>
          <w:rFonts w:ascii="Times New Roman" w:hAnsi="Times New Roman" w:cs="Times New Roman"/>
          <w:i/>
          <w:iCs/>
          <w:sz w:val="24"/>
        </w:rPr>
        <w:t>10</w:t>
      </w:r>
      <w:r w:rsidRPr="009E40A5">
        <w:rPr>
          <w:rFonts w:ascii="Times New Roman" w:hAnsi="Times New Roman" w:cs="Times New Roman"/>
          <w:sz w:val="24"/>
        </w:rPr>
        <w:t>(1), 2127483. https://doi.org/10.1080/23322039.2022.2127483</w:t>
      </w:r>
    </w:p>
    <w:p w:rsidR="009E40A5" w:rsidRPr="009E40A5" w:rsidRDefault="009E40A5" w:rsidP="00234F35">
      <w:pPr>
        <w:pStyle w:val="Bibliography"/>
        <w:jc w:val="both"/>
        <w:rPr>
          <w:rFonts w:ascii="Times New Roman" w:hAnsi="Times New Roman" w:cs="Times New Roman"/>
          <w:sz w:val="24"/>
        </w:rPr>
      </w:pPr>
      <w:r w:rsidRPr="009E40A5">
        <w:rPr>
          <w:rFonts w:ascii="Times New Roman" w:hAnsi="Times New Roman" w:cs="Times New Roman"/>
          <w:sz w:val="24"/>
        </w:rPr>
        <w:t xml:space="preserve">Tripathy, N. (2016). A Study on Dynamic Relationship between Gold Price and Stock Market Price in India. </w:t>
      </w:r>
      <w:r w:rsidRPr="009E40A5">
        <w:rPr>
          <w:rFonts w:ascii="Times New Roman" w:hAnsi="Times New Roman" w:cs="Times New Roman"/>
          <w:i/>
          <w:iCs/>
          <w:sz w:val="24"/>
        </w:rPr>
        <w:t>European Journal of Economics, Finance and Administrative Sciences</w:t>
      </w:r>
      <w:r w:rsidRPr="009E40A5">
        <w:rPr>
          <w:rFonts w:ascii="Times New Roman" w:hAnsi="Times New Roman" w:cs="Times New Roman"/>
          <w:sz w:val="24"/>
        </w:rPr>
        <w:t>.</w:t>
      </w:r>
    </w:p>
    <w:p w:rsidR="009E40A5" w:rsidRPr="009E40A5" w:rsidRDefault="009E40A5" w:rsidP="00234F35">
      <w:pPr>
        <w:pStyle w:val="Bibliography"/>
        <w:jc w:val="both"/>
        <w:rPr>
          <w:rFonts w:ascii="Times New Roman" w:hAnsi="Times New Roman" w:cs="Times New Roman"/>
          <w:sz w:val="24"/>
        </w:rPr>
      </w:pPr>
      <w:r w:rsidRPr="009E40A5">
        <w:rPr>
          <w:rFonts w:ascii="Times New Roman" w:hAnsi="Times New Roman" w:cs="Times New Roman"/>
          <w:sz w:val="24"/>
        </w:rPr>
        <w:t xml:space="preserve">Yadav, Y., &amp; Naik, P. K. (2024). Investors’ Irrational Sentiment and Stock Market Returns: A Quantile Regression Approach Using Indian Data. </w:t>
      </w:r>
      <w:r w:rsidRPr="009E40A5">
        <w:rPr>
          <w:rFonts w:ascii="Times New Roman" w:hAnsi="Times New Roman" w:cs="Times New Roman"/>
          <w:i/>
          <w:iCs/>
          <w:sz w:val="24"/>
        </w:rPr>
        <w:t>Business Perspectives and Research</w:t>
      </w:r>
      <w:r w:rsidRPr="009E40A5">
        <w:rPr>
          <w:rFonts w:ascii="Times New Roman" w:hAnsi="Times New Roman" w:cs="Times New Roman"/>
          <w:sz w:val="24"/>
        </w:rPr>
        <w:t xml:space="preserve">, </w:t>
      </w:r>
      <w:r w:rsidRPr="009E40A5">
        <w:rPr>
          <w:rFonts w:ascii="Times New Roman" w:hAnsi="Times New Roman" w:cs="Times New Roman"/>
          <w:i/>
          <w:iCs/>
          <w:sz w:val="24"/>
        </w:rPr>
        <w:t>12</w:t>
      </w:r>
      <w:r w:rsidRPr="009E40A5">
        <w:rPr>
          <w:rFonts w:ascii="Times New Roman" w:hAnsi="Times New Roman" w:cs="Times New Roman"/>
          <w:sz w:val="24"/>
        </w:rPr>
        <w:t>(1), 45–64. https://doi.org/10.1177/22785337231165870</w:t>
      </w:r>
    </w:p>
    <w:p w:rsidR="009E40A5" w:rsidRDefault="009E40A5" w:rsidP="00234F35">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fldChar w:fldCharType="end"/>
      </w:r>
    </w:p>
    <w:p w:rsidR="002F5874" w:rsidRDefault="002F5874" w:rsidP="00234F35">
      <w:pPr>
        <w:spacing w:line="360" w:lineRule="auto"/>
        <w:jc w:val="both"/>
        <w:rPr>
          <w:rFonts w:ascii="Times New Roman" w:eastAsiaTheme="minorEastAsia" w:hAnsi="Times New Roman" w:cs="Times New Roman"/>
          <w:b/>
          <w:sz w:val="24"/>
          <w:szCs w:val="24"/>
        </w:rPr>
      </w:pPr>
    </w:p>
    <w:sectPr w:rsidR="002F5874">
      <w:headerReference w:type="even" r:id="rId14"/>
      <w:headerReference w:type="default" r:id="rId15"/>
      <w:head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AD6" w:rsidRDefault="00BF1AD6" w:rsidP="00087ADC">
      <w:pPr>
        <w:spacing w:after="0" w:line="240" w:lineRule="auto"/>
      </w:pPr>
      <w:r>
        <w:separator/>
      </w:r>
    </w:p>
  </w:endnote>
  <w:endnote w:type="continuationSeparator" w:id="0">
    <w:p w:rsidR="00BF1AD6" w:rsidRDefault="00BF1AD6" w:rsidP="0008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AD6" w:rsidRDefault="00BF1AD6" w:rsidP="00087ADC">
      <w:pPr>
        <w:spacing w:after="0" w:line="240" w:lineRule="auto"/>
      </w:pPr>
      <w:r>
        <w:separator/>
      </w:r>
    </w:p>
  </w:footnote>
  <w:footnote w:type="continuationSeparator" w:id="0">
    <w:p w:rsidR="00BF1AD6" w:rsidRDefault="00BF1AD6" w:rsidP="00087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12A" w:rsidRDefault="00BF1A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7568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12A" w:rsidRDefault="00BF1A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7568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12A" w:rsidRDefault="00BF1A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7568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62D58"/>
    <w:multiLevelType w:val="hybridMultilevel"/>
    <w:tmpl w:val="A2D69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9631C1C"/>
    <w:multiLevelType w:val="hybridMultilevel"/>
    <w:tmpl w:val="13D07E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23"/>
    <w:rsid w:val="00032E96"/>
    <w:rsid w:val="0007457F"/>
    <w:rsid w:val="00087ADC"/>
    <w:rsid w:val="0010016A"/>
    <w:rsid w:val="00157CC2"/>
    <w:rsid w:val="00163D5E"/>
    <w:rsid w:val="0018341E"/>
    <w:rsid w:val="0023415E"/>
    <w:rsid w:val="00234F35"/>
    <w:rsid w:val="002C5634"/>
    <w:rsid w:val="002F56C1"/>
    <w:rsid w:val="002F5874"/>
    <w:rsid w:val="00353110"/>
    <w:rsid w:val="003B43A7"/>
    <w:rsid w:val="003D2FA5"/>
    <w:rsid w:val="003F3F72"/>
    <w:rsid w:val="00414D3E"/>
    <w:rsid w:val="00441B2C"/>
    <w:rsid w:val="00494B57"/>
    <w:rsid w:val="004E3544"/>
    <w:rsid w:val="00573EF8"/>
    <w:rsid w:val="005929F0"/>
    <w:rsid w:val="005C104C"/>
    <w:rsid w:val="005C72C7"/>
    <w:rsid w:val="00634941"/>
    <w:rsid w:val="006E06D5"/>
    <w:rsid w:val="0074466F"/>
    <w:rsid w:val="007652A6"/>
    <w:rsid w:val="007731BC"/>
    <w:rsid w:val="007C09F3"/>
    <w:rsid w:val="008159A0"/>
    <w:rsid w:val="008178A3"/>
    <w:rsid w:val="0082313B"/>
    <w:rsid w:val="0083102F"/>
    <w:rsid w:val="00882C23"/>
    <w:rsid w:val="00887631"/>
    <w:rsid w:val="008B60ED"/>
    <w:rsid w:val="008E05B3"/>
    <w:rsid w:val="009075C9"/>
    <w:rsid w:val="0091561E"/>
    <w:rsid w:val="009B0B15"/>
    <w:rsid w:val="009E40A5"/>
    <w:rsid w:val="00A5486D"/>
    <w:rsid w:val="00A61D9C"/>
    <w:rsid w:val="00A67B4B"/>
    <w:rsid w:val="00A7499E"/>
    <w:rsid w:val="00AA7FBB"/>
    <w:rsid w:val="00AD71A3"/>
    <w:rsid w:val="00B25BBE"/>
    <w:rsid w:val="00B5714A"/>
    <w:rsid w:val="00BB612A"/>
    <w:rsid w:val="00BC7AEB"/>
    <w:rsid w:val="00BF1AD6"/>
    <w:rsid w:val="00C060C9"/>
    <w:rsid w:val="00C06F9B"/>
    <w:rsid w:val="00C6026B"/>
    <w:rsid w:val="00C86766"/>
    <w:rsid w:val="00D7709C"/>
    <w:rsid w:val="00EF4395"/>
    <w:rsid w:val="00F7480C"/>
    <w:rsid w:val="00F91466"/>
    <w:rsid w:val="00FD1F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D898B13-7EE8-4568-9F88-01BD5A8D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Pr>
      <w:i/>
      <w:iCs/>
    </w:rPr>
  </w:style>
  <w:style w:type="paragraph" w:styleId="Bibliography">
    <w:name w:val="Bibliography"/>
    <w:basedOn w:val="Normal"/>
    <w:next w:val="Normal"/>
    <w:uiPriority w:val="37"/>
    <w:unhideWhenUsed/>
    <w:pPr>
      <w:spacing w:after="0" w:line="480" w:lineRule="auto"/>
      <w:ind w:left="720" w:hanging="720"/>
    </w:p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087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ADC"/>
  </w:style>
  <w:style w:type="paragraph" w:styleId="Footer">
    <w:name w:val="footer"/>
    <w:basedOn w:val="Normal"/>
    <w:link w:val="FooterChar"/>
    <w:uiPriority w:val="99"/>
    <w:unhideWhenUsed/>
    <w:rsid w:val="00087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ADC"/>
  </w:style>
  <w:style w:type="character" w:styleId="Strong">
    <w:name w:val="Strong"/>
    <w:basedOn w:val="DefaultParagraphFont"/>
    <w:uiPriority w:val="22"/>
    <w:qFormat/>
    <w:rsid w:val="008876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963612">
      <w:bodyDiv w:val="1"/>
      <w:marLeft w:val="0"/>
      <w:marRight w:val="0"/>
      <w:marTop w:val="0"/>
      <w:marBottom w:val="0"/>
      <w:divBdr>
        <w:top w:val="none" w:sz="0" w:space="0" w:color="auto"/>
        <w:left w:val="none" w:sz="0" w:space="0" w:color="auto"/>
        <w:bottom w:val="none" w:sz="0" w:space="0" w:color="auto"/>
        <w:right w:val="none" w:sz="0" w:space="0" w:color="auto"/>
      </w:divBdr>
    </w:div>
    <w:div w:id="438910718">
      <w:bodyDiv w:val="1"/>
      <w:marLeft w:val="0"/>
      <w:marRight w:val="0"/>
      <w:marTop w:val="0"/>
      <w:marBottom w:val="0"/>
      <w:divBdr>
        <w:top w:val="none" w:sz="0" w:space="0" w:color="auto"/>
        <w:left w:val="none" w:sz="0" w:space="0" w:color="auto"/>
        <w:bottom w:val="none" w:sz="0" w:space="0" w:color="auto"/>
        <w:right w:val="none" w:sz="0" w:space="0" w:color="auto"/>
      </w:divBdr>
    </w:div>
    <w:div w:id="529534538">
      <w:bodyDiv w:val="1"/>
      <w:marLeft w:val="0"/>
      <w:marRight w:val="0"/>
      <w:marTop w:val="0"/>
      <w:marBottom w:val="0"/>
      <w:divBdr>
        <w:top w:val="none" w:sz="0" w:space="0" w:color="auto"/>
        <w:left w:val="none" w:sz="0" w:space="0" w:color="auto"/>
        <w:bottom w:val="none" w:sz="0" w:space="0" w:color="auto"/>
        <w:right w:val="none" w:sz="0" w:space="0" w:color="auto"/>
      </w:divBdr>
    </w:div>
    <w:div w:id="927228821">
      <w:bodyDiv w:val="1"/>
      <w:marLeft w:val="0"/>
      <w:marRight w:val="0"/>
      <w:marTop w:val="0"/>
      <w:marBottom w:val="0"/>
      <w:divBdr>
        <w:top w:val="none" w:sz="0" w:space="0" w:color="auto"/>
        <w:left w:val="none" w:sz="0" w:space="0" w:color="auto"/>
        <w:bottom w:val="none" w:sz="0" w:space="0" w:color="auto"/>
        <w:right w:val="none" w:sz="0" w:space="0" w:color="auto"/>
      </w:divBdr>
    </w:div>
    <w:div w:id="1079909126">
      <w:bodyDiv w:val="1"/>
      <w:marLeft w:val="0"/>
      <w:marRight w:val="0"/>
      <w:marTop w:val="0"/>
      <w:marBottom w:val="0"/>
      <w:divBdr>
        <w:top w:val="none" w:sz="0" w:space="0" w:color="auto"/>
        <w:left w:val="none" w:sz="0" w:space="0" w:color="auto"/>
        <w:bottom w:val="none" w:sz="0" w:space="0" w:color="auto"/>
        <w:right w:val="none" w:sz="0" w:space="0" w:color="auto"/>
      </w:divBdr>
      <w:divsChild>
        <w:div w:id="772166442">
          <w:marLeft w:val="0"/>
          <w:marRight w:val="0"/>
          <w:marTop w:val="0"/>
          <w:marBottom w:val="0"/>
          <w:divBdr>
            <w:top w:val="none" w:sz="0" w:space="0" w:color="auto"/>
            <w:left w:val="none" w:sz="0" w:space="0" w:color="auto"/>
            <w:bottom w:val="none" w:sz="0" w:space="0" w:color="auto"/>
            <w:right w:val="none" w:sz="0" w:space="0" w:color="auto"/>
          </w:divBdr>
          <w:divsChild>
            <w:div w:id="190344965">
              <w:marLeft w:val="0"/>
              <w:marRight w:val="0"/>
              <w:marTop w:val="0"/>
              <w:marBottom w:val="0"/>
              <w:divBdr>
                <w:top w:val="none" w:sz="0" w:space="0" w:color="auto"/>
                <w:left w:val="none" w:sz="0" w:space="0" w:color="auto"/>
                <w:bottom w:val="none" w:sz="0" w:space="0" w:color="auto"/>
                <w:right w:val="none" w:sz="0" w:space="0" w:color="auto"/>
              </w:divBdr>
              <w:divsChild>
                <w:div w:id="1746224780">
                  <w:marLeft w:val="0"/>
                  <w:marRight w:val="0"/>
                  <w:marTop w:val="0"/>
                  <w:marBottom w:val="0"/>
                  <w:divBdr>
                    <w:top w:val="none" w:sz="0" w:space="0" w:color="auto"/>
                    <w:left w:val="none" w:sz="0" w:space="0" w:color="auto"/>
                    <w:bottom w:val="none" w:sz="0" w:space="0" w:color="auto"/>
                    <w:right w:val="none" w:sz="0" w:space="0" w:color="auto"/>
                  </w:divBdr>
                  <w:divsChild>
                    <w:div w:id="793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43143">
          <w:marLeft w:val="0"/>
          <w:marRight w:val="0"/>
          <w:marTop w:val="0"/>
          <w:marBottom w:val="0"/>
          <w:divBdr>
            <w:top w:val="none" w:sz="0" w:space="0" w:color="auto"/>
            <w:left w:val="none" w:sz="0" w:space="0" w:color="auto"/>
            <w:bottom w:val="none" w:sz="0" w:space="0" w:color="auto"/>
            <w:right w:val="none" w:sz="0" w:space="0" w:color="auto"/>
          </w:divBdr>
          <w:divsChild>
            <w:div w:id="1634368253">
              <w:marLeft w:val="0"/>
              <w:marRight w:val="0"/>
              <w:marTop w:val="0"/>
              <w:marBottom w:val="0"/>
              <w:divBdr>
                <w:top w:val="none" w:sz="0" w:space="0" w:color="auto"/>
                <w:left w:val="none" w:sz="0" w:space="0" w:color="auto"/>
                <w:bottom w:val="none" w:sz="0" w:space="0" w:color="auto"/>
                <w:right w:val="none" w:sz="0" w:space="0" w:color="auto"/>
              </w:divBdr>
              <w:divsChild>
                <w:div w:id="881752989">
                  <w:marLeft w:val="0"/>
                  <w:marRight w:val="0"/>
                  <w:marTop w:val="0"/>
                  <w:marBottom w:val="0"/>
                  <w:divBdr>
                    <w:top w:val="none" w:sz="0" w:space="0" w:color="auto"/>
                    <w:left w:val="none" w:sz="0" w:space="0" w:color="auto"/>
                    <w:bottom w:val="none" w:sz="0" w:space="0" w:color="auto"/>
                    <w:right w:val="none" w:sz="0" w:space="0" w:color="auto"/>
                  </w:divBdr>
                  <w:divsChild>
                    <w:div w:id="246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580323">
      <w:bodyDiv w:val="1"/>
      <w:marLeft w:val="0"/>
      <w:marRight w:val="0"/>
      <w:marTop w:val="0"/>
      <w:marBottom w:val="0"/>
      <w:divBdr>
        <w:top w:val="none" w:sz="0" w:space="0" w:color="auto"/>
        <w:left w:val="none" w:sz="0" w:space="0" w:color="auto"/>
        <w:bottom w:val="none" w:sz="0" w:space="0" w:color="auto"/>
        <w:right w:val="none" w:sz="0" w:space="0" w:color="auto"/>
      </w:divBdr>
    </w:div>
    <w:div w:id="1289506610">
      <w:bodyDiv w:val="1"/>
      <w:marLeft w:val="0"/>
      <w:marRight w:val="0"/>
      <w:marTop w:val="0"/>
      <w:marBottom w:val="0"/>
      <w:divBdr>
        <w:top w:val="none" w:sz="0" w:space="0" w:color="auto"/>
        <w:left w:val="none" w:sz="0" w:space="0" w:color="auto"/>
        <w:bottom w:val="none" w:sz="0" w:space="0" w:color="auto"/>
        <w:right w:val="none" w:sz="0" w:space="0" w:color="auto"/>
      </w:divBdr>
    </w:div>
    <w:div w:id="1345479397">
      <w:bodyDiv w:val="1"/>
      <w:marLeft w:val="0"/>
      <w:marRight w:val="0"/>
      <w:marTop w:val="0"/>
      <w:marBottom w:val="0"/>
      <w:divBdr>
        <w:top w:val="none" w:sz="0" w:space="0" w:color="auto"/>
        <w:left w:val="none" w:sz="0" w:space="0" w:color="auto"/>
        <w:bottom w:val="none" w:sz="0" w:space="0" w:color="auto"/>
        <w:right w:val="none" w:sz="0" w:space="0" w:color="auto"/>
      </w:divBdr>
    </w:div>
    <w:div w:id="1759014689">
      <w:bodyDiv w:val="1"/>
      <w:marLeft w:val="0"/>
      <w:marRight w:val="0"/>
      <w:marTop w:val="0"/>
      <w:marBottom w:val="0"/>
      <w:divBdr>
        <w:top w:val="none" w:sz="0" w:space="0" w:color="auto"/>
        <w:left w:val="none" w:sz="0" w:space="0" w:color="auto"/>
        <w:bottom w:val="none" w:sz="0" w:space="0" w:color="auto"/>
        <w:right w:val="none" w:sz="0" w:space="0" w:color="auto"/>
      </w:divBdr>
    </w:div>
    <w:div w:id="178272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13</Pages>
  <Words>8058</Words>
  <Characters>45936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ARUP</dc:creator>
  <cp:keywords/>
  <dc:description/>
  <cp:lastModifiedBy>ARUP</cp:lastModifiedBy>
  <cp:revision>89</cp:revision>
  <dcterms:created xsi:type="dcterms:W3CDTF">2024-11-23T07:51:00Z</dcterms:created>
  <dcterms:modified xsi:type="dcterms:W3CDTF">2025-07-19T11:20:00Z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id="rw0MFdrf"/&gt;&lt;style id="http://www.zotero.org/styles/apa" locale="en-US" hasBibliography="1" bibliographyStyleHasBeenSet="1"/&gt;&lt;prefs&gt;&lt;pref name="fieldType" value="Field"/&gt;&lt;/prefs&gt;&lt;/data&gt;</vt:lpwstr>
  </property>
</Properties>
</file>