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2B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B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2BA8" w:rsidRDefault="00142BA8" w:rsidP="009344FF">
      <w:pPr>
        <w:rPr>
          <w:rFonts w:ascii="Arial" w:hAnsi="Arial" w:cs="Arial"/>
          <w:sz w:val="20"/>
          <w:szCs w:val="20"/>
        </w:rPr>
      </w:pPr>
      <w:r w:rsidRPr="00142BA8">
        <w:rPr>
          <w:rFonts w:ascii="Arial" w:hAnsi="Arial" w:cs="Arial"/>
          <w:sz w:val="20"/>
          <w:szCs w:val="20"/>
        </w:rPr>
        <w:t xml:space="preserve">    I think this </w:t>
      </w:r>
      <w:r w:rsidRPr="00142BA8">
        <w:rPr>
          <w:rFonts w:ascii="Arial" w:hAnsi="Arial" w:cs="Arial"/>
          <w:sz w:val="20"/>
          <w:szCs w:val="20"/>
        </w:rPr>
        <w:t>article</w:t>
      </w:r>
      <w:r w:rsidRPr="00142BA8">
        <w:rPr>
          <w:rFonts w:ascii="Arial" w:hAnsi="Arial" w:cs="Arial"/>
          <w:sz w:val="20"/>
          <w:szCs w:val="20"/>
        </w:rPr>
        <w:t xml:space="preserve"> may be accepted.    The </w:t>
      </w:r>
      <w:proofErr w:type="gramStart"/>
      <w:r w:rsidRPr="00142BA8">
        <w:rPr>
          <w:rFonts w:ascii="Arial" w:hAnsi="Arial" w:cs="Arial"/>
          <w:sz w:val="20"/>
          <w:szCs w:val="20"/>
        </w:rPr>
        <w:t>title  "</w:t>
      </w:r>
      <w:proofErr w:type="gramEnd"/>
      <w:r w:rsidRPr="00142BA8">
        <w:rPr>
          <w:rFonts w:ascii="Arial" w:hAnsi="Arial" w:cs="Arial"/>
          <w:sz w:val="20"/>
          <w:szCs w:val="20"/>
        </w:rPr>
        <w:t>Completion Problem of Weakly Sign Symmetric PO-Matrices for Digraphs of Order 5 with 4 or 5 Arcs and a Positionally Symmetric Cycle</w:t>
      </w:r>
      <w:proofErr w:type="gramStart"/>
      <w:r w:rsidRPr="00142BA8">
        <w:rPr>
          <w:rFonts w:ascii="Arial" w:hAnsi="Arial" w:cs="Arial"/>
          <w:sz w:val="20"/>
          <w:szCs w:val="20"/>
        </w:rPr>
        <w:t>"  is</w:t>
      </w:r>
      <w:proofErr w:type="gramEnd"/>
      <w:r w:rsidRPr="00142BA8">
        <w:rPr>
          <w:rFonts w:ascii="Arial" w:hAnsi="Arial" w:cs="Arial"/>
          <w:sz w:val="20"/>
          <w:szCs w:val="20"/>
        </w:rPr>
        <w:t xml:space="preserve"> better.</w:t>
      </w:r>
    </w:p>
    <w:p w:rsidR="00000000" w:rsidRPr="00142B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2B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2BA8" w:rsidRPr="00142BA8" w:rsidRDefault="00142BA8" w:rsidP="009344FF">
      <w:pPr>
        <w:rPr>
          <w:rFonts w:ascii="Arial" w:hAnsi="Arial" w:cs="Arial"/>
          <w:bCs/>
          <w:sz w:val="20"/>
          <w:szCs w:val="20"/>
        </w:rPr>
      </w:pPr>
      <w:bookmarkStart w:id="0" w:name="_Hlk200375838"/>
      <w:r w:rsidRPr="00142BA8">
        <w:rPr>
          <w:rFonts w:ascii="Arial" w:hAnsi="Arial" w:cs="Arial"/>
          <w:bCs/>
          <w:sz w:val="20"/>
          <w:szCs w:val="20"/>
        </w:rPr>
        <w:t>Dr. Xi-Lan Liu</w:t>
      </w:r>
      <w:r w:rsidRPr="00142BA8">
        <w:rPr>
          <w:rFonts w:ascii="Arial" w:hAnsi="Arial" w:cs="Arial"/>
          <w:bCs/>
          <w:sz w:val="20"/>
          <w:szCs w:val="20"/>
        </w:rPr>
        <w:t xml:space="preserve">, </w:t>
      </w:r>
      <w:r w:rsidRPr="00142BA8">
        <w:rPr>
          <w:rFonts w:ascii="Arial" w:hAnsi="Arial" w:cs="Arial"/>
          <w:bCs/>
          <w:sz w:val="20"/>
          <w:szCs w:val="20"/>
        </w:rPr>
        <w:t>Qinghai Nationalities University, Xining, China</w:t>
      </w:r>
      <w:bookmarkEnd w:id="0"/>
    </w:p>
    <w:sectPr w:rsidR="00142BA8" w:rsidRPr="00142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2BA8"/>
    <w:rsid w:val="002C0B2C"/>
    <w:rsid w:val="003E04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DE47"/>
  <w15:docId w15:val="{DC84D5BB-2782-4362-9709-926CECE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2025-06-09T10:07:00Z</dcterms:modified>
</cp:coreProperties>
</file>