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117F0" w14:textId="77777777" w:rsidR="00057292" w:rsidRPr="00501795" w:rsidRDefault="00057292" w:rsidP="00501795">
      <w:pPr>
        <w:spacing w:line="360" w:lineRule="auto"/>
        <w:jc w:val="center"/>
        <w:rPr>
          <w:rFonts w:cstheme="minorHAnsi"/>
          <w:b/>
          <w:sz w:val="30"/>
          <w:szCs w:val="30"/>
          <w:lang w:eastAsia="en-IN"/>
        </w:rPr>
      </w:pPr>
      <w:r w:rsidRPr="00501795">
        <w:rPr>
          <w:rFonts w:cstheme="minorHAnsi"/>
          <w:b/>
          <w:sz w:val="30"/>
          <w:szCs w:val="30"/>
          <w:lang w:eastAsia="en-IN"/>
        </w:rPr>
        <w:t>BRIDGING THE GAP: LEVERAGING INDUSTRY EXPERTISE TO ACCELERATE AI-POWERED BUSINESS TRANSFORMATION</w:t>
      </w:r>
    </w:p>
    <w:p w14:paraId="35A01A54" w14:textId="77777777" w:rsidR="00057292" w:rsidRDefault="00057292" w:rsidP="00692964">
      <w:pPr>
        <w:spacing w:line="360" w:lineRule="auto"/>
        <w:rPr>
          <w:rFonts w:cstheme="minorHAnsi"/>
          <w:b/>
          <w:sz w:val="28"/>
          <w:szCs w:val="24"/>
          <w:lang w:eastAsia="en-IN"/>
        </w:rPr>
      </w:pPr>
      <w:r w:rsidRPr="00E8298F">
        <w:rPr>
          <w:rFonts w:cstheme="minorHAnsi"/>
          <w:b/>
          <w:sz w:val="28"/>
          <w:szCs w:val="24"/>
          <w:lang w:eastAsia="en-IN"/>
        </w:rPr>
        <w:t>ABSTRACT</w:t>
      </w:r>
    </w:p>
    <w:p w14:paraId="5A1EE43A" w14:textId="77777777" w:rsidR="00E8298F" w:rsidRPr="00E8298F" w:rsidRDefault="00E8298F" w:rsidP="00E8298F">
      <w:pPr>
        <w:spacing w:line="360" w:lineRule="auto"/>
        <w:jc w:val="center"/>
        <w:rPr>
          <w:rFonts w:cstheme="minorHAnsi"/>
          <w:b/>
          <w:sz w:val="28"/>
          <w:szCs w:val="24"/>
          <w:lang w:eastAsia="en-IN"/>
        </w:rPr>
      </w:pPr>
    </w:p>
    <w:p w14:paraId="707AB23A" w14:textId="77777777" w:rsidR="00AA08C6" w:rsidRDefault="00AA08C6" w:rsidP="00501795">
      <w:pPr>
        <w:spacing w:line="360" w:lineRule="auto"/>
        <w:jc w:val="both"/>
        <w:rPr>
          <w:rFonts w:cstheme="minorHAnsi"/>
          <w:sz w:val="24"/>
          <w:szCs w:val="24"/>
          <w:lang w:eastAsia="en-IN"/>
        </w:rPr>
      </w:pPr>
      <w:r w:rsidRPr="00AA08C6">
        <w:rPr>
          <w:rFonts w:cstheme="minorHAnsi"/>
          <w:sz w:val="24"/>
          <w:szCs w:val="24"/>
          <w:highlight w:val="yellow"/>
          <w:lang w:eastAsia="en-IN"/>
        </w:rPr>
        <w:t>Artificial Intelligence (AI) has become a fundamental element of contemporary business advancement, presenting transformative possibilities across various sectors. Nevertheless, the effective implementation of AI systems is contingent upon the successful incorporation of industry-specific knowledge. This paper investigates the ways in which businesses can utilize industry expertise to foster AI-driven progress, tackling obstacles like data silos, the absence of domain alignment, and inadequate collaboration between technical and operational teams. Through an extensive analysis of literature and a mixed-methods approach including case studies, this study puts forth a resilient framework for integrating AI with industry knowledge, emphasizing data integration, knowledge transfer, and continuous learning. The results offer actionable strategies for organizations seeking to attain sustainable AI-driven business growth.</w:t>
      </w:r>
    </w:p>
    <w:p w14:paraId="52F6CC97" w14:textId="2E1460F8" w:rsidR="00057292" w:rsidRDefault="00057292" w:rsidP="00501795">
      <w:pPr>
        <w:spacing w:line="360" w:lineRule="auto"/>
        <w:jc w:val="both"/>
        <w:rPr>
          <w:rFonts w:cstheme="minorHAnsi"/>
          <w:sz w:val="24"/>
          <w:szCs w:val="24"/>
          <w:lang w:eastAsia="en-IN"/>
        </w:rPr>
      </w:pPr>
      <w:r w:rsidRPr="00E8298F">
        <w:rPr>
          <w:rFonts w:cstheme="minorHAnsi"/>
          <w:b/>
          <w:sz w:val="24"/>
          <w:szCs w:val="24"/>
          <w:lang w:eastAsia="en-IN"/>
        </w:rPr>
        <w:t>Keywords:</w:t>
      </w:r>
      <w:r w:rsidRPr="00501795">
        <w:rPr>
          <w:rFonts w:cstheme="minorHAnsi"/>
          <w:sz w:val="24"/>
          <w:szCs w:val="24"/>
          <w:lang w:eastAsia="en-IN"/>
        </w:rPr>
        <w:t xml:space="preserve"> Artificial Intelligence, Industry Expertise, Business Transformation, Data Integration, Knowledge Transfer, AI Frameworks</w:t>
      </w:r>
    </w:p>
    <w:p w14:paraId="61139498" w14:textId="77777777" w:rsidR="00E8298F" w:rsidRPr="00501795" w:rsidRDefault="00E8298F" w:rsidP="00501795">
      <w:pPr>
        <w:spacing w:line="360" w:lineRule="auto"/>
        <w:jc w:val="both"/>
        <w:rPr>
          <w:rFonts w:cstheme="minorHAnsi"/>
          <w:sz w:val="24"/>
          <w:szCs w:val="24"/>
          <w:lang w:eastAsia="en-IN"/>
        </w:rPr>
      </w:pPr>
    </w:p>
    <w:p w14:paraId="47387FF5" w14:textId="77777777" w:rsidR="00057292" w:rsidRPr="00E8298F"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t>INTRODUCTION</w:t>
      </w:r>
    </w:p>
    <w:p w14:paraId="5D91B3B1" w14:textId="77777777" w:rsidR="00E8298F" w:rsidRPr="00E8298F" w:rsidRDefault="00E8298F" w:rsidP="00E8298F">
      <w:pPr>
        <w:spacing w:line="360" w:lineRule="auto"/>
        <w:jc w:val="center"/>
        <w:rPr>
          <w:rFonts w:cstheme="minorHAnsi"/>
          <w:sz w:val="28"/>
          <w:szCs w:val="24"/>
          <w:lang w:eastAsia="en-IN"/>
        </w:rPr>
      </w:pPr>
    </w:p>
    <w:p w14:paraId="39A77766" w14:textId="2464F52E"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The incorporation of Artificial Intelligence (AI) into business operations has paved the way for new opportunities in innovation, efficiency, and competitive advantage. This ground</w:t>
      </w:r>
      <w:r w:rsidR="00E8298F">
        <w:rPr>
          <w:rFonts w:cstheme="minorHAnsi"/>
          <w:sz w:val="24"/>
          <w:szCs w:val="24"/>
          <w:lang w:eastAsia="en-IN"/>
        </w:rPr>
        <w:t xml:space="preserve"> </w:t>
      </w:r>
      <w:r w:rsidRPr="00501795">
        <w:rPr>
          <w:rFonts w:cstheme="minorHAnsi"/>
          <w:sz w:val="24"/>
          <w:szCs w:val="24"/>
          <w:lang w:eastAsia="en-IN"/>
        </w:rPr>
        <w:t>breaking technology is being adopted across diverse industries, with applications spanning from machine learning-driven automation to natural language processing-powered customer service and computer vision-based quality control</w:t>
      </w:r>
      <w:r w:rsidR="00127940">
        <w:rPr>
          <w:rFonts w:cstheme="minorHAnsi"/>
          <w:sz w:val="24"/>
          <w:szCs w:val="24"/>
          <w:lang w:eastAsia="en-IN"/>
        </w:rPr>
        <w:t xml:space="preserve"> </w:t>
      </w:r>
      <w:r w:rsidR="00127940" w:rsidRPr="00127940">
        <w:rPr>
          <w:rFonts w:cstheme="minorHAnsi"/>
          <w:sz w:val="24"/>
          <w:szCs w:val="24"/>
          <w:lang w:eastAsia="en-IN"/>
        </w:rPr>
        <w:t>(Kanellopoulou et al., 2025)</w:t>
      </w:r>
      <w:r w:rsidRPr="00501795">
        <w:rPr>
          <w:rFonts w:cstheme="minorHAnsi"/>
          <w:sz w:val="24"/>
          <w:szCs w:val="24"/>
          <w:lang w:eastAsia="en-IN"/>
        </w:rPr>
        <w:t xml:space="preserve">. While AI applications are wide-ranging, the degree of AI maturity varies significantly across sectors. Certain industries, such as finance and technology, are at the forefront of AI </w:t>
      </w:r>
      <w:r w:rsidRPr="00501795">
        <w:rPr>
          <w:rFonts w:cstheme="minorHAnsi"/>
          <w:sz w:val="24"/>
          <w:szCs w:val="24"/>
          <w:lang w:eastAsia="en-IN"/>
        </w:rPr>
        <w:lastRenderedPageBreak/>
        <w:t>adoption, utilizing sophisticated algorithms for tasks like fraud detection and personalized recommendations. Conversely, other industries, including manufacturing and healthcare, are in the early stages of AI implementation, exploring use cases like predictive maintenance and diagnostic support</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Aldoseri</w:t>
      </w:r>
      <w:proofErr w:type="spellEnd"/>
      <w:r w:rsidR="00127940" w:rsidRPr="00127940">
        <w:rPr>
          <w:rFonts w:cstheme="minorHAnsi"/>
          <w:sz w:val="24"/>
          <w:szCs w:val="24"/>
          <w:lang w:eastAsia="en-IN"/>
        </w:rPr>
        <w:t xml:space="preserve"> et al., 2024)</w:t>
      </w:r>
      <w:r w:rsidRPr="00501795">
        <w:rPr>
          <w:rFonts w:cstheme="minorHAnsi"/>
          <w:sz w:val="24"/>
          <w:szCs w:val="24"/>
          <w:lang w:eastAsia="en-IN"/>
        </w:rPr>
        <w:t xml:space="preserve">.   </w:t>
      </w:r>
    </w:p>
    <w:p w14:paraId="689C65AF" w14:textId="0ECB6EEB"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However, the true potential of AI can only be realized when it is deeply embedded in industry-specific knowledge</w:t>
      </w:r>
      <w:r w:rsidR="00127940">
        <w:rPr>
          <w:rFonts w:cstheme="minorHAnsi"/>
          <w:sz w:val="24"/>
          <w:szCs w:val="24"/>
          <w:lang w:eastAsia="en-IN"/>
        </w:rPr>
        <w:t xml:space="preserve"> </w:t>
      </w:r>
      <w:r w:rsidR="00127940" w:rsidRPr="00127940">
        <w:rPr>
          <w:rFonts w:cstheme="minorHAnsi"/>
          <w:sz w:val="24"/>
          <w:szCs w:val="24"/>
          <w:lang w:eastAsia="en-IN"/>
        </w:rPr>
        <w:t>(Kotte et al., 2025)</w:t>
      </w:r>
      <w:r w:rsidRPr="00501795">
        <w:rPr>
          <w:rFonts w:cstheme="minorHAnsi"/>
          <w:sz w:val="24"/>
          <w:szCs w:val="24"/>
          <w:lang w:eastAsia="en-IN"/>
        </w:rPr>
        <w:t>. Industry expertise—encompassing domain insights, operational workflows, and market dynamics—is crucial in ensuring that AI solutions are relevant, scalable, and impactful. This expertise provides the necessary context to identify valuable AI applications, develop effective AI models, and seamlessly integrate AI into existing business processes</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Boinapalli</w:t>
      </w:r>
      <w:proofErr w:type="spellEnd"/>
      <w:r w:rsidR="00127940" w:rsidRPr="00127940">
        <w:rPr>
          <w:rFonts w:cstheme="minorHAnsi"/>
          <w:sz w:val="24"/>
          <w:szCs w:val="24"/>
          <w:lang w:eastAsia="en-IN"/>
        </w:rPr>
        <w:t>, 2020)</w:t>
      </w:r>
      <w:r w:rsidRPr="00501795">
        <w:rPr>
          <w:rFonts w:cstheme="minorHAnsi"/>
          <w:sz w:val="24"/>
          <w:szCs w:val="24"/>
          <w:lang w:eastAsia="en-IN"/>
        </w:rPr>
        <w:t>. Without it, AI initiatives risk becoming detached from business needs, leading to suboptimal outcomes and missed opportunities</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Azzaky</w:t>
      </w:r>
      <w:proofErr w:type="spellEnd"/>
      <w:r w:rsidR="00127940" w:rsidRPr="00127940">
        <w:rPr>
          <w:rFonts w:cstheme="minorHAnsi"/>
          <w:sz w:val="24"/>
          <w:szCs w:val="24"/>
          <w:lang w:eastAsia="en-IN"/>
        </w:rPr>
        <w:t xml:space="preserve"> et al., 2024)</w:t>
      </w:r>
      <w:r w:rsidRPr="00501795">
        <w:rPr>
          <w:rFonts w:cstheme="minorHAnsi"/>
          <w:sz w:val="24"/>
          <w:szCs w:val="24"/>
          <w:lang w:eastAsia="en-IN"/>
        </w:rPr>
        <w:t xml:space="preserve">.   </w:t>
      </w:r>
    </w:p>
    <w:p w14:paraId="52F5DE6A" w14:textId="27A44E09"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Despite the increasing adoption of AI, many organizations encounter difficulties in aligning AI initiatives with their business objectives. A prevalent issue is the disconnection between technical teams developing AI models and domain experts possessing a deep understanding of industry nuances</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Thangaraja</w:t>
      </w:r>
      <w:proofErr w:type="spellEnd"/>
      <w:r w:rsidR="00127940" w:rsidRPr="00127940">
        <w:rPr>
          <w:rFonts w:cstheme="minorHAnsi"/>
          <w:sz w:val="24"/>
          <w:szCs w:val="24"/>
          <w:lang w:eastAsia="en-IN"/>
        </w:rPr>
        <w:t xml:space="preserve"> et al., 2024)</w:t>
      </w:r>
      <w:r w:rsidRPr="00501795">
        <w:rPr>
          <w:rFonts w:cstheme="minorHAnsi"/>
          <w:sz w:val="24"/>
          <w:szCs w:val="24"/>
          <w:lang w:eastAsia="en-IN"/>
        </w:rPr>
        <w:t>. This disconnect can manifest in various ways. For example, AI models trained on generic datasets may fail to capture the intricacies of specific industry workflows, resulting in inaccurate predictions or ineffective recommendations. Furthermore, a lack of domain knowledge can impede the effective implementation of AI solutions, causing integration challenges and resistance from operational teams. In some instances, organizations may overlook valuable AI opportunities, failing to identify high-impact use cases that could yield significant business value</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Madanchian</w:t>
      </w:r>
      <w:proofErr w:type="spellEnd"/>
      <w:r w:rsidR="00127940" w:rsidRPr="00127940">
        <w:rPr>
          <w:rFonts w:cstheme="minorHAnsi"/>
          <w:sz w:val="24"/>
          <w:szCs w:val="24"/>
          <w:lang w:eastAsia="en-IN"/>
        </w:rPr>
        <w:t xml:space="preserve"> &amp; </w:t>
      </w:r>
      <w:proofErr w:type="spellStart"/>
      <w:r w:rsidR="00127940" w:rsidRPr="00127940">
        <w:rPr>
          <w:rFonts w:cstheme="minorHAnsi"/>
          <w:sz w:val="24"/>
          <w:szCs w:val="24"/>
          <w:lang w:eastAsia="en-IN"/>
        </w:rPr>
        <w:t>Taherdoost</w:t>
      </w:r>
      <w:proofErr w:type="spellEnd"/>
      <w:r w:rsidR="00127940" w:rsidRPr="00127940">
        <w:rPr>
          <w:rFonts w:cstheme="minorHAnsi"/>
          <w:sz w:val="24"/>
          <w:szCs w:val="24"/>
          <w:lang w:eastAsia="en-IN"/>
        </w:rPr>
        <w:t>, 2024)</w:t>
      </w:r>
      <w:r w:rsidRPr="00501795">
        <w:rPr>
          <w:rFonts w:cstheme="minorHAnsi"/>
          <w:sz w:val="24"/>
          <w:szCs w:val="24"/>
          <w:lang w:eastAsia="en-IN"/>
        </w:rPr>
        <w:t xml:space="preserve">.   </w:t>
      </w:r>
    </w:p>
    <w:p w14:paraId="3D625B4E" w14:textId="1EE5CB50"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This paper addresses this gap by investigating how businesses can effectively harness industry knowledge to drive AI-powered growth. It underscores the importance of bridging the divide between technical and operational teams and provides a framework for fostering collaboration and knowledge sharing</w:t>
      </w:r>
      <w:r w:rsidR="00127940">
        <w:rPr>
          <w:rFonts w:cstheme="minorHAnsi"/>
          <w:sz w:val="24"/>
          <w:szCs w:val="24"/>
          <w:lang w:eastAsia="en-IN"/>
        </w:rPr>
        <w:t xml:space="preserve"> </w:t>
      </w:r>
      <w:r w:rsidR="00127940" w:rsidRPr="00127940">
        <w:rPr>
          <w:rFonts w:cstheme="minorHAnsi"/>
          <w:sz w:val="24"/>
          <w:szCs w:val="24"/>
          <w:lang w:eastAsia="en-IN"/>
        </w:rPr>
        <w:t>(</w:t>
      </w:r>
      <w:proofErr w:type="spellStart"/>
      <w:r w:rsidR="00127940" w:rsidRPr="00127940">
        <w:rPr>
          <w:rFonts w:cstheme="minorHAnsi"/>
          <w:sz w:val="24"/>
          <w:szCs w:val="24"/>
          <w:lang w:eastAsia="en-IN"/>
        </w:rPr>
        <w:t>Sundaramurthy</w:t>
      </w:r>
      <w:proofErr w:type="spellEnd"/>
      <w:r w:rsidR="00127940" w:rsidRPr="00127940">
        <w:rPr>
          <w:rFonts w:cstheme="minorHAnsi"/>
          <w:sz w:val="24"/>
          <w:szCs w:val="24"/>
          <w:lang w:eastAsia="en-IN"/>
        </w:rPr>
        <w:t xml:space="preserve"> et al., 2022)</w:t>
      </w:r>
      <w:r w:rsidRPr="00501795">
        <w:rPr>
          <w:rFonts w:cstheme="minorHAnsi"/>
          <w:sz w:val="24"/>
          <w:szCs w:val="24"/>
          <w:lang w:eastAsia="en-IN"/>
        </w:rPr>
        <w:t>.</w:t>
      </w:r>
      <w:r w:rsidR="00127940">
        <w:rPr>
          <w:rFonts w:cstheme="minorHAnsi"/>
          <w:sz w:val="24"/>
          <w:szCs w:val="24"/>
          <w:lang w:eastAsia="en-IN"/>
        </w:rPr>
        <w:t xml:space="preserve"> </w:t>
      </w:r>
      <w:r w:rsidRPr="00501795">
        <w:rPr>
          <w:rFonts w:cstheme="minorHAnsi"/>
          <w:sz w:val="24"/>
          <w:szCs w:val="24"/>
          <w:lang w:eastAsia="en-IN"/>
        </w:rPr>
        <w:t xml:space="preserve"> By integrating industry expertise into the AI lifecycle, organizations can develop AI solutions tailored to their specific requirements, aligned with their business goals, and capable of delivering sustainable competitive advantage.   </w:t>
      </w:r>
    </w:p>
    <w:p w14:paraId="01558E2A" w14:textId="77777777" w:rsidR="00057292"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lastRenderedPageBreak/>
        <w:t>The central research question guiding this study is: How can organizations integrate industry expertise with AI technologies to achieve sust</w:t>
      </w:r>
      <w:r w:rsidR="00E8298F">
        <w:rPr>
          <w:rFonts w:cstheme="minorHAnsi"/>
          <w:sz w:val="24"/>
          <w:szCs w:val="24"/>
          <w:lang w:eastAsia="en-IN"/>
        </w:rPr>
        <w:t xml:space="preserve">ainable business transformation. </w:t>
      </w:r>
      <w:r w:rsidRPr="00501795">
        <w:rPr>
          <w:rFonts w:cstheme="minorHAnsi"/>
          <w:sz w:val="24"/>
          <w:szCs w:val="24"/>
          <w:lang w:eastAsia="en-IN"/>
        </w:rPr>
        <w:t xml:space="preserve">This study contributes to the existing body of knowledge by proposing a comprehensive framework for bridging the gap between AI and industry expertise. The framework offers actionable steps for organizations to effectively incorporate industry knowledge into their AI initiatives, spanning from data integration and knowledge transfer to AI model development, implementation, and continuous learning. The findings are particularly relevant for businesses seeking to leverage AI for strategic growth while maintaining alignment with industry-specific needs. By adhering to the guidelines presented in this study, organizations can enhance the likelihood of successful AI deployments, maximize the return on their AI investments, and achieve sustainable business transformation.   </w:t>
      </w:r>
    </w:p>
    <w:p w14:paraId="4A3B9808" w14:textId="77777777" w:rsidR="00E8298F" w:rsidRPr="00501795" w:rsidRDefault="00E8298F" w:rsidP="00E8298F">
      <w:pPr>
        <w:spacing w:line="360" w:lineRule="auto"/>
        <w:ind w:firstLine="720"/>
        <w:jc w:val="both"/>
        <w:rPr>
          <w:rFonts w:cstheme="minorHAnsi"/>
          <w:sz w:val="24"/>
          <w:szCs w:val="24"/>
          <w:lang w:eastAsia="en-IN"/>
        </w:rPr>
      </w:pPr>
    </w:p>
    <w:p w14:paraId="6B443C47" w14:textId="77777777" w:rsidR="00057292"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t>LITERATURE REVIEW</w:t>
      </w:r>
    </w:p>
    <w:p w14:paraId="33C95F23" w14:textId="77777777" w:rsidR="00E8298F" w:rsidRPr="00E8298F" w:rsidRDefault="00E8298F" w:rsidP="00E8298F">
      <w:pPr>
        <w:spacing w:line="360" w:lineRule="auto"/>
        <w:jc w:val="center"/>
        <w:rPr>
          <w:rFonts w:cstheme="minorHAnsi"/>
          <w:b/>
          <w:sz w:val="28"/>
          <w:szCs w:val="24"/>
          <w:lang w:eastAsia="en-IN"/>
        </w:rPr>
      </w:pPr>
    </w:p>
    <w:p w14:paraId="4F53988E"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Research by Bughin et al. (2017) emphasizes the importance of aligning AI initiatives with business objectives, highlighting that domain expertise is essential for identifying high-value use cases. Domain experts possess a thorough understanding of industry-specific challenges, opportunities, and workflows, enabling them to pinpoint areas where AI can provide the greatest impact. For instance, in the healthcare sector, domain experts such as physicians and nurses can identify opportunities to utilize AI for tasks like disease diagnosis, treatment planning, and patient monitoring. Within the manufacturing sector, domain experts including engineers and production managers can leverage AI for predictive maintenance, quality control, and process optimization. Without this domain-specific insight, organizations may struggle to effectively prioritize AI projects, potentially investing in solutions that offer limited business value.   </w:t>
      </w:r>
    </w:p>
    <w:p w14:paraId="55106D6E"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Similarly, Agrawal et al. (2018) contend that AI systems must be designed with a deep understanding of industry workflows to ensure relevance and scalability. AI models that are not aligned with operational realities may be difficult to implement and integrate into existing systems. To illustrate, in the logistics industry, AI algorithms designed to </w:t>
      </w:r>
      <w:r w:rsidRPr="00501795">
        <w:rPr>
          <w:rFonts w:cstheme="minorHAnsi"/>
          <w:sz w:val="24"/>
          <w:szCs w:val="24"/>
          <w:lang w:eastAsia="en-IN"/>
        </w:rPr>
        <w:lastRenderedPageBreak/>
        <w:t xml:space="preserve">optimize delivery routes must consider factors such as traffic patterns, delivery time windows, and vehicle capacity constraints. In the financial services sector, AI systems employed for fraud detection must be tailored to the specific types of transactions and customer behavior patterns observed within that industry. Their work underscores the necessity for collaboration between data scientists and domain experts to bridge the gap between technical solutions and operational needs. This collaboration ensures that AI systems are not only technically sound but also practically feasible and aligned with business goals.   </w:t>
      </w:r>
    </w:p>
    <w:p w14:paraId="7242F9BD"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Data integration remains a substantial challenge in AI adoption. According to Gandomi and Haider (2015), the quality and consistency of data are critical for the success of AI models. AI algorithms heavily rely on data, and the accuracy and reliability of their outputs are directly influenced by the quality of the input data. Data quality issues, including missing values, inaccurate entries, and inconsistencies in formatting, can lead to biased or unreliable AI models. Beyond data quality, data integration poses challenges related to data silos, data heterogeneity, and the lack of interoperability between systems. Data silos arise when data is stored in isolated systems or departments, hindering access and the combination of information from various sources. Data heterogeneity refers to the diversity of data formats, structures, and semantics across different systems. The absence of interoperability between systems impedes the seamless exchange of data, creating obstacles to effective AI implementation. To overcome these challenges, organizations must implement robust data governance strategies encompassing data standardization, validation, and enrichment. These strategies ensure that data is accurate, consistent, and readily available for AI applications. Furthermore, Wang et al. (2018) emphasize the role of data lakes and cloud-based platforms in facilitating seamless data integration across disparate sources. Data lakes offer a centralized repository for storing large volumes of structured and unstructured data, while cloud-based platforms provide scalable and flexible infrastructure for data storage, processing, and analysis. These technologies streamline the integration of data from diverse sources, enabling organizations to develop more comprehensive and effective AI solutions.   </w:t>
      </w:r>
    </w:p>
    <w:p w14:paraId="0E73AD44"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The concept of knowledge transfer has been extensively studied within the context of AI. Pan and Yang (2010) introduced transfer learning as a technique for applying </w:t>
      </w:r>
      <w:r w:rsidRPr="00501795">
        <w:rPr>
          <w:rFonts w:cstheme="minorHAnsi"/>
          <w:sz w:val="24"/>
          <w:szCs w:val="24"/>
          <w:lang w:eastAsia="en-IN"/>
        </w:rPr>
        <w:lastRenderedPageBreak/>
        <w:t xml:space="preserve">knowledge from one domain to another, proving effective in industries like healthcare and manufacturing. Transfer learning enables AI models trained on a large dataset in one domain to be adapted for a specific task in another domain, reducing the need for extensive training data. For example, an AI model trained to recognize objects in images can be modified to identify medical conditions in X-ray images. In addition to transfer learning, other knowledge transfer mechanisms are vital in AI implementation. These include communities of practice, where domain experts and technical teams can exchange knowledge and best practices; expert interviews, allowing AI developers to capture valuable insights from domain specialists; and knowledge management systems, providing a centralized repository for documenting and disseminating industry-specific knowledge. Moreover, organizational culture significantly influences the facilitation or hindrance of knowledge transfer. A culture that fosters collaboration, communication, and knowledge sharing is essential for the successful integration of industry expertise with AI. More recently, Zhang et al. (2021) explored the role of cross-functional teams in facilitating knowledge transfer, emphasizing the importance of collaborative frameworks that unite technical and domain experts. These frameworks offer structured processes for communication, collaboration, and decision-making, ensuring that both technical and domain perspectives are considered throughout the AI lifecycle.   </w:t>
      </w:r>
    </w:p>
    <w:p w14:paraId="06CAC8DF"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The development of AI models tailored to industry-specific needs necessitates a structured approach. LeCun et al. (2015) discuss the importance of iterative model development, emphasizing the need for continuous validation and refinement. AI models are not static; they require continuous updating and improvement to maintain accuracy and relevance. Iterative model development involves a cycle of training, testing, and refining AI models based on feedback from domain experts and real-world data. This process ensures that AI models align with industry requirements and can adapt to evolving conditions. In a case study on predictive maintenance in manufacturing, Jardine et al. (2006) demonstrate how domain-specific data can train AI models to significantly reduce equipment downtime. By analyzing sensor data from machinery, AI models can predict potential failures and enable proactive maintenance, minimizing disruptions to production.   </w:t>
      </w:r>
    </w:p>
    <w:p w14:paraId="2C88CB36"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The dynamic nature of industries requires continuous learning and adaptation of AI systems. Bengio et al. (2021) highlight the role of feedback loops in enabling AI models to </w:t>
      </w:r>
      <w:r w:rsidRPr="00501795">
        <w:rPr>
          <w:rFonts w:cstheme="minorHAnsi"/>
          <w:sz w:val="24"/>
          <w:szCs w:val="24"/>
          <w:lang w:eastAsia="en-IN"/>
        </w:rPr>
        <w:lastRenderedPageBreak/>
        <w:t xml:space="preserve">evolve over time. Feedback loops involve capturing new data and insights from the real-world deployment of AI systems and utilizing this information to update and enhance the models. This continuous learning process ensures that AI systems remain relevant and effective in changing environments.   </w:t>
      </w:r>
    </w:p>
    <w:p w14:paraId="16E892F0"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Emerging technologies like edge computing and blockchain are increasingly integrated with AI to address industry-specific challenges. Shankar et al. (2020) explore the use of edge computing in real-time data processing for manufacturing and healthcare applications. Edge computing enables data processing closer to the source of data generation, reducing latency and improving responsiveness. This is particularly crucial in industries where real-time decision-making is essential, such as autonomous vehicles or industrial automation. Similarly, Tapscott and Tapscott (2016) discuss the potential of blockchain to enhance data security and transparency in AI-driven systems. Blockchain, a distributed ledger technology, offers a secure and auditable record of data transactions, which is vital for building trust in AI systems, especially in sensitive domains like finance and healthcare.   </w:t>
      </w:r>
    </w:p>
    <w:p w14:paraId="7359BD21" w14:textId="77777777" w:rsidR="00057292"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As AI becomes more prevalent, ethical and regulatory considerations gain importance. Floridi et al. (2018) discuss the need for ethical frameworks to guide the development and deployment of AI systems. Ethical concerns surrounding AI include bias in AI algorithms, potentially leading to unfair or discriminatory outcomes; privacy issues, particularly regarding the collection and use of personal data; and the potential impact of AI on employment, as automation may displace human workers. To address these concerns, ethical frameworks emphasize transparency, accountability, and fairness in AI systems. Transparency necessitates that AI systems are understandable and explainable, enabling users to comprehend decision-making processes. Accountability ensures clear responsibility for the actions of AI systems. Fairness demands that AI systems treat all individuals and groups equitably, without discrimination. Furthermore, regulations are being developed in various jurisdictions to govern AI development and deployment, addressing issues like data privacy, algorithmic bias, and AI safety.   </w:t>
      </w:r>
    </w:p>
    <w:p w14:paraId="5E6A71F0" w14:textId="028C70C6" w:rsidR="00A568F9" w:rsidRPr="00A568F9" w:rsidRDefault="00A568F9" w:rsidP="00A568F9">
      <w:pPr>
        <w:spacing w:before="100" w:beforeAutospacing="1" w:after="100" w:afterAutospacing="1" w:line="360" w:lineRule="auto"/>
        <w:jc w:val="both"/>
        <w:rPr>
          <w:rFonts w:eastAsia="Times New Roman" w:cstheme="minorHAnsi"/>
          <w:sz w:val="24"/>
          <w:szCs w:val="24"/>
          <w:lang w:eastAsia="en-IN"/>
        </w:rPr>
      </w:pPr>
      <w:r w:rsidRPr="00A568F9">
        <w:rPr>
          <w:rFonts w:eastAsia="Times New Roman" w:cstheme="minorHAnsi"/>
          <w:sz w:val="24"/>
          <w:szCs w:val="24"/>
          <w:highlight w:val="yellow"/>
          <w:lang w:eastAsia="en-IN"/>
        </w:rPr>
        <w:t xml:space="preserve">Recent developments in the field emphasize the transformative role of artificial intelligence (AI) in various industrial and strategic domains. Khinvasara et al. (2024) explore how AI </w:t>
      </w:r>
      <w:r w:rsidRPr="00A568F9">
        <w:rPr>
          <w:rFonts w:eastAsia="Times New Roman" w:cstheme="minorHAnsi"/>
          <w:sz w:val="24"/>
          <w:szCs w:val="24"/>
          <w:highlight w:val="yellow"/>
          <w:lang w:eastAsia="en-IN"/>
        </w:rPr>
        <w:lastRenderedPageBreak/>
        <w:t xml:space="preserve">technologies have significantly improved quality assurance protocols in medical device manufacturing, highlighting the potential of AI to ensure precision and compliance in high-stakes environments. This aligns with broader trends in digital transformation, where AI is increasingly utilized for real-time monitoring and decision-making. Similarly, </w:t>
      </w:r>
      <w:proofErr w:type="spellStart"/>
      <w:r w:rsidRPr="00A568F9">
        <w:rPr>
          <w:rFonts w:eastAsia="Times New Roman" w:cstheme="minorHAnsi"/>
          <w:sz w:val="24"/>
          <w:szCs w:val="24"/>
          <w:highlight w:val="yellow"/>
          <w:lang w:eastAsia="en-IN"/>
        </w:rPr>
        <w:t>Thuraka</w:t>
      </w:r>
      <w:proofErr w:type="spellEnd"/>
      <w:r w:rsidRPr="00A568F9">
        <w:rPr>
          <w:rFonts w:eastAsia="Times New Roman" w:cstheme="minorHAnsi"/>
          <w:sz w:val="24"/>
          <w:szCs w:val="24"/>
          <w:highlight w:val="yellow"/>
          <w:lang w:eastAsia="en-IN"/>
        </w:rPr>
        <w:t xml:space="preserve"> et al. (2024) investigate the integration of AI with strategic management practices in both national and international project settings, particularly in the U.S. and beyond. Their findings underscore the importance of aligning technological capabilities with strategic frameworks to achieve sustainable success across complex project landscapes. These studies support the growing consensus that AI is not only a tool for operational efficiency but also a strategic enabler across sectors, providing new insights relevant to the present research.</w:t>
      </w:r>
    </w:p>
    <w:p w14:paraId="54B980D1" w14:textId="77777777" w:rsidR="00E8298F" w:rsidRPr="00501795" w:rsidRDefault="00E8298F" w:rsidP="00E8298F">
      <w:pPr>
        <w:spacing w:line="360" w:lineRule="auto"/>
        <w:ind w:firstLine="720"/>
        <w:jc w:val="both"/>
        <w:rPr>
          <w:rFonts w:cstheme="minorHAnsi"/>
          <w:sz w:val="24"/>
          <w:szCs w:val="24"/>
          <w:lang w:eastAsia="en-IN"/>
        </w:rPr>
      </w:pPr>
    </w:p>
    <w:p w14:paraId="6B8FA611" w14:textId="77777777" w:rsidR="00057292"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t>METHODOLOGY</w:t>
      </w:r>
    </w:p>
    <w:p w14:paraId="00E2D9B5" w14:textId="77777777" w:rsidR="00E8298F" w:rsidRPr="00E8298F" w:rsidRDefault="00E8298F" w:rsidP="00E8298F">
      <w:pPr>
        <w:spacing w:line="360" w:lineRule="auto"/>
        <w:jc w:val="center"/>
        <w:rPr>
          <w:rFonts w:cstheme="minorHAnsi"/>
          <w:b/>
          <w:sz w:val="28"/>
          <w:szCs w:val="24"/>
          <w:lang w:eastAsia="en-IN"/>
        </w:rPr>
      </w:pPr>
    </w:p>
    <w:p w14:paraId="19C6AE3A"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This study adopts a mixed-methods approach, combining a literature review with case study analysis. This approach facilitates a comprehensive examination of the research question, leveraging theoretical insights from existing literature and practical examples from real-world applications. The literature review established a foundation for understanding the key concepts, theories, and challenges associated with integrating AI and industry expertise. It involved a systematic search and analysis of peer-reviewed journals, industry reports, and conference proceedings.   </w:t>
      </w:r>
    </w:p>
    <w:p w14:paraId="7616A6C2"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 xml:space="preserve">Data for the case study analysis were gathered from peer-reviewed journals, industry reports, and case studies of organizations that have successfully integrated AI with industry knowledge. The case studies were chosen based on their relevance to the research question and their representation of diverse industries, including healthcare, manufacturing, and retail. These industries were selected to encompass a range of AI adoption levels and distinct challenges and opportunities in utilizing AI for business transformation. The selection criteria ensured that the case studies offered rich and varied insights into the practical application of AI in different contexts.   </w:t>
      </w:r>
    </w:p>
    <w:p w14:paraId="5E0854F3"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lastRenderedPageBreak/>
        <w:t xml:space="preserve">The analysis focused on identifying common strategies and best practices for aligning AI technologies with industry expertise. This involved examining how organizations effectively integrated domain knowledge into the AI lifecycle, from data collection and model development to implementation and evaluation. The analysis also explored the challenges organizations encountered in this process and the strategies employed to overcome these obstacles.   </w:t>
      </w:r>
    </w:p>
    <w:p w14:paraId="00AFE93D" w14:textId="77777777" w:rsidR="00057292" w:rsidRPr="00501795"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A thematic analysis was conducted to categorize the findings into key themes, such as data integration, knowledge transfer, and cross-functional collaboration. Thematic analysis, a qualitative research method, involves identifying patterns or themes within data. In this study, thematic analysis synthesized findings from the literature review and case studies, providing a structured framework for understanding the key factors contributing to successful AI-driven business transformation. The thematic analysis process comprised several steps, including data coding, theme identification, and theme refinement. Data coding involved assigning labels or codes to relevant data segments. Theme identification involved grouping related codes into broader themes. Theme refinement involved reviewing and revising themes to ensure accurate reflection of the data.</w:t>
      </w:r>
    </w:p>
    <w:p w14:paraId="77937F68" w14:textId="77777777" w:rsidR="00057292"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It is important to acknowledge the limitations of this methodology. While the mixed-methods approach offers a comprehensive understanding of the research question, inherent limitations exist in both literature reviews and case study analyses. Literature reviews are constrained by the availability and quality of existing research. Case study analyses are limited by the generalizability of findings, as results may not apply to all organizations or industries. Additionally, accessing detailed data and conducting in-depth interviews for case studies can be challenging. In this study, efforts were made to mitigate these limitations through a rigorous search strategy for the literature review and the selection of a diverse set of case studies.</w:t>
      </w:r>
    </w:p>
    <w:p w14:paraId="708BA61A" w14:textId="77777777" w:rsidR="00E8298F" w:rsidRDefault="00E8298F" w:rsidP="00E8298F">
      <w:pPr>
        <w:spacing w:line="360" w:lineRule="auto"/>
        <w:ind w:firstLine="720"/>
        <w:jc w:val="both"/>
        <w:rPr>
          <w:rFonts w:cstheme="minorHAnsi"/>
          <w:sz w:val="24"/>
          <w:szCs w:val="24"/>
          <w:lang w:eastAsia="en-IN"/>
        </w:rPr>
      </w:pPr>
    </w:p>
    <w:p w14:paraId="1F03F287" w14:textId="77777777" w:rsidR="00AA08C6" w:rsidRDefault="00AA08C6" w:rsidP="00E8298F">
      <w:pPr>
        <w:spacing w:line="360" w:lineRule="auto"/>
        <w:ind w:firstLine="720"/>
        <w:jc w:val="both"/>
        <w:rPr>
          <w:rFonts w:cstheme="minorHAnsi"/>
          <w:sz w:val="24"/>
          <w:szCs w:val="24"/>
          <w:lang w:eastAsia="en-IN"/>
        </w:rPr>
      </w:pPr>
    </w:p>
    <w:p w14:paraId="757BD91D" w14:textId="77777777" w:rsidR="00AA08C6" w:rsidRPr="00501795" w:rsidRDefault="00AA08C6" w:rsidP="00E8298F">
      <w:pPr>
        <w:spacing w:line="360" w:lineRule="auto"/>
        <w:ind w:firstLine="720"/>
        <w:jc w:val="both"/>
        <w:rPr>
          <w:rFonts w:cstheme="minorHAnsi"/>
          <w:sz w:val="24"/>
          <w:szCs w:val="24"/>
          <w:lang w:eastAsia="en-IN"/>
        </w:rPr>
      </w:pPr>
    </w:p>
    <w:p w14:paraId="3870196C" w14:textId="77777777" w:rsidR="00057292" w:rsidRPr="00E8298F"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lastRenderedPageBreak/>
        <w:t>SOLUTION: A COMPREHENSIVE FRAMEWORK FOR AI-DRIVEN BUSINESS GROWTH</w:t>
      </w:r>
    </w:p>
    <w:p w14:paraId="3F8C2651" w14:textId="77777777" w:rsidR="00D73AA9" w:rsidRPr="00501795" w:rsidRDefault="00D73AA9" w:rsidP="00501795">
      <w:pPr>
        <w:spacing w:line="360" w:lineRule="auto"/>
        <w:jc w:val="both"/>
        <w:rPr>
          <w:rFonts w:cstheme="minorHAnsi"/>
          <w:sz w:val="24"/>
          <w:szCs w:val="24"/>
          <w:lang w:eastAsia="en-IN"/>
        </w:rPr>
      </w:pPr>
      <w:r w:rsidRPr="00501795">
        <w:rPr>
          <w:rFonts w:cstheme="minorHAnsi"/>
          <w:noProof/>
          <w:sz w:val="24"/>
          <w:szCs w:val="24"/>
          <w:lang w:eastAsia="en-IN"/>
        </w:rPr>
        <w:drawing>
          <wp:inline distT="0" distB="0" distL="0" distR="0" wp14:anchorId="532EDF3C" wp14:editId="1B3432D0">
            <wp:extent cx="5731510" cy="1938428"/>
            <wp:effectExtent l="0" t="0" r="2540" b="5080"/>
            <wp:docPr id="1" name="Picture 1" descr="C:\Users\sh\Downloads\NoteGPT-Flowchart-1739792522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h\Downloads\NoteGPT-Flowchart-173979252225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584" b="27397"/>
                    <a:stretch/>
                  </pic:blipFill>
                  <pic:spPr bwMode="auto">
                    <a:xfrm>
                      <a:off x="0" y="0"/>
                      <a:ext cx="5731510" cy="1938428"/>
                    </a:xfrm>
                    <a:prstGeom prst="rect">
                      <a:avLst/>
                    </a:prstGeom>
                    <a:noFill/>
                    <a:ln>
                      <a:noFill/>
                    </a:ln>
                    <a:extLst>
                      <a:ext uri="{53640926-AAD7-44D8-BBD7-CCE9431645EC}">
                        <a14:shadowObscured xmlns:a14="http://schemas.microsoft.com/office/drawing/2010/main"/>
                      </a:ext>
                    </a:extLst>
                  </pic:spPr>
                </pic:pic>
              </a:graphicData>
            </a:graphic>
          </wp:inline>
        </w:drawing>
      </w:r>
    </w:p>
    <w:p w14:paraId="7EA6C258" w14:textId="26C46850" w:rsidR="00D73AA9" w:rsidRPr="00501795" w:rsidRDefault="007C0519" w:rsidP="00501795">
      <w:pPr>
        <w:spacing w:line="360" w:lineRule="auto"/>
        <w:jc w:val="both"/>
        <w:rPr>
          <w:rFonts w:cstheme="minorHAnsi"/>
          <w:sz w:val="24"/>
          <w:szCs w:val="24"/>
          <w:lang w:eastAsia="en-IN"/>
        </w:rPr>
      </w:pPr>
      <w:r>
        <w:rPr>
          <w:rFonts w:cstheme="minorHAnsi"/>
          <w:sz w:val="24"/>
          <w:szCs w:val="24"/>
          <w:lang w:eastAsia="en-IN"/>
        </w:rPr>
        <w:t>Fig 1-</w:t>
      </w:r>
      <w:r w:rsidRPr="007C0519">
        <w:t xml:space="preserve"> </w:t>
      </w:r>
      <w:r w:rsidRPr="007C0519">
        <w:rPr>
          <w:rFonts w:cstheme="minorHAnsi"/>
          <w:sz w:val="24"/>
          <w:szCs w:val="24"/>
          <w:lang w:eastAsia="en-IN"/>
        </w:rPr>
        <w:t>COMPREHENSIVE FRAMEWORK</w:t>
      </w:r>
    </w:p>
    <w:p w14:paraId="5E7AB0C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To address the challenges of integrating industry knowledge with AI, this study proposes a five-step framework:   </w:t>
      </w:r>
    </w:p>
    <w:p w14:paraId="23DC205A" w14:textId="77777777" w:rsidR="00057292" w:rsidRPr="00E8298F" w:rsidRDefault="00057292" w:rsidP="00037FCF">
      <w:pPr>
        <w:spacing w:line="360" w:lineRule="auto"/>
        <w:jc w:val="both"/>
        <w:rPr>
          <w:rFonts w:cstheme="minorHAnsi"/>
          <w:b/>
          <w:sz w:val="24"/>
          <w:szCs w:val="24"/>
          <w:lang w:eastAsia="en-IN"/>
        </w:rPr>
      </w:pPr>
      <w:r w:rsidRPr="00E8298F">
        <w:rPr>
          <w:rFonts w:cstheme="minorHAnsi"/>
          <w:b/>
          <w:sz w:val="24"/>
          <w:szCs w:val="24"/>
          <w:lang w:eastAsia="en-IN"/>
        </w:rPr>
        <w:t>I. Data Integration</w:t>
      </w:r>
    </w:p>
    <w:p w14:paraId="4ED1EBAB" w14:textId="77777777" w:rsidR="00057292" w:rsidRPr="00037FCF" w:rsidRDefault="00057292" w:rsidP="00037FCF">
      <w:pPr>
        <w:pStyle w:val="ListParagraph"/>
        <w:numPr>
          <w:ilvl w:val="0"/>
          <w:numId w:val="9"/>
        </w:numPr>
        <w:spacing w:line="360" w:lineRule="auto"/>
        <w:jc w:val="both"/>
        <w:rPr>
          <w:rFonts w:cstheme="minorHAnsi"/>
          <w:sz w:val="24"/>
          <w:szCs w:val="24"/>
          <w:lang w:eastAsia="en-IN"/>
        </w:rPr>
      </w:pPr>
      <w:r w:rsidRPr="00037FCF">
        <w:rPr>
          <w:rFonts w:cstheme="minorHAnsi"/>
          <w:b/>
          <w:sz w:val="24"/>
          <w:szCs w:val="24"/>
          <w:lang w:eastAsia="en-IN"/>
        </w:rPr>
        <w:t>Objective:</w:t>
      </w:r>
      <w:r w:rsidRPr="00037FCF">
        <w:rPr>
          <w:rFonts w:cstheme="minorHAnsi"/>
          <w:sz w:val="24"/>
          <w:szCs w:val="24"/>
          <w:lang w:eastAsia="en-IN"/>
        </w:rPr>
        <w:t xml:space="preserve"> Consolidate and standardize industry-specific data from multiple sources.   </w:t>
      </w:r>
    </w:p>
    <w:p w14:paraId="664AEA31" w14:textId="77777777" w:rsidR="00057292" w:rsidRPr="00037FCF" w:rsidRDefault="00057292" w:rsidP="00037FCF">
      <w:pPr>
        <w:pStyle w:val="ListParagraph"/>
        <w:numPr>
          <w:ilvl w:val="0"/>
          <w:numId w:val="9"/>
        </w:numPr>
        <w:spacing w:line="360" w:lineRule="auto"/>
        <w:jc w:val="both"/>
        <w:rPr>
          <w:rFonts w:cstheme="minorHAnsi"/>
          <w:b/>
          <w:sz w:val="24"/>
          <w:szCs w:val="24"/>
          <w:lang w:eastAsia="en-IN"/>
        </w:rPr>
      </w:pPr>
      <w:r w:rsidRPr="00037FCF">
        <w:rPr>
          <w:rFonts w:cstheme="minorHAnsi"/>
          <w:b/>
          <w:sz w:val="24"/>
          <w:szCs w:val="24"/>
          <w:lang w:eastAsia="en-IN"/>
        </w:rPr>
        <w:t xml:space="preserve">Actions: </w:t>
      </w:r>
    </w:p>
    <w:p w14:paraId="6307494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Identify key data sources (e.g., customer data, operational data, and market trends).   </w:t>
      </w:r>
    </w:p>
    <w:p w14:paraId="2993A6E0"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Implement data governance policies to ensure data consistency and quality.   </w:t>
      </w:r>
    </w:p>
    <w:p w14:paraId="2075B70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Utilize data lakes or warehouses for storing and managing large datasets.   </w:t>
      </w:r>
    </w:p>
    <w:p w14:paraId="5EFBE867" w14:textId="77777777" w:rsidR="00057292" w:rsidRPr="00037FCF" w:rsidRDefault="00057292" w:rsidP="00037FCF">
      <w:pPr>
        <w:pStyle w:val="ListParagraph"/>
        <w:numPr>
          <w:ilvl w:val="0"/>
          <w:numId w:val="9"/>
        </w:numPr>
        <w:spacing w:line="360" w:lineRule="auto"/>
        <w:jc w:val="both"/>
        <w:rPr>
          <w:rFonts w:cstheme="minorHAnsi"/>
          <w:b/>
          <w:sz w:val="24"/>
          <w:szCs w:val="24"/>
          <w:lang w:eastAsia="en-IN"/>
        </w:rPr>
      </w:pPr>
      <w:r w:rsidRPr="00037FCF">
        <w:rPr>
          <w:rFonts w:cstheme="minorHAnsi"/>
          <w:b/>
          <w:sz w:val="24"/>
          <w:szCs w:val="24"/>
          <w:lang w:eastAsia="en-IN"/>
        </w:rPr>
        <w:t xml:space="preserve">Example: </w:t>
      </w:r>
    </w:p>
    <w:p w14:paraId="010F953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A retail company integrates point-of-sale data, inventory levels, and customer feedback to create a unified dataset for demand forecasting.   </w:t>
      </w:r>
    </w:p>
    <w:p w14:paraId="4DDCBBC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financial institution consolidates customer transaction data, credit history, and market data to develop a comprehensive view of customer risk.</w:t>
      </w:r>
    </w:p>
    <w:p w14:paraId="281D3FE7"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manufacturing plant combines sensor data from equipment, production records, and supply chain information to optimize production processes and predict maintenance needs.</w:t>
      </w:r>
    </w:p>
    <w:p w14:paraId="0529481B" w14:textId="77777777" w:rsidR="00057292" w:rsidRPr="00037FCF" w:rsidRDefault="00057292" w:rsidP="00037FCF">
      <w:pPr>
        <w:pStyle w:val="ListParagraph"/>
        <w:numPr>
          <w:ilvl w:val="0"/>
          <w:numId w:val="9"/>
        </w:numPr>
        <w:spacing w:line="360" w:lineRule="auto"/>
        <w:jc w:val="both"/>
        <w:rPr>
          <w:rFonts w:cstheme="minorHAnsi"/>
          <w:b/>
          <w:sz w:val="24"/>
          <w:szCs w:val="24"/>
          <w:lang w:eastAsia="en-IN"/>
        </w:rPr>
      </w:pPr>
      <w:r w:rsidRPr="00037FCF">
        <w:rPr>
          <w:rFonts w:cstheme="minorHAnsi"/>
          <w:b/>
          <w:sz w:val="24"/>
          <w:szCs w:val="24"/>
          <w:lang w:eastAsia="en-IN"/>
        </w:rPr>
        <w:lastRenderedPageBreak/>
        <w:t xml:space="preserve">Potential Challenges and Mitigation Strategies: </w:t>
      </w:r>
    </w:p>
    <w:p w14:paraId="1BBFD65A"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Data quality issues (e.g., missing values, inaccuracies). </w:t>
      </w:r>
    </w:p>
    <w:p w14:paraId="298F0A6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Implement data validation and cleansing procedures.</w:t>
      </w:r>
    </w:p>
    <w:p w14:paraId="6F8F8EE6"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Data silos and lack of interoperability. </w:t>
      </w:r>
    </w:p>
    <w:p w14:paraId="7169FA3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Utilize APIs and data integration platforms to connect systems.</w:t>
      </w:r>
    </w:p>
    <w:p w14:paraId="09B05F0E"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Resistance to data sharing. </w:t>
      </w:r>
    </w:p>
    <w:p w14:paraId="4E3B5E8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Establish clear data governance policies and demonstrate the benefits of data integration.</w:t>
      </w:r>
    </w:p>
    <w:p w14:paraId="56A6FF1E" w14:textId="77777777" w:rsidR="00057292" w:rsidRPr="00037FCF" w:rsidRDefault="00057292" w:rsidP="00037FCF">
      <w:pPr>
        <w:spacing w:line="360" w:lineRule="auto"/>
        <w:jc w:val="both"/>
        <w:rPr>
          <w:rFonts w:cstheme="minorHAnsi"/>
          <w:b/>
          <w:sz w:val="24"/>
          <w:szCs w:val="24"/>
          <w:lang w:eastAsia="en-IN"/>
        </w:rPr>
      </w:pPr>
      <w:r w:rsidRPr="00037FCF">
        <w:rPr>
          <w:rFonts w:cstheme="minorHAnsi"/>
          <w:b/>
          <w:sz w:val="24"/>
          <w:szCs w:val="24"/>
          <w:lang w:eastAsia="en-IN"/>
        </w:rPr>
        <w:t>II. Knowledge Transfer</w:t>
      </w:r>
    </w:p>
    <w:p w14:paraId="5F960F11" w14:textId="77777777" w:rsidR="00057292" w:rsidRPr="00037FCF" w:rsidRDefault="00057292" w:rsidP="00037FCF">
      <w:pPr>
        <w:pStyle w:val="ListParagraph"/>
        <w:numPr>
          <w:ilvl w:val="0"/>
          <w:numId w:val="9"/>
        </w:numPr>
        <w:spacing w:line="360" w:lineRule="auto"/>
        <w:jc w:val="both"/>
        <w:rPr>
          <w:rFonts w:cstheme="minorHAnsi"/>
          <w:sz w:val="24"/>
          <w:szCs w:val="24"/>
          <w:lang w:eastAsia="en-IN"/>
        </w:rPr>
      </w:pPr>
      <w:r w:rsidRPr="00037FCF">
        <w:rPr>
          <w:rFonts w:cstheme="minorHAnsi"/>
          <w:b/>
          <w:sz w:val="24"/>
          <w:szCs w:val="24"/>
          <w:lang w:eastAsia="en-IN"/>
        </w:rPr>
        <w:t>Objective</w:t>
      </w:r>
      <w:r w:rsidRPr="00037FCF">
        <w:rPr>
          <w:rFonts w:cstheme="minorHAnsi"/>
          <w:sz w:val="24"/>
          <w:szCs w:val="24"/>
          <w:lang w:eastAsia="en-IN"/>
        </w:rPr>
        <w:t xml:space="preserve">: Facilitate collaboration between data scientists and domain experts.   </w:t>
      </w:r>
    </w:p>
    <w:p w14:paraId="1ACCF1F8" w14:textId="77777777" w:rsidR="00057292" w:rsidRPr="00037FCF" w:rsidRDefault="00057292" w:rsidP="00037FCF">
      <w:pPr>
        <w:pStyle w:val="ListParagraph"/>
        <w:numPr>
          <w:ilvl w:val="0"/>
          <w:numId w:val="9"/>
        </w:numPr>
        <w:spacing w:line="360" w:lineRule="auto"/>
        <w:jc w:val="both"/>
        <w:rPr>
          <w:rFonts w:cstheme="minorHAnsi"/>
          <w:b/>
          <w:sz w:val="24"/>
          <w:szCs w:val="24"/>
          <w:lang w:eastAsia="en-IN"/>
        </w:rPr>
      </w:pPr>
      <w:r w:rsidRPr="00037FCF">
        <w:rPr>
          <w:rFonts w:cstheme="minorHAnsi"/>
          <w:b/>
          <w:sz w:val="24"/>
          <w:szCs w:val="24"/>
          <w:lang w:eastAsia="en-IN"/>
        </w:rPr>
        <w:t>Actions:</w:t>
      </w:r>
    </w:p>
    <w:p w14:paraId="436B750F"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Organize cross-functional workshops to share insights and identify AI use cases.   </w:t>
      </w:r>
    </w:p>
    <w:p w14:paraId="0C76A29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Employ transfer learning techniques to adapt AI models from one domain to another.   </w:t>
      </w:r>
    </w:p>
    <w:p w14:paraId="3E48EC3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Develop knowledge repositories to document industry-specific insights.   </w:t>
      </w:r>
    </w:p>
    <w:p w14:paraId="0E9A3CD8"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Example:</w:t>
      </w:r>
    </w:p>
    <w:p w14:paraId="4E1CD58D"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healthcare provider uses insights from radiology data to improve AI models for pathology.</w:t>
      </w:r>
    </w:p>
    <w:p w14:paraId="43396D12"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An energy company leverages the knowledge of geological experts to develop AI models for predicting oil and gas reserves.</w:t>
      </w:r>
    </w:p>
    <w:p w14:paraId="0D1A2621"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transportation company facilitates knowledge sharing between traffic engineers and AI developers to optimize route planning and traffic management systems.</w:t>
      </w:r>
    </w:p>
    <w:p w14:paraId="3F358A9E"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Potential Challenges and Mitigation Strategies:</w:t>
      </w:r>
    </w:p>
    <w:p w14:paraId="0413A5F2"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Communication barriers between technical and domain experts. </w:t>
      </w:r>
    </w:p>
    <w:p w14:paraId="00D1E087"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Establish clear communication channels and use visual aids to explain complex concepts.</w:t>
      </w:r>
    </w:p>
    <w:p w14:paraId="0E9F4395"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Difficulty in articulating tacit knowledge. </w:t>
      </w:r>
    </w:p>
    <w:p w14:paraId="0EF068E0"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lastRenderedPageBreak/>
        <w:t>Mitigation: Conduct expert interviews and document best practices in knowledge repositories.</w:t>
      </w:r>
    </w:p>
    <w:p w14:paraId="37F40BC4"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Resistance to sharing knowledge. </w:t>
      </w:r>
    </w:p>
    <w:p w14:paraId="28742ABE"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Foster a culture of collaboration and recognize knowledge sharing efforts.</w:t>
      </w:r>
    </w:p>
    <w:p w14:paraId="0B989697" w14:textId="77777777" w:rsidR="00057292" w:rsidRPr="00037FCF" w:rsidRDefault="00057292" w:rsidP="00037FCF">
      <w:pPr>
        <w:spacing w:line="360" w:lineRule="auto"/>
        <w:jc w:val="both"/>
        <w:rPr>
          <w:rFonts w:cstheme="minorHAnsi"/>
          <w:b/>
          <w:sz w:val="24"/>
          <w:szCs w:val="24"/>
          <w:lang w:eastAsia="en-IN"/>
        </w:rPr>
      </w:pPr>
      <w:r w:rsidRPr="00037FCF">
        <w:rPr>
          <w:rFonts w:cstheme="minorHAnsi"/>
          <w:b/>
          <w:sz w:val="24"/>
          <w:szCs w:val="24"/>
          <w:lang w:eastAsia="en-IN"/>
        </w:rPr>
        <w:t>III. AI Model Development</w:t>
      </w:r>
    </w:p>
    <w:p w14:paraId="77D5D0FB" w14:textId="77777777" w:rsidR="00057292" w:rsidRPr="00037FCF" w:rsidRDefault="00057292" w:rsidP="00037FCF">
      <w:pPr>
        <w:pStyle w:val="ListParagraph"/>
        <w:numPr>
          <w:ilvl w:val="0"/>
          <w:numId w:val="11"/>
        </w:numPr>
        <w:spacing w:line="360" w:lineRule="auto"/>
        <w:jc w:val="both"/>
        <w:rPr>
          <w:rFonts w:cstheme="minorHAnsi"/>
          <w:sz w:val="24"/>
          <w:szCs w:val="24"/>
          <w:lang w:eastAsia="en-IN"/>
        </w:rPr>
      </w:pPr>
      <w:r w:rsidRPr="00037FCF">
        <w:rPr>
          <w:rFonts w:cstheme="minorHAnsi"/>
          <w:b/>
          <w:sz w:val="24"/>
          <w:szCs w:val="24"/>
          <w:lang w:eastAsia="en-IN"/>
        </w:rPr>
        <w:t>Objective:</w:t>
      </w:r>
      <w:r w:rsidRPr="00037FCF">
        <w:rPr>
          <w:rFonts w:cstheme="minorHAnsi"/>
          <w:sz w:val="24"/>
          <w:szCs w:val="24"/>
          <w:lang w:eastAsia="en-IN"/>
        </w:rPr>
        <w:t xml:space="preserve"> Develop AI solutions tailored to industry-specific needs.   </w:t>
      </w:r>
    </w:p>
    <w:p w14:paraId="60BF1AE0"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Actions: </w:t>
      </w:r>
    </w:p>
    <w:p w14:paraId="1E770095"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Identify high-impact use cases (e.g., predictive maintenance, customer segmentation).   </w:t>
      </w:r>
    </w:p>
    <w:p w14:paraId="565E1B9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Train AI models using industry-specific data.   </w:t>
      </w:r>
    </w:p>
    <w:p w14:paraId="7356147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Validate models through pilot testing and iterative refinement.   </w:t>
      </w:r>
    </w:p>
    <w:p w14:paraId="485B6561"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Example: </w:t>
      </w:r>
    </w:p>
    <w:p w14:paraId="754D1FC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A manufacturing firm develops a predictive maintenance system to reduce equipment downtime.   </w:t>
      </w:r>
    </w:p>
    <w:p w14:paraId="2AC880C4"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financial institution builds a fraud detection system to identify suspicious transactions.</w:t>
      </w:r>
    </w:p>
    <w:p w14:paraId="69009BA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retail company creates a personalized recommendation engine to enhance customer experience.</w:t>
      </w:r>
    </w:p>
    <w:p w14:paraId="5760DF5D"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Potential Challenges and Mitigation Strategies: </w:t>
      </w:r>
    </w:p>
    <w:p w14:paraId="3A65D05F"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Lack of relevant training data. </w:t>
      </w:r>
    </w:p>
    <w:p w14:paraId="6EF7A154"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Explore data augmentation techniques or utilize transfer learning.</w:t>
      </w:r>
    </w:p>
    <w:p w14:paraId="2CF50509"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Model accuracy and performance issues. </w:t>
      </w:r>
    </w:p>
    <w:p w14:paraId="4ECEE4F0"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Fine-tune model parameters and experiment with different algorithms.</w:t>
      </w:r>
    </w:p>
    <w:p w14:paraId="7231ADA4"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Difficulty in interpreting model results. </w:t>
      </w:r>
    </w:p>
    <w:p w14:paraId="76DF6057"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Employ explainable AI (XAI) techniques to enhance model transparency.</w:t>
      </w:r>
    </w:p>
    <w:p w14:paraId="727FDBDE" w14:textId="77777777" w:rsidR="00057292" w:rsidRPr="00037FCF" w:rsidRDefault="00057292" w:rsidP="00037FCF">
      <w:pPr>
        <w:spacing w:line="360" w:lineRule="auto"/>
        <w:jc w:val="both"/>
        <w:rPr>
          <w:rFonts w:cstheme="minorHAnsi"/>
          <w:b/>
          <w:sz w:val="24"/>
          <w:szCs w:val="24"/>
          <w:lang w:eastAsia="en-IN"/>
        </w:rPr>
      </w:pPr>
      <w:r w:rsidRPr="00037FCF">
        <w:rPr>
          <w:rFonts w:cstheme="minorHAnsi"/>
          <w:b/>
          <w:sz w:val="24"/>
          <w:szCs w:val="24"/>
          <w:lang w:eastAsia="en-IN"/>
        </w:rPr>
        <w:t>IV. Implementation and Scaling</w:t>
      </w:r>
    </w:p>
    <w:p w14:paraId="2E22D401" w14:textId="77777777" w:rsidR="00057292" w:rsidRPr="00037FCF" w:rsidRDefault="00057292" w:rsidP="00037FCF">
      <w:pPr>
        <w:pStyle w:val="ListParagraph"/>
        <w:numPr>
          <w:ilvl w:val="0"/>
          <w:numId w:val="11"/>
        </w:numPr>
        <w:spacing w:line="360" w:lineRule="auto"/>
        <w:jc w:val="both"/>
        <w:rPr>
          <w:rFonts w:cstheme="minorHAnsi"/>
          <w:sz w:val="24"/>
          <w:szCs w:val="24"/>
          <w:lang w:eastAsia="en-IN"/>
        </w:rPr>
      </w:pPr>
      <w:r w:rsidRPr="00037FCF">
        <w:rPr>
          <w:rFonts w:cstheme="minorHAnsi"/>
          <w:b/>
          <w:sz w:val="24"/>
          <w:szCs w:val="24"/>
          <w:lang w:eastAsia="en-IN"/>
        </w:rPr>
        <w:lastRenderedPageBreak/>
        <w:t>Objective:</w:t>
      </w:r>
      <w:r w:rsidRPr="00037FCF">
        <w:rPr>
          <w:rFonts w:cstheme="minorHAnsi"/>
          <w:sz w:val="24"/>
          <w:szCs w:val="24"/>
          <w:lang w:eastAsia="en-IN"/>
        </w:rPr>
        <w:t xml:space="preserve"> Deploy AI solutions at scale and integrate them into existing business processes.</w:t>
      </w:r>
    </w:p>
    <w:p w14:paraId="092BE3B0"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Actions: </w:t>
      </w:r>
    </w:p>
    <w:p w14:paraId="73CA88B0"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Develop a phased implementation plan with clear timelines and resource allocation.</w:t>
      </w:r>
    </w:p>
    <w:p w14:paraId="3BEAB928"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Ensure seamless integration of AI solutions with existing IT infrastructure and workflows.</w:t>
      </w:r>
    </w:p>
    <w:p w14:paraId="36CDF8B1"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Provide comprehensive training and </w:t>
      </w:r>
      <w:r w:rsidR="00FC101A" w:rsidRPr="00501795">
        <w:rPr>
          <w:rFonts w:cstheme="minorHAnsi"/>
          <w:sz w:val="24"/>
          <w:szCs w:val="24"/>
          <w:lang w:eastAsia="en-IN"/>
        </w:rPr>
        <w:t>on-going</w:t>
      </w:r>
      <w:r w:rsidRPr="00501795">
        <w:rPr>
          <w:rFonts w:cstheme="minorHAnsi"/>
          <w:sz w:val="24"/>
          <w:szCs w:val="24"/>
          <w:lang w:eastAsia="en-IN"/>
        </w:rPr>
        <w:t xml:space="preserve"> support to end-users to facilitate adoption.</w:t>
      </w:r>
    </w:p>
    <w:p w14:paraId="16CA6AE1"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Establish robust monitoring and evaluation mechanisms to track performance and identify areas for optimization.</w:t>
      </w:r>
    </w:p>
    <w:p w14:paraId="6E7305A3"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Example: </w:t>
      </w:r>
    </w:p>
    <w:p w14:paraId="4DAC3E7E"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logistics company successfully integrates its AI-powered route optimization system with its existing fleet management software across its entire operational network.</w:t>
      </w:r>
    </w:p>
    <w:p w14:paraId="63E64069"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A customer service department fully deploys its AI-driven </w:t>
      </w:r>
      <w:r w:rsidR="00FC101A" w:rsidRPr="00501795">
        <w:rPr>
          <w:rFonts w:cstheme="minorHAnsi"/>
          <w:sz w:val="24"/>
          <w:szCs w:val="24"/>
          <w:lang w:eastAsia="en-IN"/>
        </w:rPr>
        <w:t>Chabot</w:t>
      </w:r>
      <w:r w:rsidRPr="00501795">
        <w:rPr>
          <w:rFonts w:cstheme="minorHAnsi"/>
          <w:sz w:val="24"/>
          <w:szCs w:val="24"/>
          <w:lang w:eastAsia="en-IN"/>
        </w:rPr>
        <w:t xml:space="preserve"> solution within its CRM system, enabling it to handle a significant volume of routine customer inquiries efficiently.</w:t>
      </w:r>
    </w:p>
    <w:p w14:paraId="1341F7C7"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 hospital strategically scales up its AI-driven diagnostic tool across multiple departments and clinics, ensuring standardized access and utilization by medical professionals.</w:t>
      </w:r>
    </w:p>
    <w:p w14:paraId="64CB5BE4"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Potential Challenges and Mitigation Strategies: </w:t>
      </w:r>
    </w:p>
    <w:p w14:paraId="6891286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Resistance to change from employees and stakeholders. </w:t>
      </w:r>
    </w:p>
    <w:p w14:paraId="23C894F9"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Involve employees in the implementation process early on, clearly communicate the benefits of the AI solution, and provide thorough training and support.</w:t>
      </w:r>
    </w:p>
    <w:p w14:paraId="6107D0D9"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Integration complexities with legacy IT systems and data structures. </w:t>
      </w:r>
    </w:p>
    <w:p w14:paraId="03E3FE1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Utilize well-defined APIs and middleware solutions to facilitate smooth data exchange and system interoperability.</w:t>
      </w:r>
    </w:p>
    <w:p w14:paraId="5C983383"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Ensuring the scalability and reliability of AI solutions as adoption increases. </w:t>
      </w:r>
    </w:p>
    <w:p w14:paraId="55FD2365"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Design AI solutions with scalability in mind, leveraging cloud computing resources and robust infrastructure to handle increasing data volumes and user loads.</w:t>
      </w:r>
    </w:p>
    <w:p w14:paraId="6B43CEBA" w14:textId="77777777" w:rsidR="00057292" w:rsidRPr="00037FCF" w:rsidRDefault="00057292" w:rsidP="00037FCF">
      <w:pPr>
        <w:spacing w:line="360" w:lineRule="auto"/>
        <w:jc w:val="both"/>
        <w:rPr>
          <w:rFonts w:cstheme="minorHAnsi"/>
          <w:b/>
          <w:sz w:val="24"/>
          <w:szCs w:val="24"/>
          <w:lang w:eastAsia="en-IN"/>
        </w:rPr>
      </w:pPr>
      <w:r w:rsidRPr="00037FCF">
        <w:rPr>
          <w:rFonts w:cstheme="minorHAnsi"/>
          <w:b/>
          <w:sz w:val="24"/>
          <w:szCs w:val="24"/>
          <w:lang w:eastAsia="en-IN"/>
        </w:rPr>
        <w:t>V. Continuous Learning and Improvement</w:t>
      </w:r>
    </w:p>
    <w:p w14:paraId="235EAB23" w14:textId="77777777" w:rsidR="00057292" w:rsidRPr="00037FCF" w:rsidRDefault="00057292" w:rsidP="00037FCF">
      <w:pPr>
        <w:pStyle w:val="ListParagraph"/>
        <w:numPr>
          <w:ilvl w:val="0"/>
          <w:numId w:val="11"/>
        </w:numPr>
        <w:spacing w:line="360" w:lineRule="auto"/>
        <w:jc w:val="both"/>
        <w:rPr>
          <w:rFonts w:cstheme="minorHAnsi"/>
          <w:sz w:val="24"/>
          <w:szCs w:val="24"/>
          <w:lang w:eastAsia="en-IN"/>
        </w:rPr>
      </w:pPr>
      <w:r w:rsidRPr="00037FCF">
        <w:rPr>
          <w:rFonts w:cstheme="minorHAnsi"/>
          <w:b/>
          <w:sz w:val="24"/>
          <w:szCs w:val="24"/>
          <w:lang w:eastAsia="en-IN"/>
        </w:rPr>
        <w:lastRenderedPageBreak/>
        <w:t>Objective:</w:t>
      </w:r>
      <w:r w:rsidRPr="00037FCF">
        <w:rPr>
          <w:rFonts w:cstheme="minorHAnsi"/>
          <w:sz w:val="24"/>
          <w:szCs w:val="24"/>
          <w:lang w:eastAsia="en-IN"/>
        </w:rPr>
        <w:t xml:space="preserve"> Foster a culture of continuous learning, evaluation, and refinement to ensure the ongoing effectiveness and relevance of AI solutions.</w:t>
      </w:r>
    </w:p>
    <w:p w14:paraId="01D8110B"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Actions: </w:t>
      </w:r>
    </w:p>
    <w:p w14:paraId="591296B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Establish effective feedback loops to continuously gather data, insights, and user experiences related to AI solution performance.</w:t>
      </w:r>
    </w:p>
    <w:p w14:paraId="392D6591"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Implement rigorous monitoring of AI model performance metrics to proactively identify areas for improvement and potential model drift.</w:t>
      </w:r>
    </w:p>
    <w:p w14:paraId="1D9E5028"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Develop processes for regularly updating and retraining AI models with new data, evolving industry knowledge, and identified areas for enhancement.</w:t>
      </w:r>
    </w:p>
    <w:p w14:paraId="5D75D842"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Encourage </w:t>
      </w:r>
      <w:r w:rsidR="00FC101A" w:rsidRPr="00501795">
        <w:rPr>
          <w:rFonts w:cstheme="minorHAnsi"/>
          <w:sz w:val="24"/>
          <w:szCs w:val="24"/>
          <w:lang w:eastAsia="en-IN"/>
        </w:rPr>
        <w:t>on-going</w:t>
      </w:r>
      <w:r w:rsidRPr="00501795">
        <w:rPr>
          <w:rFonts w:cstheme="minorHAnsi"/>
          <w:sz w:val="24"/>
          <w:szCs w:val="24"/>
          <w:lang w:eastAsia="en-IN"/>
        </w:rPr>
        <w:t xml:space="preserve"> cross-functional collaboration between technical teams and domain experts to identify new AI opportunities and areas for optimization.</w:t>
      </w:r>
    </w:p>
    <w:p w14:paraId="0CF651FE"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Example: </w:t>
      </w:r>
    </w:p>
    <w:p w14:paraId="60B433F8"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An e-commerce platform continuously </w:t>
      </w:r>
      <w:r w:rsidR="00FC101A" w:rsidRPr="00501795">
        <w:rPr>
          <w:rFonts w:cstheme="minorHAnsi"/>
          <w:sz w:val="24"/>
          <w:szCs w:val="24"/>
          <w:lang w:eastAsia="en-IN"/>
        </w:rPr>
        <w:t>analyses</w:t>
      </w:r>
      <w:r w:rsidRPr="00501795">
        <w:rPr>
          <w:rFonts w:cstheme="minorHAnsi"/>
          <w:sz w:val="24"/>
          <w:szCs w:val="24"/>
          <w:lang w:eastAsia="en-IN"/>
        </w:rPr>
        <w:t xml:space="preserve"> user interactions and purchase history data to refine its AI-powered recommendation engine, improving its accuracy and user engagement.</w:t>
      </w:r>
    </w:p>
    <w:p w14:paraId="7C3AA1DC"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A </w:t>
      </w:r>
      <w:r w:rsidR="00FC101A" w:rsidRPr="00501795">
        <w:rPr>
          <w:rFonts w:cstheme="minorHAnsi"/>
          <w:sz w:val="24"/>
          <w:szCs w:val="24"/>
          <w:lang w:eastAsia="en-IN"/>
        </w:rPr>
        <w:t>cyber security</w:t>
      </w:r>
      <w:r w:rsidRPr="00501795">
        <w:rPr>
          <w:rFonts w:cstheme="minorHAnsi"/>
          <w:sz w:val="24"/>
          <w:szCs w:val="24"/>
          <w:lang w:eastAsia="en-IN"/>
        </w:rPr>
        <w:t xml:space="preserve"> firm constantly updates its AI-driven threat detection system with the latest intelligence on emerging attack patterns and vulnerabilities to maintain a high level of security.</w:t>
      </w:r>
    </w:p>
    <w:p w14:paraId="70605CEB"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An agricultural company refines its AI-powered crop yield prediction model by incorporating real-time weather data, soil sensor information, and historical harvest data, leading to more accurate forecasts.</w:t>
      </w:r>
    </w:p>
    <w:p w14:paraId="3BD9A812" w14:textId="77777777" w:rsidR="00057292" w:rsidRPr="00037FCF" w:rsidRDefault="00057292" w:rsidP="00037FCF">
      <w:pPr>
        <w:pStyle w:val="ListParagraph"/>
        <w:numPr>
          <w:ilvl w:val="0"/>
          <w:numId w:val="11"/>
        </w:numPr>
        <w:spacing w:line="360" w:lineRule="auto"/>
        <w:jc w:val="both"/>
        <w:rPr>
          <w:rFonts w:cstheme="minorHAnsi"/>
          <w:b/>
          <w:sz w:val="24"/>
          <w:szCs w:val="24"/>
          <w:lang w:eastAsia="en-IN"/>
        </w:rPr>
      </w:pPr>
      <w:r w:rsidRPr="00037FCF">
        <w:rPr>
          <w:rFonts w:cstheme="minorHAnsi"/>
          <w:b/>
          <w:sz w:val="24"/>
          <w:szCs w:val="24"/>
          <w:lang w:eastAsia="en-IN"/>
        </w:rPr>
        <w:t xml:space="preserve">Potential Challenges and Mitigation Strategies: </w:t>
      </w:r>
    </w:p>
    <w:p w14:paraId="28118864"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Difficulty in obtaining timely and high-quality feedback from users. </w:t>
      </w:r>
    </w:p>
    <w:p w14:paraId="43AA339A"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Mitigation: Implement user-friendly feedback mechanisms, actively solicit input, and incentivize participation in feedback processes.</w:t>
      </w:r>
    </w:p>
    <w:p w14:paraId="738A7B86"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Addressing model drift and the degradation of AI model performance over time. </w:t>
      </w:r>
    </w:p>
    <w:p w14:paraId="22B1C90E"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lastRenderedPageBreak/>
        <w:t>Mitigation: Establish automated retraining pipelines and implement continuous monitoring to detect and address model drift promptly.</w:t>
      </w:r>
    </w:p>
    <w:p w14:paraId="197ADDDA"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Challenge: Keeping pace with the rapid advancements and new possibilities within the field of AI. </w:t>
      </w:r>
    </w:p>
    <w:p w14:paraId="199DBDC7" w14:textId="77777777" w:rsidR="00057292"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Mitigation: Invest in </w:t>
      </w:r>
      <w:r w:rsidR="00FC101A" w:rsidRPr="00501795">
        <w:rPr>
          <w:rFonts w:cstheme="minorHAnsi"/>
          <w:sz w:val="24"/>
          <w:szCs w:val="24"/>
          <w:lang w:eastAsia="en-IN"/>
        </w:rPr>
        <w:t>on-going</w:t>
      </w:r>
      <w:r w:rsidRPr="00501795">
        <w:rPr>
          <w:rFonts w:cstheme="minorHAnsi"/>
          <w:sz w:val="24"/>
          <w:szCs w:val="24"/>
          <w:lang w:eastAsia="en-IN"/>
        </w:rPr>
        <w:t xml:space="preserve"> training and development programs for AI teams and encourage participation in industry conferences and workshops to stay informed about the latest advancements.</w:t>
      </w:r>
    </w:p>
    <w:p w14:paraId="53863D01" w14:textId="77777777" w:rsidR="00E8298F" w:rsidRPr="00E8298F" w:rsidRDefault="00E8298F" w:rsidP="00E8298F">
      <w:pPr>
        <w:spacing w:line="360" w:lineRule="auto"/>
        <w:jc w:val="center"/>
        <w:rPr>
          <w:rFonts w:cstheme="minorHAnsi"/>
          <w:sz w:val="28"/>
          <w:szCs w:val="24"/>
          <w:lang w:eastAsia="en-IN"/>
        </w:rPr>
      </w:pPr>
    </w:p>
    <w:p w14:paraId="5FDF34AA" w14:textId="77777777" w:rsidR="00057292" w:rsidRPr="00E8298F"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t>CONCLUSION</w:t>
      </w:r>
    </w:p>
    <w:p w14:paraId="10F44DC7" w14:textId="77777777" w:rsidR="00E8298F" w:rsidRPr="00E8298F" w:rsidRDefault="00E8298F" w:rsidP="00501795">
      <w:pPr>
        <w:spacing w:line="360" w:lineRule="auto"/>
        <w:jc w:val="both"/>
        <w:rPr>
          <w:rFonts w:cstheme="minorHAnsi"/>
          <w:b/>
          <w:sz w:val="24"/>
          <w:szCs w:val="24"/>
          <w:lang w:eastAsia="en-IN"/>
        </w:rPr>
      </w:pPr>
    </w:p>
    <w:p w14:paraId="075893FA" w14:textId="77777777" w:rsidR="00057292" w:rsidRDefault="00057292" w:rsidP="00E8298F">
      <w:pPr>
        <w:spacing w:line="360" w:lineRule="auto"/>
        <w:ind w:firstLine="720"/>
        <w:jc w:val="both"/>
        <w:rPr>
          <w:rFonts w:cstheme="minorHAnsi"/>
          <w:sz w:val="24"/>
          <w:szCs w:val="24"/>
          <w:lang w:eastAsia="en-IN"/>
        </w:rPr>
      </w:pPr>
      <w:r w:rsidRPr="00501795">
        <w:rPr>
          <w:rFonts w:cstheme="minorHAnsi"/>
          <w:sz w:val="24"/>
          <w:szCs w:val="24"/>
          <w:lang w:eastAsia="en-IN"/>
        </w:rPr>
        <w:t>This study has illuminated the indispensable role of integrating industry-specific knowledge in the successful realization of AI-powered business transformation. By effectively bridging the gap between technical AI capabilities and deep domain expertise, organizations can cultivate AI solutions that are not only innovative but also highly relevant and impactful within their specific industry contexts. The proposed five-step framework offers a structured pathway for organizations to strategically align their AI initiatives with their unique industry knowledge, emphasizing the critical stages of data integration, knowledge transfer, AI model development, implementation and scaling, and continuous learning and improvement. The findings of this research carry significant practical implications for businesses striving to leverage AI to achieve a sustainable competitive advantage. By actively fostering cross-functional collaboration between technical and domain experts and by making strategic investments in robust data governance practices, organizations can effectively navigate the inherent challenges of AI adoption and ultimately achieve meaningful and sustainable business growth.</w:t>
      </w:r>
    </w:p>
    <w:p w14:paraId="6C3198A3" w14:textId="77777777" w:rsidR="00E8298F" w:rsidRDefault="00E8298F" w:rsidP="00E8298F">
      <w:pPr>
        <w:spacing w:line="360" w:lineRule="auto"/>
        <w:ind w:firstLine="720"/>
        <w:jc w:val="both"/>
        <w:rPr>
          <w:rFonts w:cstheme="minorHAnsi"/>
          <w:sz w:val="24"/>
          <w:szCs w:val="24"/>
          <w:lang w:eastAsia="en-IN"/>
        </w:rPr>
      </w:pPr>
    </w:p>
    <w:p w14:paraId="2B4536F5" w14:textId="77777777" w:rsidR="00AA08C6" w:rsidRDefault="00AA08C6" w:rsidP="00E8298F">
      <w:pPr>
        <w:spacing w:line="360" w:lineRule="auto"/>
        <w:ind w:firstLine="720"/>
        <w:jc w:val="both"/>
        <w:rPr>
          <w:rFonts w:cstheme="minorHAnsi"/>
          <w:sz w:val="24"/>
          <w:szCs w:val="24"/>
          <w:lang w:eastAsia="en-IN"/>
        </w:rPr>
      </w:pPr>
    </w:p>
    <w:p w14:paraId="195A0D94" w14:textId="77777777" w:rsidR="00AA08C6" w:rsidRPr="00501795" w:rsidRDefault="00AA08C6" w:rsidP="00E8298F">
      <w:pPr>
        <w:spacing w:line="360" w:lineRule="auto"/>
        <w:ind w:firstLine="720"/>
        <w:jc w:val="both"/>
        <w:rPr>
          <w:rFonts w:cstheme="minorHAnsi"/>
          <w:sz w:val="24"/>
          <w:szCs w:val="24"/>
          <w:lang w:eastAsia="en-IN"/>
        </w:rPr>
      </w:pPr>
    </w:p>
    <w:p w14:paraId="45B9959B" w14:textId="77777777" w:rsidR="00057292" w:rsidRDefault="00057292" w:rsidP="00E8298F">
      <w:pPr>
        <w:spacing w:line="360" w:lineRule="auto"/>
        <w:jc w:val="center"/>
        <w:rPr>
          <w:rFonts w:cstheme="minorHAnsi"/>
          <w:b/>
          <w:sz w:val="28"/>
          <w:szCs w:val="24"/>
          <w:lang w:eastAsia="en-IN"/>
        </w:rPr>
      </w:pPr>
      <w:r w:rsidRPr="00E8298F">
        <w:rPr>
          <w:rFonts w:cstheme="minorHAnsi"/>
          <w:b/>
          <w:sz w:val="28"/>
          <w:szCs w:val="24"/>
          <w:lang w:eastAsia="en-IN"/>
        </w:rPr>
        <w:lastRenderedPageBreak/>
        <w:t>FUTURE SCOPE</w:t>
      </w:r>
    </w:p>
    <w:p w14:paraId="7BAD46D4" w14:textId="77777777" w:rsidR="00E8298F" w:rsidRPr="00E8298F" w:rsidRDefault="00E8298F" w:rsidP="00E8298F">
      <w:pPr>
        <w:spacing w:line="360" w:lineRule="auto"/>
        <w:jc w:val="center"/>
        <w:rPr>
          <w:rFonts w:cstheme="minorHAnsi"/>
          <w:b/>
          <w:sz w:val="28"/>
          <w:szCs w:val="24"/>
          <w:lang w:eastAsia="en-IN"/>
        </w:rPr>
      </w:pPr>
    </w:p>
    <w:p w14:paraId="418325F5" w14:textId="77777777" w:rsidR="00057292" w:rsidRPr="00501795" w:rsidRDefault="00057292" w:rsidP="00501795">
      <w:pPr>
        <w:spacing w:line="360" w:lineRule="auto"/>
        <w:jc w:val="both"/>
        <w:rPr>
          <w:rFonts w:cstheme="minorHAnsi"/>
          <w:sz w:val="24"/>
          <w:szCs w:val="24"/>
          <w:lang w:eastAsia="en-IN"/>
        </w:rPr>
      </w:pPr>
      <w:r w:rsidRPr="00501795">
        <w:rPr>
          <w:rFonts w:cstheme="minorHAnsi"/>
          <w:sz w:val="24"/>
          <w:szCs w:val="24"/>
          <w:lang w:eastAsia="en-IN"/>
        </w:rPr>
        <w:t xml:space="preserve">Building upon the findings of this study, future research </w:t>
      </w:r>
      <w:r w:rsidR="00FC101A" w:rsidRPr="00501795">
        <w:rPr>
          <w:rFonts w:cstheme="minorHAnsi"/>
          <w:sz w:val="24"/>
          <w:szCs w:val="24"/>
          <w:lang w:eastAsia="en-IN"/>
        </w:rPr>
        <w:t>endeavours</w:t>
      </w:r>
      <w:r w:rsidRPr="00501795">
        <w:rPr>
          <w:rFonts w:cstheme="minorHAnsi"/>
          <w:sz w:val="24"/>
          <w:szCs w:val="24"/>
          <w:lang w:eastAsia="en-IN"/>
        </w:rPr>
        <w:t xml:space="preserve"> could delve into several promising areas:</w:t>
      </w:r>
    </w:p>
    <w:p w14:paraId="5F53F40E" w14:textId="77777777" w:rsidR="00057292" w:rsidRPr="00E8298F" w:rsidRDefault="00057292" w:rsidP="00E8298F">
      <w:pPr>
        <w:pStyle w:val="ListParagraph"/>
        <w:numPr>
          <w:ilvl w:val="0"/>
          <w:numId w:val="9"/>
        </w:numPr>
        <w:spacing w:line="360" w:lineRule="auto"/>
        <w:jc w:val="both"/>
        <w:rPr>
          <w:rFonts w:cstheme="minorHAnsi"/>
          <w:sz w:val="24"/>
          <w:szCs w:val="24"/>
          <w:lang w:eastAsia="en-IN"/>
        </w:rPr>
      </w:pPr>
      <w:r w:rsidRPr="00E8298F">
        <w:rPr>
          <w:rFonts w:cstheme="minorHAnsi"/>
          <w:sz w:val="24"/>
          <w:szCs w:val="24"/>
          <w:lang w:eastAsia="en-IN"/>
        </w:rPr>
        <w:t xml:space="preserve">Further exploration of the transformative role of emerging technologies, such as edge computing and </w:t>
      </w:r>
      <w:r w:rsidR="00FC101A" w:rsidRPr="00E8298F">
        <w:rPr>
          <w:rFonts w:cstheme="minorHAnsi"/>
          <w:sz w:val="24"/>
          <w:szCs w:val="24"/>
          <w:lang w:eastAsia="en-IN"/>
        </w:rPr>
        <w:t>block chain</w:t>
      </w:r>
      <w:r w:rsidRPr="00E8298F">
        <w:rPr>
          <w:rFonts w:cstheme="minorHAnsi"/>
          <w:sz w:val="24"/>
          <w:szCs w:val="24"/>
          <w:lang w:eastAsia="en-IN"/>
        </w:rPr>
        <w:t>, in enhancing the capabilities and impact of AI-driven business growth across various industries.</w:t>
      </w:r>
    </w:p>
    <w:p w14:paraId="32C6A4F0" w14:textId="77777777" w:rsidR="00057292" w:rsidRPr="00E8298F" w:rsidRDefault="00057292" w:rsidP="00E8298F">
      <w:pPr>
        <w:pStyle w:val="ListParagraph"/>
        <w:numPr>
          <w:ilvl w:val="0"/>
          <w:numId w:val="9"/>
        </w:numPr>
        <w:spacing w:line="360" w:lineRule="auto"/>
        <w:jc w:val="both"/>
        <w:rPr>
          <w:rFonts w:cstheme="minorHAnsi"/>
          <w:sz w:val="24"/>
          <w:szCs w:val="24"/>
          <w:lang w:eastAsia="en-IN"/>
        </w:rPr>
      </w:pPr>
      <w:r w:rsidRPr="00E8298F">
        <w:rPr>
          <w:rFonts w:cstheme="minorHAnsi"/>
          <w:sz w:val="24"/>
          <w:szCs w:val="24"/>
          <w:lang w:eastAsia="en-IN"/>
        </w:rPr>
        <w:t>A more in-depth investigation into the complex interplay of cultural and organizational factors that significantly influence the effective integration of industry-specific knowledge with AI initiatives.</w:t>
      </w:r>
    </w:p>
    <w:p w14:paraId="09B25B97" w14:textId="0F643AB6" w:rsidR="00057292" w:rsidRDefault="00057292" w:rsidP="00E8298F">
      <w:pPr>
        <w:pStyle w:val="ListParagraph"/>
        <w:numPr>
          <w:ilvl w:val="0"/>
          <w:numId w:val="9"/>
        </w:numPr>
        <w:spacing w:line="360" w:lineRule="auto"/>
        <w:jc w:val="both"/>
        <w:rPr>
          <w:rFonts w:cstheme="minorHAnsi"/>
          <w:sz w:val="24"/>
          <w:szCs w:val="24"/>
          <w:lang w:eastAsia="en-IN"/>
        </w:rPr>
      </w:pPr>
      <w:r w:rsidRPr="00E8298F">
        <w:rPr>
          <w:rFonts w:cstheme="minorHAnsi"/>
          <w:sz w:val="24"/>
          <w:szCs w:val="24"/>
          <w:lang w:eastAsia="en-IN"/>
        </w:rPr>
        <w:t>The development of standardized, industry-specific AI benchmarks and performance metrics that can enable organizations to more accurately assess the effectiveness and return on investment of their AI deployments.</w:t>
      </w:r>
    </w:p>
    <w:p w14:paraId="7B883741" w14:textId="77777777" w:rsidR="00FC7924" w:rsidRPr="006B0F6E" w:rsidRDefault="00FC7924" w:rsidP="00FC7924">
      <w:pPr>
        <w:rPr>
          <w:rFonts w:ascii="Arial" w:eastAsia="Times New Roman" w:hAnsi="Arial" w:cs="Arial"/>
          <w:sz w:val="20"/>
          <w:szCs w:val="20"/>
        </w:rPr>
      </w:pPr>
      <w:r w:rsidRPr="00F042AA">
        <w:rPr>
          <w:rFonts w:ascii="Arial" w:eastAsia="Times New Roman" w:hAnsi="Arial" w:cs="Arial"/>
          <w:sz w:val="20"/>
          <w:szCs w:val="20"/>
        </w:rPr>
        <w:t>COMPETING INTERESTS</w:t>
      </w:r>
    </w:p>
    <w:p w14:paraId="33BCBB4A" w14:textId="77777777" w:rsidR="00FC7924" w:rsidRDefault="00FC7924" w:rsidP="00FC7924">
      <w:pPr>
        <w:rPr>
          <w:rFonts w:ascii="Arial" w:eastAsia="Times New Roman" w:hAnsi="Arial" w:cs="Arial"/>
          <w:sz w:val="20"/>
          <w:szCs w:val="20"/>
        </w:rPr>
      </w:pPr>
      <w:r w:rsidRPr="006B0F6E">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132D2419" w14:textId="39C9E691" w:rsidR="00911BE0" w:rsidRDefault="00911BE0" w:rsidP="00911BE0">
      <w:pPr>
        <w:spacing w:line="360" w:lineRule="auto"/>
        <w:jc w:val="both"/>
        <w:rPr>
          <w:rFonts w:cstheme="minorHAnsi"/>
          <w:sz w:val="24"/>
          <w:szCs w:val="24"/>
          <w:lang w:eastAsia="en-IN"/>
        </w:rPr>
      </w:pPr>
    </w:p>
    <w:p w14:paraId="204C9B84" w14:textId="77777777" w:rsidR="00911BE0" w:rsidRDefault="00911BE0" w:rsidP="00911BE0">
      <w:pPr>
        <w:rPr>
          <w:rFonts w:ascii="Calibri" w:eastAsia="Calibri" w:hAnsi="Calibri" w:cs="Times New Roman"/>
          <w:kern w:val="2"/>
          <w:highlight w:val="yellow"/>
          <w:lang w:val="en-US"/>
        </w:rPr>
      </w:pPr>
      <w:bookmarkStart w:id="0" w:name="_Hlk193540946"/>
      <w:bookmarkStart w:id="1" w:name="_Hlk183680988"/>
      <w:bookmarkStart w:id="2" w:name="_Hlk180402183"/>
      <w:bookmarkStart w:id="3" w:name="_Hlk197173371"/>
      <w:bookmarkStart w:id="4" w:name="_Hlk192511329"/>
      <w:r>
        <w:rPr>
          <w:rFonts w:ascii="Calibri" w:eastAsia="Calibri" w:hAnsi="Calibri" w:cs="Times New Roman"/>
          <w:kern w:val="2"/>
          <w:highlight w:val="yellow"/>
          <w:lang w:val="en-US"/>
        </w:rPr>
        <w:t>Disclaimer (Artificial intelligence)</w:t>
      </w:r>
    </w:p>
    <w:p w14:paraId="1618D371" w14:textId="2EC79F90" w:rsidR="00911BE0" w:rsidRPr="00AA08C6" w:rsidRDefault="00911BE0" w:rsidP="00911BE0">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Author(s) hereby </w:t>
      </w:r>
      <w:proofErr w:type="gramStart"/>
      <w:r>
        <w:rPr>
          <w:rFonts w:ascii="Calibri" w:eastAsia="Calibri" w:hAnsi="Calibri" w:cs="Times New Roman"/>
          <w:kern w:val="2"/>
          <w:highlight w:val="yellow"/>
          <w:lang w:val="en-US"/>
        </w:rPr>
        <w:t>declare</w:t>
      </w:r>
      <w:proofErr w:type="gramEnd"/>
      <w:r>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 </w:t>
      </w:r>
      <w:bookmarkEnd w:id="0"/>
      <w:bookmarkEnd w:id="1"/>
      <w:bookmarkEnd w:id="2"/>
      <w:r>
        <w:rPr>
          <w:rFonts w:ascii="Calibri" w:eastAsia="Calibri" w:hAnsi="Calibri" w:cs="Times New Roman"/>
          <w:kern w:val="2"/>
          <w:lang w:val="en-US"/>
        </w:rPr>
        <w:tab/>
      </w:r>
      <w:bookmarkEnd w:id="3"/>
      <w:r>
        <w:rPr>
          <w:rFonts w:ascii="Calibri" w:eastAsia="Calibri" w:hAnsi="Calibri" w:cs="Times New Roman"/>
          <w:kern w:val="2"/>
          <w:lang w:val="en-US"/>
        </w:rPr>
        <w:t xml:space="preserve"> </w:t>
      </w:r>
    </w:p>
    <w:bookmarkEnd w:id="4"/>
    <w:p w14:paraId="5174561D" w14:textId="77777777" w:rsidR="00911BE0" w:rsidRDefault="00911BE0" w:rsidP="00911BE0">
      <w:pPr>
        <w:rPr>
          <w:rFonts w:ascii="Calibri" w:eastAsia="Calibri" w:hAnsi="Calibri" w:cs="Times New Roman"/>
          <w:kern w:val="2"/>
          <w:lang w:val="en-US"/>
        </w:rPr>
      </w:pPr>
    </w:p>
    <w:p w14:paraId="77187BFC" w14:textId="77777777" w:rsidR="00911BE0" w:rsidRDefault="00911BE0" w:rsidP="00911BE0"/>
    <w:p w14:paraId="119F1DF3" w14:textId="77777777" w:rsidR="00911BE0" w:rsidRPr="00911BE0" w:rsidRDefault="00911BE0" w:rsidP="00911BE0">
      <w:pPr>
        <w:spacing w:line="360" w:lineRule="auto"/>
        <w:jc w:val="both"/>
        <w:rPr>
          <w:rFonts w:cstheme="minorHAnsi"/>
          <w:sz w:val="24"/>
          <w:szCs w:val="24"/>
          <w:lang w:eastAsia="en-IN"/>
        </w:rPr>
      </w:pPr>
    </w:p>
    <w:p w14:paraId="6CE159BD" w14:textId="416200CE" w:rsidR="00AC4327" w:rsidRDefault="00AC4327" w:rsidP="00AC4327">
      <w:pPr>
        <w:ind w:left="426"/>
      </w:pPr>
    </w:p>
    <w:p w14:paraId="67C5B2D4" w14:textId="266A609C" w:rsidR="00692964" w:rsidRDefault="00692964" w:rsidP="00AC4327">
      <w:pPr>
        <w:ind w:left="426"/>
      </w:pPr>
    </w:p>
    <w:p w14:paraId="5A09023C" w14:textId="26A78F2A" w:rsidR="00692964" w:rsidRDefault="00692964" w:rsidP="00AC4327">
      <w:pPr>
        <w:ind w:left="426"/>
      </w:pPr>
    </w:p>
    <w:p w14:paraId="052C1029" w14:textId="77777777" w:rsidR="00692964" w:rsidRDefault="00692964" w:rsidP="00AC4327">
      <w:pPr>
        <w:ind w:left="426"/>
      </w:pPr>
    </w:p>
    <w:p w14:paraId="1C3C9E59" w14:textId="77777777" w:rsidR="00AC4327" w:rsidRDefault="00AC4327" w:rsidP="00AC4327">
      <w:pPr>
        <w:ind w:left="426"/>
      </w:pPr>
    </w:p>
    <w:p w14:paraId="2DB3E884" w14:textId="77777777" w:rsidR="00AA08C6" w:rsidRDefault="00AA08C6" w:rsidP="00AA08C6">
      <w:pPr>
        <w:spacing w:line="360" w:lineRule="auto"/>
        <w:rPr>
          <w:rFonts w:cstheme="minorHAnsi"/>
          <w:sz w:val="24"/>
          <w:szCs w:val="24"/>
          <w:lang w:eastAsia="en-IN"/>
        </w:rPr>
      </w:pPr>
    </w:p>
    <w:p w14:paraId="640CEC25" w14:textId="77777777" w:rsidR="00057292" w:rsidRPr="00E8298F" w:rsidRDefault="00057292" w:rsidP="00AA08C6">
      <w:pPr>
        <w:spacing w:line="360" w:lineRule="auto"/>
        <w:jc w:val="center"/>
        <w:rPr>
          <w:rFonts w:cstheme="minorHAnsi"/>
          <w:b/>
          <w:sz w:val="28"/>
          <w:szCs w:val="24"/>
          <w:lang w:eastAsia="en-IN"/>
        </w:rPr>
      </w:pPr>
      <w:r w:rsidRPr="00E8298F">
        <w:rPr>
          <w:rFonts w:cstheme="minorHAnsi"/>
          <w:b/>
          <w:sz w:val="28"/>
          <w:szCs w:val="24"/>
          <w:lang w:eastAsia="en-IN"/>
        </w:rPr>
        <w:t>REFERENCES</w:t>
      </w:r>
    </w:p>
    <w:p w14:paraId="5ECC3330" w14:textId="77777777" w:rsidR="00E8298F" w:rsidRPr="00501795" w:rsidRDefault="00E8298F" w:rsidP="00501795">
      <w:pPr>
        <w:spacing w:line="360" w:lineRule="auto"/>
        <w:jc w:val="both"/>
        <w:rPr>
          <w:rFonts w:cstheme="minorHAnsi"/>
          <w:sz w:val="24"/>
          <w:szCs w:val="24"/>
          <w:lang w:eastAsia="en-IN"/>
        </w:rPr>
      </w:pPr>
    </w:p>
    <w:p w14:paraId="0A2D00AD" w14:textId="07ABE0F5"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Agrawal, A., Gans, J., &amp; Goldfarb, A. (2018). </w:t>
      </w:r>
      <w:r w:rsidRPr="00AA08C6">
        <w:rPr>
          <w:rFonts w:eastAsia="Times New Roman" w:cstheme="minorHAnsi"/>
          <w:i/>
          <w:iCs/>
          <w:sz w:val="24"/>
          <w:szCs w:val="24"/>
          <w:highlight w:val="yellow"/>
          <w:lang w:eastAsia="en-IN"/>
        </w:rPr>
        <w:t>Prediction machines: The simple economics of artificial intelligence</w:t>
      </w:r>
      <w:r w:rsidRPr="00AA08C6">
        <w:rPr>
          <w:rFonts w:eastAsia="Times New Roman" w:cstheme="minorHAnsi"/>
          <w:sz w:val="24"/>
          <w:szCs w:val="24"/>
          <w:highlight w:val="yellow"/>
          <w:lang w:eastAsia="en-IN"/>
        </w:rPr>
        <w:t>. Harvard Business Review Press.</w:t>
      </w:r>
    </w:p>
    <w:p w14:paraId="7B7FB407" w14:textId="1BC8F6AC"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Bengio, Y., LeCun, Y., &amp; Hinton, G. (2021). Deep learning for AI. </w:t>
      </w:r>
      <w:r w:rsidRPr="00AA08C6">
        <w:rPr>
          <w:rFonts w:eastAsia="Times New Roman" w:cstheme="minorHAnsi"/>
          <w:i/>
          <w:iCs/>
          <w:sz w:val="24"/>
          <w:szCs w:val="24"/>
          <w:highlight w:val="yellow"/>
          <w:lang w:eastAsia="en-IN"/>
        </w:rPr>
        <w:t>Communications of the ACM</w:t>
      </w:r>
      <w:r w:rsidRPr="00AA08C6">
        <w:rPr>
          <w:rFonts w:eastAsia="Times New Roman" w:cstheme="minorHAnsi"/>
          <w:sz w:val="24"/>
          <w:szCs w:val="24"/>
          <w:highlight w:val="yellow"/>
          <w:lang w:eastAsia="en-IN"/>
        </w:rPr>
        <w:t>, 64(7), 58–65. https://doi.org/10.1145/3448250</w:t>
      </w:r>
    </w:p>
    <w:p w14:paraId="6D2A5FCF" w14:textId="1FC320AB"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proofErr w:type="spellStart"/>
      <w:r w:rsidRPr="00AA08C6">
        <w:rPr>
          <w:rFonts w:eastAsia="Times New Roman" w:cstheme="minorHAnsi"/>
          <w:sz w:val="24"/>
          <w:szCs w:val="24"/>
          <w:highlight w:val="yellow"/>
          <w:lang w:eastAsia="en-IN"/>
        </w:rPr>
        <w:t>Bughin</w:t>
      </w:r>
      <w:proofErr w:type="spellEnd"/>
      <w:r w:rsidRPr="00AA08C6">
        <w:rPr>
          <w:rFonts w:eastAsia="Times New Roman" w:cstheme="minorHAnsi"/>
          <w:sz w:val="24"/>
          <w:szCs w:val="24"/>
          <w:highlight w:val="yellow"/>
          <w:lang w:eastAsia="en-IN"/>
        </w:rPr>
        <w:t xml:space="preserve">, J., Chui, M., &amp; Manyika, J. (2017). </w:t>
      </w:r>
      <w:r w:rsidRPr="00AA08C6">
        <w:rPr>
          <w:rFonts w:eastAsia="Times New Roman" w:cstheme="minorHAnsi"/>
          <w:i/>
          <w:iCs/>
          <w:sz w:val="24"/>
          <w:szCs w:val="24"/>
          <w:highlight w:val="yellow"/>
          <w:lang w:eastAsia="en-IN"/>
        </w:rPr>
        <w:t>Artificial intelligence: The next digital frontier?</w:t>
      </w:r>
      <w:r w:rsidRPr="00AA08C6">
        <w:rPr>
          <w:rFonts w:eastAsia="Times New Roman" w:cstheme="minorHAnsi"/>
          <w:sz w:val="24"/>
          <w:szCs w:val="24"/>
          <w:highlight w:val="yellow"/>
          <w:lang w:eastAsia="en-IN"/>
        </w:rPr>
        <w:t xml:space="preserve"> McKinsey Global Institute.</w:t>
      </w:r>
    </w:p>
    <w:p w14:paraId="0DAA7E5D" w14:textId="209C1AF6"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proofErr w:type="spellStart"/>
      <w:r w:rsidRPr="00AA08C6">
        <w:rPr>
          <w:rFonts w:eastAsia="Times New Roman" w:cstheme="minorHAnsi"/>
          <w:sz w:val="24"/>
          <w:szCs w:val="24"/>
          <w:highlight w:val="yellow"/>
          <w:lang w:eastAsia="en-IN"/>
        </w:rPr>
        <w:t>Floridi</w:t>
      </w:r>
      <w:proofErr w:type="spellEnd"/>
      <w:r w:rsidRPr="00AA08C6">
        <w:rPr>
          <w:rFonts w:eastAsia="Times New Roman" w:cstheme="minorHAnsi"/>
          <w:sz w:val="24"/>
          <w:szCs w:val="24"/>
          <w:highlight w:val="yellow"/>
          <w:lang w:eastAsia="en-IN"/>
        </w:rPr>
        <w:t xml:space="preserve">, L., Cowls, J., </w:t>
      </w:r>
      <w:proofErr w:type="spellStart"/>
      <w:r w:rsidRPr="00AA08C6">
        <w:rPr>
          <w:rFonts w:eastAsia="Times New Roman" w:cstheme="minorHAnsi"/>
          <w:sz w:val="24"/>
          <w:szCs w:val="24"/>
          <w:highlight w:val="yellow"/>
          <w:lang w:eastAsia="en-IN"/>
        </w:rPr>
        <w:t>Beltrametti</w:t>
      </w:r>
      <w:proofErr w:type="spellEnd"/>
      <w:r w:rsidRPr="00AA08C6">
        <w:rPr>
          <w:rFonts w:eastAsia="Times New Roman" w:cstheme="minorHAnsi"/>
          <w:sz w:val="24"/>
          <w:szCs w:val="24"/>
          <w:highlight w:val="yellow"/>
          <w:lang w:eastAsia="en-IN"/>
        </w:rPr>
        <w:t xml:space="preserve">, M., et al. (2018). AI4People—An ethical framework for a good AI society: Opportunities, risks, principles, and recommendations. </w:t>
      </w:r>
      <w:r w:rsidRPr="00AA08C6">
        <w:rPr>
          <w:rFonts w:eastAsia="Times New Roman" w:cstheme="minorHAnsi"/>
          <w:i/>
          <w:iCs/>
          <w:sz w:val="24"/>
          <w:szCs w:val="24"/>
          <w:highlight w:val="yellow"/>
          <w:lang w:eastAsia="en-IN"/>
        </w:rPr>
        <w:t>Minds &amp; Machines</w:t>
      </w:r>
      <w:r w:rsidRPr="00AA08C6">
        <w:rPr>
          <w:rFonts w:eastAsia="Times New Roman" w:cstheme="minorHAnsi"/>
          <w:sz w:val="24"/>
          <w:szCs w:val="24"/>
          <w:highlight w:val="yellow"/>
          <w:lang w:eastAsia="en-IN"/>
        </w:rPr>
        <w:t>, 28(4), 689–707. https://doi.org/10.1007/s11023-018-9482-5</w:t>
      </w:r>
    </w:p>
    <w:p w14:paraId="60BE7A7E" w14:textId="73947010"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proofErr w:type="spellStart"/>
      <w:r w:rsidRPr="00AA08C6">
        <w:rPr>
          <w:rFonts w:eastAsia="Times New Roman" w:cstheme="minorHAnsi"/>
          <w:sz w:val="24"/>
          <w:szCs w:val="24"/>
          <w:highlight w:val="yellow"/>
          <w:lang w:eastAsia="en-IN"/>
        </w:rPr>
        <w:t>Gandomi</w:t>
      </w:r>
      <w:proofErr w:type="spellEnd"/>
      <w:r w:rsidRPr="00AA08C6">
        <w:rPr>
          <w:rFonts w:eastAsia="Times New Roman" w:cstheme="minorHAnsi"/>
          <w:sz w:val="24"/>
          <w:szCs w:val="24"/>
          <w:highlight w:val="yellow"/>
          <w:lang w:eastAsia="en-IN"/>
        </w:rPr>
        <w:t xml:space="preserve">, A., &amp; Haider, M. (2015). Beyond the hype: Big data concepts, methods, and analytics. </w:t>
      </w:r>
      <w:r w:rsidRPr="00AA08C6">
        <w:rPr>
          <w:rFonts w:eastAsia="Times New Roman" w:cstheme="minorHAnsi"/>
          <w:i/>
          <w:iCs/>
          <w:sz w:val="24"/>
          <w:szCs w:val="24"/>
          <w:highlight w:val="yellow"/>
          <w:lang w:eastAsia="en-IN"/>
        </w:rPr>
        <w:t>International Journal of Information Management</w:t>
      </w:r>
      <w:r w:rsidRPr="00AA08C6">
        <w:rPr>
          <w:rFonts w:eastAsia="Times New Roman" w:cstheme="minorHAnsi"/>
          <w:sz w:val="24"/>
          <w:szCs w:val="24"/>
          <w:highlight w:val="yellow"/>
          <w:lang w:eastAsia="en-IN"/>
        </w:rPr>
        <w:t>, 35(2), 137–144. https://doi.org/10.1016/j.ijinfomgt.2014.10.007</w:t>
      </w:r>
    </w:p>
    <w:p w14:paraId="066E2345" w14:textId="27188AE0"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Jardine, A. K., Lin, D., &amp; </w:t>
      </w:r>
      <w:proofErr w:type="spellStart"/>
      <w:r w:rsidRPr="00AA08C6">
        <w:rPr>
          <w:rFonts w:eastAsia="Times New Roman" w:cstheme="minorHAnsi"/>
          <w:sz w:val="24"/>
          <w:szCs w:val="24"/>
          <w:highlight w:val="yellow"/>
          <w:lang w:eastAsia="en-IN"/>
        </w:rPr>
        <w:t>Banjevic</w:t>
      </w:r>
      <w:proofErr w:type="spellEnd"/>
      <w:r w:rsidRPr="00AA08C6">
        <w:rPr>
          <w:rFonts w:eastAsia="Times New Roman" w:cstheme="minorHAnsi"/>
          <w:sz w:val="24"/>
          <w:szCs w:val="24"/>
          <w:highlight w:val="yellow"/>
          <w:lang w:eastAsia="en-IN"/>
        </w:rPr>
        <w:t xml:space="preserve">, D. (2006). A review on machinery diagnostics and prognostics implementing condition-based maintenance. </w:t>
      </w:r>
      <w:r w:rsidRPr="00AA08C6">
        <w:rPr>
          <w:rFonts w:eastAsia="Times New Roman" w:cstheme="minorHAnsi"/>
          <w:i/>
          <w:iCs/>
          <w:sz w:val="24"/>
          <w:szCs w:val="24"/>
          <w:highlight w:val="yellow"/>
          <w:lang w:eastAsia="en-IN"/>
        </w:rPr>
        <w:t>Mechanical Systems and Signal Processing</w:t>
      </w:r>
      <w:r w:rsidRPr="00AA08C6">
        <w:rPr>
          <w:rFonts w:eastAsia="Times New Roman" w:cstheme="minorHAnsi"/>
          <w:sz w:val="24"/>
          <w:szCs w:val="24"/>
          <w:highlight w:val="yellow"/>
          <w:lang w:eastAsia="en-IN"/>
        </w:rPr>
        <w:t>, 20(7), 1483–1510. https://doi.org/10.1016/j.ymssp.2005.09.012</w:t>
      </w:r>
    </w:p>
    <w:p w14:paraId="4A4BCC55" w14:textId="2D0EAD3B"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LeCun, Y., Bengio, Y., &amp; Hinton, G. (2015). Deep learning. </w:t>
      </w:r>
      <w:r w:rsidRPr="00AA08C6">
        <w:rPr>
          <w:rFonts w:eastAsia="Times New Roman" w:cstheme="minorHAnsi"/>
          <w:i/>
          <w:iCs/>
          <w:sz w:val="24"/>
          <w:szCs w:val="24"/>
          <w:highlight w:val="yellow"/>
          <w:lang w:eastAsia="en-IN"/>
        </w:rPr>
        <w:t>Nature</w:t>
      </w:r>
      <w:r w:rsidRPr="00AA08C6">
        <w:rPr>
          <w:rFonts w:eastAsia="Times New Roman" w:cstheme="minorHAnsi"/>
          <w:sz w:val="24"/>
          <w:szCs w:val="24"/>
          <w:highlight w:val="yellow"/>
          <w:lang w:eastAsia="en-IN"/>
        </w:rPr>
        <w:t>, 521(7553), 436–444. https://doi.org/10.1038/nature14539</w:t>
      </w:r>
    </w:p>
    <w:p w14:paraId="58EAB08B" w14:textId="7521CEFD"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Pan, S. J., &amp; Yang, Q. (2010). A survey on transfer learning. </w:t>
      </w:r>
      <w:r w:rsidRPr="00AA08C6">
        <w:rPr>
          <w:rFonts w:eastAsia="Times New Roman" w:cstheme="minorHAnsi"/>
          <w:i/>
          <w:iCs/>
          <w:sz w:val="24"/>
          <w:szCs w:val="24"/>
          <w:highlight w:val="yellow"/>
          <w:lang w:eastAsia="en-IN"/>
        </w:rPr>
        <w:t>IEEE Transactions on Knowledge and Data Engineering</w:t>
      </w:r>
      <w:r w:rsidRPr="00AA08C6">
        <w:rPr>
          <w:rFonts w:eastAsia="Times New Roman" w:cstheme="minorHAnsi"/>
          <w:sz w:val="24"/>
          <w:szCs w:val="24"/>
          <w:highlight w:val="yellow"/>
          <w:lang w:eastAsia="en-IN"/>
        </w:rPr>
        <w:t>, 22(10), 1345–1359. https://doi.org/10.1109/TKDE.2009.191</w:t>
      </w:r>
    </w:p>
    <w:p w14:paraId="3E83B244" w14:textId="7F36D1F6"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Shankar, K., Mohanty, S. N., &amp; Yadav, K. (2020). Edge computing for real-time data processing in IoT applications. </w:t>
      </w:r>
      <w:r w:rsidRPr="00AA08C6">
        <w:rPr>
          <w:rFonts w:eastAsia="Times New Roman" w:cstheme="minorHAnsi"/>
          <w:i/>
          <w:iCs/>
          <w:sz w:val="24"/>
          <w:szCs w:val="24"/>
          <w:highlight w:val="yellow"/>
          <w:lang w:eastAsia="en-IN"/>
        </w:rPr>
        <w:t>Journal of King Saud University - Computer and Information Sciences</w:t>
      </w:r>
      <w:r w:rsidRPr="00AA08C6">
        <w:rPr>
          <w:rFonts w:eastAsia="Times New Roman" w:cstheme="minorHAnsi"/>
          <w:sz w:val="24"/>
          <w:szCs w:val="24"/>
          <w:highlight w:val="yellow"/>
          <w:lang w:eastAsia="en-IN"/>
        </w:rPr>
        <w:t>. https://doi.org/10.1016/j.jksuci.2020.01.010</w:t>
      </w:r>
    </w:p>
    <w:p w14:paraId="5D5AB883" w14:textId="1F043375"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Tapscott, D., &amp; Tapscott, A. (2016). </w:t>
      </w:r>
      <w:r w:rsidRPr="00AA08C6">
        <w:rPr>
          <w:rFonts w:eastAsia="Times New Roman" w:cstheme="minorHAnsi"/>
          <w:i/>
          <w:iCs/>
          <w:sz w:val="24"/>
          <w:szCs w:val="24"/>
          <w:highlight w:val="yellow"/>
          <w:lang w:eastAsia="en-IN"/>
        </w:rPr>
        <w:t>Blockchain revolution: How the technology behind bitcoin is changing money, business, and the world</w:t>
      </w:r>
      <w:r w:rsidRPr="00AA08C6">
        <w:rPr>
          <w:rFonts w:eastAsia="Times New Roman" w:cstheme="minorHAnsi"/>
          <w:sz w:val="24"/>
          <w:szCs w:val="24"/>
          <w:highlight w:val="yellow"/>
          <w:lang w:eastAsia="en-IN"/>
        </w:rPr>
        <w:t>. Penguin.</w:t>
      </w:r>
    </w:p>
    <w:p w14:paraId="7C65634F" w14:textId="6FB21CB5"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Wang, Y., Kung, L., &amp; Byrd, T. A. (2018). Big data analytics: Understanding its </w:t>
      </w:r>
      <w:r w:rsidRPr="00AA08C6">
        <w:rPr>
          <w:rFonts w:eastAsia="Times New Roman" w:cstheme="minorHAnsi"/>
          <w:sz w:val="24"/>
          <w:szCs w:val="24"/>
          <w:highlight w:val="yellow"/>
          <w:lang w:eastAsia="en-IN"/>
        </w:rPr>
        <w:lastRenderedPageBreak/>
        <w:t xml:space="preserve">capabilities and potential benefits for healthcare organizations. </w:t>
      </w:r>
      <w:r w:rsidRPr="00AA08C6">
        <w:rPr>
          <w:rFonts w:eastAsia="Times New Roman" w:cstheme="minorHAnsi"/>
          <w:i/>
          <w:iCs/>
          <w:sz w:val="24"/>
          <w:szCs w:val="24"/>
          <w:highlight w:val="yellow"/>
          <w:lang w:eastAsia="en-IN"/>
        </w:rPr>
        <w:t>Technological Forecasting and Social Change</w:t>
      </w:r>
      <w:r w:rsidRPr="00AA08C6">
        <w:rPr>
          <w:rFonts w:eastAsia="Times New Roman" w:cstheme="minorHAnsi"/>
          <w:sz w:val="24"/>
          <w:szCs w:val="24"/>
          <w:highlight w:val="yellow"/>
          <w:lang w:eastAsia="en-IN"/>
        </w:rPr>
        <w:t>, 126, 3–13. https://doi.org/10.1016/j.techfore.2017.05.002</w:t>
      </w:r>
    </w:p>
    <w:p w14:paraId="589FD937" w14:textId="4E2B56EA"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Zhang, Y., Liu, H., &amp; Zhang, Z. (2021). Cross-functional collaboration in AI projects: A framework for knowledge transfer. </w:t>
      </w:r>
      <w:r w:rsidRPr="00AA08C6">
        <w:rPr>
          <w:rFonts w:eastAsia="Times New Roman" w:cstheme="minorHAnsi"/>
          <w:i/>
          <w:iCs/>
          <w:sz w:val="24"/>
          <w:szCs w:val="24"/>
          <w:highlight w:val="yellow"/>
          <w:lang w:eastAsia="en-IN"/>
        </w:rPr>
        <w:t>Journal of Business Research</w:t>
      </w:r>
      <w:r w:rsidRPr="00AA08C6">
        <w:rPr>
          <w:rFonts w:eastAsia="Times New Roman" w:cstheme="minorHAnsi"/>
          <w:sz w:val="24"/>
          <w:szCs w:val="24"/>
          <w:highlight w:val="yellow"/>
          <w:lang w:eastAsia="en-IN"/>
        </w:rPr>
        <w:t>, 128, 1–12. https://doi.org/10.1016/j.jbusres.2021.01.030</w:t>
      </w:r>
    </w:p>
    <w:p w14:paraId="075CF537" w14:textId="0D2B38B6"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Kanellopoulou, D., Giannakopoulos, G., &amp; </w:t>
      </w:r>
      <w:proofErr w:type="spellStart"/>
      <w:r w:rsidRPr="00AA08C6">
        <w:rPr>
          <w:rFonts w:eastAsia="Times New Roman" w:cstheme="minorHAnsi"/>
          <w:sz w:val="24"/>
          <w:szCs w:val="24"/>
          <w:highlight w:val="yellow"/>
          <w:lang w:eastAsia="en-IN"/>
        </w:rPr>
        <w:t>Karkaletsis</w:t>
      </w:r>
      <w:proofErr w:type="spellEnd"/>
      <w:r w:rsidRPr="00AA08C6">
        <w:rPr>
          <w:rFonts w:eastAsia="Times New Roman" w:cstheme="minorHAnsi"/>
          <w:sz w:val="24"/>
          <w:szCs w:val="24"/>
          <w:highlight w:val="yellow"/>
          <w:lang w:eastAsia="en-IN"/>
        </w:rPr>
        <w:t xml:space="preserve">, V. (2025). Accelerating AI-powered digital innovation through “APSS”: A novel methodology for sustainable business AI transformation. </w:t>
      </w:r>
      <w:r w:rsidRPr="00AA08C6">
        <w:rPr>
          <w:rFonts w:eastAsia="Times New Roman" w:cstheme="minorHAnsi"/>
          <w:i/>
          <w:iCs/>
          <w:sz w:val="24"/>
          <w:szCs w:val="24"/>
          <w:highlight w:val="yellow"/>
          <w:lang w:eastAsia="en-IN"/>
        </w:rPr>
        <w:t>Journal of Open Innovation: Technology, Market, and Complexity</w:t>
      </w:r>
      <w:r w:rsidRPr="00AA08C6">
        <w:rPr>
          <w:rFonts w:eastAsia="Times New Roman" w:cstheme="minorHAnsi"/>
          <w:sz w:val="24"/>
          <w:szCs w:val="24"/>
          <w:highlight w:val="yellow"/>
          <w:lang w:eastAsia="en-IN"/>
        </w:rPr>
        <w:t>, 100495. https://doi.org/10.3390/joitmc100495</w:t>
      </w:r>
    </w:p>
    <w:p w14:paraId="1437F77B" w14:textId="0391D87F"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proofErr w:type="spellStart"/>
      <w:r w:rsidRPr="00AA08C6">
        <w:rPr>
          <w:rFonts w:eastAsia="Times New Roman" w:cstheme="minorHAnsi"/>
          <w:sz w:val="24"/>
          <w:szCs w:val="24"/>
          <w:highlight w:val="yellow"/>
          <w:lang w:eastAsia="en-IN"/>
        </w:rPr>
        <w:t>Aldoseri</w:t>
      </w:r>
      <w:proofErr w:type="spellEnd"/>
      <w:r w:rsidRPr="00AA08C6">
        <w:rPr>
          <w:rFonts w:eastAsia="Times New Roman" w:cstheme="minorHAnsi"/>
          <w:sz w:val="24"/>
          <w:szCs w:val="24"/>
          <w:highlight w:val="yellow"/>
          <w:lang w:eastAsia="en-IN"/>
        </w:rPr>
        <w:t xml:space="preserve">, A., Al-Khalifa, K. N., &amp; Hamouda, A. M. (2024). AI-powered innovation in digital transformation: Key pillars and industry impact. </w:t>
      </w:r>
      <w:r w:rsidRPr="00AA08C6">
        <w:rPr>
          <w:rFonts w:eastAsia="Times New Roman" w:cstheme="minorHAnsi"/>
          <w:i/>
          <w:iCs/>
          <w:sz w:val="24"/>
          <w:szCs w:val="24"/>
          <w:highlight w:val="yellow"/>
          <w:lang w:eastAsia="en-IN"/>
        </w:rPr>
        <w:t>Sustainability</w:t>
      </w:r>
      <w:r w:rsidRPr="00AA08C6">
        <w:rPr>
          <w:rFonts w:eastAsia="Times New Roman" w:cstheme="minorHAnsi"/>
          <w:sz w:val="24"/>
          <w:szCs w:val="24"/>
          <w:highlight w:val="yellow"/>
          <w:lang w:eastAsia="en-IN"/>
        </w:rPr>
        <w:t>, 16(5), 1790. https://doi.org/10.3390/su16051790</w:t>
      </w:r>
    </w:p>
    <w:p w14:paraId="421DDB83" w14:textId="1CE4760F"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Kotte, K. R., </w:t>
      </w:r>
      <w:proofErr w:type="spellStart"/>
      <w:r w:rsidRPr="00AA08C6">
        <w:rPr>
          <w:rFonts w:eastAsia="Times New Roman" w:cstheme="minorHAnsi"/>
          <w:sz w:val="24"/>
          <w:szCs w:val="24"/>
          <w:highlight w:val="yellow"/>
          <w:lang w:eastAsia="en-IN"/>
        </w:rPr>
        <w:t>Thammareddi</w:t>
      </w:r>
      <w:proofErr w:type="spellEnd"/>
      <w:r w:rsidRPr="00AA08C6">
        <w:rPr>
          <w:rFonts w:eastAsia="Times New Roman" w:cstheme="minorHAnsi"/>
          <w:sz w:val="24"/>
          <w:szCs w:val="24"/>
          <w:highlight w:val="yellow"/>
          <w:lang w:eastAsia="en-IN"/>
        </w:rPr>
        <w:t xml:space="preserve">, L., Kodi, D., </w:t>
      </w:r>
      <w:proofErr w:type="spellStart"/>
      <w:r w:rsidRPr="00AA08C6">
        <w:rPr>
          <w:rFonts w:eastAsia="Times New Roman" w:cstheme="minorHAnsi"/>
          <w:sz w:val="24"/>
          <w:szCs w:val="24"/>
          <w:highlight w:val="yellow"/>
          <w:lang w:eastAsia="en-IN"/>
        </w:rPr>
        <w:t>Anumolu</w:t>
      </w:r>
      <w:proofErr w:type="spellEnd"/>
      <w:r w:rsidRPr="00AA08C6">
        <w:rPr>
          <w:rFonts w:eastAsia="Times New Roman" w:cstheme="minorHAnsi"/>
          <w:sz w:val="24"/>
          <w:szCs w:val="24"/>
          <w:highlight w:val="yellow"/>
          <w:lang w:eastAsia="en-IN"/>
        </w:rPr>
        <w:t xml:space="preserve">, V. R., Kumar, A., &amp; Joshi, S. (2025, February). Integration of process optimization and automation: A way to AI powered digital transformation. In </w:t>
      </w:r>
      <w:r w:rsidRPr="00AA08C6">
        <w:rPr>
          <w:rFonts w:eastAsia="Times New Roman" w:cstheme="minorHAnsi"/>
          <w:i/>
          <w:iCs/>
          <w:sz w:val="24"/>
          <w:szCs w:val="24"/>
          <w:highlight w:val="yellow"/>
          <w:lang w:eastAsia="en-IN"/>
        </w:rPr>
        <w:t>2025 First International Conference on Advances in Computer Science, Electrical, Electronics, and Communication Technologies (CE2CT)</w:t>
      </w:r>
      <w:r w:rsidRPr="00AA08C6">
        <w:rPr>
          <w:rFonts w:eastAsia="Times New Roman" w:cstheme="minorHAnsi"/>
          <w:sz w:val="24"/>
          <w:szCs w:val="24"/>
          <w:highlight w:val="yellow"/>
          <w:lang w:eastAsia="en-IN"/>
        </w:rPr>
        <w:t xml:space="preserve"> (pp. 1133–1138). IEEE. https://doi.org/10.1109/CE2CT52258.2025.00022</w:t>
      </w:r>
    </w:p>
    <w:p w14:paraId="0E7B026A" w14:textId="5EF29FAC"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proofErr w:type="spellStart"/>
      <w:r w:rsidRPr="00AA08C6">
        <w:rPr>
          <w:rFonts w:eastAsia="Times New Roman" w:cstheme="minorHAnsi"/>
          <w:sz w:val="24"/>
          <w:szCs w:val="24"/>
          <w:highlight w:val="yellow"/>
          <w:lang w:eastAsia="en-IN"/>
        </w:rPr>
        <w:t>Azzaky</w:t>
      </w:r>
      <w:proofErr w:type="spellEnd"/>
      <w:r w:rsidRPr="00AA08C6">
        <w:rPr>
          <w:rFonts w:eastAsia="Times New Roman" w:cstheme="minorHAnsi"/>
          <w:sz w:val="24"/>
          <w:szCs w:val="24"/>
          <w:highlight w:val="yellow"/>
          <w:lang w:eastAsia="en-IN"/>
        </w:rPr>
        <w:t xml:space="preserve">, N. S., Salimah, A., &amp; </w:t>
      </w:r>
      <w:proofErr w:type="spellStart"/>
      <w:r w:rsidRPr="00AA08C6">
        <w:rPr>
          <w:rFonts w:eastAsia="Times New Roman" w:cstheme="minorHAnsi"/>
          <w:sz w:val="24"/>
          <w:szCs w:val="24"/>
          <w:highlight w:val="yellow"/>
          <w:lang w:eastAsia="en-IN"/>
        </w:rPr>
        <w:t>Saputri</w:t>
      </w:r>
      <w:proofErr w:type="spellEnd"/>
      <w:r w:rsidRPr="00AA08C6">
        <w:rPr>
          <w:rFonts w:eastAsia="Times New Roman" w:cstheme="minorHAnsi"/>
          <w:sz w:val="24"/>
          <w:szCs w:val="24"/>
          <w:highlight w:val="yellow"/>
          <w:lang w:eastAsia="en-IN"/>
        </w:rPr>
        <w:t xml:space="preserve">, C. R. (2024). Revolutionizing business: The role of AI in driving Industry 4.0. </w:t>
      </w:r>
      <w:proofErr w:type="spellStart"/>
      <w:r w:rsidRPr="00AA08C6">
        <w:rPr>
          <w:rFonts w:eastAsia="Times New Roman" w:cstheme="minorHAnsi"/>
          <w:i/>
          <w:iCs/>
          <w:sz w:val="24"/>
          <w:szCs w:val="24"/>
          <w:highlight w:val="yellow"/>
          <w:lang w:eastAsia="en-IN"/>
        </w:rPr>
        <w:t>TechComp</w:t>
      </w:r>
      <w:proofErr w:type="spellEnd"/>
      <w:r w:rsidRPr="00AA08C6">
        <w:rPr>
          <w:rFonts w:eastAsia="Times New Roman" w:cstheme="minorHAnsi"/>
          <w:i/>
          <w:iCs/>
          <w:sz w:val="24"/>
          <w:szCs w:val="24"/>
          <w:highlight w:val="yellow"/>
          <w:lang w:eastAsia="en-IN"/>
        </w:rPr>
        <w:t xml:space="preserve"> Innovations: Journal of Computer Science and Technology</w:t>
      </w:r>
      <w:r w:rsidRPr="00AA08C6">
        <w:rPr>
          <w:rFonts w:eastAsia="Times New Roman" w:cstheme="minorHAnsi"/>
          <w:sz w:val="24"/>
          <w:szCs w:val="24"/>
          <w:highlight w:val="yellow"/>
          <w:lang w:eastAsia="en-IN"/>
        </w:rPr>
        <w:t>, 1(1), 28–37. https://doi.org/10.36896/TCIT.2024.0101004</w:t>
      </w:r>
    </w:p>
    <w:p w14:paraId="20185D79" w14:textId="15B514FB"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proofErr w:type="spellStart"/>
      <w:r w:rsidRPr="00AA08C6">
        <w:rPr>
          <w:rFonts w:eastAsia="Times New Roman" w:cstheme="minorHAnsi"/>
          <w:sz w:val="24"/>
          <w:szCs w:val="24"/>
          <w:highlight w:val="yellow"/>
          <w:lang w:eastAsia="en-IN"/>
        </w:rPr>
        <w:t>Boinapalli</w:t>
      </w:r>
      <w:proofErr w:type="spellEnd"/>
      <w:r w:rsidRPr="00AA08C6">
        <w:rPr>
          <w:rFonts w:eastAsia="Times New Roman" w:cstheme="minorHAnsi"/>
          <w:sz w:val="24"/>
          <w:szCs w:val="24"/>
          <w:highlight w:val="yellow"/>
          <w:lang w:eastAsia="en-IN"/>
        </w:rPr>
        <w:t xml:space="preserve">, N. R. (2020). Digital transformation in US industries: AI as a catalyst for sustainable growth. </w:t>
      </w:r>
      <w:r w:rsidRPr="00AA08C6">
        <w:rPr>
          <w:rFonts w:eastAsia="Times New Roman" w:cstheme="minorHAnsi"/>
          <w:i/>
          <w:iCs/>
          <w:sz w:val="24"/>
          <w:szCs w:val="24"/>
          <w:highlight w:val="yellow"/>
          <w:lang w:eastAsia="en-IN"/>
        </w:rPr>
        <w:t>NEXG AI Review of America</w:t>
      </w:r>
      <w:r w:rsidRPr="00AA08C6">
        <w:rPr>
          <w:rFonts w:eastAsia="Times New Roman" w:cstheme="minorHAnsi"/>
          <w:sz w:val="24"/>
          <w:szCs w:val="24"/>
          <w:highlight w:val="yellow"/>
          <w:lang w:eastAsia="en-IN"/>
        </w:rPr>
        <w:t>, 1(1), 70–84. https://doi.org/10.5281/zenodo.3987260</w:t>
      </w:r>
    </w:p>
    <w:p w14:paraId="61C6B0F0" w14:textId="1AC1BE7A"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proofErr w:type="spellStart"/>
      <w:r w:rsidRPr="00AA08C6">
        <w:rPr>
          <w:rFonts w:eastAsia="Times New Roman" w:cstheme="minorHAnsi"/>
          <w:sz w:val="24"/>
          <w:szCs w:val="24"/>
          <w:highlight w:val="yellow"/>
          <w:lang w:eastAsia="en-IN"/>
        </w:rPr>
        <w:t>Thangaraja</w:t>
      </w:r>
      <w:proofErr w:type="spellEnd"/>
      <w:r w:rsidRPr="00AA08C6">
        <w:rPr>
          <w:rFonts w:eastAsia="Times New Roman" w:cstheme="minorHAnsi"/>
          <w:sz w:val="24"/>
          <w:szCs w:val="24"/>
          <w:highlight w:val="yellow"/>
          <w:lang w:eastAsia="en-IN"/>
        </w:rPr>
        <w:t xml:space="preserve">, T., </w:t>
      </w:r>
      <w:proofErr w:type="spellStart"/>
      <w:r w:rsidRPr="00AA08C6">
        <w:rPr>
          <w:rFonts w:eastAsia="Times New Roman" w:cstheme="minorHAnsi"/>
          <w:sz w:val="24"/>
          <w:szCs w:val="24"/>
          <w:highlight w:val="yellow"/>
          <w:lang w:eastAsia="en-IN"/>
        </w:rPr>
        <w:t>Maharudrappa</w:t>
      </w:r>
      <w:proofErr w:type="spellEnd"/>
      <w:r w:rsidRPr="00AA08C6">
        <w:rPr>
          <w:rFonts w:eastAsia="Times New Roman" w:cstheme="minorHAnsi"/>
          <w:sz w:val="24"/>
          <w:szCs w:val="24"/>
          <w:highlight w:val="yellow"/>
          <w:lang w:eastAsia="en-IN"/>
        </w:rPr>
        <w:t xml:space="preserve">, M., </w:t>
      </w:r>
      <w:proofErr w:type="spellStart"/>
      <w:r w:rsidRPr="00AA08C6">
        <w:rPr>
          <w:rFonts w:eastAsia="Times New Roman" w:cstheme="minorHAnsi"/>
          <w:sz w:val="24"/>
          <w:szCs w:val="24"/>
          <w:highlight w:val="yellow"/>
          <w:lang w:eastAsia="en-IN"/>
        </w:rPr>
        <w:t>Bakkiyaraj</w:t>
      </w:r>
      <w:proofErr w:type="spellEnd"/>
      <w:r w:rsidRPr="00AA08C6">
        <w:rPr>
          <w:rFonts w:eastAsia="Times New Roman" w:cstheme="minorHAnsi"/>
          <w:sz w:val="24"/>
          <w:szCs w:val="24"/>
          <w:highlight w:val="yellow"/>
          <w:lang w:eastAsia="en-IN"/>
        </w:rPr>
        <w:t xml:space="preserve">, M., Johari, L., &amp; Muthuvel, S. (2024). AI-powered HR technology implementation for business growth in Industrial 5.0. In </w:t>
      </w:r>
      <w:r w:rsidRPr="00AA08C6">
        <w:rPr>
          <w:rFonts w:eastAsia="Times New Roman" w:cstheme="minorHAnsi"/>
          <w:i/>
          <w:iCs/>
          <w:sz w:val="24"/>
          <w:szCs w:val="24"/>
          <w:highlight w:val="yellow"/>
          <w:lang w:eastAsia="en-IN"/>
        </w:rPr>
        <w:t>Multidisciplinary applications of extended reality for human experience</w:t>
      </w:r>
      <w:r w:rsidRPr="00AA08C6">
        <w:rPr>
          <w:rFonts w:eastAsia="Times New Roman" w:cstheme="minorHAnsi"/>
          <w:sz w:val="24"/>
          <w:szCs w:val="24"/>
          <w:highlight w:val="yellow"/>
          <w:lang w:eastAsia="en-IN"/>
        </w:rPr>
        <w:t xml:space="preserve"> (pp. 171–200). IGI Global. https://doi.org/10.4018/978-1-7998-8656-5.ch009</w:t>
      </w:r>
    </w:p>
    <w:p w14:paraId="1E7EDA0E" w14:textId="7CAD2DC4"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proofErr w:type="spellStart"/>
      <w:r w:rsidRPr="00AA08C6">
        <w:rPr>
          <w:rFonts w:eastAsia="Times New Roman" w:cstheme="minorHAnsi"/>
          <w:sz w:val="24"/>
          <w:szCs w:val="24"/>
          <w:highlight w:val="yellow"/>
          <w:lang w:eastAsia="en-IN"/>
        </w:rPr>
        <w:t>Madanchian</w:t>
      </w:r>
      <w:proofErr w:type="spellEnd"/>
      <w:r w:rsidRPr="00AA08C6">
        <w:rPr>
          <w:rFonts w:eastAsia="Times New Roman" w:cstheme="minorHAnsi"/>
          <w:sz w:val="24"/>
          <w:szCs w:val="24"/>
          <w:highlight w:val="yellow"/>
          <w:lang w:eastAsia="en-IN"/>
        </w:rPr>
        <w:t xml:space="preserve">, M., &amp; </w:t>
      </w:r>
      <w:proofErr w:type="spellStart"/>
      <w:r w:rsidRPr="00AA08C6">
        <w:rPr>
          <w:rFonts w:eastAsia="Times New Roman" w:cstheme="minorHAnsi"/>
          <w:sz w:val="24"/>
          <w:szCs w:val="24"/>
          <w:highlight w:val="yellow"/>
          <w:lang w:eastAsia="en-IN"/>
        </w:rPr>
        <w:t>Taherdoost</w:t>
      </w:r>
      <w:proofErr w:type="spellEnd"/>
      <w:r w:rsidRPr="00AA08C6">
        <w:rPr>
          <w:rFonts w:eastAsia="Times New Roman" w:cstheme="minorHAnsi"/>
          <w:sz w:val="24"/>
          <w:szCs w:val="24"/>
          <w:highlight w:val="yellow"/>
          <w:lang w:eastAsia="en-IN"/>
        </w:rPr>
        <w:t xml:space="preserve">, H. (2024). AI-powered innovations in high-tech research and development: From theory to practice. </w:t>
      </w:r>
      <w:r w:rsidRPr="00AA08C6">
        <w:rPr>
          <w:rFonts w:eastAsia="Times New Roman" w:cstheme="minorHAnsi"/>
          <w:i/>
          <w:iCs/>
          <w:sz w:val="24"/>
          <w:szCs w:val="24"/>
          <w:highlight w:val="yellow"/>
          <w:lang w:eastAsia="en-IN"/>
        </w:rPr>
        <w:t>Computers, Materials &amp; Continua</w:t>
      </w:r>
      <w:r w:rsidRPr="00AA08C6">
        <w:rPr>
          <w:rFonts w:eastAsia="Times New Roman" w:cstheme="minorHAnsi"/>
          <w:sz w:val="24"/>
          <w:szCs w:val="24"/>
          <w:highlight w:val="yellow"/>
          <w:lang w:eastAsia="en-IN"/>
        </w:rPr>
        <w:t>, 81(2), 1–15. https://doi.org/10.32604/cmc.2024.025221</w:t>
      </w:r>
    </w:p>
    <w:p w14:paraId="0E016655" w14:textId="5E339A24"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proofErr w:type="spellStart"/>
      <w:r w:rsidRPr="00AA08C6">
        <w:rPr>
          <w:rFonts w:eastAsia="Times New Roman" w:cstheme="minorHAnsi"/>
          <w:sz w:val="24"/>
          <w:szCs w:val="24"/>
          <w:highlight w:val="yellow"/>
          <w:lang w:eastAsia="en-IN"/>
        </w:rPr>
        <w:t>Sundaramurthy</w:t>
      </w:r>
      <w:proofErr w:type="spellEnd"/>
      <w:r w:rsidRPr="00AA08C6">
        <w:rPr>
          <w:rFonts w:eastAsia="Times New Roman" w:cstheme="minorHAnsi"/>
          <w:sz w:val="24"/>
          <w:szCs w:val="24"/>
          <w:highlight w:val="yellow"/>
          <w:lang w:eastAsia="en-IN"/>
        </w:rPr>
        <w:t xml:space="preserve">, S. K., Ravichandran, N., </w:t>
      </w:r>
      <w:proofErr w:type="spellStart"/>
      <w:r w:rsidRPr="00AA08C6">
        <w:rPr>
          <w:rFonts w:eastAsia="Times New Roman" w:cstheme="minorHAnsi"/>
          <w:sz w:val="24"/>
          <w:szCs w:val="24"/>
          <w:highlight w:val="yellow"/>
          <w:lang w:eastAsia="en-IN"/>
        </w:rPr>
        <w:t>Inaganti</w:t>
      </w:r>
      <w:proofErr w:type="spellEnd"/>
      <w:r w:rsidRPr="00AA08C6">
        <w:rPr>
          <w:rFonts w:eastAsia="Times New Roman" w:cstheme="minorHAnsi"/>
          <w:sz w:val="24"/>
          <w:szCs w:val="24"/>
          <w:highlight w:val="yellow"/>
          <w:lang w:eastAsia="en-IN"/>
        </w:rPr>
        <w:t xml:space="preserve">, A. C., &amp; </w:t>
      </w:r>
      <w:proofErr w:type="spellStart"/>
      <w:r w:rsidRPr="00AA08C6">
        <w:rPr>
          <w:rFonts w:eastAsia="Times New Roman" w:cstheme="minorHAnsi"/>
          <w:sz w:val="24"/>
          <w:szCs w:val="24"/>
          <w:highlight w:val="yellow"/>
          <w:lang w:eastAsia="en-IN"/>
        </w:rPr>
        <w:t>Muppalaneni</w:t>
      </w:r>
      <w:proofErr w:type="spellEnd"/>
      <w:r w:rsidRPr="00AA08C6">
        <w:rPr>
          <w:rFonts w:eastAsia="Times New Roman" w:cstheme="minorHAnsi"/>
          <w:sz w:val="24"/>
          <w:szCs w:val="24"/>
          <w:highlight w:val="yellow"/>
          <w:lang w:eastAsia="en-IN"/>
        </w:rPr>
        <w:t>, R. (2022). AI-</w:t>
      </w:r>
      <w:r w:rsidRPr="00AA08C6">
        <w:rPr>
          <w:rFonts w:eastAsia="Times New Roman" w:cstheme="minorHAnsi"/>
          <w:sz w:val="24"/>
          <w:szCs w:val="24"/>
          <w:highlight w:val="yellow"/>
          <w:lang w:eastAsia="en-IN"/>
        </w:rPr>
        <w:lastRenderedPageBreak/>
        <w:t xml:space="preserve">powered operational resilience: Building secure, scalable, and intelligent enterprises. </w:t>
      </w:r>
      <w:r w:rsidRPr="00AA08C6">
        <w:rPr>
          <w:rFonts w:eastAsia="Times New Roman" w:cstheme="minorHAnsi"/>
          <w:i/>
          <w:iCs/>
          <w:sz w:val="24"/>
          <w:szCs w:val="24"/>
          <w:highlight w:val="yellow"/>
          <w:lang w:eastAsia="en-IN"/>
        </w:rPr>
        <w:t>Artificial Intelligence and Machine Learning Review</w:t>
      </w:r>
      <w:r w:rsidRPr="00AA08C6">
        <w:rPr>
          <w:rFonts w:eastAsia="Times New Roman" w:cstheme="minorHAnsi"/>
          <w:sz w:val="24"/>
          <w:szCs w:val="24"/>
          <w:highlight w:val="yellow"/>
          <w:lang w:eastAsia="en-IN"/>
        </w:rPr>
        <w:t>, 3(1), 1–10.</w:t>
      </w:r>
    </w:p>
    <w:p w14:paraId="7EC3479C" w14:textId="77777777"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r w:rsidRPr="00AA08C6">
        <w:rPr>
          <w:rFonts w:eastAsia="Times New Roman" w:cstheme="minorHAnsi"/>
          <w:sz w:val="24"/>
          <w:szCs w:val="24"/>
          <w:highlight w:val="yellow"/>
          <w:lang w:eastAsia="en-IN"/>
        </w:rPr>
        <w:t xml:space="preserve">Khinvasara, T., Ness, S., &amp; Shankar, A. (2024, April 8). Leveraging AI for enhanced quality assurance in medical device manufacturing. </w:t>
      </w:r>
      <w:r w:rsidRPr="00AA08C6">
        <w:rPr>
          <w:rFonts w:eastAsia="Times New Roman" w:cstheme="minorHAnsi"/>
          <w:i/>
          <w:iCs/>
          <w:sz w:val="24"/>
          <w:szCs w:val="24"/>
          <w:highlight w:val="yellow"/>
          <w:lang w:eastAsia="en-IN"/>
        </w:rPr>
        <w:t>Asian Journal of Research in Computer Science</w:t>
      </w:r>
      <w:r w:rsidRPr="00AA08C6">
        <w:rPr>
          <w:rFonts w:eastAsia="Times New Roman" w:cstheme="minorHAnsi"/>
          <w:sz w:val="24"/>
          <w:szCs w:val="24"/>
          <w:highlight w:val="yellow"/>
          <w:lang w:eastAsia="en-IN"/>
        </w:rPr>
        <w:t>, 17(6), 13–35.</w:t>
      </w:r>
    </w:p>
    <w:p w14:paraId="2FCA1C76" w14:textId="249F311F" w:rsidR="00AA08C6" w:rsidRPr="00AA08C6" w:rsidRDefault="00AA08C6" w:rsidP="00AA08C6">
      <w:pPr>
        <w:pStyle w:val="ListParagraph"/>
        <w:numPr>
          <w:ilvl w:val="0"/>
          <w:numId w:val="12"/>
        </w:numPr>
        <w:spacing w:before="100" w:beforeAutospacing="1" w:after="100" w:afterAutospacing="1" w:line="360" w:lineRule="auto"/>
        <w:jc w:val="both"/>
        <w:rPr>
          <w:rFonts w:eastAsia="Times New Roman" w:cstheme="minorHAnsi"/>
          <w:sz w:val="24"/>
          <w:szCs w:val="24"/>
          <w:highlight w:val="yellow"/>
          <w:lang w:eastAsia="en-IN"/>
        </w:rPr>
      </w:pPr>
      <w:proofErr w:type="spellStart"/>
      <w:r w:rsidRPr="00AA08C6">
        <w:rPr>
          <w:rFonts w:eastAsia="Times New Roman" w:cstheme="minorHAnsi"/>
          <w:sz w:val="24"/>
          <w:szCs w:val="24"/>
          <w:highlight w:val="yellow"/>
          <w:lang w:eastAsia="en-IN"/>
        </w:rPr>
        <w:t>Thuraka</w:t>
      </w:r>
      <w:proofErr w:type="spellEnd"/>
      <w:r w:rsidRPr="00AA08C6">
        <w:rPr>
          <w:rFonts w:eastAsia="Times New Roman" w:cstheme="minorHAnsi"/>
          <w:sz w:val="24"/>
          <w:szCs w:val="24"/>
          <w:highlight w:val="yellow"/>
          <w:lang w:eastAsia="en-IN"/>
        </w:rPr>
        <w:t xml:space="preserve">, B., Pasupuleti, V., </w:t>
      </w:r>
      <w:proofErr w:type="spellStart"/>
      <w:r w:rsidRPr="00AA08C6">
        <w:rPr>
          <w:rFonts w:eastAsia="Times New Roman" w:cstheme="minorHAnsi"/>
          <w:sz w:val="24"/>
          <w:szCs w:val="24"/>
          <w:highlight w:val="yellow"/>
          <w:lang w:eastAsia="en-IN"/>
        </w:rPr>
        <w:t>Malisetty</w:t>
      </w:r>
      <w:proofErr w:type="spellEnd"/>
      <w:r w:rsidRPr="00AA08C6">
        <w:rPr>
          <w:rFonts w:eastAsia="Times New Roman" w:cstheme="minorHAnsi"/>
          <w:sz w:val="24"/>
          <w:szCs w:val="24"/>
          <w:highlight w:val="yellow"/>
          <w:lang w:eastAsia="en-IN"/>
        </w:rPr>
        <w:t xml:space="preserve">, S., &amp; </w:t>
      </w:r>
      <w:proofErr w:type="spellStart"/>
      <w:r w:rsidRPr="00AA08C6">
        <w:rPr>
          <w:rFonts w:eastAsia="Times New Roman" w:cstheme="minorHAnsi"/>
          <w:sz w:val="24"/>
          <w:szCs w:val="24"/>
          <w:highlight w:val="yellow"/>
          <w:lang w:eastAsia="en-IN"/>
        </w:rPr>
        <w:t>Ogirri</w:t>
      </w:r>
      <w:proofErr w:type="spellEnd"/>
      <w:r w:rsidRPr="00AA08C6">
        <w:rPr>
          <w:rFonts w:eastAsia="Times New Roman" w:cstheme="minorHAnsi"/>
          <w:sz w:val="24"/>
          <w:szCs w:val="24"/>
          <w:highlight w:val="yellow"/>
          <w:lang w:eastAsia="en-IN"/>
        </w:rPr>
        <w:t xml:space="preserve">, K. O. (2024, July 25). Leveraging artificial intelligence and strategic management for success in inter/national projects in the US and beyond. </w:t>
      </w:r>
      <w:r w:rsidRPr="00AA08C6">
        <w:rPr>
          <w:rFonts w:eastAsia="Times New Roman" w:cstheme="minorHAnsi"/>
          <w:i/>
          <w:iCs/>
          <w:sz w:val="24"/>
          <w:szCs w:val="24"/>
          <w:highlight w:val="yellow"/>
          <w:lang w:eastAsia="en-IN"/>
        </w:rPr>
        <w:t>Journal of Engineering Research and Reports</w:t>
      </w:r>
      <w:r w:rsidRPr="00AA08C6">
        <w:rPr>
          <w:rFonts w:eastAsia="Times New Roman" w:cstheme="minorHAnsi"/>
          <w:sz w:val="24"/>
          <w:szCs w:val="24"/>
          <w:highlight w:val="yellow"/>
          <w:lang w:eastAsia="en-IN"/>
        </w:rPr>
        <w:t>, 26(8), 49–55.</w:t>
      </w:r>
    </w:p>
    <w:p w14:paraId="60CF17A5" w14:textId="77777777" w:rsidR="00A568F9" w:rsidRPr="00E8298F" w:rsidRDefault="00A568F9" w:rsidP="00AA08C6">
      <w:pPr>
        <w:pStyle w:val="ListParagraph"/>
        <w:widowControl/>
        <w:autoSpaceDE/>
        <w:autoSpaceDN/>
        <w:spacing w:after="200" w:line="360" w:lineRule="auto"/>
        <w:ind w:left="502"/>
        <w:contextualSpacing/>
        <w:rPr>
          <w:rFonts w:cstheme="minorHAnsi"/>
          <w:sz w:val="24"/>
          <w:szCs w:val="24"/>
        </w:rPr>
      </w:pPr>
    </w:p>
    <w:sectPr w:rsidR="00A568F9" w:rsidRPr="00E8298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41EB2" w14:textId="77777777" w:rsidR="00861DFB" w:rsidRDefault="00861DFB" w:rsidP="000C4886">
      <w:pPr>
        <w:spacing w:after="0" w:line="240" w:lineRule="auto"/>
      </w:pPr>
      <w:r>
        <w:separator/>
      </w:r>
    </w:p>
  </w:endnote>
  <w:endnote w:type="continuationSeparator" w:id="0">
    <w:p w14:paraId="4E77B55C" w14:textId="77777777" w:rsidR="00861DFB" w:rsidRDefault="00861DFB" w:rsidP="000C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9DCAE" w14:textId="77777777" w:rsidR="000C4886" w:rsidRDefault="000C4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C4E7" w14:textId="77777777" w:rsidR="000C4886" w:rsidRDefault="000C4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2F84" w14:textId="77777777" w:rsidR="000C4886" w:rsidRDefault="000C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A25D3" w14:textId="77777777" w:rsidR="00861DFB" w:rsidRDefault="00861DFB" w:rsidP="000C4886">
      <w:pPr>
        <w:spacing w:after="0" w:line="240" w:lineRule="auto"/>
      </w:pPr>
      <w:r>
        <w:separator/>
      </w:r>
    </w:p>
  </w:footnote>
  <w:footnote w:type="continuationSeparator" w:id="0">
    <w:p w14:paraId="4ED00055" w14:textId="77777777" w:rsidR="00861DFB" w:rsidRDefault="00861DFB" w:rsidP="000C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88EC" w14:textId="0637B0DD" w:rsidR="000C4886" w:rsidRDefault="00000000">
    <w:pPr>
      <w:pStyle w:val="Header"/>
    </w:pPr>
    <w:r>
      <w:rPr>
        <w:noProof/>
      </w:rPr>
      <w:pict w14:anchorId="13AA4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8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127EA" w14:textId="03C186CA" w:rsidR="000C4886" w:rsidRDefault="00000000">
    <w:pPr>
      <w:pStyle w:val="Header"/>
    </w:pPr>
    <w:r>
      <w:rPr>
        <w:noProof/>
      </w:rPr>
      <w:pict w14:anchorId="765A5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8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BECE" w14:textId="31F61976" w:rsidR="000C4886" w:rsidRDefault="00000000">
    <w:pPr>
      <w:pStyle w:val="Header"/>
    </w:pPr>
    <w:r>
      <w:rPr>
        <w:noProof/>
      </w:rPr>
      <w:pict w14:anchorId="7DA4A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8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C58"/>
    <w:multiLevelType w:val="multilevel"/>
    <w:tmpl w:val="6F708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B6DB5"/>
    <w:multiLevelType w:val="hybridMultilevel"/>
    <w:tmpl w:val="1D98A236"/>
    <w:lvl w:ilvl="0" w:tplc="90241D56">
      <w:start w:val="1"/>
      <w:numFmt w:val="decimal"/>
      <w:lvlText w:val="[%1]. "/>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105240C8"/>
    <w:multiLevelType w:val="multilevel"/>
    <w:tmpl w:val="1A94F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A6599"/>
    <w:multiLevelType w:val="multilevel"/>
    <w:tmpl w:val="B112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80582"/>
    <w:multiLevelType w:val="multilevel"/>
    <w:tmpl w:val="1B5CF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F374A"/>
    <w:multiLevelType w:val="multilevel"/>
    <w:tmpl w:val="B126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56735"/>
    <w:multiLevelType w:val="multilevel"/>
    <w:tmpl w:val="467E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1219B1"/>
    <w:multiLevelType w:val="hybridMultilevel"/>
    <w:tmpl w:val="C5AE37EA"/>
    <w:lvl w:ilvl="0" w:tplc="90241D56">
      <w:start w:val="1"/>
      <w:numFmt w:val="decimal"/>
      <w:lvlText w:val="[%1]. "/>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56B4039D"/>
    <w:multiLevelType w:val="multilevel"/>
    <w:tmpl w:val="9BFE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B1170"/>
    <w:multiLevelType w:val="hybridMultilevel"/>
    <w:tmpl w:val="CDA6EE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CDE782B"/>
    <w:multiLevelType w:val="hybridMultilevel"/>
    <w:tmpl w:val="B8A4E510"/>
    <w:lvl w:ilvl="0" w:tplc="90241D56">
      <w:start w:val="1"/>
      <w:numFmt w:val="decimal"/>
      <w:lvlText w:val="[%1]. "/>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15:restartNumberingAfterBreak="0">
    <w:nsid w:val="670272FB"/>
    <w:multiLevelType w:val="hybridMultilevel"/>
    <w:tmpl w:val="F3827DE0"/>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13346707">
    <w:abstractNumId w:val="1"/>
  </w:num>
  <w:num w:numId="2" w16cid:durableId="116611190">
    <w:abstractNumId w:val="3"/>
  </w:num>
  <w:num w:numId="3" w16cid:durableId="272253264">
    <w:abstractNumId w:val="2"/>
  </w:num>
  <w:num w:numId="4" w16cid:durableId="1948153052">
    <w:abstractNumId w:val="4"/>
  </w:num>
  <w:num w:numId="5" w16cid:durableId="2107455896">
    <w:abstractNumId w:val="8"/>
  </w:num>
  <w:num w:numId="6" w16cid:durableId="638262329">
    <w:abstractNumId w:val="0"/>
  </w:num>
  <w:num w:numId="7" w16cid:durableId="1865089302">
    <w:abstractNumId w:val="5"/>
  </w:num>
  <w:num w:numId="8" w16cid:durableId="1436097542">
    <w:abstractNumId w:val="6"/>
  </w:num>
  <w:num w:numId="9" w16cid:durableId="1242182334">
    <w:abstractNumId w:val="11"/>
  </w:num>
  <w:num w:numId="10" w16cid:durableId="2081560740">
    <w:abstractNumId w:val="7"/>
  </w:num>
  <w:num w:numId="11" w16cid:durableId="1297298419">
    <w:abstractNumId w:val="9"/>
  </w:num>
  <w:num w:numId="12" w16cid:durableId="361053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DkgYGhqaGZuYWRko6SsGpxcWZ+XkgBYa1AOUqZuwsAAAA"/>
  </w:docVars>
  <w:rsids>
    <w:rsidRoot w:val="00DD66C0"/>
    <w:rsid w:val="00037FCF"/>
    <w:rsid w:val="00057292"/>
    <w:rsid w:val="000C4886"/>
    <w:rsid w:val="001234B8"/>
    <w:rsid w:val="00127940"/>
    <w:rsid w:val="001933B4"/>
    <w:rsid w:val="00323862"/>
    <w:rsid w:val="00374651"/>
    <w:rsid w:val="00393A9F"/>
    <w:rsid w:val="004431B1"/>
    <w:rsid w:val="004E57A0"/>
    <w:rsid w:val="00501795"/>
    <w:rsid w:val="005160DE"/>
    <w:rsid w:val="00692964"/>
    <w:rsid w:val="007C0519"/>
    <w:rsid w:val="00835B20"/>
    <w:rsid w:val="00861DFB"/>
    <w:rsid w:val="00911BE0"/>
    <w:rsid w:val="00A568F9"/>
    <w:rsid w:val="00AA08C6"/>
    <w:rsid w:val="00AC4327"/>
    <w:rsid w:val="00AE4564"/>
    <w:rsid w:val="00B07EA9"/>
    <w:rsid w:val="00B14661"/>
    <w:rsid w:val="00B54D55"/>
    <w:rsid w:val="00B64F41"/>
    <w:rsid w:val="00CE741A"/>
    <w:rsid w:val="00D26CED"/>
    <w:rsid w:val="00D73AA9"/>
    <w:rsid w:val="00DD66C0"/>
    <w:rsid w:val="00E8298F"/>
    <w:rsid w:val="00E94FD8"/>
    <w:rsid w:val="00FC101A"/>
    <w:rsid w:val="00FC79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508C4"/>
  <w15:docId w15:val="{9A96B8D5-4EC0-4EED-945F-5DC237B7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179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64F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 1"/>
    <w:basedOn w:val="NoSpacing"/>
    <w:qFormat/>
    <w:rsid w:val="00DD66C0"/>
    <w:pPr>
      <w:spacing w:before="100"/>
    </w:pPr>
    <w:rPr>
      <w:rFonts w:asciiTheme="majorHAnsi" w:eastAsiaTheme="majorEastAsia" w:hAnsiTheme="majorHAnsi" w:cstheme="majorBidi"/>
      <w:caps/>
      <w:color w:val="0070C0"/>
      <w:sz w:val="44"/>
      <w:szCs w:val="44"/>
      <w:lang w:val="en-ZA"/>
    </w:rPr>
  </w:style>
  <w:style w:type="paragraph" w:styleId="NoSpacing">
    <w:name w:val="No Spacing"/>
    <w:uiPriority w:val="1"/>
    <w:qFormat/>
    <w:rsid w:val="00DD66C0"/>
    <w:pPr>
      <w:spacing w:after="0" w:line="240" w:lineRule="auto"/>
    </w:pPr>
  </w:style>
  <w:style w:type="paragraph" w:styleId="ListParagraph">
    <w:name w:val="List Paragraph"/>
    <w:basedOn w:val="Normal"/>
    <w:uiPriority w:val="34"/>
    <w:qFormat/>
    <w:rsid w:val="00DD66C0"/>
    <w:pPr>
      <w:widowControl w:val="0"/>
      <w:autoSpaceDE w:val="0"/>
      <w:autoSpaceDN w:val="0"/>
      <w:spacing w:after="0" w:line="240" w:lineRule="auto"/>
    </w:pPr>
    <w:rPr>
      <w:rFonts w:eastAsia="Arial" w:cs="Arial"/>
      <w:lang w:val="en-US"/>
    </w:rPr>
  </w:style>
  <w:style w:type="paragraph" w:customStyle="1" w:styleId="GuidelineText">
    <w:name w:val="Guideline Text"/>
    <w:basedOn w:val="Normal"/>
    <w:link w:val="GuidelineTextChar"/>
    <w:autoRedefine/>
    <w:rsid w:val="00DD66C0"/>
    <w:pPr>
      <w:keepLines/>
      <w:spacing w:before="40" w:after="120" w:line="280" w:lineRule="exact"/>
    </w:pPr>
    <w:rPr>
      <w:rFonts w:eastAsia="Times New Roman" w:cstheme="minorHAnsi"/>
      <w:i/>
      <w:color w:val="0000FF"/>
      <w:szCs w:val="24"/>
      <w:lang w:val="en-US"/>
    </w:rPr>
  </w:style>
  <w:style w:type="character" w:customStyle="1" w:styleId="GuidelineTextChar">
    <w:name w:val="Guideline Text Char"/>
    <w:link w:val="GuidelineText"/>
    <w:rsid w:val="00DD66C0"/>
    <w:rPr>
      <w:rFonts w:eastAsia="Times New Roman" w:cstheme="minorHAnsi"/>
      <w:i/>
      <w:color w:val="0000FF"/>
      <w:szCs w:val="24"/>
      <w:lang w:val="en-US"/>
    </w:rPr>
  </w:style>
  <w:style w:type="paragraph" w:styleId="BalloonText">
    <w:name w:val="Balloon Text"/>
    <w:basedOn w:val="Normal"/>
    <w:link w:val="BalloonTextChar"/>
    <w:uiPriority w:val="99"/>
    <w:semiHidden/>
    <w:unhideWhenUsed/>
    <w:rsid w:val="00835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B20"/>
    <w:rPr>
      <w:rFonts w:ascii="Tahoma" w:hAnsi="Tahoma" w:cs="Tahoma"/>
      <w:sz w:val="16"/>
      <w:szCs w:val="16"/>
    </w:rPr>
  </w:style>
  <w:style w:type="paragraph" w:styleId="NormalWeb">
    <w:name w:val="Normal (Web)"/>
    <w:basedOn w:val="Normal"/>
    <w:uiPriority w:val="99"/>
    <w:semiHidden/>
    <w:unhideWhenUsed/>
    <w:rsid w:val="000572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57292"/>
    <w:rPr>
      <w:b/>
      <w:bCs/>
    </w:rPr>
  </w:style>
  <w:style w:type="character" w:customStyle="1" w:styleId="button-container">
    <w:name w:val="button-container"/>
    <w:basedOn w:val="DefaultParagraphFont"/>
    <w:rsid w:val="00057292"/>
  </w:style>
  <w:style w:type="character" w:customStyle="1" w:styleId="cdk-visually-hidden">
    <w:name w:val="cdk-visually-hidden"/>
    <w:basedOn w:val="DefaultParagraphFont"/>
    <w:rsid w:val="00057292"/>
  </w:style>
  <w:style w:type="character" w:customStyle="1" w:styleId="label">
    <w:name w:val="label"/>
    <w:basedOn w:val="DefaultParagraphFont"/>
    <w:rsid w:val="00057292"/>
  </w:style>
  <w:style w:type="character" w:customStyle="1" w:styleId="citation-0">
    <w:name w:val="citation-0"/>
    <w:basedOn w:val="DefaultParagraphFont"/>
    <w:rsid w:val="00057292"/>
  </w:style>
  <w:style w:type="character" w:customStyle="1" w:styleId="citation-1">
    <w:name w:val="citation-1"/>
    <w:basedOn w:val="DefaultParagraphFont"/>
    <w:rsid w:val="00057292"/>
  </w:style>
  <w:style w:type="character" w:customStyle="1" w:styleId="citation-2">
    <w:name w:val="citation-2"/>
    <w:basedOn w:val="DefaultParagraphFont"/>
    <w:rsid w:val="00057292"/>
  </w:style>
  <w:style w:type="character" w:customStyle="1" w:styleId="citation-3">
    <w:name w:val="citation-3"/>
    <w:basedOn w:val="DefaultParagraphFont"/>
    <w:rsid w:val="00057292"/>
  </w:style>
  <w:style w:type="character" w:customStyle="1" w:styleId="osrxxb">
    <w:name w:val="osrxxb"/>
    <w:basedOn w:val="DefaultParagraphFont"/>
    <w:rsid w:val="00501795"/>
  </w:style>
  <w:style w:type="character" w:customStyle="1" w:styleId="Heading2Char">
    <w:name w:val="Heading 2 Char"/>
    <w:basedOn w:val="DefaultParagraphFont"/>
    <w:link w:val="Heading2"/>
    <w:uiPriority w:val="9"/>
    <w:rsid w:val="0050179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B64F4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E4564"/>
    <w:rPr>
      <w:color w:val="0000FF" w:themeColor="hyperlink"/>
      <w:u w:val="single"/>
    </w:rPr>
  </w:style>
  <w:style w:type="character" w:customStyle="1" w:styleId="UnresolvedMention1">
    <w:name w:val="Unresolved Mention1"/>
    <w:basedOn w:val="DefaultParagraphFont"/>
    <w:uiPriority w:val="99"/>
    <w:semiHidden/>
    <w:unhideWhenUsed/>
    <w:rsid w:val="00AE4564"/>
    <w:rPr>
      <w:color w:val="605E5C"/>
      <w:shd w:val="clear" w:color="auto" w:fill="E1DFDD"/>
    </w:rPr>
  </w:style>
  <w:style w:type="paragraph" w:styleId="Header">
    <w:name w:val="header"/>
    <w:basedOn w:val="Normal"/>
    <w:link w:val="HeaderChar"/>
    <w:uiPriority w:val="99"/>
    <w:unhideWhenUsed/>
    <w:rsid w:val="000C4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86"/>
  </w:style>
  <w:style w:type="paragraph" w:styleId="Footer">
    <w:name w:val="footer"/>
    <w:basedOn w:val="Normal"/>
    <w:link w:val="FooterChar"/>
    <w:uiPriority w:val="99"/>
    <w:unhideWhenUsed/>
    <w:rsid w:val="000C4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886"/>
  </w:style>
  <w:style w:type="character" w:styleId="Emphasis">
    <w:name w:val="Emphasis"/>
    <w:basedOn w:val="DefaultParagraphFont"/>
    <w:uiPriority w:val="20"/>
    <w:qFormat/>
    <w:rsid w:val="00A568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7708">
      <w:bodyDiv w:val="1"/>
      <w:marLeft w:val="0"/>
      <w:marRight w:val="0"/>
      <w:marTop w:val="0"/>
      <w:marBottom w:val="0"/>
      <w:divBdr>
        <w:top w:val="none" w:sz="0" w:space="0" w:color="auto"/>
        <w:left w:val="none" w:sz="0" w:space="0" w:color="auto"/>
        <w:bottom w:val="none" w:sz="0" w:space="0" w:color="auto"/>
        <w:right w:val="none" w:sz="0" w:space="0" w:color="auto"/>
      </w:divBdr>
      <w:divsChild>
        <w:div w:id="1327435287">
          <w:marLeft w:val="0"/>
          <w:marRight w:val="0"/>
          <w:marTop w:val="0"/>
          <w:marBottom w:val="0"/>
          <w:divBdr>
            <w:top w:val="none" w:sz="0" w:space="0" w:color="auto"/>
            <w:left w:val="none" w:sz="0" w:space="0" w:color="auto"/>
            <w:bottom w:val="none" w:sz="0" w:space="0" w:color="auto"/>
            <w:right w:val="none" w:sz="0" w:space="0" w:color="auto"/>
          </w:divBdr>
          <w:divsChild>
            <w:div w:id="1669483861">
              <w:marLeft w:val="0"/>
              <w:marRight w:val="0"/>
              <w:marTop w:val="0"/>
              <w:marBottom w:val="0"/>
              <w:divBdr>
                <w:top w:val="none" w:sz="0" w:space="0" w:color="auto"/>
                <w:left w:val="none" w:sz="0" w:space="0" w:color="auto"/>
                <w:bottom w:val="none" w:sz="0" w:space="0" w:color="auto"/>
                <w:right w:val="none" w:sz="0" w:space="0" w:color="auto"/>
              </w:divBdr>
              <w:divsChild>
                <w:div w:id="1381053202">
                  <w:marLeft w:val="0"/>
                  <w:marRight w:val="0"/>
                  <w:marTop w:val="0"/>
                  <w:marBottom w:val="0"/>
                  <w:divBdr>
                    <w:top w:val="none" w:sz="0" w:space="0" w:color="auto"/>
                    <w:left w:val="none" w:sz="0" w:space="0" w:color="auto"/>
                    <w:bottom w:val="none" w:sz="0" w:space="0" w:color="auto"/>
                    <w:right w:val="none" w:sz="0" w:space="0" w:color="auto"/>
                  </w:divBdr>
                </w:div>
                <w:div w:id="14186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73131">
      <w:bodyDiv w:val="1"/>
      <w:marLeft w:val="0"/>
      <w:marRight w:val="0"/>
      <w:marTop w:val="0"/>
      <w:marBottom w:val="0"/>
      <w:divBdr>
        <w:top w:val="none" w:sz="0" w:space="0" w:color="auto"/>
        <w:left w:val="none" w:sz="0" w:space="0" w:color="auto"/>
        <w:bottom w:val="none" w:sz="0" w:space="0" w:color="auto"/>
        <w:right w:val="none" w:sz="0" w:space="0" w:color="auto"/>
      </w:divBdr>
    </w:div>
    <w:div w:id="555316602">
      <w:bodyDiv w:val="1"/>
      <w:marLeft w:val="0"/>
      <w:marRight w:val="0"/>
      <w:marTop w:val="0"/>
      <w:marBottom w:val="0"/>
      <w:divBdr>
        <w:top w:val="none" w:sz="0" w:space="0" w:color="auto"/>
        <w:left w:val="none" w:sz="0" w:space="0" w:color="auto"/>
        <w:bottom w:val="none" w:sz="0" w:space="0" w:color="auto"/>
        <w:right w:val="none" w:sz="0" w:space="0" w:color="auto"/>
      </w:divBdr>
    </w:div>
    <w:div w:id="630402462">
      <w:bodyDiv w:val="1"/>
      <w:marLeft w:val="0"/>
      <w:marRight w:val="0"/>
      <w:marTop w:val="0"/>
      <w:marBottom w:val="0"/>
      <w:divBdr>
        <w:top w:val="none" w:sz="0" w:space="0" w:color="auto"/>
        <w:left w:val="none" w:sz="0" w:space="0" w:color="auto"/>
        <w:bottom w:val="none" w:sz="0" w:space="0" w:color="auto"/>
        <w:right w:val="none" w:sz="0" w:space="0" w:color="auto"/>
      </w:divBdr>
    </w:div>
    <w:div w:id="655839921">
      <w:bodyDiv w:val="1"/>
      <w:marLeft w:val="0"/>
      <w:marRight w:val="0"/>
      <w:marTop w:val="0"/>
      <w:marBottom w:val="0"/>
      <w:divBdr>
        <w:top w:val="none" w:sz="0" w:space="0" w:color="auto"/>
        <w:left w:val="none" w:sz="0" w:space="0" w:color="auto"/>
        <w:bottom w:val="none" w:sz="0" w:space="0" w:color="auto"/>
        <w:right w:val="none" w:sz="0" w:space="0" w:color="auto"/>
      </w:divBdr>
    </w:div>
    <w:div w:id="702483766">
      <w:bodyDiv w:val="1"/>
      <w:marLeft w:val="0"/>
      <w:marRight w:val="0"/>
      <w:marTop w:val="0"/>
      <w:marBottom w:val="0"/>
      <w:divBdr>
        <w:top w:val="none" w:sz="0" w:space="0" w:color="auto"/>
        <w:left w:val="none" w:sz="0" w:space="0" w:color="auto"/>
        <w:bottom w:val="none" w:sz="0" w:space="0" w:color="auto"/>
        <w:right w:val="none" w:sz="0" w:space="0" w:color="auto"/>
      </w:divBdr>
    </w:div>
    <w:div w:id="1329014158">
      <w:bodyDiv w:val="1"/>
      <w:marLeft w:val="0"/>
      <w:marRight w:val="0"/>
      <w:marTop w:val="0"/>
      <w:marBottom w:val="0"/>
      <w:divBdr>
        <w:top w:val="none" w:sz="0" w:space="0" w:color="auto"/>
        <w:left w:val="none" w:sz="0" w:space="0" w:color="auto"/>
        <w:bottom w:val="none" w:sz="0" w:space="0" w:color="auto"/>
        <w:right w:val="none" w:sz="0" w:space="0" w:color="auto"/>
      </w:divBdr>
      <w:divsChild>
        <w:div w:id="567764184">
          <w:marLeft w:val="0"/>
          <w:marRight w:val="0"/>
          <w:marTop w:val="0"/>
          <w:marBottom w:val="0"/>
          <w:divBdr>
            <w:top w:val="none" w:sz="0" w:space="0" w:color="auto"/>
            <w:left w:val="none" w:sz="0" w:space="0" w:color="auto"/>
            <w:bottom w:val="none" w:sz="0" w:space="0" w:color="auto"/>
            <w:right w:val="none" w:sz="0" w:space="0" w:color="auto"/>
          </w:divBdr>
          <w:divsChild>
            <w:div w:id="563638314">
              <w:marLeft w:val="0"/>
              <w:marRight w:val="0"/>
              <w:marTop w:val="0"/>
              <w:marBottom w:val="0"/>
              <w:divBdr>
                <w:top w:val="none" w:sz="0" w:space="0" w:color="auto"/>
                <w:left w:val="none" w:sz="0" w:space="0" w:color="auto"/>
                <w:bottom w:val="none" w:sz="0" w:space="0" w:color="auto"/>
                <w:right w:val="none" w:sz="0" w:space="0" w:color="auto"/>
              </w:divBdr>
              <w:divsChild>
                <w:div w:id="4206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6F95-0370-43A3-8E86-20974231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4994</Words>
  <Characters>28471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pramod</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Editor GP 005</cp:lastModifiedBy>
  <cp:revision>21</cp:revision>
  <dcterms:created xsi:type="dcterms:W3CDTF">2025-05-12T08:30:00Z</dcterms:created>
  <dcterms:modified xsi:type="dcterms:W3CDTF">2025-05-23T07:58:00Z</dcterms:modified>
</cp:coreProperties>
</file>