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58" w:rsidRPr="00CE6409" w:rsidRDefault="00A965C4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r w:rsidRPr="00CE6409">
        <w:rPr>
          <w:rFonts w:ascii="Arial" w:eastAsia="Cambria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5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7F6558" w:rsidRPr="00CE6409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Cambria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1803C8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A965C4" w:rsidRPr="00CE640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 w:color="0000FF"/>
                </w:rPr>
                <w:t>Asian Journal of Pure and Applied Mathematics</w:t>
              </w:r>
            </w:hyperlink>
            <w:hyperlink r:id="rId7">
              <w:r w:rsidR="00A965C4" w:rsidRPr="00CE6409">
                <w:rPr>
                  <w:rFonts w:ascii="Arial" w:eastAsia="Cambria" w:hAnsi="Arial" w:cs="Arial"/>
                  <w:b/>
                  <w:sz w:val="20"/>
                  <w:szCs w:val="20"/>
                </w:rPr>
                <w:t xml:space="preserve"> </w:t>
              </w:r>
            </w:hyperlink>
          </w:p>
        </w:tc>
      </w:tr>
      <w:tr w:rsidR="007F6558" w:rsidRPr="00CE6409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Cambria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Cambria" w:hAnsi="Arial" w:cs="Arial"/>
                <w:b/>
                <w:sz w:val="20"/>
                <w:szCs w:val="20"/>
              </w:rPr>
              <w:t xml:space="preserve">Ms_AJPAM_1846 </w:t>
            </w:r>
          </w:p>
        </w:tc>
      </w:tr>
      <w:tr w:rsidR="007F6558" w:rsidRPr="00CE6409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Cambria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558" w:rsidRPr="00CE6409" w:rsidRDefault="00A965C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Cambria" w:hAnsi="Arial" w:cs="Arial"/>
                <w:b/>
                <w:sz w:val="20"/>
                <w:szCs w:val="20"/>
              </w:rPr>
              <w:t xml:space="preserve">Unique Common </w:t>
            </w:r>
            <w:proofErr w:type="gramStart"/>
            <w:r w:rsidRPr="00CE6409">
              <w:rPr>
                <w:rFonts w:ascii="Arial" w:eastAsia="Cambria" w:hAnsi="Arial" w:cs="Arial"/>
                <w:b/>
                <w:sz w:val="20"/>
                <w:szCs w:val="20"/>
              </w:rPr>
              <w:t>Fixed Point</w:t>
            </w:r>
            <w:proofErr w:type="gramEnd"/>
            <w:r w:rsidRPr="00CE6409">
              <w:rPr>
                <w:rFonts w:ascii="Arial" w:eastAsia="Cambria" w:hAnsi="Arial" w:cs="Arial"/>
                <w:b/>
                <w:sz w:val="20"/>
                <w:szCs w:val="20"/>
              </w:rPr>
              <w:t xml:space="preserve"> Theorem for Weakly Compatible mappings of type (P) in </w:t>
            </w:r>
            <w:proofErr w:type="spellStart"/>
            <w:r w:rsidRPr="00CE6409">
              <w:rPr>
                <w:rFonts w:ascii="Arial" w:eastAsia="Cambria" w:hAnsi="Arial" w:cs="Arial"/>
                <w:b/>
                <w:sz w:val="20"/>
                <w:szCs w:val="20"/>
              </w:rPr>
              <w:t>Menger</w:t>
            </w:r>
            <w:proofErr w:type="spellEnd"/>
            <w:r w:rsidRPr="00CE6409">
              <w:rPr>
                <w:rFonts w:ascii="Arial" w:eastAsia="Cambria" w:hAnsi="Arial" w:cs="Arial"/>
                <w:b/>
                <w:sz w:val="20"/>
                <w:szCs w:val="20"/>
              </w:rPr>
              <w:t xml:space="preserve"> space </w:t>
            </w:r>
          </w:p>
        </w:tc>
      </w:tr>
      <w:tr w:rsidR="007F6558" w:rsidRPr="00CE6409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Cambria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Arial" w:hAnsi="Arial" w:cs="Arial"/>
                <w:b/>
                <w:sz w:val="20"/>
                <w:szCs w:val="20"/>
              </w:rPr>
              <w:t>Original Research Article</w:t>
            </w:r>
            <w:r w:rsidRPr="00CE6409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4E3637" w:rsidRPr="00CE6409" w:rsidRDefault="004E3637" w:rsidP="004E3637">
      <w:pPr>
        <w:spacing w:after="0"/>
        <w:rPr>
          <w:rFonts w:ascii="Arial" w:hAnsi="Arial" w:cs="Arial"/>
          <w:sz w:val="20"/>
          <w:szCs w:val="20"/>
        </w:rPr>
      </w:pPr>
    </w:p>
    <w:p w:rsidR="007F6558" w:rsidRPr="00CE6409" w:rsidRDefault="004E3637">
      <w:pPr>
        <w:spacing w:after="0"/>
        <w:rPr>
          <w:rFonts w:ascii="Arial" w:hAnsi="Arial" w:cs="Arial"/>
          <w:sz w:val="20"/>
          <w:szCs w:val="20"/>
        </w:rPr>
      </w:pPr>
      <w:r w:rsidRPr="00CE6409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CE6409">
        <w:rPr>
          <w:rFonts w:ascii="Arial" w:eastAsia="Times New Roman" w:hAnsi="Arial" w:cs="Arial"/>
          <w:b/>
          <w:sz w:val="20"/>
          <w:szCs w:val="20"/>
        </w:rPr>
        <w:t xml:space="preserve"> Comments</w:t>
      </w:r>
    </w:p>
    <w:tbl>
      <w:tblPr>
        <w:tblStyle w:val="TableGrid"/>
        <w:tblW w:w="21154" w:type="dxa"/>
        <w:tblInd w:w="-108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7F6558" w:rsidRPr="00CE6409">
        <w:trPr>
          <w:trHeight w:val="92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7F6558" w:rsidRPr="00CE6409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7F6558" w:rsidRPr="00CE6409" w:rsidRDefault="00A965C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640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7F6558" w:rsidRPr="00CE6409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7F6558" w:rsidRPr="00CE6409" w:rsidRDefault="00A965C4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640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558" w:rsidRPr="00CE6409" w:rsidRDefault="00A965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640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F6558" w:rsidRPr="00CE6409" w:rsidRDefault="007F6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ind w:right="42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E6409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6558" w:rsidRPr="00CE6409" w:rsidTr="00CE6409">
        <w:trPr>
          <w:trHeight w:val="116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ind w:left="360" w:right="9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7F6558" w:rsidRPr="00CE6409" w:rsidRDefault="00A965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>In this paper the authors have</w:t>
            </w: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defined a weakly compatible mapping of type (P) in </w:t>
            </w:r>
            <w:proofErr w:type="spellStart"/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>Menger</w:t>
            </w:r>
            <w:proofErr w:type="spellEnd"/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space. They have also established a unique common </w:t>
            </w:r>
            <w:proofErr w:type="gramStart"/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>fixed point</w:t>
            </w:r>
            <w:proofErr w:type="gramEnd"/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theorem for six self-mappings in this space. </w:t>
            </w:r>
            <w:proofErr w:type="gramStart"/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>Obviously  this</w:t>
            </w:r>
            <w:proofErr w:type="gramEnd"/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concepts will help the researcher to search some new ideas in the field of fixed point theories.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6558" w:rsidRPr="00CE6409" w:rsidTr="00CE6409">
        <w:trPr>
          <w:trHeight w:val="7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7F6558" w:rsidRPr="00CE6409" w:rsidRDefault="00A965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6558" w:rsidRPr="00CE6409" w:rsidTr="00CE6409">
        <w:trPr>
          <w:trHeight w:val="7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6409">
              <w:rPr>
                <w:rFonts w:ascii="Arial" w:eastAsia="Times New Roman" w:hAnsi="Arial" w:cs="Arial"/>
                <w:sz w:val="20"/>
                <w:szCs w:val="20"/>
              </w:rPr>
              <w:t>Yes,  the</w:t>
            </w:r>
            <w:proofErr w:type="gramEnd"/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abstract of the article is comprehensive.</w:t>
            </w: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6558" w:rsidRPr="00CE6409">
        <w:trPr>
          <w:trHeight w:val="7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CE64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  <w:proofErr w:type="gramEnd"/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 manuscript is scientifically correct.</w:t>
            </w: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6558" w:rsidRPr="00CE6409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The reference list is more or less sufficient and updated.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6558" w:rsidRPr="00CE6409">
        <w:trPr>
          <w:trHeight w:val="69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ind w:left="360" w:right="32"/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6409">
              <w:rPr>
                <w:rFonts w:ascii="Arial" w:eastAsia="Times New Roman" w:hAnsi="Arial" w:cs="Arial"/>
                <w:sz w:val="20"/>
                <w:szCs w:val="20"/>
              </w:rPr>
              <w:t>Yes,  the</w:t>
            </w:r>
            <w:proofErr w:type="gramEnd"/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language is suitable for </w:t>
            </w: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>scholarly communications.</w:t>
            </w: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6558" w:rsidRPr="00CE6409" w:rsidTr="00CE6409">
        <w:trPr>
          <w:trHeight w:val="7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58" w:rsidRPr="00CE6409" w:rsidRDefault="00A965C4">
            <w:pPr>
              <w:rPr>
                <w:rFonts w:ascii="Arial" w:hAnsi="Arial" w:cs="Arial"/>
                <w:sz w:val="20"/>
                <w:szCs w:val="20"/>
              </w:rPr>
            </w:pPr>
            <w:r w:rsidRPr="00CE6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4E3637" w:rsidRPr="00CE6409" w:rsidRDefault="00A965C4" w:rsidP="002D59F9">
      <w:pPr>
        <w:spacing w:after="0"/>
        <w:rPr>
          <w:rFonts w:ascii="Arial" w:hAnsi="Arial" w:cs="Arial"/>
          <w:sz w:val="20"/>
          <w:szCs w:val="20"/>
        </w:rPr>
      </w:pPr>
      <w:r w:rsidRPr="00CE640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70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3"/>
        <w:gridCol w:w="7798"/>
        <w:gridCol w:w="7650"/>
      </w:tblGrid>
      <w:tr w:rsidR="002D59F9" w:rsidRPr="00CE6409" w:rsidTr="00CE640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CE6409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E6409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2D59F9" w:rsidRPr="00CE6409" w:rsidTr="00CE6409">
        <w:tc>
          <w:tcPr>
            <w:tcW w:w="134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F9" w:rsidRPr="00CE6409" w:rsidRDefault="002D59F9" w:rsidP="002D59F9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CE6409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12" w:type="pct"/>
            <w:shd w:val="clear" w:color="auto" w:fill="auto"/>
          </w:tcPr>
          <w:p w:rsidR="002D59F9" w:rsidRPr="00CE6409" w:rsidRDefault="002D59F9" w:rsidP="002D59F9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CE6409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CE6409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CE6409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D59F9" w:rsidRPr="00CE6409" w:rsidTr="00CE6409">
        <w:trPr>
          <w:trHeight w:val="890"/>
        </w:trPr>
        <w:tc>
          <w:tcPr>
            <w:tcW w:w="134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CE6409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CE6409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E6409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E6409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2D59F9" w:rsidRPr="00CE6409" w:rsidRDefault="002D59F9" w:rsidP="002D59F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2"/>
    </w:tbl>
    <w:p w:rsidR="002D59F9" w:rsidRPr="00CE6409" w:rsidRDefault="002D59F9" w:rsidP="002D59F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2D59F9" w:rsidRPr="00CE6409" w:rsidRDefault="002D59F9" w:rsidP="002D59F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CE6409" w:rsidRPr="00CE6409" w:rsidRDefault="00CE6409" w:rsidP="00CE6409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CE6409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Reviewer details:</w:t>
      </w:r>
    </w:p>
    <w:p w:rsidR="002D59F9" w:rsidRPr="00CE6409" w:rsidRDefault="002D59F9" w:rsidP="002D59F9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en-GB"/>
        </w:rPr>
      </w:pPr>
    </w:p>
    <w:p w:rsidR="00CE6409" w:rsidRPr="00CE6409" w:rsidRDefault="00CE6409" w:rsidP="002D59F9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en-GB"/>
        </w:rPr>
      </w:pPr>
      <w:r w:rsidRPr="00CE6409">
        <w:rPr>
          <w:rFonts w:ascii="Arial" w:eastAsia="Times New Roman" w:hAnsi="Arial" w:cs="Arial"/>
          <w:color w:val="auto"/>
          <w:sz w:val="20"/>
          <w:szCs w:val="20"/>
        </w:rPr>
        <w:t xml:space="preserve">Rakesh Sarkar, </w:t>
      </w:r>
      <w:proofErr w:type="spellStart"/>
      <w:r w:rsidRPr="00CE6409">
        <w:rPr>
          <w:rFonts w:ascii="Arial" w:eastAsia="Times New Roman" w:hAnsi="Arial" w:cs="Arial"/>
          <w:color w:val="auto"/>
          <w:sz w:val="20"/>
          <w:szCs w:val="20"/>
        </w:rPr>
        <w:t>Gour</w:t>
      </w:r>
      <w:proofErr w:type="spellEnd"/>
      <w:r w:rsidRPr="00CE6409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proofErr w:type="spellStart"/>
      <w:r w:rsidRPr="00CE6409">
        <w:rPr>
          <w:rFonts w:ascii="Arial" w:eastAsia="Times New Roman" w:hAnsi="Arial" w:cs="Arial"/>
          <w:color w:val="auto"/>
          <w:sz w:val="20"/>
          <w:szCs w:val="20"/>
        </w:rPr>
        <w:t>Mahavidyalaya</w:t>
      </w:r>
      <w:proofErr w:type="spellEnd"/>
      <w:r w:rsidRPr="00CE6409">
        <w:rPr>
          <w:rFonts w:ascii="Arial" w:eastAsia="Times New Roman" w:hAnsi="Arial" w:cs="Arial"/>
          <w:color w:val="auto"/>
          <w:sz w:val="20"/>
          <w:szCs w:val="20"/>
        </w:rPr>
        <w:t>, India</w:t>
      </w:r>
    </w:p>
    <w:bookmarkEnd w:id="1"/>
    <w:p w:rsidR="002D59F9" w:rsidRPr="00CE6409" w:rsidRDefault="002D59F9" w:rsidP="002D59F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bookmarkEnd w:id="0"/>
    <w:p w:rsidR="007F6558" w:rsidRPr="00CE6409" w:rsidRDefault="007F6558" w:rsidP="002D59F9">
      <w:pPr>
        <w:spacing w:after="0"/>
        <w:rPr>
          <w:rFonts w:ascii="Arial" w:hAnsi="Arial" w:cs="Arial"/>
          <w:sz w:val="20"/>
          <w:szCs w:val="20"/>
        </w:rPr>
      </w:pPr>
    </w:p>
    <w:sectPr w:rsidR="007F6558" w:rsidRPr="00CE6409">
      <w:footerReference w:type="even" r:id="rId8"/>
      <w:footerReference w:type="default" r:id="rId9"/>
      <w:footerReference w:type="first" r:id="rId10"/>
      <w:pgSz w:w="23813" w:h="16838" w:orient="landscape"/>
      <w:pgMar w:top="1834" w:right="7306" w:bottom="1841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3C8" w:rsidRDefault="001803C8">
      <w:pPr>
        <w:spacing w:after="0" w:line="240" w:lineRule="auto"/>
      </w:pPr>
      <w:r>
        <w:separator/>
      </w:r>
    </w:p>
  </w:endnote>
  <w:endnote w:type="continuationSeparator" w:id="0">
    <w:p w:rsidR="001803C8" w:rsidRDefault="0018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558" w:rsidRDefault="00A965C4">
    <w:pPr>
      <w:tabs>
        <w:tab w:val="center" w:pos="4513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558" w:rsidRDefault="00A965C4">
    <w:pPr>
      <w:tabs>
        <w:tab w:val="center" w:pos="4513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558" w:rsidRDefault="00A965C4">
    <w:pPr>
      <w:tabs>
        <w:tab w:val="center" w:pos="4513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3C8" w:rsidRDefault="001803C8">
      <w:pPr>
        <w:spacing w:after="0" w:line="240" w:lineRule="auto"/>
      </w:pPr>
      <w:r>
        <w:separator/>
      </w:r>
    </w:p>
  </w:footnote>
  <w:footnote w:type="continuationSeparator" w:id="0">
    <w:p w:rsidR="001803C8" w:rsidRDefault="00180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58"/>
    <w:rsid w:val="001803C8"/>
    <w:rsid w:val="001A79BD"/>
    <w:rsid w:val="001C2571"/>
    <w:rsid w:val="002D59F9"/>
    <w:rsid w:val="004E3637"/>
    <w:rsid w:val="00724584"/>
    <w:rsid w:val="007F6558"/>
    <w:rsid w:val="00A965C4"/>
    <w:rsid w:val="00B56291"/>
    <w:rsid w:val="00C24896"/>
    <w:rsid w:val="00CE6409"/>
    <w:rsid w:val="00E33996"/>
    <w:rsid w:val="00F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16CA"/>
  <w15:docId w15:val="{48875D54-1452-42CF-8273-603E6F6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4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jofmath.com/index.php/AJP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fmath.com/index.php/AJP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1172</cp:lastModifiedBy>
  <cp:revision>10</cp:revision>
  <dcterms:created xsi:type="dcterms:W3CDTF">2025-02-27T04:37:00Z</dcterms:created>
  <dcterms:modified xsi:type="dcterms:W3CDTF">2025-03-07T08:00:00Z</dcterms:modified>
</cp:coreProperties>
</file>