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A4BF" w14:textId="7AFD8789" w:rsidR="00071ACB" w:rsidRDefault="00071ACB" w:rsidP="00DC1B4C">
      <w:pPr>
        <w:spacing w:after="0" w:line="480" w:lineRule="auto"/>
        <w:jc w:val="center"/>
        <w:rPr>
          <w:rFonts w:ascii="Times New Roman" w:eastAsia="Times New Roman" w:hAnsi="Times New Roman" w:cs="Times New Roman"/>
          <w:b/>
          <w:bCs/>
          <w:sz w:val="24"/>
          <w:szCs w:val="24"/>
        </w:rPr>
      </w:pPr>
      <w:r w:rsidRPr="00071ACB">
        <w:rPr>
          <w:rFonts w:ascii="Times New Roman" w:eastAsia="Times New Roman" w:hAnsi="Times New Roman" w:cs="Times New Roman"/>
          <w:b/>
          <w:bCs/>
          <w:sz w:val="24"/>
          <w:szCs w:val="24"/>
        </w:rPr>
        <w:t>Original Research Article</w:t>
      </w:r>
    </w:p>
    <w:p w14:paraId="59E16FEF" w14:textId="6BF4D24C" w:rsidR="006B69C9" w:rsidRPr="006B69C9" w:rsidRDefault="006B69C9" w:rsidP="00DC1B4C">
      <w:pPr>
        <w:spacing w:after="0" w:line="480" w:lineRule="auto"/>
        <w:jc w:val="center"/>
        <w:rPr>
          <w:rFonts w:ascii="Times New Roman" w:eastAsia="Times New Roman" w:hAnsi="Times New Roman" w:cs="Times New Roman"/>
          <w:b/>
          <w:bCs/>
          <w:sz w:val="24"/>
          <w:szCs w:val="24"/>
        </w:rPr>
      </w:pPr>
      <w:r w:rsidRPr="006B69C9">
        <w:rPr>
          <w:rFonts w:ascii="Times New Roman" w:eastAsia="Times New Roman" w:hAnsi="Times New Roman" w:cs="Times New Roman"/>
          <w:b/>
          <w:bCs/>
          <w:sz w:val="24"/>
          <w:szCs w:val="24"/>
        </w:rPr>
        <w:t>STOCHASTIC APPROACH US</w:t>
      </w:r>
      <w:r w:rsidR="00DC1B4C">
        <w:rPr>
          <w:rFonts w:ascii="Times New Roman" w:eastAsia="Times New Roman" w:hAnsi="Times New Roman" w:cs="Times New Roman"/>
          <w:b/>
          <w:bCs/>
          <w:sz w:val="24"/>
          <w:szCs w:val="24"/>
        </w:rPr>
        <w:t xml:space="preserve">ING STATISTICAL DISTRIBUTION TO </w:t>
      </w:r>
      <w:r w:rsidRPr="006B69C9">
        <w:rPr>
          <w:rFonts w:ascii="Times New Roman" w:eastAsia="Times New Roman" w:hAnsi="Times New Roman" w:cs="Times New Roman"/>
          <w:b/>
          <w:bCs/>
          <w:sz w:val="24"/>
          <w:szCs w:val="24"/>
        </w:rPr>
        <w:t>EXPECTED LIFETIME OF HYPERTENSION PATIENTS</w:t>
      </w:r>
    </w:p>
    <w:p w14:paraId="15FD1911" w14:textId="77777777" w:rsidR="00C814F2" w:rsidRDefault="00C814F2" w:rsidP="000E1EFB">
      <w:pPr>
        <w:spacing w:before="240" w:line="240" w:lineRule="auto"/>
        <w:ind w:left="720" w:hanging="720"/>
        <w:jc w:val="center"/>
        <w:rPr>
          <w:rFonts w:ascii="Times New Roman" w:hAnsi="Times New Roman" w:cs="Times New Roman"/>
          <w:sz w:val="24"/>
        </w:rPr>
      </w:pPr>
    </w:p>
    <w:p w14:paraId="136A3AC4" w14:textId="14E7A6F7" w:rsidR="00CB4E38" w:rsidRDefault="006325E7" w:rsidP="000E1EFB">
      <w:pPr>
        <w:spacing w:before="240" w:line="240" w:lineRule="auto"/>
        <w:ind w:left="720" w:hanging="720"/>
        <w:jc w:val="center"/>
        <w:rPr>
          <w:rFonts w:ascii="Times New Roman" w:hAnsi="Times New Roman" w:cs="Times New Roman"/>
          <w:sz w:val="24"/>
        </w:rPr>
      </w:pPr>
      <w:r>
        <w:rPr>
          <w:rFonts w:ascii="Times New Roman" w:hAnsi="Times New Roman" w:cs="Times New Roman"/>
          <w:sz w:val="24"/>
        </w:rPr>
        <w:tab/>
      </w:r>
    </w:p>
    <w:p w14:paraId="200968AF" w14:textId="748D2477" w:rsidR="00DE5604" w:rsidRDefault="00DE5604" w:rsidP="008B5D93">
      <w:pPr>
        <w:spacing w:before="240"/>
        <w:ind w:left="720" w:hanging="720"/>
        <w:rPr>
          <w:rFonts w:ascii="Times New Roman" w:hAnsi="Times New Roman" w:cs="Times New Roman"/>
          <w:b/>
          <w:sz w:val="24"/>
        </w:rPr>
      </w:pPr>
      <w:r>
        <w:rPr>
          <w:rFonts w:ascii="Times New Roman" w:hAnsi="Times New Roman" w:cs="Times New Roman"/>
          <w:b/>
          <w:sz w:val="24"/>
        </w:rPr>
        <w:t>Abstract</w:t>
      </w:r>
    </w:p>
    <w:p w14:paraId="1A1ACE5C" w14:textId="77777777" w:rsidR="006B69C9" w:rsidRDefault="006B69C9" w:rsidP="00CE0837">
      <w:pPr>
        <w:spacing w:before="240" w:line="360" w:lineRule="auto"/>
        <w:jc w:val="both"/>
        <w:rPr>
          <w:rFonts w:ascii="Times New Roman" w:hAnsi="Times New Roman" w:cs="Times New Roman"/>
          <w:sz w:val="24"/>
          <w:szCs w:val="24"/>
        </w:rPr>
      </w:pPr>
      <w:r w:rsidRPr="006B69C9">
        <w:rPr>
          <w:rFonts w:ascii="Times New Roman" w:hAnsi="Times New Roman" w:cs="Times New Roman"/>
          <w:sz w:val="24"/>
          <w:szCs w:val="24"/>
        </w:rPr>
        <w:t xml:space="preserve">Hypertensive heart disease, marked by morphological and functional dysfunction, is mostly caused by persistent uncontrolled hypertension that affects the left ventricle, left atrium, and coronary arteries. Hypertensive heart disease is underreported, and its linkages and repercussions are not well understood. This work considers an afflicted individual with a single source Power Burr X Distribution with distinct thresholds. The shock model and cumulative damage process are used to determine the estimated time to cross the threshold. Specific distributions are used in order to quantitatively demonstrate the analytical results. </w:t>
      </w:r>
    </w:p>
    <w:p w14:paraId="76D3604F" w14:textId="1B7F14D0" w:rsidR="00AA1FB7" w:rsidRPr="00AA1FB7" w:rsidRDefault="00AA1FB7" w:rsidP="006C25C5">
      <w:pPr>
        <w:spacing w:before="240" w:line="360" w:lineRule="auto"/>
        <w:jc w:val="both"/>
        <w:rPr>
          <w:rFonts w:ascii="Times New Roman" w:hAnsi="Times New Roman" w:cs="Times New Roman"/>
          <w:sz w:val="24"/>
          <w:szCs w:val="24"/>
        </w:rPr>
      </w:pPr>
      <w:r w:rsidRPr="006C25C5">
        <w:rPr>
          <w:rFonts w:ascii="Times New Roman" w:hAnsi="Times New Roman" w:cs="Times New Roman"/>
          <w:b/>
          <w:sz w:val="24"/>
          <w:szCs w:val="24"/>
        </w:rPr>
        <w:t>Key Words:</w:t>
      </w:r>
      <w:r>
        <w:rPr>
          <w:rFonts w:ascii="Times New Roman" w:hAnsi="Times New Roman" w:cs="Times New Roman"/>
          <w:sz w:val="24"/>
          <w:szCs w:val="24"/>
        </w:rPr>
        <w:t xml:space="preserve"> Power Burr X Distribution, Expected Time, Hypertension</w:t>
      </w:r>
      <w:r w:rsidRPr="006C25C5">
        <w:rPr>
          <w:rFonts w:ascii="Times New Roman" w:hAnsi="Times New Roman" w:cs="Times New Roman"/>
          <w:sz w:val="24"/>
          <w:szCs w:val="24"/>
        </w:rPr>
        <w:t xml:space="preserve"> Patients, </w:t>
      </w:r>
      <w:r w:rsidR="00F125CE">
        <w:rPr>
          <w:rFonts w:ascii="Times New Roman" w:hAnsi="Times New Roman" w:cs="Times New Roman"/>
          <w:sz w:val="24"/>
          <w:szCs w:val="24"/>
        </w:rPr>
        <w:t xml:space="preserve">Threshold and Parameters. </w:t>
      </w:r>
    </w:p>
    <w:p w14:paraId="76B01F1F" w14:textId="3D8BD446" w:rsidR="00512FDE" w:rsidRDefault="00433608" w:rsidP="006B69C9">
      <w:pPr>
        <w:spacing w:before="240" w:line="480" w:lineRule="auto"/>
        <w:jc w:val="both"/>
        <w:rPr>
          <w:rFonts w:ascii="Times New Roman" w:hAnsi="Times New Roman" w:cs="Times New Roman"/>
          <w:b/>
          <w:sz w:val="24"/>
          <w:szCs w:val="24"/>
        </w:rPr>
      </w:pPr>
      <w:r w:rsidRPr="00386890">
        <w:rPr>
          <w:rFonts w:ascii="Times New Roman" w:hAnsi="Times New Roman" w:cs="Times New Roman"/>
          <w:b/>
          <w:sz w:val="24"/>
          <w:szCs w:val="24"/>
        </w:rPr>
        <w:t>Introduction</w:t>
      </w:r>
    </w:p>
    <w:p w14:paraId="2426CAFF" w14:textId="77777777" w:rsidR="006F05F2" w:rsidRPr="00E316FA" w:rsidRDefault="006B69C9" w:rsidP="00E316FA">
      <w:pPr>
        <w:spacing w:before="240" w:line="360" w:lineRule="auto"/>
        <w:jc w:val="both"/>
        <w:rPr>
          <w:rFonts w:ascii="Times New Roman" w:hAnsi="Times New Roman" w:cs="Times New Roman"/>
          <w:sz w:val="24"/>
          <w:szCs w:val="24"/>
        </w:rPr>
      </w:pPr>
      <w:r w:rsidRPr="00E316FA">
        <w:rPr>
          <w:rFonts w:ascii="Times New Roman" w:hAnsi="Times New Roman" w:cs="Times New Roman"/>
          <w:sz w:val="24"/>
          <w:szCs w:val="24"/>
        </w:rPr>
        <w:t>Blood flows through blood vessels and presses up against their walls while the heart beats. The pressure that arises from this is known as blood pressure. For the blood to flow throughout its own tissues, the body needs this pressure. to guarantee that every component of the body gets the oxygen it needs. Healthy arteries can enlarge to allow more blood to flow through them because they are elastic. The vascular walls' elasticity is determined by the amount of blood pressure applied to them. Blood pressure needs to be within a healthy level in order for one to remain healthy.</w:t>
      </w:r>
      <w:r w:rsidR="00E16B38" w:rsidRPr="00E316FA">
        <w:rPr>
          <w:rFonts w:ascii="Times New Roman" w:hAnsi="Times New Roman" w:cs="Times New Roman"/>
          <w:sz w:val="24"/>
          <w:szCs w:val="24"/>
        </w:rPr>
        <w:t xml:space="preserve"> The device used to measure blood pressure is known as a sphygmomanometer. The record of blood pressure has two members. The systolic blood pressure (Upper) indicates the pressure that blood exerts on arterial walls during heart pumping. The force that blood applies to artery walls in the interval between heartbeats is indicated by a reduced diastolic blood pressure. Blood pressure is measured in millimeters of mercury (mm Hg). </w:t>
      </w:r>
    </w:p>
    <w:p w14:paraId="269137A3" w14:textId="74632638" w:rsidR="007B7C67" w:rsidRPr="00E316FA" w:rsidRDefault="006F05F2" w:rsidP="00E316FA">
      <w:pPr>
        <w:spacing w:before="240" w:line="360" w:lineRule="auto"/>
        <w:ind w:firstLine="720"/>
        <w:jc w:val="both"/>
        <w:rPr>
          <w:rFonts w:ascii="Times New Roman" w:hAnsi="Times New Roman" w:cs="Times New Roman"/>
          <w:sz w:val="24"/>
          <w:szCs w:val="24"/>
        </w:rPr>
      </w:pPr>
      <w:r w:rsidRPr="00E316FA">
        <w:rPr>
          <w:rFonts w:ascii="Times New Roman" w:hAnsi="Times New Roman" w:cs="Times New Roman"/>
          <w:sz w:val="24"/>
          <w:szCs w:val="24"/>
        </w:rPr>
        <w:lastRenderedPageBreak/>
        <w:t xml:space="preserve">Hypertension, often known as high or rising blood pressure, is the term used to describe a persistently raised pressure in the blood vessels. Every part of the body receives blood from the heart via the arteries. With every beat, the heart pumps blood into the vessels. Blood pressure is produced by the heart's pumping action on the walls of blood vessels, also known as arteries. The higher the pressure, the harder the heart must pump. </w:t>
      </w:r>
      <w:r w:rsidR="005062EF" w:rsidRPr="00E316FA">
        <w:rPr>
          <w:rFonts w:ascii="Times New Roman" w:hAnsi="Times New Roman" w:cs="Times New Roman"/>
          <w:sz w:val="24"/>
          <w:szCs w:val="24"/>
        </w:rPr>
        <w:t>Hypertension is a hazardous medical disease that increases the risk of developing kidney, brain, heart, and other conditions. Over a billion individuals worldwide-roughly 1 in 4 men and 1 in 5 women-haves the ailment, making it a primary cause of premature death. The burden of hypertension is disproportionately felt in low- and middle-income countries, where two thirds of cases of the condition are found. This is partially due to the fact that risk factors for these groups have increased in the last several years.</w:t>
      </w:r>
      <w:r w:rsidR="002245DA" w:rsidRPr="00E316FA">
        <w:rPr>
          <w:rFonts w:ascii="Times New Roman" w:hAnsi="Times New Roman" w:cs="Times New Roman"/>
          <w:sz w:val="24"/>
          <w:szCs w:val="24"/>
        </w:rPr>
        <w:t xml:space="preserve"> </w:t>
      </w:r>
    </w:p>
    <w:p w14:paraId="56766E61" w14:textId="535912F7" w:rsidR="00386890" w:rsidRPr="00E316FA" w:rsidRDefault="00886652" w:rsidP="00E316FA">
      <w:pPr>
        <w:spacing w:before="240" w:line="360" w:lineRule="auto"/>
        <w:ind w:firstLine="720"/>
        <w:jc w:val="both"/>
        <w:rPr>
          <w:rFonts w:ascii="Times New Roman" w:hAnsi="Times New Roman" w:cs="Times New Roman"/>
          <w:sz w:val="24"/>
          <w:szCs w:val="24"/>
        </w:rPr>
      </w:pPr>
      <w:r w:rsidRPr="00E316FA">
        <w:rPr>
          <w:rFonts w:ascii="Times New Roman" w:hAnsi="Times New Roman" w:cs="Times New Roman"/>
          <w:sz w:val="24"/>
          <w:szCs w:val="24"/>
        </w:rPr>
        <w:t xml:space="preserve">The </w:t>
      </w:r>
      <w:r w:rsidR="00F15CF5" w:rsidRPr="00E316FA">
        <w:rPr>
          <w:rFonts w:ascii="Times New Roman" w:hAnsi="Times New Roman" w:cs="Times New Roman"/>
          <w:sz w:val="24"/>
          <w:szCs w:val="24"/>
        </w:rPr>
        <w:t>Threshold Values</w:t>
      </w:r>
      <w:r w:rsidR="00D9715F" w:rsidRPr="00E316FA">
        <w:rPr>
          <w:rFonts w:ascii="Times New Roman" w:hAnsi="Times New Roman" w:cs="Times New Roman"/>
          <w:sz w:val="24"/>
          <w:szCs w:val="24"/>
        </w:rPr>
        <w:t xml:space="preserve"> </w:t>
      </w:r>
      <w:r w:rsidR="00C86835" w:rsidRPr="00E316FA">
        <w:rPr>
          <w:rFonts w:ascii="Times New Roman" w:hAnsi="Times New Roman" w:cs="Times New Roman"/>
          <w:sz w:val="24"/>
          <w:szCs w:val="24"/>
        </w:rPr>
        <w:t>of Blood Pressure</w:t>
      </w:r>
      <w:r w:rsidRPr="00E316FA">
        <w:rPr>
          <w:rFonts w:ascii="Times New Roman" w:hAnsi="Times New Roman" w:cs="Times New Roman"/>
          <w:sz w:val="24"/>
          <w:szCs w:val="24"/>
        </w:rPr>
        <w:t xml:space="preserve"> category for Systolic (mm Hg) and Diastolic (mm Hg) </w:t>
      </w:r>
      <w:r w:rsidR="006E2341" w:rsidRPr="00E316FA">
        <w:rPr>
          <w:rFonts w:ascii="Times New Roman" w:hAnsi="Times New Roman" w:cs="Times New Roman"/>
          <w:sz w:val="24"/>
          <w:szCs w:val="24"/>
        </w:rPr>
        <w:t>for Normal (&lt; 120 &amp; &lt; 80); Prehypertension (120-139 &amp; 80-89); Hypertension stage-1 (140-159 &amp; 90-99); Hypertension stage-2 (</w:t>
      </w:r>
      <m:oMath>
        <m:r>
          <w:rPr>
            <w:rFonts w:ascii="Cambria Math" w:hAnsi="Cambria Math" w:cs="Times New Roman"/>
            <w:sz w:val="24"/>
            <w:szCs w:val="24"/>
          </w:rPr>
          <m:t>=&gt;</m:t>
        </m:r>
      </m:oMath>
      <w:r w:rsidR="006E2341" w:rsidRPr="00E316FA">
        <w:rPr>
          <w:rFonts w:ascii="Times New Roman" w:hAnsi="Times New Roman" w:cs="Times New Roman"/>
          <w:sz w:val="24"/>
          <w:szCs w:val="24"/>
        </w:rPr>
        <w:t xml:space="preserve">160 &amp; </w:t>
      </w:r>
      <m:oMath>
        <m:r>
          <w:rPr>
            <w:rFonts w:ascii="Cambria Math" w:hAnsi="Cambria Math" w:cs="Times New Roman"/>
            <w:sz w:val="24"/>
            <w:szCs w:val="24"/>
          </w:rPr>
          <m:t>=&gt;</m:t>
        </m:r>
      </m:oMath>
      <w:r w:rsidR="006E2341" w:rsidRPr="00E316FA">
        <w:rPr>
          <w:rFonts w:ascii="Times New Roman" w:hAnsi="Times New Roman" w:cs="Times New Roman"/>
          <w:sz w:val="24"/>
          <w:szCs w:val="24"/>
        </w:rPr>
        <w:t xml:space="preserve"> 100) and Hypertensive Crisis (</w:t>
      </w:r>
      <m:oMath>
        <m:r>
          <w:rPr>
            <w:rFonts w:ascii="Cambria Math" w:hAnsi="Cambria Math" w:cs="Times New Roman"/>
            <w:sz w:val="24"/>
            <w:szCs w:val="24"/>
          </w:rPr>
          <m:t xml:space="preserve">&gt; </m:t>
        </m:r>
      </m:oMath>
      <w:r w:rsidR="006E2341" w:rsidRPr="00E316FA">
        <w:rPr>
          <w:rFonts w:ascii="Times New Roman" w:hAnsi="Times New Roman" w:cs="Times New Roman"/>
          <w:sz w:val="24"/>
          <w:szCs w:val="24"/>
        </w:rPr>
        <w:t xml:space="preserve">180 &amp; </w:t>
      </w:r>
      <m:oMath>
        <m:r>
          <w:rPr>
            <w:rFonts w:ascii="Cambria Math" w:hAnsi="Cambria Math" w:cs="Times New Roman"/>
            <w:sz w:val="24"/>
            <w:szCs w:val="24"/>
          </w:rPr>
          <m:t>&gt;</m:t>
        </m:r>
      </m:oMath>
      <w:r w:rsidR="006E2341" w:rsidRPr="00E316FA">
        <w:rPr>
          <w:rFonts w:ascii="Times New Roman" w:hAnsi="Times New Roman" w:cs="Times New Roman"/>
          <w:sz w:val="24"/>
          <w:szCs w:val="24"/>
        </w:rPr>
        <w:t xml:space="preserve"> 110).</w:t>
      </w:r>
    </w:p>
    <w:p w14:paraId="2EFF334C" w14:textId="5810FA09" w:rsidR="00DF43D6" w:rsidRPr="00DF43D6" w:rsidRDefault="00DF43D6" w:rsidP="00DF43D6">
      <w:pPr>
        <w:spacing w:before="240" w:line="480" w:lineRule="auto"/>
        <w:jc w:val="both"/>
        <w:rPr>
          <w:rFonts w:ascii="Times New Roman" w:hAnsi="Times New Roman" w:cs="Times New Roman"/>
          <w:b/>
          <w:sz w:val="24"/>
          <w:szCs w:val="24"/>
        </w:rPr>
      </w:pPr>
      <w:r w:rsidRPr="00DF43D6">
        <w:rPr>
          <w:rFonts w:ascii="Times New Roman" w:hAnsi="Times New Roman" w:cs="Times New Roman"/>
          <w:b/>
          <w:sz w:val="24"/>
          <w:szCs w:val="24"/>
        </w:rPr>
        <w:t>Background of the Study</w:t>
      </w:r>
    </w:p>
    <w:p w14:paraId="3B4527A1" w14:textId="2078B685" w:rsidR="00D92D4C" w:rsidRPr="00D92D4C" w:rsidRDefault="00D92D4C" w:rsidP="009900F8">
      <w:pPr>
        <w:spacing w:before="240" w:line="360" w:lineRule="auto"/>
        <w:jc w:val="both"/>
        <w:rPr>
          <w:rFonts w:ascii="Times New Roman" w:hAnsi="Times New Roman" w:cs="Times New Roman"/>
          <w:sz w:val="24"/>
          <w:szCs w:val="24"/>
        </w:rPr>
      </w:pPr>
      <w:r w:rsidRPr="00D92D4C">
        <w:rPr>
          <w:rFonts w:ascii="Times New Roman" w:hAnsi="Times New Roman" w:cs="Times New Roman"/>
          <w:sz w:val="24"/>
          <w:szCs w:val="24"/>
        </w:rPr>
        <w:t xml:space="preserve">The WHO has published its first global report on hypertension. This report's backdrop is the growing prevalence of hypertension worldwide, which is linked to cardiovascular disease and overall death from all causes. The paper highlights the pressing necessity of addressing hypertension and its related problems, which impact more than one billion individuals globally. It continues to be a major public health concern since it increases the risk of cardiovascular disease, stroke, and early mortality. Only 54% of persons with hypertension are diagnosed, 42% receive therapy, and only 21% have their hypertension under control, according to the report </w:t>
      </w:r>
      <w:r w:rsidR="00E4137F" w:rsidRPr="00907ACC">
        <w:rPr>
          <w:rFonts w:ascii="Times New Roman" w:hAnsi="Times New Roman" w:cs="Times New Roman"/>
          <w:color w:val="000000" w:themeColor="text1"/>
          <w:sz w:val="24"/>
          <w:szCs w:val="24"/>
        </w:rPr>
        <w:t>Braun-Menendez E</w:t>
      </w:r>
      <w:r w:rsidR="00E4137F">
        <w:rPr>
          <w:rFonts w:ascii="Times New Roman" w:hAnsi="Times New Roman" w:cs="Times New Roman"/>
          <w:sz w:val="24"/>
          <w:szCs w:val="24"/>
        </w:rPr>
        <w:t>. et.al.</w:t>
      </w:r>
      <w:r w:rsidR="00367416">
        <w:rPr>
          <w:rFonts w:ascii="Times New Roman" w:hAnsi="Times New Roman" w:cs="Times New Roman"/>
          <w:sz w:val="24"/>
          <w:szCs w:val="24"/>
        </w:rPr>
        <w:t xml:space="preserve"> </w:t>
      </w:r>
      <w:r w:rsidR="00367416">
        <w:rPr>
          <w:rFonts w:ascii="Times New Roman" w:hAnsi="Times New Roman" w:cs="Times New Roman"/>
          <w:color w:val="000000" w:themeColor="text1"/>
          <w:sz w:val="24"/>
          <w:szCs w:val="24"/>
        </w:rPr>
        <w:t>(1940).</w:t>
      </w:r>
      <w:r w:rsidR="00E4137F">
        <w:rPr>
          <w:rFonts w:ascii="Times New Roman" w:hAnsi="Times New Roman" w:cs="Times New Roman"/>
          <w:sz w:val="24"/>
          <w:szCs w:val="24"/>
        </w:rPr>
        <w:t xml:space="preserve"> </w:t>
      </w:r>
      <w:r w:rsidRPr="00D92D4C">
        <w:rPr>
          <w:rFonts w:ascii="Times New Roman" w:hAnsi="Times New Roman" w:cs="Times New Roman"/>
          <w:sz w:val="24"/>
          <w:szCs w:val="24"/>
        </w:rPr>
        <w:t>These figures highlight the need for better understanding and treatment of hypertension.</w:t>
      </w:r>
    </w:p>
    <w:p w14:paraId="016DFCF3" w14:textId="4F9B90BD" w:rsidR="00D92D4C" w:rsidRPr="00D92D4C" w:rsidRDefault="00D92D4C" w:rsidP="009900F8">
      <w:pPr>
        <w:spacing w:before="240" w:line="360" w:lineRule="auto"/>
        <w:ind w:firstLine="720"/>
        <w:jc w:val="both"/>
        <w:rPr>
          <w:rFonts w:ascii="Times New Roman" w:hAnsi="Times New Roman" w:cs="Times New Roman"/>
          <w:sz w:val="24"/>
          <w:szCs w:val="24"/>
        </w:rPr>
      </w:pPr>
      <w:r w:rsidRPr="00D92D4C">
        <w:rPr>
          <w:rFonts w:ascii="Times New Roman" w:hAnsi="Times New Roman" w:cs="Times New Roman"/>
          <w:sz w:val="24"/>
          <w:szCs w:val="24"/>
        </w:rPr>
        <w:t xml:space="preserve">When the situation was broken down by region, the percentage of adults with hypertension in 2019 fell in the WHO European region when compared to 1990, but it increased in the Asian regions, especially in the WHO Western Pacific Region (which includes countries like Australia, New Zealand, China, Republic of Korea, Philippines, Malaysia, Vietnam, and Japan) and WHO Southeast Asia Region (which includes countries like India, Nepal, Indonesia, and Thailand) (from 29% to 32%). From 144 million in 1990 to </w:t>
      </w:r>
      <w:r w:rsidRPr="00D92D4C">
        <w:rPr>
          <w:rFonts w:ascii="Times New Roman" w:hAnsi="Times New Roman" w:cs="Times New Roman"/>
          <w:sz w:val="24"/>
          <w:szCs w:val="24"/>
        </w:rPr>
        <w:lastRenderedPageBreak/>
        <w:t xml:space="preserve">346 million in 2019, the number of hypertensive adults in the WHO Western Pacific area more than doubled </w:t>
      </w:r>
      <w:r w:rsidR="00367416" w:rsidRPr="00907ACC">
        <w:rPr>
          <w:rFonts w:ascii="Times New Roman" w:hAnsi="Times New Roman" w:cs="Times New Roman"/>
          <w:color w:val="000000" w:themeColor="text1"/>
          <w:sz w:val="24"/>
          <w:szCs w:val="24"/>
        </w:rPr>
        <w:t>Braun-Menendez E</w:t>
      </w:r>
      <w:r w:rsidR="00367416">
        <w:rPr>
          <w:rFonts w:ascii="Times New Roman" w:hAnsi="Times New Roman" w:cs="Times New Roman"/>
          <w:sz w:val="24"/>
          <w:szCs w:val="24"/>
        </w:rPr>
        <w:t xml:space="preserve">. et.al. </w:t>
      </w:r>
      <w:r w:rsidR="00367416">
        <w:rPr>
          <w:rFonts w:ascii="Times New Roman" w:hAnsi="Times New Roman" w:cs="Times New Roman"/>
          <w:color w:val="000000" w:themeColor="text1"/>
          <w:sz w:val="24"/>
          <w:szCs w:val="24"/>
        </w:rPr>
        <w:t>(1940).</w:t>
      </w:r>
      <w:r w:rsidR="00367416">
        <w:rPr>
          <w:rFonts w:ascii="Times New Roman" w:hAnsi="Times New Roman" w:cs="Times New Roman"/>
          <w:sz w:val="24"/>
          <w:szCs w:val="24"/>
        </w:rPr>
        <w:t xml:space="preserve"> </w:t>
      </w:r>
      <w:r w:rsidRPr="00D92D4C">
        <w:rPr>
          <w:rFonts w:ascii="Times New Roman" w:hAnsi="Times New Roman" w:cs="Times New Roman"/>
          <w:sz w:val="24"/>
          <w:szCs w:val="24"/>
        </w:rPr>
        <w:t>Moreover, over the previous thirty years (1999</w:t>
      </w:r>
      <w:r w:rsidR="00EC3791">
        <w:rPr>
          <w:rFonts w:ascii="Times New Roman" w:hAnsi="Times New Roman" w:cs="Times New Roman"/>
          <w:sz w:val="24"/>
          <w:szCs w:val="24"/>
        </w:rPr>
        <w:t>-</w:t>
      </w:r>
      <w:r w:rsidRPr="00D92D4C">
        <w:rPr>
          <w:rFonts w:ascii="Times New Roman" w:hAnsi="Times New Roman" w:cs="Times New Roman"/>
          <w:sz w:val="24"/>
          <w:szCs w:val="24"/>
        </w:rPr>
        <w:t>2019), the number of adult hypertension patients in the WHO European area and the WHO region of the Americas has increased by 41%, as shown in the Graphic Abstract. On the other hand, there was a noteworthy 144% growth in the WHO Western Pacific and South-East Asia regions. Stressing the importance of controlling hypertension is essential to reducing the worldwide start of cardiovascular illnesses, especially in the WHO Western Pacific and South-East Asia regions.</w:t>
      </w:r>
    </w:p>
    <w:p w14:paraId="20D8B7EC" w14:textId="77777777" w:rsidR="0091285B" w:rsidRDefault="0091285B" w:rsidP="0091285B">
      <w:pPr>
        <w:spacing w:after="0" w:line="480" w:lineRule="auto"/>
        <w:ind w:left="720" w:hanging="720"/>
        <w:jc w:val="both"/>
        <w:rPr>
          <w:rFonts w:ascii="Times New Roman" w:hAnsi="Times New Roman" w:cs="Times New Roman"/>
          <w:b/>
          <w:sz w:val="24"/>
        </w:rPr>
      </w:pPr>
      <w:r>
        <w:rPr>
          <w:rFonts w:ascii="Times New Roman" w:hAnsi="Times New Roman" w:cs="Times New Roman"/>
          <w:b/>
          <w:sz w:val="24"/>
        </w:rPr>
        <w:t>Model a</w:t>
      </w:r>
      <w:r w:rsidR="00D97F06" w:rsidRPr="00433608">
        <w:rPr>
          <w:rFonts w:ascii="Times New Roman" w:hAnsi="Times New Roman" w:cs="Times New Roman"/>
          <w:b/>
          <w:sz w:val="24"/>
        </w:rPr>
        <w:t xml:space="preserve">ssumptions </w:t>
      </w:r>
    </w:p>
    <w:p w14:paraId="411BB2B2" w14:textId="5EE1CB15" w:rsidR="0091285B" w:rsidRPr="0091285B" w:rsidRDefault="0091285B" w:rsidP="00663FD7">
      <w:pPr>
        <w:spacing w:before="240" w:line="480" w:lineRule="auto"/>
        <w:jc w:val="both"/>
        <w:rPr>
          <w:rFonts w:ascii="Times New Roman" w:hAnsi="Times New Roman" w:cs="Times New Roman"/>
          <w:sz w:val="24"/>
          <w:szCs w:val="24"/>
        </w:rPr>
      </w:pPr>
      <w:r w:rsidRPr="0091285B">
        <w:rPr>
          <w:rFonts w:ascii="Times New Roman" w:hAnsi="Times New Roman" w:cs="Times New Roman"/>
          <w:sz w:val="24"/>
          <w:szCs w:val="24"/>
        </w:rPr>
        <w:t>The only cause of hypertension infection is diabetes</w:t>
      </w:r>
      <w:r>
        <w:rPr>
          <w:rFonts w:ascii="Times New Roman" w:hAnsi="Times New Roman" w:cs="Times New Roman"/>
          <w:sz w:val="24"/>
          <w:szCs w:val="24"/>
        </w:rPr>
        <w:t xml:space="preserve"> considered in this study</w:t>
      </w:r>
      <w:r w:rsidRPr="0091285B">
        <w:rPr>
          <w:rFonts w:ascii="Times New Roman" w:hAnsi="Times New Roman" w:cs="Times New Roman"/>
          <w:sz w:val="24"/>
          <w:szCs w:val="24"/>
        </w:rPr>
        <w:t>. Every person's threshold is a random variable</w:t>
      </w:r>
      <w:r>
        <w:rPr>
          <w:rFonts w:ascii="Times New Roman" w:hAnsi="Times New Roman" w:cs="Times New Roman"/>
          <w:sz w:val="24"/>
          <w:szCs w:val="24"/>
        </w:rPr>
        <w:t xml:space="preserve"> which is identically independently distributed</w:t>
      </w:r>
      <w:r w:rsidR="00BE5F3D">
        <w:rPr>
          <w:rFonts w:ascii="Times New Roman" w:hAnsi="Times New Roman" w:cs="Times New Roman"/>
          <w:sz w:val="24"/>
          <w:szCs w:val="24"/>
        </w:rPr>
        <w:t xml:space="preserve"> (</w:t>
      </w:r>
      <w:proofErr w:type="spellStart"/>
      <w:r w:rsidR="00BE5F3D">
        <w:rPr>
          <w:rFonts w:ascii="Times New Roman" w:hAnsi="Times New Roman" w:cs="Times New Roman"/>
          <w:sz w:val="24"/>
          <w:szCs w:val="24"/>
        </w:rPr>
        <w:t>i.i.d</w:t>
      </w:r>
      <w:proofErr w:type="spellEnd"/>
      <w:r w:rsidR="00BE5F3D">
        <w:rPr>
          <w:rFonts w:ascii="Times New Roman" w:hAnsi="Times New Roman" w:cs="Times New Roman"/>
          <w:sz w:val="24"/>
          <w:szCs w:val="24"/>
        </w:rPr>
        <w:t>)</w:t>
      </w:r>
      <w:r w:rsidRPr="0091285B">
        <w:rPr>
          <w:rFonts w:ascii="Times New Roman" w:hAnsi="Times New Roman" w:cs="Times New Roman"/>
          <w:sz w:val="24"/>
          <w:szCs w:val="24"/>
        </w:rPr>
        <w:t xml:space="preserve">. When a person's overall damage </w:t>
      </w:r>
      <w:r w:rsidR="008A2667">
        <w:rPr>
          <w:rFonts w:ascii="Times New Roman" w:hAnsi="Times New Roman" w:cs="Times New Roman"/>
          <w:sz w:val="24"/>
          <w:szCs w:val="24"/>
        </w:rPr>
        <w:t xml:space="preserve">(hypertension) </w:t>
      </w:r>
      <w:r w:rsidRPr="0091285B">
        <w:rPr>
          <w:rFonts w:ascii="Times New Roman" w:hAnsi="Times New Roman" w:cs="Times New Roman"/>
          <w:sz w:val="24"/>
          <w:szCs w:val="24"/>
        </w:rPr>
        <w:t>exceeds a threshold level, Y</w:t>
      </w:r>
      <w:r w:rsidR="008A2667">
        <w:rPr>
          <w:rFonts w:ascii="Times New Roman" w:hAnsi="Times New Roman" w:cs="Times New Roman"/>
          <w:sz w:val="24"/>
          <w:szCs w:val="24"/>
        </w:rPr>
        <w:t xml:space="preserve"> (</w:t>
      </w:r>
      <w:r w:rsidR="00E328E8">
        <w:rPr>
          <w:rFonts w:ascii="Times New Roman" w:hAnsi="Times New Roman" w:cs="Times New Roman"/>
          <w:sz w:val="24"/>
          <w:szCs w:val="24"/>
        </w:rPr>
        <w:t xml:space="preserve">Power </w:t>
      </w:r>
      <w:r w:rsidR="008A2667" w:rsidRPr="007D4DDC">
        <w:rPr>
          <w:rFonts w:ascii="Times New Roman" w:hAnsi="Times New Roman" w:cs="Times New Roman"/>
          <w:sz w:val="24"/>
          <w:szCs w:val="24"/>
        </w:rPr>
        <w:t>Burr X distribution</w:t>
      </w:r>
      <w:r w:rsidR="008A2667">
        <w:rPr>
          <w:rFonts w:ascii="Times New Roman" w:hAnsi="Times New Roman" w:cs="Times New Roman"/>
          <w:sz w:val="24"/>
          <w:szCs w:val="24"/>
        </w:rPr>
        <w:t>)</w:t>
      </w:r>
      <w:r w:rsidRPr="0091285B">
        <w:rPr>
          <w:rFonts w:ascii="Times New Roman" w:hAnsi="Times New Roman" w:cs="Times New Roman"/>
          <w:sz w:val="24"/>
          <w:szCs w:val="24"/>
        </w:rPr>
        <w:t xml:space="preserve">, which is also a random variable, they are diagnosed with diabetes and are considered to have hypertension. The inter-arriving times between consecutive connections are </w:t>
      </w:r>
      <w:proofErr w:type="spellStart"/>
      <w:r w:rsidR="00BE5F3D">
        <w:rPr>
          <w:rFonts w:ascii="Times New Roman" w:hAnsi="Times New Roman" w:cs="Times New Roman"/>
          <w:sz w:val="24"/>
          <w:szCs w:val="24"/>
        </w:rPr>
        <w:t>i.i.d</w:t>
      </w:r>
      <w:proofErr w:type="spellEnd"/>
      <w:r w:rsidRPr="0091285B">
        <w:rPr>
          <w:rFonts w:ascii="Times New Roman" w:hAnsi="Times New Roman" w:cs="Times New Roman"/>
          <w:sz w:val="24"/>
          <w:szCs w:val="24"/>
        </w:rPr>
        <w:t xml:space="preserve"> random variables.</w:t>
      </w:r>
    </w:p>
    <w:p w14:paraId="75CCBAF4" w14:textId="0623241B" w:rsidR="00512FDE" w:rsidRPr="007017F8" w:rsidRDefault="00433608" w:rsidP="00512FDE">
      <w:pPr>
        <w:spacing w:before="240" w:line="480" w:lineRule="auto"/>
        <w:rPr>
          <w:rFonts w:ascii="Times New Roman" w:hAnsi="Times New Roman" w:cs="Times New Roman"/>
          <w:b/>
          <w:sz w:val="24"/>
          <w:szCs w:val="24"/>
        </w:rPr>
      </w:pPr>
      <w:r w:rsidRPr="007017F8">
        <w:rPr>
          <w:rFonts w:ascii="Times New Roman" w:hAnsi="Times New Roman" w:cs="Times New Roman"/>
          <w:b/>
          <w:sz w:val="24"/>
          <w:szCs w:val="24"/>
        </w:rPr>
        <w:t xml:space="preserve">Power Burr </w:t>
      </w:r>
      <w:r w:rsidR="00512FDE" w:rsidRPr="007017F8">
        <w:rPr>
          <w:rFonts w:ascii="Times New Roman" w:hAnsi="Times New Roman" w:cs="Times New Roman"/>
          <w:b/>
          <w:sz w:val="24"/>
          <w:szCs w:val="24"/>
        </w:rPr>
        <w:t xml:space="preserve">X </w:t>
      </w:r>
      <w:r w:rsidRPr="007017F8">
        <w:rPr>
          <w:rFonts w:ascii="Times New Roman" w:hAnsi="Times New Roman" w:cs="Times New Roman"/>
          <w:b/>
          <w:sz w:val="24"/>
          <w:szCs w:val="24"/>
        </w:rPr>
        <w:t>Distribution</w:t>
      </w:r>
    </w:p>
    <w:p w14:paraId="4A2D0FA9" w14:textId="004FD469" w:rsidR="00512FDE" w:rsidRPr="007D4DDC" w:rsidRDefault="00512FDE" w:rsidP="00350BBC">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 xml:space="preserve">Let the random variable </w:t>
      </w:r>
      <m:oMath>
        <m:r>
          <w:rPr>
            <w:rFonts w:ascii="Cambria Math" w:hAnsi="Cambria Math" w:cs="Times New Roman"/>
            <w:sz w:val="24"/>
            <w:szCs w:val="24"/>
          </w:rPr>
          <m:t>Y</m:t>
        </m:r>
      </m:oMath>
      <w:r w:rsidRPr="007D4DDC">
        <w:rPr>
          <w:rFonts w:ascii="Times New Roman" w:hAnsi="Times New Roman" w:cs="Times New Roman"/>
          <w:sz w:val="24"/>
          <w:szCs w:val="24"/>
        </w:rPr>
        <w:t xml:space="preserve"> follows the </w:t>
      </w:r>
      <w:r w:rsidR="004D703E">
        <w:rPr>
          <w:rFonts w:ascii="Times New Roman" w:hAnsi="Times New Roman" w:cs="Times New Roman"/>
          <w:sz w:val="24"/>
          <w:szCs w:val="24"/>
        </w:rPr>
        <w:t xml:space="preserve">Power </w:t>
      </w:r>
      <w:r w:rsidRPr="007D4DDC">
        <w:rPr>
          <w:rFonts w:ascii="Times New Roman" w:hAnsi="Times New Roman" w:cs="Times New Roman"/>
          <w:sz w:val="24"/>
          <w:szCs w:val="24"/>
        </w:rPr>
        <w:t xml:space="preserve">Burr X distribution with parameters </w:t>
      </w:r>
      <m:oMath>
        <m:r>
          <w:rPr>
            <w:rFonts w:ascii="Cambria Math" w:hAnsi="Cambria Math" w:cs="Times New Roman"/>
            <w:sz w:val="24"/>
            <w:szCs w:val="24"/>
          </w:rPr>
          <m:t>γ</m:t>
        </m:r>
      </m:oMath>
      <w:r w:rsidRPr="007D4DDC">
        <w:rPr>
          <w:rFonts w:ascii="Times New Roman" w:hAnsi="Times New Roman" w:cs="Times New Roman"/>
          <w:sz w:val="24"/>
          <w:szCs w:val="24"/>
        </w:rPr>
        <w:t xml:space="preserve"> and </w:t>
      </w:r>
      <m:oMath>
        <m:r>
          <w:rPr>
            <w:rFonts w:ascii="Cambria Math" w:hAnsi="Cambria Math" w:cs="Times New Roman"/>
            <w:sz w:val="24"/>
            <w:szCs w:val="24"/>
          </w:rPr>
          <m:t xml:space="preserve"> δ</m:t>
        </m:r>
      </m:oMath>
      <w:r w:rsidR="004D703E">
        <w:rPr>
          <w:rFonts w:ascii="Times New Roman" w:hAnsi="Times New Roman" w:cs="Times New Roman"/>
          <w:sz w:val="24"/>
          <w:szCs w:val="24"/>
        </w:rPr>
        <w:t xml:space="preserve">, </w:t>
      </w:r>
      <w:r w:rsidRPr="007D4DDC">
        <w:rPr>
          <w:rFonts w:ascii="Times New Roman" w:hAnsi="Times New Roman" w:cs="Times New Roman"/>
          <w:sz w:val="24"/>
          <w:szCs w:val="24"/>
        </w:rPr>
        <w:t xml:space="preserve">the power transformation </w:t>
      </w:r>
      <m:oMath>
        <m:r>
          <w:rPr>
            <w:rFonts w:ascii="Cambria Math" w:hAnsi="Cambria Math" w:cs="Times New Roman"/>
            <w:sz w:val="24"/>
            <w:szCs w:val="24"/>
          </w:rPr>
          <m:t>t=</m:t>
        </m:r>
        <m:sSup>
          <m:sSupPr>
            <m:ctrlPr>
              <w:rPr>
                <w:rFonts w:ascii="Cambria Math" w:hAnsi="Cambria Math" w:cs="Times New Roman"/>
                <w:i/>
                <w:sz w:val="24"/>
                <w:szCs w:val="24"/>
              </w:rPr>
            </m:ctrlPr>
          </m:sSupPr>
          <m:e>
            <m:r>
              <w:rPr>
                <w:rFonts w:ascii="Cambria Math" w:hAnsi="Cambria Math" w:cs="Times New Roman"/>
                <w:sz w:val="24"/>
                <w:szCs w:val="24"/>
              </w:rPr>
              <m:t>Y</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θ</m:t>
                </m:r>
              </m:den>
            </m:f>
          </m:sup>
        </m:sSup>
      </m:oMath>
      <w:r w:rsidRPr="007D4DDC">
        <w:rPr>
          <w:rFonts w:ascii="Times New Roman" w:hAnsi="Times New Roman" w:cs="Times New Roman"/>
          <w:sz w:val="24"/>
          <w:szCs w:val="24"/>
        </w:rPr>
        <w:t xml:space="preserve"> generates the PBX distribution. The random variable </w:t>
      </w:r>
      <w:r w:rsidR="00164404">
        <w:rPr>
          <w:rFonts w:ascii="Times New Roman" w:hAnsi="Times New Roman" w:cs="Times New Roman"/>
          <w:sz w:val="24"/>
          <w:szCs w:val="24"/>
        </w:rPr>
        <w:t>t</w:t>
      </w:r>
      <w:r w:rsidRPr="007D4DDC">
        <w:rPr>
          <w:rFonts w:ascii="Times New Roman" w:hAnsi="Times New Roman" w:cs="Times New Roman"/>
          <w:sz w:val="24"/>
          <w:szCs w:val="24"/>
        </w:rPr>
        <w:t xml:space="preserve"> follows the PBX distribution with parameters </w:t>
      </w:r>
      <m:oMath>
        <m:r>
          <w:rPr>
            <w:rFonts w:ascii="Cambria Math" w:hAnsi="Cambria Math" w:cs="Times New Roman"/>
            <w:sz w:val="24"/>
            <w:szCs w:val="24"/>
          </w:rPr>
          <m:t>γ,δ</m:t>
        </m:r>
      </m:oMath>
      <w:r w:rsidRPr="007D4DDC">
        <w:rPr>
          <w:rFonts w:ascii="Times New Roman" w:hAnsi="Times New Roman" w:cs="Times New Roman"/>
          <w:sz w:val="24"/>
          <w:szCs w:val="24"/>
        </w:rPr>
        <w:t xml:space="preserve"> and</w:t>
      </w:r>
      <m:oMath>
        <m:r>
          <w:rPr>
            <w:rFonts w:ascii="Cambria Math" w:hAnsi="Cambria Math" w:cs="Times New Roman"/>
            <w:sz w:val="24"/>
            <w:szCs w:val="24"/>
          </w:rPr>
          <m:t xml:space="preserve"> ψ</m:t>
        </m:r>
      </m:oMath>
      <w:r w:rsidRPr="007D4DDC">
        <w:rPr>
          <w:rFonts w:ascii="Times New Roman" w:hAnsi="Times New Roman" w:cs="Times New Roman"/>
          <w:sz w:val="24"/>
          <w:szCs w:val="24"/>
        </w:rPr>
        <w:t xml:space="preserve">. The cumulative distribution function of PBX distribution is </w:t>
      </w:r>
    </w:p>
    <w:p w14:paraId="3DBEAB53" w14:textId="6A2E85F7" w:rsidR="00512FDE" w:rsidRPr="007D4DDC" w:rsidRDefault="00512FDE" w:rsidP="00512FDE">
      <w:pPr>
        <w:spacing w:before="240"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r>
            <w:rPr>
              <w:rFonts w:ascii="Cambria Math" w:hAnsi="Cambria Math" w:cs="Times New Roman"/>
              <w:sz w:val="24"/>
              <w:szCs w:val="24"/>
            </w:rPr>
            <m:t xml:space="preserve">        for t&gt;0                                                                       …(1)</m:t>
          </m:r>
        </m:oMath>
      </m:oMathPara>
    </w:p>
    <w:p w14:paraId="41A79AC8" w14:textId="628D6B60" w:rsidR="00512FDE" w:rsidRPr="007D4DDC" w:rsidRDefault="00512FDE" w:rsidP="00350BBC">
      <w:pPr>
        <w:spacing w:line="360" w:lineRule="auto"/>
        <w:rPr>
          <w:rFonts w:ascii="Times New Roman" w:hAnsi="Times New Roman" w:cs="Times New Roman"/>
          <w:sz w:val="24"/>
          <w:szCs w:val="24"/>
        </w:rPr>
      </w:pPr>
      <w:r w:rsidRPr="007D4DDC">
        <w:rPr>
          <w:rFonts w:ascii="Times New Roman" w:hAnsi="Times New Roman" w:cs="Times New Roman"/>
          <w:sz w:val="24"/>
          <w:szCs w:val="24"/>
        </w:rPr>
        <w:t xml:space="preserve">Where  </w:t>
      </w:r>
      <m:oMath>
        <m:r>
          <w:rPr>
            <w:rFonts w:ascii="Cambria Math" w:hAnsi="Cambria Math" w:cs="Times New Roman"/>
            <w:sz w:val="24"/>
            <w:szCs w:val="24"/>
          </w:rPr>
          <m:t>ψ</m:t>
        </m:r>
      </m:oMath>
      <w:r w:rsidRPr="007D4DDC">
        <w:rPr>
          <w:rFonts w:ascii="Times New Roman" w:hAnsi="Times New Roman" w:cs="Times New Roman"/>
          <w:sz w:val="24"/>
          <w:szCs w:val="24"/>
        </w:rPr>
        <w:t xml:space="preserve"> are an additional shape parameter, the survival rate function and the hazard rate function of PBX distribution are given respectively</w:t>
      </w:r>
    </w:p>
    <w:p w14:paraId="55E9C64B" w14:textId="69E5BE57" w:rsidR="00512FDE" w:rsidRPr="007D4DDC" w:rsidRDefault="00512FDE" w:rsidP="00512FDE">
      <w:pPr>
        <w:spacing w:after="0" w:line="480" w:lineRule="auto"/>
        <w:ind w:hanging="720"/>
        <w:rPr>
          <w:rFonts w:ascii="Times New Roman"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r>
            <w:rPr>
              <w:rFonts w:ascii="Cambria Math" w:hAnsi="Cambria Math" w:cs="Times New Roman"/>
              <w:sz w:val="24"/>
              <w:szCs w:val="24"/>
            </w:rPr>
            <m:t xml:space="preserve">                for t&gt;0                                                        …(2)</m:t>
          </m:r>
        </m:oMath>
      </m:oMathPara>
    </w:p>
    <w:p w14:paraId="04690AB5" w14:textId="394A42E8" w:rsidR="00512FDE" w:rsidRPr="00FD3386" w:rsidRDefault="00512FDE" w:rsidP="00512FDE">
      <w:pPr>
        <w:spacing w:after="0" w:line="480" w:lineRule="auto"/>
        <w:rPr>
          <w:rFonts w:ascii="Times New Roman" w:hAnsi="Times New Roman" w:cs="Times New Roman"/>
          <w:sz w:val="24"/>
          <w:szCs w:val="24"/>
        </w:rPr>
      </w:pPr>
      <m:oMathPara>
        <m:oMath>
          <m:r>
            <w:rPr>
              <w:rFonts w:ascii="Cambria Math" w:hAnsi="Cambria Math" w:cs="Times New Roman"/>
              <w:sz w:val="24"/>
              <w:szCs w:val="24"/>
            </w:rPr>
            <w:lastRenderedPageBreak/>
            <m:t>h</m:t>
          </m:r>
          <m:d>
            <m:dPr>
              <m:ctrlPr>
                <w:rPr>
                  <w:rFonts w:ascii="Cambria Math" w:hAnsi="Cambria Math" w:cs="Times New Roman"/>
                  <w:i/>
                  <w:sz w:val="24"/>
                  <w:szCs w:val="24"/>
                </w:rPr>
              </m:ctrlPr>
            </m:dPr>
            <m:e>
              <m:r>
                <w:rPr>
                  <w:rFonts w:ascii="Cambria Math" w:hAnsi="Cambria Math" w:cs="Times New Roman"/>
                  <w:sz w:val="24"/>
                  <w:szCs w:val="24"/>
                </w:rPr>
                <m:t>t,γ,δ,ψ</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2γ</m:t>
                  </m:r>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ψ</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2ψ-1</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γ-1</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ψ</m:t>
                                          </m:r>
                                        </m:sup>
                                      </m:sSup>
                                    </m:e>
                                  </m:d>
                                </m:e>
                                <m:sup>
                                  <m:r>
                                    <w:rPr>
                                      <w:rFonts w:ascii="Cambria Math" w:hAnsi="Cambria Math" w:cs="Times New Roman"/>
                                      <w:sz w:val="24"/>
                                      <w:szCs w:val="24"/>
                                    </w:rPr>
                                    <m:t>2</m:t>
                                  </m:r>
                                </m:sup>
                              </m:sSup>
                            </m:e>
                          </m:d>
                        </m:sup>
                      </m:sSup>
                    </m:e>
                  </m:d>
                </m:e>
                <m:sup>
                  <m:r>
                    <w:rPr>
                      <w:rFonts w:ascii="Cambria Math" w:hAnsi="Cambria Math" w:cs="Times New Roman"/>
                      <w:sz w:val="24"/>
                      <w:szCs w:val="24"/>
                    </w:rPr>
                    <m:t>γ</m:t>
                  </m:r>
                </m:sup>
              </m:sSup>
            </m:den>
          </m:f>
          <m:r>
            <w:rPr>
              <w:rFonts w:ascii="Cambria Math" w:hAnsi="Cambria Math" w:cs="Times New Roman"/>
              <w:sz w:val="24"/>
              <w:szCs w:val="24"/>
            </w:rPr>
            <m:t xml:space="preserve">                                                  …(3)</m:t>
          </m:r>
        </m:oMath>
      </m:oMathPara>
    </w:p>
    <w:p w14:paraId="4CCC84F7" w14:textId="2F5685B2" w:rsidR="00512FDE" w:rsidRDefault="007A6559" w:rsidP="00350BBC">
      <w:pPr>
        <w:spacing w:before="240" w:line="360" w:lineRule="auto"/>
        <w:rPr>
          <w:rFonts w:ascii="Times New Roman" w:hAnsi="Times New Roman" w:cs="Times New Roman"/>
          <w:b/>
          <w:sz w:val="24"/>
          <w:szCs w:val="24"/>
        </w:rPr>
      </w:pPr>
      <w:r w:rsidRPr="00FD3386">
        <w:rPr>
          <w:rFonts w:ascii="Times New Roman" w:hAnsi="Times New Roman" w:cs="Times New Roman"/>
          <w:b/>
          <w:sz w:val="24"/>
          <w:szCs w:val="24"/>
        </w:rPr>
        <w:t>Model Description</w:t>
      </w:r>
      <w:r>
        <w:rPr>
          <w:rFonts w:ascii="Times New Roman" w:hAnsi="Times New Roman" w:cs="Times New Roman"/>
          <w:b/>
          <w:sz w:val="24"/>
          <w:szCs w:val="24"/>
        </w:rPr>
        <w:t xml:space="preserve"> </w:t>
      </w:r>
    </w:p>
    <w:p w14:paraId="2DB70B72" w14:textId="77777777" w:rsidR="00512FDE" w:rsidRPr="007D4DDC" w:rsidRDefault="00512FDE" w:rsidP="00350BBC">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The survivor function is given by</w:t>
      </w:r>
    </w:p>
    <w:p w14:paraId="623EDA18" w14:textId="0F1089BA" w:rsidR="00512FDE" w:rsidRPr="007D4DDC" w:rsidRDefault="00512FDE" w:rsidP="00350BBC">
      <w:pPr>
        <w:spacing w:before="240" w:line="360" w:lineRule="auto"/>
        <w:jc w:val="both"/>
        <w:rPr>
          <w:rFonts w:ascii="Times New Roman"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=1-F</m:t>
          </m:r>
          <m:d>
            <m:dPr>
              <m:ctrlPr>
                <w:rPr>
                  <w:rFonts w:ascii="Cambria Math" w:hAnsi="Cambria Math" w:cs="Times New Roman"/>
                  <w:i/>
                  <w:sz w:val="24"/>
                  <w:szCs w:val="24"/>
                </w:rPr>
              </m:ctrlPr>
            </m:dPr>
            <m:e>
              <m:r>
                <w:rPr>
                  <w:rFonts w:ascii="Cambria Math" w:hAnsi="Cambria Math" w:cs="Times New Roman"/>
                  <w:sz w:val="24"/>
                  <w:szCs w:val="24"/>
                </w:rPr>
                <m:t>t,δ,ψ</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2ψ</m:t>
              </m:r>
            </m:sup>
          </m:sSup>
          <m:r>
            <w:rPr>
              <w:rFonts w:ascii="Cambria Math" w:hAnsi="Cambria Math" w:cs="Times New Roman"/>
              <w:sz w:val="24"/>
              <w:szCs w:val="24"/>
            </w:rPr>
            <m:t xml:space="preserve">                                                                                              …(4)</m:t>
          </m:r>
        </m:oMath>
      </m:oMathPara>
    </w:p>
    <w:p w14:paraId="16A55653" w14:textId="7E8EBBA3" w:rsidR="00512FDE" w:rsidRPr="007D4DDC" w:rsidRDefault="00512FDE" w:rsidP="00350BBC">
      <w:pPr>
        <w:spacing w:before="240" w:line="360" w:lineRule="auto"/>
        <w:jc w:val="both"/>
        <w:rPr>
          <w:rFonts w:ascii="Times New Roman" w:hAnsi="Times New Roman" w:cs="Times New Roman"/>
          <w:sz w:val="24"/>
          <w:szCs w:val="24"/>
        </w:rPr>
      </w:pPr>
      <w:r w:rsidRPr="007D4DDC">
        <w:rPr>
          <w:rFonts w:ascii="Times New Roman" w:hAnsi="Times New Roman" w:cs="Times New Roman"/>
          <w:sz w:val="24"/>
          <w:szCs w:val="24"/>
        </w:rPr>
        <w:t xml:space="preserve">Consider the shocks happen at random, according to a PBX distribution. Using a value of </w:t>
      </w:r>
      <m:oMath>
        <m:r>
          <w:rPr>
            <w:rFonts w:ascii="Cambria Math" w:hAnsi="Cambria Math" w:cs="Times New Roman"/>
            <w:sz w:val="24"/>
            <w:szCs w:val="24"/>
          </w:rPr>
          <m:t>γ</m:t>
        </m:r>
      </m:oMath>
      <w:r w:rsidRPr="007D4DDC">
        <w:rPr>
          <w:rFonts w:ascii="Times New Roman" w:hAnsi="Times New Roman" w:cs="Times New Roman"/>
          <w:sz w:val="24"/>
          <w:szCs w:val="24"/>
        </w:rPr>
        <w:t xml:space="preserve"> = 1 for the shape parameter</w:t>
      </w:r>
    </w:p>
    <w:p w14:paraId="5FED6453" w14:textId="77777777" w:rsidR="00512FDE" w:rsidRPr="007D4DDC" w:rsidRDefault="00512FDE" w:rsidP="00DC424A">
      <w:pPr>
        <w:spacing w:after="0" w:line="360" w:lineRule="auto"/>
        <w:ind w:firstLine="720"/>
        <w:rPr>
          <w:sz w:val="24"/>
        </w:rPr>
      </w:pPr>
      <m:oMathPara>
        <m:oMath>
          <m:r>
            <w:rPr>
              <w:rFonts w:ascii="Cambria Math" w:hAnsi="Cambria Math"/>
              <w:sz w:val="24"/>
            </w:rPr>
            <m:t>P</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&lt;Y</m:t>
              </m:r>
            </m:e>
          </m:d>
          <m:r>
            <w:rPr>
              <w:rFonts w:ascii="Cambria Math" w:hAnsi="Cambria Math"/>
              <w:sz w:val="24"/>
            </w:rPr>
            <m:t>=</m:t>
          </m:r>
          <m:nary>
            <m:naryPr>
              <m:limLoc m:val="undOvr"/>
              <m:ctrlPr>
                <w:rPr>
                  <w:rFonts w:ascii="Cambria Math" w:hAnsi="Cambria Math"/>
                  <w:i/>
                  <w:sz w:val="24"/>
                </w:rPr>
              </m:ctrlPr>
            </m:naryPr>
            <m:sub>
              <m:r>
                <w:rPr>
                  <w:rFonts w:ascii="Cambria Math" w:hAnsi="Cambria Math"/>
                  <w:sz w:val="24"/>
                </w:rPr>
                <m:t>0</m:t>
              </m:r>
            </m:sub>
            <m:sup>
              <m:r>
                <w:rPr>
                  <w:rFonts w:ascii="Cambria Math" w:hAnsi="Cambria Math"/>
                  <w:sz w:val="24"/>
                </w:rPr>
                <m:t>∞</m:t>
              </m:r>
            </m:sup>
            <m:e>
              <m:sSub>
                <m:sSubPr>
                  <m:ctrlPr>
                    <w:rPr>
                      <w:rFonts w:ascii="Cambria Math" w:hAnsi="Cambria Math"/>
                      <w:i/>
                      <w:sz w:val="24"/>
                    </w:rPr>
                  </m:ctrlPr>
                </m:sSubPr>
                <m:e>
                  <m:r>
                    <w:rPr>
                      <w:rFonts w:ascii="Cambria Math" w:hAnsi="Cambria Math"/>
                      <w:sz w:val="24"/>
                    </w:rPr>
                    <m:t>g</m:t>
                  </m:r>
                </m:e>
                <m:sub>
                  <m:r>
                    <w:rPr>
                      <w:rFonts w:ascii="Cambria Math" w:hAnsi="Cambria Math"/>
                      <w:sz w:val="24"/>
                    </w:rPr>
                    <m:t>k</m:t>
                  </m:r>
                </m:sub>
              </m:sSub>
              <m:r>
                <w:rPr>
                  <w:rFonts w:ascii="Cambria Math" w:hAnsi="Cambria Math"/>
                  <w:sz w:val="24"/>
                </w:rPr>
                <m:t xml:space="preserve"> </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S</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dt                                                                                                          </m:t>
              </m:r>
            </m:e>
          </m:nary>
        </m:oMath>
      </m:oMathPara>
    </w:p>
    <w:p w14:paraId="312EAA81" w14:textId="159B6C27" w:rsidR="00512FDE" w:rsidRPr="007D4DDC" w:rsidRDefault="00512FDE" w:rsidP="00DC424A">
      <w:pPr>
        <w:spacing w:after="0" w:line="360" w:lineRule="auto"/>
        <w:ind w:left="90" w:firstLine="630"/>
        <w:rPr>
          <w:sz w:val="24"/>
        </w:rPr>
      </w:pPr>
      <m:oMathPara>
        <m:oMath>
          <m:r>
            <w:rPr>
              <w:rFonts w:ascii="Cambria Math" w:hAnsi="Cambria Math"/>
              <w:sz w:val="24"/>
            </w:rPr>
            <m:t xml:space="preserve">                      =</m:t>
          </m:r>
          <m:nary>
            <m:naryPr>
              <m:limLoc m:val="undOvr"/>
              <m:ctrlPr>
                <w:rPr>
                  <w:rFonts w:ascii="Cambria Math" w:hAnsi="Cambria Math"/>
                  <w:i/>
                  <w:sz w:val="24"/>
                </w:rPr>
              </m:ctrlPr>
            </m:naryPr>
            <m:sub>
              <m:r>
                <w:rPr>
                  <w:rFonts w:ascii="Cambria Math" w:hAnsi="Cambria Math"/>
                  <w:sz w:val="24"/>
                </w:rPr>
                <m:t>0</m:t>
              </m:r>
            </m:sub>
            <m:sup>
              <m:r>
                <w:rPr>
                  <w:rFonts w:ascii="Cambria Math" w:hAnsi="Cambria Math"/>
                  <w:sz w:val="24"/>
                </w:rPr>
                <m:t>∞</m:t>
              </m:r>
            </m:sup>
            <m:e>
              <m:sSub>
                <m:sSubPr>
                  <m:ctrlPr>
                    <w:rPr>
                      <w:rFonts w:ascii="Cambria Math" w:hAnsi="Cambria Math"/>
                      <w:i/>
                      <w:sz w:val="24"/>
                    </w:rPr>
                  </m:ctrlPr>
                </m:sSubPr>
                <m:e>
                  <m:r>
                    <w:rPr>
                      <w:rFonts w:ascii="Cambria Math" w:hAnsi="Cambria Math"/>
                      <w:sz w:val="24"/>
                    </w:rPr>
                    <m:t>g</m:t>
                  </m:r>
                </m:e>
                <m:sub>
                  <m:r>
                    <w:rPr>
                      <w:rFonts w:ascii="Cambria Math" w:hAnsi="Cambria Math"/>
                      <w:sz w:val="24"/>
                    </w:rPr>
                    <m:t>k</m:t>
                  </m:r>
                </m:sub>
              </m:sSub>
              <m:r>
                <w:rPr>
                  <w:rFonts w:ascii="Cambria Math" w:hAnsi="Cambria Math"/>
                  <w:sz w:val="24"/>
                </w:rPr>
                <m:t xml:space="preserve"> </m:t>
              </m:r>
              <m:d>
                <m:dPr>
                  <m:ctrlPr>
                    <w:rPr>
                      <w:rFonts w:ascii="Cambria Math" w:hAnsi="Cambria Math"/>
                      <w:i/>
                      <w:sz w:val="24"/>
                    </w:rPr>
                  </m:ctrlPr>
                </m:dPr>
                <m:e>
                  <m:r>
                    <w:rPr>
                      <w:rFonts w:ascii="Cambria Math" w:hAnsi="Cambria Math"/>
                      <w:sz w:val="24"/>
                    </w:rPr>
                    <m:t>t</m:t>
                  </m:r>
                </m:e>
              </m:d>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e</m:t>
                  </m:r>
                </m:e>
                <m:sup>
                  <m:r>
                    <w:rPr>
                      <w:rFonts w:ascii="Cambria Math" w:hAnsi="Cambria Math"/>
                      <w:sz w:val="24"/>
                    </w:rPr>
                    <m:t>-</m:t>
                  </m:r>
                  <m:sSup>
                    <m:sSupPr>
                      <m:ctrlPr>
                        <w:rPr>
                          <w:rFonts w:ascii="Cambria Math" w:hAnsi="Cambria Math"/>
                          <w:i/>
                          <w:sz w:val="24"/>
                        </w:rPr>
                      </m:ctrlPr>
                    </m:sSupPr>
                    <m:e>
                      <m:r>
                        <w:rPr>
                          <w:rFonts w:ascii="Cambria Math" w:hAnsi="Cambria Math"/>
                          <w:sz w:val="24"/>
                        </w:rPr>
                        <m:t>δ</m:t>
                      </m:r>
                    </m:e>
                    <m:sup>
                      <m:r>
                        <w:rPr>
                          <w:rFonts w:ascii="Cambria Math" w:hAnsi="Cambria Math"/>
                          <w:sz w:val="24"/>
                        </w:rPr>
                        <m:t>2</m:t>
                      </m:r>
                    </m:sup>
                  </m:sSup>
                </m:sup>
              </m:sSup>
              <m:sSup>
                <m:sSupPr>
                  <m:ctrlPr>
                    <w:rPr>
                      <w:rFonts w:ascii="Cambria Math" w:hAnsi="Cambria Math"/>
                      <w:i/>
                      <w:sz w:val="24"/>
                    </w:rPr>
                  </m:ctrlPr>
                </m:sSupPr>
                <m:e>
                  <m:r>
                    <w:rPr>
                      <w:rFonts w:ascii="Cambria Math" w:hAnsi="Cambria Math"/>
                      <w:sz w:val="24"/>
                    </w:rPr>
                    <m:t>t</m:t>
                  </m:r>
                </m:e>
                <m:sup>
                  <m:r>
                    <w:rPr>
                      <w:rFonts w:ascii="Cambria Math" w:hAnsi="Cambria Math"/>
                      <w:sz w:val="24"/>
                    </w:rPr>
                    <m:t>2ψ</m:t>
                  </m:r>
                </m:sup>
              </m:sSup>
              <m:r>
                <w:rPr>
                  <w:rFonts w:ascii="Cambria Math" w:hAnsi="Cambria Math"/>
                  <w:sz w:val="24"/>
                </w:rPr>
                <m:t xml:space="preserve"> dt        =    </m:t>
              </m:r>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r>
                            <w:rPr>
                              <w:rFonts w:ascii="Cambria Math" w:hAnsi="Cambria Math"/>
                              <w:sz w:val="24"/>
                            </w:rPr>
                            <m:t>g</m:t>
                          </m:r>
                        </m:e>
                        <m:sup>
                          <m:r>
                            <w:rPr>
                              <w:rFonts w:ascii="Cambria Math" w:hAnsi="Cambria Math"/>
                              <w:sz w:val="24"/>
                            </w:rPr>
                            <m:t>*</m:t>
                          </m:r>
                        </m:sup>
                      </m:sSup>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δ</m:t>
                              </m:r>
                            </m:e>
                            <m:sup>
                              <m:r>
                                <w:rPr>
                                  <w:rFonts w:ascii="Cambria Math" w:hAnsi="Cambria Math"/>
                                  <w:sz w:val="24"/>
                                </w:rPr>
                                <m:t>2</m:t>
                              </m:r>
                            </m:sup>
                          </m:sSup>
                          <m:r>
                            <w:rPr>
                              <w:rFonts w:ascii="Cambria Math" w:hAnsi="Cambria Math"/>
                              <w:sz w:val="24"/>
                            </w:rPr>
                            <m:t xml:space="preserve"> 2ψ</m:t>
                          </m:r>
                        </m:e>
                      </m:d>
                    </m:e>
                  </m:d>
                </m:e>
                <m:sup>
                  <m:r>
                    <w:rPr>
                      <w:rFonts w:ascii="Cambria Math" w:hAnsi="Cambria Math"/>
                      <w:sz w:val="24"/>
                    </w:rPr>
                    <m:t>k</m:t>
                  </m:r>
                </m:sup>
              </m:sSup>
              <m:r>
                <w:rPr>
                  <w:rFonts w:ascii="Cambria Math" w:hAnsi="Cambria Math"/>
                  <w:sz w:val="24"/>
                </w:rPr>
                <m:t xml:space="preserve">                                                 …(5)</m:t>
              </m:r>
            </m:e>
          </m:nary>
        </m:oMath>
      </m:oMathPara>
    </w:p>
    <w:p w14:paraId="6AA0FBAF" w14:textId="40E7F889" w:rsidR="00512FDE" w:rsidRPr="005F57FE" w:rsidRDefault="00512FDE" w:rsidP="00DC424A">
      <w:pPr>
        <w:spacing w:before="240" w:line="360" w:lineRule="auto"/>
        <w:ind w:firstLine="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r>
            <w:rPr>
              <w:rFonts w:ascii="Cambria Math" w:hAnsi="Cambria Math" w:cs="Times New Roman"/>
              <w:color w:val="000000" w:themeColor="text1"/>
              <w:sz w:val="20"/>
              <w:szCs w:val="20"/>
            </w:rPr>
            <m:t>P(T&gt;t)</m:t>
          </m:r>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k=0</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P</m:t>
              </m:r>
            </m:e>
          </m:nary>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 xml:space="preserve">there are exactly k decisions in </m:t>
              </m:r>
              <m:d>
                <m:dPr>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0,t</m:t>
                  </m:r>
                </m:e>
              </m:d>
              <m:r>
                <m:rPr>
                  <m:sty m:val="p"/>
                </m:rPr>
                <w:rPr>
                  <w:rFonts w:ascii="Cambria Math" w:hAnsi="Cambria Math" w:cs="Times New Roman"/>
                  <w:color w:val="000000" w:themeColor="text1"/>
                  <w:sz w:val="20"/>
                  <w:szCs w:val="20"/>
                </w:rPr>
                <m:t xml:space="preserve">*P (the total cumulative  threshold </m:t>
              </m:r>
              <m:d>
                <m:dPr>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0,t</m:t>
                  </m:r>
                </m:e>
              </m:d>
            </m:e>
          </m:d>
          <m:r>
            <w:rPr>
              <w:rFonts w:ascii="Cambria Math" w:hAnsi="Cambria Math" w:cs="Times New Roman"/>
              <w:color w:val="000000" w:themeColor="text1"/>
              <w:sz w:val="20"/>
              <w:szCs w:val="20"/>
            </w:rPr>
            <m:t xml:space="preserve"> </m:t>
          </m:r>
        </m:oMath>
      </m:oMathPara>
    </w:p>
    <w:p w14:paraId="3CE466AE" w14:textId="4F0678BE" w:rsidR="00512FDE" w:rsidRPr="007D4DDC" w:rsidRDefault="0033528C" w:rsidP="00350B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w:t>
      </w:r>
      <w:r w:rsidR="00512FDE" w:rsidRPr="007D4DDC">
        <w:rPr>
          <w:rFonts w:ascii="Times New Roman" w:hAnsi="Times New Roman" w:cs="Times New Roman"/>
          <w:sz w:val="24"/>
          <w:szCs w:val="24"/>
        </w:rPr>
        <w:t>rom renewal process</w:t>
      </w:r>
    </w:p>
    <w:p w14:paraId="464B272E" w14:textId="30838713" w:rsidR="00512FDE" w:rsidRPr="007D4DDC" w:rsidRDefault="00512FDE" w:rsidP="00512FDE">
      <w:pPr>
        <w:spacing w:before="240"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T&gt;t</m:t>
              </m:r>
            </m:e>
          </m:d>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d>
                    <m:dPr>
                      <m:ctrlPr>
                        <w:rPr>
                          <w:rFonts w:ascii="Cambria Math" w:hAnsi="Cambria Math" w:cs="Times New Roman"/>
                          <w:i/>
                          <w:sz w:val="24"/>
                          <w:szCs w:val="24"/>
                        </w:rPr>
                      </m:ctrlPr>
                    </m:dPr>
                    <m:e>
                      <m:r>
                        <w:rPr>
                          <w:rFonts w:ascii="Cambria Math" w:hAnsi="Cambria Math" w:cs="Times New Roman"/>
                          <w:sz w:val="24"/>
                          <w:szCs w:val="24"/>
                        </w:rPr>
                        <m:t>t</m:t>
                      </m:r>
                    </m:e>
                  </m:d>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e>
                <m:sup>
                  <m:r>
                    <w:rPr>
                      <w:rFonts w:ascii="Cambria Math" w:hAnsi="Cambria Math" w:cs="Times New Roman"/>
                      <w:sz w:val="24"/>
                      <w:szCs w:val="24"/>
                    </w:rPr>
                    <m:t>k</m:t>
                  </m:r>
                </m:sup>
              </m:sSup>
              <m:r>
                <w:rPr>
                  <w:rFonts w:ascii="Cambria Math" w:hAnsi="Cambria Math" w:cs="Times New Roman"/>
                  <w:sz w:val="24"/>
                  <w:szCs w:val="24"/>
                </w:rPr>
                <m:t xml:space="preserve">                                                                 …(6)</m:t>
              </m:r>
            </m:e>
          </m:nary>
        </m:oMath>
      </m:oMathPara>
    </w:p>
    <w:p w14:paraId="4C2AF9CF" w14:textId="24CDA934" w:rsidR="00512FDE" w:rsidRPr="007D4DDC" w:rsidRDefault="0033528C" w:rsidP="00350B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00512FDE" w:rsidRPr="007D4DDC">
        <w:rPr>
          <w:rFonts w:ascii="Times New Roman" w:hAnsi="Times New Roman" w:cs="Times New Roman"/>
          <w:sz w:val="24"/>
          <w:szCs w:val="24"/>
        </w:rPr>
        <w:t>he life time is given by</w:t>
      </w:r>
    </w:p>
    <w:p w14:paraId="61CB44E2" w14:textId="2B480117" w:rsidR="00512FDE" w:rsidRPr="004A6ED4" w:rsidRDefault="00512FDE" w:rsidP="004A6ED4">
      <w:pPr>
        <w:spacing w:before="240" w:line="480" w:lineRule="auto"/>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T&gt;t</m:t>
            </m:r>
          </m:e>
        </m:d>
        <m:r>
          <w:rPr>
            <w:rFonts w:ascii="Cambria Math" w:hAnsi="Cambria Math" w:cs="Times New Roman"/>
            <w:sz w:val="24"/>
            <w:szCs w:val="24"/>
          </w:rPr>
          <m:t xml:space="preserve">=L </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oMath>
      <w:r w:rsidRPr="007D4DDC">
        <w:rPr>
          <w:rFonts w:ascii="Times New Roman" w:hAnsi="Times New Roman" w:cs="Times New Roman"/>
          <w:sz w:val="24"/>
          <w:szCs w:val="24"/>
        </w:rPr>
        <w:t>The distribution function of life time (T)</w:t>
      </w:r>
      <w:r w:rsidR="004A6ED4">
        <w:rPr>
          <w:rFonts w:ascii="Times New Roman" w:hAnsi="Times New Roman" w:cs="Times New Roman"/>
          <w:sz w:val="24"/>
          <w:szCs w:val="24"/>
        </w:rPr>
        <w:t xml:space="preserve">, </w:t>
      </w:r>
      <w:r w:rsidRPr="007D4DDC">
        <w:rPr>
          <w:rFonts w:ascii="Times New Roman" w:hAnsi="Times New Roman" w:cs="Times New Roman"/>
          <w:color w:val="000000" w:themeColor="text1"/>
          <w:sz w:val="24"/>
          <w:szCs w:val="24"/>
        </w:rPr>
        <w:t>By taking Laplace-</w:t>
      </w:r>
      <w:proofErr w:type="spellStart"/>
      <w:r w:rsidRPr="007D4DDC">
        <w:rPr>
          <w:rFonts w:ascii="Times New Roman" w:hAnsi="Times New Roman" w:cs="Times New Roman"/>
          <w:color w:val="000000" w:themeColor="text1"/>
          <w:sz w:val="24"/>
          <w:szCs w:val="24"/>
        </w:rPr>
        <w:t>Stieltjes</w:t>
      </w:r>
      <w:proofErr w:type="spellEnd"/>
      <w:r w:rsidRPr="007D4DDC">
        <w:rPr>
          <w:rFonts w:ascii="Times New Roman" w:hAnsi="Times New Roman" w:cs="Times New Roman"/>
          <w:color w:val="000000" w:themeColor="text1"/>
          <w:sz w:val="24"/>
          <w:szCs w:val="24"/>
        </w:rPr>
        <w:t xml:space="preserve"> transform, it can be shown that</w:t>
      </w:r>
    </w:p>
    <w:p w14:paraId="4E1E6F3D" w14:textId="269E69BF" w:rsidR="00512FDE" w:rsidRPr="00743436" w:rsidRDefault="00512FDE" w:rsidP="00512FDE">
      <w:pPr>
        <w:spacing w:before="240" w:line="480" w:lineRule="auto"/>
        <w:ind w:firstLine="720"/>
      </w:pPr>
      <m:oMathPara>
        <m:oMath>
          <m:r>
            <w:rPr>
              <w:rFonts w:ascii="Cambria Math" w:hAnsi="Cambria Math" w:cs="Times New Roman"/>
              <w:sz w:val="24"/>
              <w:szCs w:val="24"/>
            </w:rPr>
            <m:t xml:space="preserve">                 =1-</m:t>
          </m:r>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k=0</m:t>
              </m:r>
            </m:sub>
            <m:sup>
              <m:r>
                <w:rPr>
                  <w:rFonts w:ascii="Cambria Math" w:hAnsi="Cambria Math" w:cs="Times New Roman"/>
                  <w:sz w:val="24"/>
                  <w:szCs w:val="24"/>
                </w:rPr>
                <m:t>∞</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t</m:t>
                      </m:r>
                    </m:e>
                  </m:d>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e>
                <m:sup>
                  <m:r>
                    <w:rPr>
                      <w:rFonts w:ascii="Cambria Math" w:hAnsi="Cambria Math" w:cs="Times New Roman"/>
                      <w:sz w:val="24"/>
                      <w:szCs w:val="24"/>
                    </w:rPr>
                    <m:t>k-1</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7</m:t>
                  </m:r>
                </m:e>
              </m:d>
            </m:e>
          </m:nary>
        </m:oMath>
      </m:oMathPara>
    </w:p>
    <w:p w14:paraId="009E4889" w14:textId="5495F408" w:rsidR="00512FDE" w:rsidRPr="009A23EC" w:rsidRDefault="0033528C" w:rsidP="00350BB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w:t>
      </w:r>
      <w:r w:rsidR="00512FDE" w:rsidRPr="009A23EC">
        <w:rPr>
          <w:rFonts w:ascii="Times New Roman" w:hAnsi="Times New Roman" w:cs="Times New Roman"/>
          <w:color w:val="000000" w:themeColor="text1"/>
          <w:sz w:val="24"/>
          <w:szCs w:val="24"/>
        </w:rPr>
        <w:t xml:space="preserve">andom variable </w:t>
      </w:r>
      <w:r>
        <w:rPr>
          <w:rFonts w:ascii="Times New Roman" w:hAnsi="Times New Roman" w:cs="Times New Roman"/>
          <w:color w:val="000000" w:themeColor="text1"/>
          <w:sz w:val="24"/>
          <w:szCs w:val="24"/>
        </w:rPr>
        <w:t xml:space="preserve">following the </w:t>
      </w:r>
      <w:r w:rsidR="00512FDE" w:rsidRPr="009A23EC">
        <w:rPr>
          <w:rFonts w:ascii="Times New Roman" w:hAnsi="Times New Roman" w:cs="Times New Roman"/>
          <w:color w:val="000000" w:themeColor="text1"/>
          <w:sz w:val="24"/>
          <w:szCs w:val="24"/>
        </w:rPr>
        <w:t>inter</w:t>
      </w:r>
      <w:r w:rsidR="00512FDE">
        <w:rPr>
          <w:rFonts w:ascii="Times New Roman" w:hAnsi="Times New Roman" w:cs="Times New Roman"/>
          <w:color w:val="000000" w:themeColor="text1"/>
          <w:sz w:val="24"/>
          <w:szCs w:val="24"/>
        </w:rPr>
        <w:t>-</w:t>
      </w:r>
      <w:r w:rsidR="00512FDE" w:rsidRPr="009A23EC">
        <w:rPr>
          <w:rFonts w:ascii="Times New Roman" w:hAnsi="Times New Roman" w:cs="Times New Roman"/>
          <w:color w:val="000000" w:themeColor="text1"/>
          <w:sz w:val="24"/>
          <w:szCs w:val="24"/>
        </w:rPr>
        <w:t xml:space="preserve">arrival time </w:t>
      </w:r>
      <w:r>
        <w:rPr>
          <w:rFonts w:ascii="Times New Roman" w:hAnsi="Times New Roman" w:cs="Times New Roman"/>
          <w:color w:val="000000" w:themeColor="text1"/>
          <w:sz w:val="24"/>
          <w:szCs w:val="24"/>
        </w:rPr>
        <w:t>through</w:t>
      </w:r>
      <w:r w:rsidR="00512FDE" w:rsidRPr="009A23EC">
        <w:rPr>
          <w:rFonts w:ascii="Times New Roman" w:hAnsi="Times New Roman" w:cs="Times New Roman"/>
          <w:color w:val="000000" w:themeColor="text1"/>
          <w:sz w:val="24"/>
          <w:szCs w:val="24"/>
        </w:rPr>
        <w:t xml:space="preserve"> exponential </w:t>
      </w:r>
      <w:r>
        <w:rPr>
          <w:rFonts w:ascii="Times New Roman" w:hAnsi="Times New Roman" w:cs="Times New Roman"/>
          <w:color w:val="000000" w:themeColor="text1"/>
          <w:sz w:val="24"/>
          <w:szCs w:val="24"/>
        </w:rPr>
        <w:t xml:space="preserve">distribution </w:t>
      </w:r>
      <w:r w:rsidR="00512FDE" w:rsidRPr="009A23EC">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shape </w:t>
      </w:r>
      <w:r w:rsidR="00512FDE" w:rsidRPr="009A23EC">
        <w:rPr>
          <w:rFonts w:ascii="Times New Roman" w:hAnsi="Times New Roman" w:cs="Times New Roman"/>
          <w:color w:val="000000" w:themeColor="text1"/>
          <w:sz w:val="24"/>
          <w:szCs w:val="24"/>
        </w:rPr>
        <w:t>parameter</w:t>
      </w:r>
      <w:r>
        <w:rPr>
          <w:rFonts w:ascii="Times New Roman" w:hAnsi="Times New Roman" w:cs="Times New Roman"/>
          <w:color w:val="000000" w:themeColor="text1"/>
          <w:sz w:val="24"/>
          <w:szCs w:val="24"/>
        </w:rPr>
        <w:t>s</w:t>
      </w:r>
      <w:r w:rsidR="00512FDE" w:rsidRPr="009A23EC">
        <w:rPr>
          <w:rFonts w:ascii="Times New Roman" w:hAnsi="Times New Roman" w:cs="Times New Roman"/>
          <w:color w:val="000000" w:themeColor="text1"/>
          <w:sz w:val="24"/>
          <w:szCs w:val="24"/>
        </w:rPr>
        <w:t xml:space="preserve">. </w:t>
      </w:r>
      <m:oMath>
        <m:sSup>
          <m:sSupPr>
            <m:ctrlPr>
              <w:rPr>
                <w:rFonts w:ascii="Cambria Math" w:hAnsi="Times New Roman" w:cs="Times New Roman"/>
                <w:color w:val="000000" w:themeColor="text1"/>
                <w:sz w:val="24"/>
                <w:szCs w:val="24"/>
              </w:rPr>
            </m:ctrlPr>
          </m:sSupPr>
          <m:e>
            <m:r>
              <m:rPr>
                <m:sty m:val="p"/>
              </m:rPr>
              <w:rPr>
                <w:rFonts w:ascii="Cambria Math" w:hAnsi="Cambria Math" w:cs="Times New Roman"/>
                <w:color w:val="000000" w:themeColor="text1"/>
                <w:sz w:val="24"/>
                <w:szCs w:val="24"/>
              </w:rPr>
              <m:t>f</m:t>
            </m:r>
          </m:e>
          <m:sup>
            <m:r>
              <m:rPr>
                <m:sty m:val="p"/>
              </m:rPr>
              <w:rPr>
                <w:rFonts w:ascii="Cambria Math" w:hAnsi="Cambria Math" w:cs="Times New Roman"/>
                <w:color w:val="000000" w:themeColor="text1"/>
                <w:sz w:val="24"/>
                <w:szCs w:val="24"/>
              </w:rPr>
              <m:t>*</m:t>
            </m:r>
          </m:sup>
        </m:sSup>
        <m:d>
          <m:dPr>
            <m:ctrlPr>
              <w:rPr>
                <w:rFonts w:ascii="Cambria Math" w:hAnsi="Times New Roman" w:cs="Times New Roman"/>
                <w:color w:val="000000" w:themeColor="text1"/>
                <w:sz w:val="24"/>
                <w:szCs w:val="24"/>
              </w:rPr>
            </m:ctrlPr>
          </m:dPr>
          <m:e>
            <m:r>
              <m:rPr>
                <m:sty m:val="p"/>
              </m:rPr>
              <w:rPr>
                <w:rFonts w:ascii="Cambria Math" w:hAnsi="Cambria Math" w:cs="Times New Roman"/>
                <w:color w:val="000000" w:themeColor="text1"/>
                <w:sz w:val="24"/>
                <w:szCs w:val="24"/>
              </w:rPr>
              <m:t>s</m:t>
            </m:r>
          </m:e>
        </m:d>
        <m:r>
          <m:rPr>
            <m:sty m:val="p"/>
          </m:rPr>
          <w:rPr>
            <w:rFonts w:ascii="Cambria Math" w:hAnsi="Times New Roman" w:cs="Times New Roman"/>
            <w:color w:val="000000" w:themeColor="text1"/>
            <w:sz w:val="24"/>
            <w:szCs w:val="24"/>
          </w:rPr>
          <m:t>=</m:t>
        </m:r>
        <m:d>
          <m:dPr>
            <m:ctrlPr>
              <w:rPr>
                <w:rFonts w:ascii="Cambria Math" w:hAnsi="Times New Roman" w:cs="Times New Roman"/>
                <w:color w:val="000000" w:themeColor="text1"/>
                <w:sz w:val="24"/>
                <w:szCs w:val="24"/>
              </w:rPr>
            </m:ctrlPr>
          </m:dPr>
          <m:e>
            <m:f>
              <m:fPr>
                <m:ctrlPr>
                  <w:rPr>
                    <w:rFonts w:ascii="Cambria Math" w:hAnsi="Times New Roman" w:cs="Times New Roman"/>
                    <w:color w:val="000000" w:themeColor="text1"/>
                    <w:sz w:val="24"/>
                    <w:szCs w:val="24"/>
                  </w:rPr>
                </m:ctrlPr>
              </m:fPr>
              <m:num>
                <m:r>
                  <m:rPr>
                    <m:sty m:val="p"/>
                  </m:rPr>
                  <w:rPr>
                    <w:rFonts w:ascii="Cambria Math" w:hAnsi="Cambria Math" w:cs="Times New Roman"/>
                    <w:color w:val="000000" w:themeColor="text1"/>
                    <w:sz w:val="24"/>
                    <w:szCs w:val="24"/>
                  </w:rPr>
                  <m:t>c</m:t>
                </m:r>
              </m:num>
              <m:den>
                <m:r>
                  <m:rPr>
                    <m:sty m:val="p"/>
                  </m:rPr>
                  <w:rPr>
                    <w:rFonts w:ascii="Cambria Math" w:hAnsi="Cambria Math" w:cs="Times New Roman"/>
                    <w:color w:val="000000" w:themeColor="text1"/>
                    <w:sz w:val="24"/>
                    <w:szCs w:val="24"/>
                  </w:rPr>
                  <m:t>c</m:t>
                </m:r>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s</m:t>
                </m:r>
              </m:den>
            </m:f>
          </m:e>
        </m:d>
        <m:r>
          <m:rPr>
            <m:sty m:val="p"/>
          </m:rPr>
          <w:rPr>
            <w:rFonts w:ascii="Cambria Math" w:hAnsi="Times New Roman" w:cs="Times New Roman"/>
            <w:color w:val="000000" w:themeColor="text1"/>
            <w:sz w:val="24"/>
            <w:szCs w:val="24"/>
          </w:rPr>
          <m:t xml:space="preserve"> </m:t>
        </m:r>
      </m:oMath>
      <w:r w:rsidR="00512FDE" w:rsidRPr="009A23EC">
        <w:rPr>
          <w:rFonts w:ascii="Times New Roman" w:hAnsi="Times New Roman" w:cs="Times New Roman"/>
          <w:color w:val="000000" w:themeColor="text1"/>
          <w:sz w:val="24"/>
          <w:szCs w:val="24"/>
        </w:rPr>
        <w:t>substituting in the below equation we get</w:t>
      </w:r>
    </w:p>
    <w:p w14:paraId="53516D49" w14:textId="312D4071" w:rsidR="00512FDE" w:rsidRPr="008305EB" w:rsidRDefault="00000000" w:rsidP="00512FDE">
      <w:pPr>
        <w:spacing w:before="240" w:line="480" w:lineRule="auto"/>
        <w:ind w:firstLine="720"/>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c+s</m:t>
                      </m:r>
                    </m:den>
                  </m:f>
                </m:e>
              </m:d>
              <m:r>
                <w:rPr>
                  <w:rFonts w:ascii="Cambria Math" w:hAnsi="Cambria Math" w:cs="Times New Roman"/>
                  <w:sz w:val="24"/>
                  <w:szCs w:val="24"/>
                </w:rPr>
                <m:t xml:space="preserve"> </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c+s</m:t>
                      </m:r>
                    </m:den>
                  </m:f>
                </m:e>
              </m:d>
            </m:den>
          </m:f>
          <m:r>
            <w:rPr>
              <w:rFonts w:ascii="Cambria Math" w:hAnsi="Cambria Math" w:cs="Times New Roman"/>
              <w:sz w:val="24"/>
              <w:szCs w:val="24"/>
            </w:rPr>
            <m:t xml:space="preserve">                                                          </m:t>
          </m:r>
        </m:oMath>
      </m:oMathPara>
    </w:p>
    <w:p w14:paraId="75DA683A" w14:textId="5A099EA3" w:rsidR="00512FDE" w:rsidRPr="008305EB" w:rsidRDefault="00000000" w:rsidP="00512FDE">
      <w:pPr>
        <w:spacing w:before="240" w:line="480" w:lineRule="auto"/>
        <w:ind w:firstLine="720"/>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2</m:t>
                          </m:r>
                        </m:sup>
                      </m:sSup>
                      <m:r>
                        <w:rPr>
                          <w:rFonts w:ascii="Cambria Math" w:hAnsi="Cambria Math" w:cs="Times New Roman"/>
                          <w:sz w:val="24"/>
                          <w:szCs w:val="24"/>
                        </w:rPr>
                        <m:t xml:space="preserve"> 2ψ</m:t>
                      </m:r>
                    </m:e>
                  </m:d>
                </m:e>
              </m:d>
              <m:r>
                <w:rPr>
                  <w:rFonts w:ascii="Cambria Math" w:hAnsi="Cambria Math" w:cs="Times New Roman"/>
                  <w:sz w:val="24"/>
                  <w:szCs w:val="24"/>
                </w:rPr>
                <m:t>c</m:t>
              </m:r>
            </m:num>
            <m:den>
              <m:r>
                <w:rPr>
                  <w:rFonts w:ascii="Cambria Math" w:hAnsi="Cambria Math" w:cs="Times New Roman"/>
                  <w:sz w:val="24"/>
                  <w:szCs w:val="24"/>
                </w:rPr>
                <m:t>c+s-</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c</m:t>
              </m:r>
            </m:den>
          </m:f>
          <m:r>
            <w:rPr>
              <w:rFonts w:ascii="Cambria Math" w:hAnsi="Cambria Math" w:cs="Times New Roman"/>
              <w:sz w:val="24"/>
              <w:szCs w:val="24"/>
            </w:rPr>
            <m:t xml:space="preserve">                                                                                                        …(8)</m:t>
          </m:r>
        </m:oMath>
      </m:oMathPara>
    </w:p>
    <w:p w14:paraId="6ADF83C8" w14:textId="52BDA220" w:rsidR="00BE7B5E" w:rsidRPr="00BE7B5E" w:rsidRDefault="00BE7B5E" w:rsidP="00350BBC">
      <w:pPr>
        <w:tabs>
          <w:tab w:val="left" w:pos="8910"/>
        </w:tabs>
        <w:spacing w:before="240" w:line="360" w:lineRule="auto"/>
        <w:rPr>
          <w:rFonts w:ascii="Times New Roman" w:hAnsi="Times New Roman" w:cs="Times New Roman"/>
          <w:b/>
          <w:sz w:val="24"/>
          <w:szCs w:val="24"/>
        </w:rPr>
      </w:pPr>
      <w:r w:rsidRPr="00BE7B5E">
        <w:rPr>
          <w:rFonts w:ascii="Times New Roman" w:hAnsi="Times New Roman" w:cs="Times New Roman"/>
          <w:b/>
          <w:sz w:val="24"/>
          <w:szCs w:val="24"/>
        </w:rPr>
        <w:t>Expected time of Hypertensi</w:t>
      </w:r>
      <w:r w:rsidR="00F3605D">
        <w:rPr>
          <w:rFonts w:ascii="Times New Roman" w:hAnsi="Times New Roman" w:cs="Times New Roman"/>
          <w:b/>
          <w:sz w:val="24"/>
          <w:szCs w:val="24"/>
        </w:rPr>
        <w:t>on</w:t>
      </w:r>
      <w:r w:rsidRPr="00BE7B5E">
        <w:rPr>
          <w:rFonts w:ascii="Times New Roman" w:hAnsi="Times New Roman" w:cs="Times New Roman"/>
          <w:b/>
          <w:sz w:val="24"/>
          <w:szCs w:val="24"/>
        </w:rPr>
        <w:t xml:space="preserve"> Patients</w:t>
      </w:r>
    </w:p>
    <w:p w14:paraId="08E42B38" w14:textId="5E1893A6" w:rsidR="00512FDE" w:rsidRPr="008305EB" w:rsidRDefault="00512FDE" w:rsidP="00350BBC">
      <w:pPr>
        <w:spacing w:before="240" w:line="360" w:lineRule="auto"/>
        <w:jc w:val="both"/>
        <w:rPr>
          <w:rFonts w:ascii="Times New Roman" w:hAnsi="Times New Roman" w:cs="Times New Roman"/>
          <w:color w:val="000000" w:themeColor="text1"/>
          <w:sz w:val="24"/>
          <w:szCs w:val="24"/>
        </w:rPr>
      </w:pPr>
      <w:r w:rsidRPr="008305EB">
        <w:rPr>
          <w:rFonts w:ascii="Times New Roman" w:hAnsi="Times New Roman" w:cs="Times New Roman"/>
          <w:color w:val="000000" w:themeColor="text1"/>
          <w:sz w:val="24"/>
          <w:szCs w:val="24"/>
        </w:rPr>
        <w:t xml:space="preserve">The probability of </w:t>
      </w:r>
      <w:r w:rsidR="0093490B" w:rsidRPr="008305EB">
        <w:rPr>
          <w:rFonts w:ascii="Times New Roman" w:hAnsi="Times New Roman" w:cs="Times New Roman"/>
          <w:color w:val="000000" w:themeColor="text1"/>
          <w:sz w:val="24"/>
          <w:szCs w:val="24"/>
        </w:rPr>
        <w:t>a</w:t>
      </w:r>
      <w:r w:rsidRPr="008305EB">
        <w:rPr>
          <w:rFonts w:ascii="Times New Roman" w:hAnsi="Times New Roman" w:cs="Times New Roman"/>
          <w:color w:val="000000" w:themeColor="text1"/>
          <w:sz w:val="24"/>
          <w:szCs w:val="24"/>
        </w:rPr>
        <w:t xml:space="preserve"> </w:t>
      </w:r>
      <w:r w:rsidR="0093490B">
        <w:rPr>
          <w:rFonts w:ascii="Times New Roman" w:hAnsi="Times New Roman" w:cs="Times New Roman"/>
          <w:color w:val="000000" w:themeColor="text1"/>
          <w:sz w:val="24"/>
          <w:szCs w:val="24"/>
        </w:rPr>
        <w:t>hypertensi</w:t>
      </w:r>
      <w:r w:rsidR="00F3605D">
        <w:rPr>
          <w:rFonts w:ascii="Times New Roman" w:hAnsi="Times New Roman" w:cs="Times New Roman"/>
          <w:color w:val="000000" w:themeColor="text1"/>
          <w:sz w:val="24"/>
          <w:szCs w:val="24"/>
        </w:rPr>
        <w:t>on</w:t>
      </w:r>
      <w:r w:rsidR="0093490B">
        <w:rPr>
          <w:rFonts w:ascii="Times New Roman" w:hAnsi="Times New Roman" w:cs="Times New Roman"/>
          <w:color w:val="000000" w:themeColor="text1"/>
          <w:sz w:val="24"/>
          <w:szCs w:val="24"/>
        </w:rPr>
        <w:t xml:space="preserve"> </w:t>
      </w:r>
      <w:r w:rsidR="00F3605D">
        <w:rPr>
          <w:rFonts w:ascii="Times New Roman" w:hAnsi="Times New Roman" w:cs="Times New Roman"/>
          <w:color w:val="000000" w:themeColor="text1"/>
          <w:sz w:val="24"/>
          <w:szCs w:val="24"/>
        </w:rPr>
        <w:t>disease</w:t>
      </w:r>
      <w:r w:rsidR="0093490B">
        <w:rPr>
          <w:rFonts w:ascii="Times New Roman" w:hAnsi="Times New Roman" w:cs="Times New Roman"/>
          <w:color w:val="000000" w:themeColor="text1"/>
          <w:sz w:val="24"/>
          <w:szCs w:val="24"/>
        </w:rPr>
        <w:t xml:space="preserve"> </w:t>
      </w:r>
      <w:r w:rsidR="0093490B" w:rsidRPr="008305EB">
        <w:rPr>
          <w:rFonts w:ascii="Times New Roman" w:hAnsi="Times New Roman" w:cs="Times New Roman"/>
          <w:color w:val="000000" w:themeColor="text1"/>
          <w:sz w:val="24"/>
          <w:szCs w:val="24"/>
        </w:rPr>
        <w:t>expected</w:t>
      </w:r>
      <w:r w:rsidRPr="008305EB">
        <w:rPr>
          <w:rFonts w:ascii="Times New Roman" w:hAnsi="Times New Roman" w:cs="Times New Roman"/>
          <w:color w:val="000000" w:themeColor="text1"/>
          <w:sz w:val="24"/>
          <w:szCs w:val="24"/>
        </w:rPr>
        <w:t xml:space="preserve"> time to leave the </w:t>
      </w:r>
      <w:r w:rsidR="0093490B">
        <w:rPr>
          <w:rFonts w:ascii="Times New Roman" w:hAnsi="Times New Roman" w:cs="Times New Roman"/>
          <w:color w:val="000000" w:themeColor="text1"/>
          <w:sz w:val="24"/>
          <w:szCs w:val="24"/>
        </w:rPr>
        <w:t>patients</w:t>
      </w:r>
      <w:r w:rsidRPr="008305EB">
        <w:rPr>
          <w:rFonts w:ascii="Times New Roman" w:hAnsi="Times New Roman" w:cs="Times New Roman"/>
          <w:color w:val="000000" w:themeColor="text1"/>
          <w:sz w:val="24"/>
          <w:szCs w:val="24"/>
        </w:rPr>
        <w:t xml:space="preserve"> is calculated. The mean time for the exit </w:t>
      </w:r>
      <w:r w:rsidR="0093490B" w:rsidRPr="008305EB">
        <w:rPr>
          <w:rFonts w:ascii="Times New Roman" w:hAnsi="Times New Roman" w:cs="Times New Roman"/>
          <w:color w:val="000000" w:themeColor="text1"/>
          <w:sz w:val="24"/>
          <w:szCs w:val="24"/>
        </w:rPr>
        <w:t>of hypertensi</w:t>
      </w:r>
      <w:r w:rsidR="00592E3A">
        <w:rPr>
          <w:rFonts w:ascii="Times New Roman" w:hAnsi="Times New Roman" w:cs="Times New Roman"/>
          <w:color w:val="000000" w:themeColor="text1"/>
          <w:sz w:val="24"/>
          <w:szCs w:val="24"/>
        </w:rPr>
        <w:t>on</w:t>
      </w:r>
      <w:r w:rsidR="0093490B" w:rsidRPr="008305EB">
        <w:rPr>
          <w:rFonts w:ascii="Times New Roman" w:hAnsi="Times New Roman" w:cs="Times New Roman"/>
          <w:color w:val="000000" w:themeColor="text1"/>
          <w:sz w:val="24"/>
          <w:szCs w:val="24"/>
        </w:rPr>
        <w:t xml:space="preserve"> patients</w:t>
      </w:r>
      <w:r w:rsidR="0093490B">
        <w:rPr>
          <w:rFonts w:ascii="Times New Roman" w:hAnsi="Times New Roman" w:cs="Times New Roman"/>
          <w:color w:val="000000" w:themeColor="text1"/>
          <w:sz w:val="24"/>
          <w:szCs w:val="24"/>
        </w:rPr>
        <w:t xml:space="preserve"> </w:t>
      </w:r>
      <w:r w:rsidRPr="008305EB">
        <w:rPr>
          <w:rFonts w:ascii="Times New Roman" w:hAnsi="Times New Roman" w:cs="Times New Roman"/>
          <w:color w:val="000000" w:themeColor="text1"/>
          <w:sz w:val="24"/>
          <w:szCs w:val="24"/>
        </w:rPr>
        <w:t>is found in equation (</w:t>
      </w:r>
      <w:r w:rsidR="0033528C">
        <w:rPr>
          <w:rFonts w:ascii="Times New Roman" w:hAnsi="Times New Roman" w:cs="Times New Roman"/>
          <w:color w:val="000000" w:themeColor="text1"/>
          <w:sz w:val="24"/>
          <w:szCs w:val="24"/>
        </w:rPr>
        <w:t>9</w:t>
      </w:r>
      <w:r w:rsidRPr="008305EB">
        <w:rPr>
          <w:rFonts w:ascii="Times New Roman" w:hAnsi="Times New Roman" w:cs="Times New Roman"/>
          <w:color w:val="000000" w:themeColor="text1"/>
          <w:sz w:val="24"/>
          <w:szCs w:val="24"/>
        </w:rPr>
        <w:t xml:space="preserve">). </w:t>
      </w:r>
    </w:p>
    <w:p w14:paraId="345AB2D9" w14:textId="4479D505" w:rsidR="00512FDE" w:rsidRPr="008305EB" w:rsidRDefault="00512FDE" w:rsidP="0033528C">
      <w:pPr>
        <w:spacing w:after="0" w:line="480" w:lineRule="auto"/>
        <w:ind w:firstLine="720"/>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ds</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/s=0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e>
              </m:d>
              <m:r>
                <w:rPr>
                  <w:rFonts w:ascii="Cambria Math" w:hAnsi="Cambria Math" w:cs="Times New Roman"/>
                  <w:sz w:val="24"/>
                  <w:szCs w:val="24"/>
                </w:rPr>
                <m:t xml:space="preserve"> c</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den>
                  </m:f>
                </m:e>
              </m:d>
              <m:r>
                <w:rPr>
                  <w:rFonts w:ascii="Cambria Math" w:hAnsi="Cambria Math" w:cs="Times New Roman"/>
                  <w:sz w:val="24"/>
                  <w:szCs w:val="24"/>
                </w:rPr>
                <m:t>c</m:t>
              </m:r>
            </m:den>
          </m:f>
          <m:r>
            <w:rPr>
              <w:rFonts w:ascii="Cambria Math" w:hAnsi="Cambria Math" w:cs="Times New Roman"/>
              <w:sz w:val="24"/>
              <w:szCs w:val="24"/>
            </w:rPr>
            <m:t xml:space="preserve">                                </m:t>
          </m:r>
        </m:oMath>
      </m:oMathPara>
    </w:p>
    <w:p w14:paraId="168C0ED1" w14:textId="11EE9A8A" w:rsidR="00512FDE" w:rsidRPr="008305EB" w:rsidRDefault="00512FDE" w:rsidP="0033528C">
      <w:pPr>
        <w:spacing w:after="0" w:line="480" w:lineRule="auto"/>
        <w:ind w:firstLine="720"/>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ψ-μ</m:t>
                  </m:r>
                </m:e>
              </m:d>
              <m:r>
                <w:rPr>
                  <w:rFonts w:ascii="Cambria Math" w:hAnsi="Cambria Math" w:cs="Times New Roman"/>
                  <w:sz w:val="24"/>
                  <w:szCs w:val="24"/>
                </w:rPr>
                <m:t>c</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μ+</m:t>
              </m:r>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m:t>
              </m:r>
            </m:num>
            <m:den>
              <m:sSup>
                <m:sSupPr>
                  <m:ctrlPr>
                    <w:rPr>
                      <w:rFonts w:ascii="Cambria Math" w:hAnsi="Cambria Math" w:cs="Times New Roman"/>
                      <w:i/>
                      <w:sz w:val="24"/>
                      <w:szCs w:val="24"/>
                    </w:rPr>
                  </m:ctrlPr>
                </m:sSupPr>
                <m:e>
                  <m:r>
                    <w:rPr>
                      <w:rFonts w:ascii="Cambria Math" w:hAnsi="Cambria Math" w:cs="Times New Roman"/>
                      <w:sz w:val="24"/>
                      <w:szCs w:val="24"/>
                    </w:rPr>
                    <m:t>2δ</m:t>
                  </m:r>
                </m:e>
                <m:sup>
                  <m:r>
                    <w:rPr>
                      <w:rFonts w:ascii="Cambria Math" w:hAnsi="Cambria Math" w:cs="Times New Roman"/>
                      <w:sz w:val="24"/>
                      <w:szCs w:val="24"/>
                    </w:rPr>
                    <m:t>2</m:t>
                  </m:r>
                </m:sup>
              </m:sSup>
              <m:r>
                <w:rPr>
                  <w:rFonts w:ascii="Cambria Math" w:hAnsi="Cambria Math" w:cs="Times New Roman"/>
                  <w:sz w:val="24"/>
                  <w:szCs w:val="24"/>
                </w:rPr>
                <m:t>ψ c</m:t>
              </m:r>
            </m:den>
          </m:f>
          <m:r>
            <w:rPr>
              <w:rFonts w:ascii="Cambria Math" w:hAnsi="Cambria Math" w:cs="Times New Roman"/>
              <w:sz w:val="24"/>
              <w:szCs w:val="24"/>
            </w:rPr>
            <m:t xml:space="preserve">                                                                                    …(9)</m:t>
          </m:r>
        </m:oMath>
      </m:oMathPara>
    </w:p>
    <w:p w14:paraId="1621358E" w14:textId="3807FC25" w:rsidR="00512FDE" w:rsidRPr="003116F1" w:rsidRDefault="00BE7B5E" w:rsidP="00350BBC">
      <w:pPr>
        <w:tabs>
          <w:tab w:val="left" w:pos="9270"/>
        </w:tabs>
        <w:spacing w:before="240" w:line="360" w:lineRule="auto"/>
        <w:rPr>
          <w:rFonts w:ascii="Times New Roman" w:hAnsi="Times New Roman" w:cs="Times New Roman"/>
          <w:b/>
          <w:sz w:val="24"/>
          <w:szCs w:val="24"/>
        </w:rPr>
      </w:pPr>
      <w:r w:rsidRPr="003116F1">
        <w:rPr>
          <w:rFonts w:ascii="Times New Roman" w:hAnsi="Times New Roman" w:cs="Times New Roman"/>
          <w:b/>
          <w:sz w:val="24"/>
          <w:szCs w:val="24"/>
        </w:rPr>
        <w:t>Numerical Illustration</w:t>
      </w:r>
    </w:p>
    <w:p w14:paraId="0058DBBA" w14:textId="5596394A" w:rsidR="00597422" w:rsidRPr="00597422" w:rsidRDefault="00597422" w:rsidP="00350BBC">
      <w:pPr>
        <w:spacing w:after="0" w:line="360" w:lineRule="auto"/>
        <w:jc w:val="both"/>
        <w:rPr>
          <w:rFonts w:ascii="Times New Roman" w:hAnsi="Times New Roman" w:cs="Times New Roman"/>
          <w:sz w:val="24"/>
          <w:szCs w:val="24"/>
        </w:rPr>
      </w:pPr>
      <w:r w:rsidRPr="00597422">
        <w:rPr>
          <w:rFonts w:ascii="Times New Roman" w:hAnsi="Times New Roman" w:cs="Times New Roman"/>
          <w:sz w:val="24"/>
          <w:szCs w:val="24"/>
        </w:rPr>
        <w:t xml:space="preserve">The illustrations below depict the </w:t>
      </w:r>
      <w:proofErr w:type="spellStart"/>
      <w:r w:rsidRPr="00597422">
        <w:rPr>
          <w:rFonts w:ascii="Times New Roman" w:hAnsi="Times New Roman" w:cs="Times New Roman"/>
          <w:sz w:val="24"/>
          <w:szCs w:val="24"/>
        </w:rPr>
        <w:t>behaviour</w:t>
      </w:r>
      <w:proofErr w:type="spellEnd"/>
      <w:r w:rsidRPr="00597422">
        <w:rPr>
          <w:rFonts w:ascii="Times New Roman" w:hAnsi="Times New Roman" w:cs="Times New Roman"/>
          <w:sz w:val="24"/>
          <w:szCs w:val="24"/>
        </w:rPr>
        <w:t xml:space="preserve"> of the same when various factors are changed, based on the expressions given for the estimated time.</w:t>
      </w:r>
    </w:p>
    <w:p w14:paraId="51EB53EB" w14:textId="77777777" w:rsidR="00512FDE" w:rsidRDefault="00512FDE" w:rsidP="00512FDE"/>
    <w:p w14:paraId="4BFF35F6" w14:textId="5ED51986" w:rsidR="00512FDE" w:rsidRDefault="00350BBC" w:rsidP="0055754B">
      <w:pPr>
        <w:jc w:val="center"/>
      </w:pPr>
      <w:r>
        <w:object w:dxaOrig="8640" w:dyaOrig="5760" w14:anchorId="67D18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61.75pt" o:ole="">
            <v:imagedata r:id="rId7" o:title="" croptop="14165f" cropbottom=".125" cropleft="8647f" cropright="13995f"/>
          </v:shape>
          <o:OLEObject Type="Embed" ProgID="MtbGraph.Document.16" ShapeID="_x0000_i1025" DrawAspect="Content" ObjectID="_1800951020" r:id="rId8"/>
        </w:object>
      </w:r>
    </w:p>
    <w:p w14:paraId="4841FFE1" w14:textId="699F811E" w:rsidR="00FE00F0" w:rsidRPr="004F549C" w:rsidRDefault="00FE00F0" w:rsidP="00FE00F0">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w:t>
      </w:r>
      <w:r w:rsidR="007E4D04">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Increases of parameter </w:t>
      </w:r>
      <m:oMath>
        <m:r>
          <w:rPr>
            <w:rFonts w:ascii="Cambria Math" w:hAnsi="Cambria Math" w:cs="Times New Roman"/>
            <w:sz w:val="24"/>
            <w:szCs w:val="24"/>
          </w:rPr>
          <m:t>μ</m:t>
        </m:r>
      </m:oMath>
      <w:r>
        <w:rPr>
          <w:rFonts w:ascii="Times New Roman" w:hAnsi="Times New Roman" w:cs="Times New Roman"/>
          <w:bCs/>
          <w:color w:val="000000" w:themeColor="text1"/>
          <w:sz w:val="24"/>
          <w:szCs w:val="24"/>
        </w:rPr>
        <w:t xml:space="preserve">  at different level</w:t>
      </w:r>
    </w:p>
    <w:p w14:paraId="7FC1248C" w14:textId="1C5C5A80" w:rsidR="00512FDE" w:rsidRDefault="00512FDE" w:rsidP="00512FDE">
      <w:pPr>
        <w:ind w:firstLine="720"/>
        <w:jc w:val="center"/>
      </w:pPr>
    </w:p>
    <w:p w14:paraId="0853CF1C" w14:textId="10206ADD" w:rsidR="00241060" w:rsidRDefault="00350BBC" w:rsidP="00512FDE">
      <w:pPr>
        <w:spacing w:after="0" w:line="480" w:lineRule="auto"/>
        <w:ind w:left="720"/>
        <w:jc w:val="center"/>
        <w:rPr>
          <w:rFonts w:ascii="Times New Roman" w:hAnsi="Times New Roman" w:cs="Times New Roman"/>
          <w:bCs/>
          <w:color w:val="000000" w:themeColor="text1"/>
          <w:sz w:val="24"/>
          <w:szCs w:val="24"/>
        </w:rPr>
      </w:pPr>
      <w:r>
        <w:object w:dxaOrig="8640" w:dyaOrig="5760" w14:anchorId="1DC7621A">
          <v:shape id="_x0000_i1026" type="#_x0000_t75" style="width:375.75pt;height:268.5pt" o:ole="">
            <v:imagedata r:id="rId9" o:title="" croptop="15360f" cropbottom="8363f" cropleft="9272f" cropright="13426f"/>
          </v:shape>
          <o:OLEObject Type="Embed" ProgID="MtbGraph.Document.16" ShapeID="_x0000_i1026" DrawAspect="Content" ObjectID="_1800951021" r:id="rId10"/>
        </w:object>
      </w:r>
    </w:p>
    <w:p w14:paraId="654E6CD7" w14:textId="64E37EC8" w:rsidR="00FE00F0" w:rsidRPr="004F549C" w:rsidRDefault="00512FDE" w:rsidP="00FE00F0">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2: </w:t>
      </w:r>
      <w:r w:rsidR="00FE00F0">
        <w:rPr>
          <w:rFonts w:ascii="Times New Roman" w:hAnsi="Times New Roman" w:cs="Times New Roman"/>
          <w:bCs/>
          <w:color w:val="000000" w:themeColor="text1"/>
          <w:sz w:val="24"/>
          <w:szCs w:val="24"/>
        </w:rPr>
        <w:t xml:space="preserve">Increases of parameter </w:t>
      </w:r>
      <m:oMath>
        <m:r>
          <w:rPr>
            <w:rFonts w:ascii="Cambria Math" w:hAnsi="Cambria Math" w:cs="Times New Roman"/>
            <w:color w:val="000000" w:themeColor="text1"/>
            <w:sz w:val="24"/>
            <w:szCs w:val="24"/>
          </w:rPr>
          <m:t>ψ</m:t>
        </m:r>
      </m:oMath>
      <w:r w:rsidR="00FE00F0">
        <w:rPr>
          <w:rFonts w:ascii="Times New Roman" w:hAnsi="Times New Roman" w:cs="Times New Roman"/>
          <w:bCs/>
          <w:color w:val="000000" w:themeColor="text1"/>
          <w:sz w:val="24"/>
          <w:szCs w:val="24"/>
        </w:rPr>
        <w:t xml:space="preserve">  at different level</w:t>
      </w:r>
    </w:p>
    <w:p w14:paraId="6A07CB31" w14:textId="77777777" w:rsidR="00020F18" w:rsidRPr="004F549C" w:rsidRDefault="00020F18" w:rsidP="00512FDE">
      <w:pPr>
        <w:spacing w:after="0" w:line="480" w:lineRule="auto"/>
        <w:ind w:left="720"/>
        <w:jc w:val="center"/>
        <w:rPr>
          <w:rFonts w:ascii="Times New Roman" w:hAnsi="Times New Roman" w:cs="Times New Roman"/>
          <w:bCs/>
          <w:color w:val="000000" w:themeColor="text1"/>
          <w:sz w:val="24"/>
          <w:szCs w:val="24"/>
        </w:rPr>
      </w:pPr>
    </w:p>
    <w:p w14:paraId="4A7D2E2C" w14:textId="6EAFE52E" w:rsidR="00980E23" w:rsidRDefault="00350BBC" w:rsidP="00512FDE">
      <w:pPr>
        <w:spacing w:after="0" w:line="480" w:lineRule="auto"/>
        <w:ind w:left="720"/>
        <w:jc w:val="center"/>
        <w:rPr>
          <w:rFonts w:ascii="Times New Roman" w:hAnsi="Times New Roman" w:cs="Times New Roman"/>
          <w:bCs/>
          <w:color w:val="000000" w:themeColor="text1"/>
          <w:sz w:val="24"/>
          <w:szCs w:val="24"/>
        </w:rPr>
      </w:pPr>
      <w:r>
        <w:object w:dxaOrig="8640" w:dyaOrig="5760" w14:anchorId="0675E09F">
          <v:shape id="_x0000_i1027" type="#_x0000_t75" style="width:391.5pt;height:280.5pt" o:ole="">
            <v:imagedata r:id="rId11" o:title="" croptop="14506f" cropbottom="8226f" cropleft="8974f" cropright="13653f"/>
          </v:shape>
          <o:OLEObject Type="Embed" ProgID="MtbGraph.Document.16" ShapeID="_x0000_i1027" DrawAspect="Content" ObjectID="_1800951022" r:id="rId12"/>
        </w:object>
      </w:r>
    </w:p>
    <w:p w14:paraId="14A88F8C" w14:textId="14A7B2A3" w:rsidR="00512FDE" w:rsidRPr="004F549C" w:rsidRDefault="00512FDE" w:rsidP="00512FDE">
      <w:pPr>
        <w:spacing w:after="0" w:line="480" w:lineRule="auto"/>
        <w:ind w:left="720"/>
        <w:jc w:val="center"/>
        <w:rPr>
          <w:rFonts w:ascii="Times New Roman" w:hAnsi="Times New Roman" w:cs="Times New Roman"/>
          <w:bCs/>
          <w:color w:val="000000" w:themeColor="text1"/>
          <w:sz w:val="24"/>
          <w:szCs w:val="24"/>
        </w:rPr>
      </w:pPr>
      <w:r w:rsidRPr="004F549C">
        <w:rPr>
          <w:rFonts w:ascii="Times New Roman" w:hAnsi="Times New Roman" w:cs="Times New Roman"/>
          <w:bCs/>
          <w:color w:val="000000" w:themeColor="text1"/>
          <w:sz w:val="24"/>
          <w:szCs w:val="24"/>
        </w:rPr>
        <w:t xml:space="preserve">Figure </w:t>
      </w:r>
      <w:r>
        <w:rPr>
          <w:rFonts w:ascii="Times New Roman" w:hAnsi="Times New Roman" w:cs="Times New Roman"/>
          <w:bCs/>
          <w:color w:val="000000" w:themeColor="text1"/>
          <w:sz w:val="24"/>
          <w:szCs w:val="24"/>
        </w:rPr>
        <w:t xml:space="preserve">– 3:  </w:t>
      </w:r>
      <w:r w:rsidR="00FE00F0">
        <w:rPr>
          <w:rFonts w:ascii="Times New Roman" w:hAnsi="Times New Roman" w:cs="Times New Roman"/>
          <w:bCs/>
          <w:color w:val="000000" w:themeColor="text1"/>
          <w:sz w:val="24"/>
          <w:szCs w:val="24"/>
        </w:rPr>
        <w:t>I</w:t>
      </w:r>
      <w:r>
        <w:rPr>
          <w:rFonts w:ascii="Times New Roman" w:hAnsi="Times New Roman" w:cs="Times New Roman"/>
          <w:bCs/>
          <w:color w:val="000000" w:themeColor="text1"/>
          <w:sz w:val="24"/>
          <w:szCs w:val="24"/>
        </w:rPr>
        <w:t xml:space="preserve">ncreases </w:t>
      </w:r>
      <w:r w:rsidR="00FE00F0">
        <w:rPr>
          <w:rFonts w:ascii="Times New Roman" w:hAnsi="Times New Roman" w:cs="Times New Roman"/>
          <w:bCs/>
          <w:color w:val="000000" w:themeColor="text1"/>
          <w:sz w:val="24"/>
          <w:szCs w:val="24"/>
        </w:rPr>
        <w:t xml:space="preserve">of parameter </w:t>
      </w:r>
      <m:oMath>
        <m:r>
          <w:rPr>
            <w:rFonts w:ascii="Cambria Math" w:hAnsi="Cambria Math" w:cs="Times New Roman"/>
            <w:color w:val="000000" w:themeColor="text1"/>
            <w:sz w:val="24"/>
            <w:szCs w:val="24"/>
          </w:rPr>
          <m:t>δ</m:t>
        </m:r>
      </m:oMath>
      <w:r w:rsidR="00FE00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at different level</w:t>
      </w:r>
    </w:p>
    <w:p w14:paraId="53FAD08C" w14:textId="77B6710E" w:rsidR="00512FDE" w:rsidRPr="009E1272" w:rsidRDefault="0093490B" w:rsidP="00350BBC">
      <w:pPr>
        <w:spacing w:after="0" w:line="360" w:lineRule="auto"/>
        <w:jc w:val="both"/>
        <w:rPr>
          <w:rFonts w:ascii="Times New Roman" w:hAnsi="Times New Roman" w:cs="Times New Roman"/>
          <w:b/>
          <w:color w:val="000000" w:themeColor="text1"/>
          <w:sz w:val="24"/>
          <w:szCs w:val="24"/>
        </w:rPr>
      </w:pPr>
      <w:r w:rsidRPr="009E1272">
        <w:rPr>
          <w:rFonts w:ascii="Times New Roman" w:hAnsi="Times New Roman" w:cs="Times New Roman"/>
          <w:b/>
          <w:color w:val="000000" w:themeColor="text1"/>
          <w:sz w:val="24"/>
          <w:szCs w:val="24"/>
        </w:rPr>
        <w:t xml:space="preserve">Discussion </w:t>
      </w:r>
    </w:p>
    <w:p w14:paraId="251386DF" w14:textId="77777777" w:rsidR="00350BBC" w:rsidRDefault="00512FDE" w:rsidP="00350BBC">
      <w:pPr>
        <w:spacing w:before="240" w:line="360" w:lineRule="auto"/>
        <w:jc w:val="both"/>
        <w:rPr>
          <w:rFonts w:ascii="Times New Roman" w:hAnsi="Times New Roman" w:cs="Times New Roman"/>
          <w:bCs/>
          <w:color w:val="000000" w:themeColor="text1"/>
          <w:sz w:val="24"/>
          <w:szCs w:val="24"/>
        </w:rPr>
      </w:pPr>
      <w:r w:rsidRPr="003037DF">
        <w:rPr>
          <w:rFonts w:ascii="Times New Roman" w:hAnsi="Times New Roman" w:cs="Times New Roman"/>
          <w:bCs/>
          <w:color w:val="000000" w:themeColor="text1"/>
          <w:sz w:val="24"/>
          <w:szCs w:val="24"/>
        </w:rPr>
        <w:t xml:space="preserve">As the parameter </w:t>
      </w:r>
      <m:oMath>
        <m:r>
          <w:rPr>
            <w:rFonts w:ascii="Cambria Math" w:hAnsi="Cambria Math" w:cs="Times New Roman"/>
            <w:color w:val="000000" w:themeColor="text1"/>
            <w:sz w:val="24"/>
            <w:szCs w:val="24"/>
          </w:rPr>
          <m:t>δ=0.1</m:t>
        </m:r>
      </m:oMath>
      <w:r w:rsidRPr="003037DF">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ψ=0.2</m:t>
        </m:r>
      </m:oMath>
      <w:r w:rsidRPr="003037DF">
        <w:rPr>
          <w:rFonts w:ascii="Times New Roman" w:hAnsi="Times New Roman" w:cs="Times New Roman"/>
          <w:bCs/>
          <w:color w:val="000000" w:themeColor="text1"/>
          <w:sz w:val="24"/>
          <w:szCs w:val="24"/>
        </w:rPr>
        <w:t xml:space="preserve"> 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FE00F0">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w:r w:rsidR="00FE00F0">
        <w:rPr>
          <w:rFonts w:ascii="Times New Roman" w:hAnsi="Times New Roman" w:cs="Times New Roman"/>
          <w:bCs/>
          <w:color w:val="000000" w:themeColor="text1"/>
          <w:sz w:val="24"/>
          <w:szCs w:val="24"/>
        </w:rPr>
        <w:t>with</w:t>
      </w:r>
      <w:r w:rsidRPr="003037DF">
        <w:rPr>
          <w:rFonts w:ascii="Times New Roman" w:hAnsi="Times New Roman" w:cs="Times New Roman"/>
          <w:bCs/>
          <w:color w:val="000000" w:themeColor="text1"/>
          <w:sz w:val="24"/>
          <w:szCs w:val="24"/>
        </w:rPr>
        <w:t xml:space="preserve"> </w:t>
      </w:r>
      <m:oMath>
        <m:r>
          <w:rPr>
            <w:rFonts w:ascii="Cambria Math" w:hAnsi="Cambria Math" w:cs="Times New Roman"/>
            <w:color w:val="000000" w:themeColor="text1"/>
            <w:sz w:val="24"/>
            <w:szCs w:val="24"/>
          </w:rPr>
          <m:t>μ</m:t>
        </m:r>
      </m:oMath>
      <w:r w:rsidRPr="003037DF">
        <w:rPr>
          <w:rFonts w:ascii="Times New Roman" w:hAnsi="Times New Roman" w:cs="Times New Roman"/>
          <w:bCs/>
          <w:color w:val="000000" w:themeColor="text1"/>
          <w:sz w:val="24"/>
          <w:szCs w:val="24"/>
        </w:rPr>
        <w:t xml:space="preserve"> </w:t>
      </w:r>
      <w:r w:rsidR="00FE00F0">
        <w:rPr>
          <w:rFonts w:ascii="Times New Roman" w:hAnsi="Times New Roman" w:cs="Times New Roman"/>
          <w:bCs/>
          <w:color w:val="000000" w:themeColor="text1"/>
          <w:sz w:val="24"/>
          <w:szCs w:val="24"/>
        </w:rPr>
        <w:t>vary</w:t>
      </w:r>
      <w:r w:rsidRPr="003037DF">
        <w:rPr>
          <w:rFonts w:ascii="Times New Roman" w:hAnsi="Times New Roman" w:cs="Times New Roman"/>
          <w:bCs/>
          <w:color w:val="000000" w:themeColor="text1"/>
          <w:sz w:val="24"/>
          <w:szCs w:val="24"/>
        </w:rPr>
        <w:t xml:space="preserve"> </w:t>
      </w:r>
      <w:r w:rsidR="00FE00F0">
        <w:rPr>
          <w:rFonts w:ascii="Times New Roman" w:hAnsi="Times New Roman" w:cs="Times New Roman"/>
          <w:bCs/>
          <w:color w:val="000000" w:themeColor="text1"/>
          <w:sz w:val="24"/>
          <w:szCs w:val="24"/>
        </w:rPr>
        <w:t>at</w:t>
      </w:r>
      <w:r w:rsidRPr="003037DF">
        <w:rPr>
          <w:rFonts w:ascii="Times New Roman" w:hAnsi="Times New Roman" w:cs="Times New Roman"/>
          <w:bCs/>
          <w:color w:val="000000" w:themeColor="text1"/>
          <w:sz w:val="24"/>
          <w:szCs w:val="24"/>
        </w:rPr>
        <w:t xml:space="preserve"> different stage, i.e., </w:t>
      </w:r>
      <m:oMath>
        <m:r>
          <w:rPr>
            <w:rFonts w:ascii="Cambria Math" w:hAnsi="Cambria Math" w:cs="Times New Roman"/>
            <w:color w:val="000000" w:themeColor="text1"/>
            <w:sz w:val="24"/>
            <w:szCs w:val="24"/>
          </w:rPr>
          <m:t>μ=0.5, 1, 1.5.</m:t>
        </m:r>
      </m:oMath>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observed expected time decreases in</w:t>
      </w:r>
      <w:r w:rsidR="00D0040E">
        <w:rPr>
          <w:rFonts w:ascii="Times New Roman" w:hAnsi="Times New Roman" w:cs="Times New Roman"/>
          <w:bCs/>
          <w:color w:val="000000" w:themeColor="text1"/>
          <w:sz w:val="24"/>
          <w:szCs w:val="24"/>
        </w:rPr>
        <w:t xml:space="preserve"> a</w:t>
      </w:r>
      <w:r>
        <w:rPr>
          <w:rFonts w:ascii="Times New Roman" w:hAnsi="Times New Roman" w:cs="Times New Roman"/>
          <w:bCs/>
          <w:color w:val="000000" w:themeColor="text1"/>
          <w:sz w:val="24"/>
          <w:szCs w:val="24"/>
        </w:rPr>
        <w:t xml:space="preserve"> </w:t>
      </w:r>
      <w:r w:rsidR="00D0040E">
        <w:rPr>
          <w:rFonts w:ascii="Times New Roman" w:hAnsi="Times New Roman" w:cs="Times New Roman"/>
          <w:bCs/>
          <w:color w:val="000000" w:themeColor="text1"/>
          <w:sz w:val="24"/>
          <w:szCs w:val="24"/>
        </w:rPr>
        <w:t>hypertensi</w:t>
      </w:r>
      <w:r w:rsidR="00592E3A">
        <w:rPr>
          <w:rFonts w:ascii="Times New Roman" w:hAnsi="Times New Roman" w:cs="Times New Roman"/>
          <w:bCs/>
          <w:color w:val="000000" w:themeColor="text1"/>
          <w:sz w:val="24"/>
          <w:szCs w:val="24"/>
        </w:rPr>
        <w:t>on</w:t>
      </w:r>
      <w:r w:rsidR="00D0040E">
        <w:rPr>
          <w:rFonts w:ascii="Times New Roman" w:hAnsi="Times New Roman" w:cs="Times New Roman"/>
          <w:bCs/>
          <w:color w:val="000000" w:themeColor="text1"/>
          <w:sz w:val="24"/>
          <w:szCs w:val="24"/>
        </w:rPr>
        <w:t xml:space="preserve"> patients</w:t>
      </w:r>
      <w:r w:rsidR="00850A60">
        <w:rPr>
          <w:rFonts w:ascii="Times New Roman" w:hAnsi="Times New Roman" w:cs="Times New Roman"/>
          <w:bCs/>
          <w:color w:val="000000" w:themeColor="text1"/>
          <w:sz w:val="24"/>
          <w:szCs w:val="24"/>
        </w:rPr>
        <w:t xml:space="preserve"> life time</w:t>
      </w:r>
      <w:r>
        <w:rPr>
          <w:rFonts w:ascii="Times New Roman" w:hAnsi="Times New Roman" w:cs="Times New Roman"/>
          <w:bCs/>
          <w:color w:val="000000" w:themeColor="text1"/>
          <w:sz w:val="24"/>
          <w:szCs w:val="24"/>
        </w:rPr>
        <w:t xml:space="preserve"> at the initial stage very quickly when there is no </w:t>
      </w:r>
      <w:r w:rsidR="00D0040E">
        <w:rPr>
          <w:rFonts w:ascii="Times New Roman" w:hAnsi="Times New Roman" w:cs="Times New Roman"/>
          <w:bCs/>
          <w:color w:val="000000" w:themeColor="text1"/>
          <w:sz w:val="24"/>
          <w:szCs w:val="24"/>
        </w:rPr>
        <w:t>death</w:t>
      </w:r>
      <w:r>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identified</w:t>
      </w:r>
      <w:r>
        <w:rPr>
          <w:rFonts w:ascii="Times New Roman" w:hAnsi="Times New Roman" w:cs="Times New Roman"/>
          <w:bCs/>
          <w:color w:val="000000" w:themeColor="text1"/>
          <w:sz w:val="24"/>
          <w:szCs w:val="24"/>
        </w:rPr>
        <w:t xml:space="preserve">. Then as the inter-arrival time </w:t>
      </w:r>
      <w:r w:rsidR="003706CA">
        <w:rPr>
          <w:rFonts w:ascii="Times New Roman" w:hAnsi="Times New Roman" w:cs="Times New Roman"/>
          <w:bCs/>
          <w:color w:val="000000" w:themeColor="text1"/>
          <w:sz w:val="24"/>
          <w:szCs w:val="24"/>
        </w:rPr>
        <w:t xml:space="preserve">risk of hypertension </w:t>
      </w:r>
      <w:r>
        <w:rPr>
          <w:rFonts w:ascii="Times New Roman" w:hAnsi="Times New Roman" w:cs="Times New Roman"/>
          <w:bCs/>
          <w:color w:val="000000" w:themeColor="text1"/>
          <w:sz w:val="24"/>
          <w:szCs w:val="24"/>
        </w:rPr>
        <w:t>increases the expected time decreases gradually in the later stage.</w:t>
      </w:r>
    </w:p>
    <w:p w14:paraId="6824E0E4" w14:textId="7929E1C4" w:rsidR="0065708B" w:rsidRDefault="00512FDE" w:rsidP="00350BBC">
      <w:pPr>
        <w:spacing w:before="24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For</w:t>
      </w:r>
      <w:r w:rsidRPr="003037DF">
        <w:rPr>
          <w:rFonts w:ascii="Times New Roman" w:hAnsi="Times New Roman" w:cs="Times New Roman"/>
          <w:bCs/>
          <w:color w:val="000000" w:themeColor="text1"/>
          <w:sz w:val="24"/>
          <w:szCs w:val="24"/>
        </w:rPr>
        <w:t xml:space="preserve"> the parameter </w:t>
      </w:r>
      <m:oMath>
        <m:r>
          <w:rPr>
            <w:rFonts w:ascii="Cambria Math" w:hAnsi="Cambria Math" w:cs="Times New Roman"/>
            <w:color w:val="000000" w:themeColor="text1"/>
            <w:sz w:val="24"/>
            <w:szCs w:val="24"/>
          </w:rPr>
          <m:t>δ=0.1</m:t>
        </m:r>
      </m:oMath>
      <w:r w:rsidRPr="003037DF">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μ=0.5</m:t>
        </m:r>
      </m:oMath>
      <w:r>
        <w:rPr>
          <w:rFonts w:ascii="Times New Roman" w:hAnsi="Times New Roman" w:cs="Times New Roman"/>
          <w:bCs/>
          <w:color w:val="000000" w:themeColor="text1"/>
          <w:sz w:val="24"/>
          <w:szCs w:val="24"/>
        </w:rPr>
        <w:t xml:space="preserve"> </w:t>
      </w:r>
      <w:r w:rsidRPr="003037DF">
        <w:rPr>
          <w:rFonts w:ascii="Times New Roman" w:hAnsi="Times New Roman" w:cs="Times New Roman"/>
          <w:bCs/>
          <w:color w:val="000000" w:themeColor="text1"/>
          <w:sz w:val="24"/>
          <w:szCs w:val="24"/>
        </w:rPr>
        <w:t xml:space="preserve">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3706CA">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w:r w:rsidR="003706CA">
        <w:rPr>
          <w:rFonts w:ascii="Times New Roman" w:hAnsi="Times New Roman" w:cs="Times New Roman"/>
          <w:bCs/>
          <w:color w:val="000000" w:themeColor="text1"/>
          <w:sz w:val="24"/>
          <w:szCs w:val="24"/>
        </w:rPr>
        <w:t>with</w:t>
      </w:r>
      <w:r w:rsidRPr="003037DF">
        <w:rPr>
          <w:rFonts w:ascii="Times New Roman" w:hAnsi="Times New Roman" w:cs="Times New Roman"/>
          <w:bCs/>
          <w:color w:val="000000" w:themeColor="text1"/>
          <w:sz w:val="24"/>
          <w:szCs w:val="24"/>
        </w:rPr>
        <w:t xml:space="preserve"> θ </w:t>
      </w:r>
      <w:r w:rsidR="003706CA">
        <w:rPr>
          <w:rFonts w:ascii="Times New Roman" w:hAnsi="Times New Roman" w:cs="Times New Roman"/>
          <w:bCs/>
          <w:color w:val="000000" w:themeColor="text1"/>
          <w:sz w:val="24"/>
          <w:szCs w:val="24"/>
        </w:rPr>
        <w:t>vary at</w:t>
      </w:r>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d</w:t>
      </w:r>
      <w:r w:rsidRPr="003037DF">
        <w:rPr>
          <w:rFonts w:ascii="Times New Roman" w:hAnsi="Times New Roman" w:cs="Times New Roman"/>
          <w:bCs/>
          <w:color w:val="000000" w:themeColor="text1"/>
          <w:sz w:val="24"/>
          <w:szCs w:val="24"/>
        </w:rPr>
        <w:t xml:space="preserve">ifferent stage, i.e., </w:t>
      </w:r>
      <m:oMath>
        <m:r>
          <w:rPr>
            <w:rFonts w:ascii="Cambria Math" w:hAnsi="Cambria Math" w:cs="Times New Roman"/>
            <w:color w:val="000000" w:themeColor="text1"/>
            <w:sz w:val="24"/>
            <w:szCs w:val="24"/>
          </w:rPr>
          <m:t>ψ =0.3, 0.6, 0.9</m:t>
        </m:r>
      </m:oMath>
      <w:r>
        <w:rPr>
          <w:rFonts w:ascii="Times New Roman" w:hAnsi="Times New Roman" w:cs="Times New Roman"/>
          <w:bCs/>
          <w:color w:val="000000" w:themeColor="text1"/>
          <w:sz w:val="24"/>
          <w:szCs w:val="24"/>
        </w:rPr>
        <w:t xml:space="preserve"> and for the </w:t>
      </w:r>
      <w:r w:rsidRPr="003037DF">
        <w:rPr>
          <w:rFonts w:ascii="Times New Roman" w:hAnsi="Times New Roman" w:cs="Times New Roman"/>
          <w:bCs/>
          <w:color w:val="000000" w:themeColor="text1"/>
          <w:sz w:val="24"/>
          <w:szCs w:val="24"/>
        </w:rPr>
        <w:t xml:space="preserve">parameter </w:t>
      </w:r>
      <m:oMath>
        <m:r>
          <w:rPr>
            <w:rFonts w:ascii="Cambria Math" w:hAnsi="Cambria Math" w:cs="Times New Roman"/>
            <w:color w:val="000000" w:themeColor="text1"/>
            <w:sz w:val="24"/>
            <w:szCs w:val="24"/>
          </w:rPr>
          <m:t>μ=0.5</m:t>
        </m:r>
      </m:oMath>
      <w:r>
        <w:rPr>
          <w:rFonts w:ascii="Times New Roman" w:hAnsi="Times New Roman" w:cs="Times New Roman"/>
          <w:bCs/>
          <w:color w:val="000000" w:themeColor="text1"/>
          <w:sz w:val="24"/>
          <w:szCs w:val="24"/>
        </w:rPr>
        <w:t xml:space="preserve"> and </w:t>
      </w:r>
      <m:oMath>
        <m:r>
          <w:rPr>
            <w:rFonts w:ascii="Cambria Math" w:hAnsi="Cambria Math" w:cs="Times New Roman"/>
            <w:color w:val="000000" w:themeColor="text1"/>
            <w:sz w:val="24"/>
            <w:szCs w:val="24"/>
          </w:rPr>
          <m:t>ψ=0.2</m:t>
        </m:r>
      </m:oMath>
      <w:r w:rsidRPr="003037DF">
        <w:rPr>
          <w:rFonts w:ascii="Times New Roman" w:hAnsi="Times New Roman" w:cs="Times New Roman"/>
          <w:bCs/>
          <w:color w:val="000000" w:themeColor="text1"/>
          <w:sz w:val="24"/>
          <w:szCs w:val="24"/>
        </w:rPr>
        <w:t xml:space="preserve"> fixed, when </w:t>
      </w:r>
      <m:oMath>
        <m:r>
          <w:rPr>
            <w:rFonts w:ascii="Cambria Math" w:hAnsi="Cambria Math" w:cs="Times New Roman"/>
            <w:color w:val="000000" w:themeColor="text1"/>
            <w:sz w:val="24"/>
            <w:szCs w:val="24"/>
          </w:rPr>
          <m:t>‘c’</m:t>
        </m:r>
      </m:oMath>
      <w:r w:rsidRPr="003037DF">
        <w:rPr>
          <w:rFonts w:ascii="Times New Roman" w:hAnsi="Times New Roman" w:cs="Times New Roman"/>
          <w:bCs/>
          <w:color w:val="000000" w:themeColor="text1"/>
          <w:sz w:val="24"/>
          <w:szCs w:val="24"/>
        </w:rPr>
        <w:t xml:space="preserve"> increases </w:t>
      </w:r>
      <w:r w:rsidR="003706CA">
        <w:rPr>
          <w:rFonts w:ascii="Times New Roman" w:hAnsi="Times New Roman" w:cs="Times New Roman"/>
          <w:bCs/>
          <w:color w:val="000000" w:themeColor="text1"/>
          <w:sz w:val="24"/>
          <w:szCs w:val="24"/>
        </w:rPr>
        <w:t xml:space="preserve">constantly </w:t>
      </w:r>
      <w:r w:rsidRPr="003037DF">
        <w:rPr>
          <w:rFonts w:ascii="Times New Roman" w:hAnsi="Times New Roman" w:cs="Times New Roman"/>
          <w:bCs/>
          <w:color w:val="000000" w:themeColor="text1"/>
          <w:sz w:val="24"/>
          <w:szCs w:val="24"/>
        </w:rPr>
        <w:t xml:space="preserve">and </w:t>
      </w:r>
      <m:oMath>
        <m:r>
          <w:rPr>
            <w:rFonts w:ascii="Cambria Math" w:hAnsi="Cambria Math" w:cs="Times New Roman"/>
            <w:color w:val="000000" w:themeColor="text1"/>
            <w:sz w:val="24"/>
            <w:szCs w:val="24"/>
          </w:rPr>
          <m:t>δ</m:t>
        </m:r>
      </m:oMath>
      <w:r w:rsidRPr="003037DF">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vary</w:t>
      </w:r>
      <w:r w:rsidRPr="003037DF">
        <w:rPr>
          <w:rFonts w:ascii="Times New Roman" w:hAnsi="Times New Roman" w:cs="Times New Roman"/>
          <w:bCs/>
          <w:color w:val="000000" w:themeColor="text1"/>
          <w:sz w:val="24"/>
          <w:szCs w:val="24"/>
        </w:rPr>
        <w:t xml:space="preserve"> in different stage, i.e., </w:t>
      </w:r>
      <m:oMath>
        <m:r>
          <w:rPr>
            <w:rFonts w:ascii="Cambria Math" w:hAnsi="Cambria Math" w:cs="Times New Roman"/>
            <w:color w:val="000000" w:themeColor="text1"/>
            <w:sz w:val="24"/>
            <w:szCs w:val="24"/>
          </w:rPr>
          <m:t>δ =0.2, 0.3, 0.4,</m:t>
        </m:r>
      </m:oMath>
      <w:r w:rsidR="003706CA">
        <w:rPr>
          <w:rFonts w:ascii="Times New Roman" w:hAnsi="Times New Roman" w:cs="Times New Roman"/>
          <w:bCs/>
          <w:color w:val="000000" w:themeColor="text1"/>
          <w:sz w:val="24"/>
          <w:szCs w:val="24"/>
        </w:rPr>
        <w:t xml:space="preserve"> the observation of expected time</w:t>
      </w:r>
      <w:r>
        <w:rPr>
          <w:rFonts w:ascii="Times New Roman" w:hAnsi="Times New Roman" w:cs="Times New Roman"/>
          <w:bCs/>
          <w:color w:val="000000" w:themeColor="text1"/>
          <w:sz w:val="24"/>
          <w:szCs w:val="24"/>
        </w:rPr>
        <w:t xml:space="preserve"> found the same, i.e., as the expected time decreases in </w:t>
      </w:r>
      <w:r w:rsidR="00D0040E">
        <w:rPr>
          <w:rFonts w:ascii="Times New Roman" w:hAnsi="Times New Roman" w:cs="Times New Roman"/>
          <w:bCs/>
          <w:color w:val="000000" w:themeColor="text1"/>
          <w:sz w:val="24"/>
          <w:szCs w:val="24"/>
        </w:rPr>
        <w:t>a hypertensi</w:t>
      </w:r>
      <w:r w:rsidR="00592E3A">
        <w:rPr>
          <w:rFonts w:ascii="Times New Roman" w:hAnsi="Times New Roman" w:cs="Times New Roman"/>
          <w:bCs/>
          <w:color w:val="000000" w:themeColor="text1"/>
          <w:sz w:val="24"/>
          <w:szCs w:val="24"/>
        </w:rPr>
        <w:t>on</w:t>
      </w:r>
      <w:r w:rsidR="00D0040E">
        <w:rPr>
          <w:rFonts w:ascii="Times New Roman" w:hAnsi="Times New Roman" w:cs="Times New Roman"/>
          <w:bCs/>
          <w:color w:val="000000" w:themeColor="text1"/>
          <w:sz w:val="24"/>
          <w:szCs w:val="24"/>
        </w:rPr>
        <w:t xml:space="preserve"> patients</w:t>
      </w:r>
      <w:r w:rsidR="00850A60">
        <w:rPr>
          <w:rFonts w:ascii="Times New Roman" w:hAnsi="Times New Roman" w:cs="Times New Roman"/>
          <w:bCs/>
          <w:color w:val="000000" w:themeColor="text1"/>
          <w:sz w:val="24"/>
          <w:szCs w:val="24"/>
        </w:rPr>
        <w:t xml:space="preserve"> life time</w:t>
      </w:r>
      <w:r w:rsidR="00D0040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at the initial stage very quickly when there is no </w:t>
      </w:r>
      <w:r w:rsidR="00D0040E">
        <w:rPr>
          <w:rFonts w:ascii="Times New Roman" w:hAnsi="Times New Roman" w:cs="Times New Roman"/>
          <w:bCs/>
          <w:color w:val="000000" w:themeColor="text1"/>
          <w:sz w:val="24"/>
          <w:szCs w:val="24"/>
        </w:rPr>
        <w:t>death</w:t>
      </w:r>
      <w:r>
        <w:rPr>
          <w:rFonts w:ascii="Times New Roman" w:hAnsi="Times New Roman" w:cs="Times New Roman"/>
          <w:bCs/>
          <w:color w:val="000000" w:themeColor="text1"/>
          <w:sz w:val="24"/>
          <w:szCs w:val="24"/>
        </w:rPr>
        <w:t xml:space="preserve"> </w:t>
      </w:r>
      <w:r w:rsidR="003706CA">
        <w:rPr>
          <w:rFonts w:ascii="Times New Roman" w:hAnsi="Times New Roman" w:cs="Times New Roman"/>
          <w:bCs/>
          <w:color w:val="000000" w:themeColor="text1"/>
          <w:sz w:val="24"/>
          <w:szCs w:val="24"/>
        </w:rPr>
        <w:t>identified</w:t>
      </w:r>
      <w:r>
        <w:rPr>
          <w:rFonts w:ascii="Times New Roman" w:hAnsi="Times New Roman" w:cs="Times New Roman"/>
          <w:bCs/>
          <w:color w:val="000000" w:themeColor="text1"/>
          <w:sz w:val="24"/>
          <w:szCs w:val="24"/>
        </w:rPr>
        <w:t>. Then as the inter-arrival time</w:t>
      </w:r>
      <w:r w:rsidR="003706CA">
        <w:rPr>
          <w:rFonts w:ascii="Times New Roman" w:hAnsi="Times New Roman" w:cs="Times New Roman"/>
          <w:bCs/>
          <w:color w:val="000000" w:themeColor="text1"/>
          <w:sz w:val="24"/>
          <w:szCs w:val="24"/>
        </w:rPr>
        <w:t xml:space="preserve"> risk of hypertension</w:t>
      </w:r>
      <w:r>
        <w:rPr>
          <w:rFonts w:ascii="Times New Roman" w:hAnsi="Times New Roman" w:cs="Times New Roman"/>
          <w:bCs/>
          <w:color w:val="000000" w:themeColor="text1"/>
          <w:sz w:val="24"/>
          <w:szCs w:val="24"/>
        </w:rPr>
        <w:t xml:space="preserve"> increases the expected time decreases gradually in the later stage as seen in F</w:t>
      </w:r>
      <w:r w:rsidR="0065708B">
        <w:rPr>
          <w:rFonts w:ascii="Times New Roman" w:hAnsi="Times New Roman" w:cs="Times New Roman"/>
          <w:bCs/>
          <w:color w:val="000000" w:themeColor="text1"/>
          <w:sz w:val="24"/>
          <w:szCs w:val="24"/>
        </w:rPr>
        <w:t xml:space="preserve">igure 1, 2 and 3.   </w:t>
      </w:r>
      <w:r w:rsidR="003706CA">
        <w:rPr>
          <w:rFonts w:ascii="Times New Roman" w:hAnsi="Times New Roman" w:cs="Times New Roman"/>
          <w:bCs/>
          <w:color w:val="000000" w:themeColor="text1"/>
          <w:sz w:val="24"/>
          <w:szCs w:val="24"/>
        </w:rPr>
        <w:t xml:space="preserve"> </w:t>
      </w:r>
    </w:p>
    <w:p w14:paraId="22E1AD1D" w14:textId="68DC9224" w:rsidR="00512FDE" w:rsidRDefault="0065708B" w:rsidP="00350BBC">
      <w:pPr>
        <w:spacing w:before="240" w:line="360" w:lineRule="auto"/>
        <w:jc w:val="both"/>
        <w:rPr>
          <w:rFonts w:ascii="Times New Roman" w:hAnsi="Times New Roman" w:cs="Times New Roman"/>
          <w:b/>
          <w:color w:val="000000" w:themeColor="text1"/>
          <w:sz w:val="24"/>
          <w:szCs w:val="24"/>
        </w:rPr>
      </w:pPr>
      <w:r w:rsidRPr="000977F9">
        <w:rPr>
          <w:rFonts w:ascii="Times New Roman" w:hAnsi="Times New Roman" w:cs="Times New Roman"/>
          <w:b/>
          <w:color w:val="000000" w:themeColor="text1"/>
          <w:sz w:val="24"/>
          <w:szCs w:val="24"/>
        </w:rPr>
        <w:t>Conclusion</w:t>
      </w:r>
    </w:p>
    <w:p w14:paraId="08340A72" w14:textId="77777777" w:rsidR="00A518D5" w:rsidRPr="00A518D5" w:rsidRDefault="00A518D5" w:rsidP="00350BBC">
      <w:pPr>
        <w:spacing w:before="240" w:line="360" w:lineRule="auto"/>
        <w:jc w:val="both"/>
        <w:rPr>
          <w:rFonts w:ascii="Times New Roman" w:hAnsi="Times New Roman" w:cs="Times New Roman"/>
          <w:bCs/>
          <w:color w:val="000000" w:themeColor="text1"/>
          <w:sz w:val="24"/>
          <w:szCs w:val="24"/>
        </w:rPr>
      </w:pPr>
      <w:r w:rsidRPr="00A518D5">
        <w:rPr>
          <w:rFonts w:ascii="Times New Roman" w:hAnsi="Times New Roman" w:cs="Times New Roman"/>
          <w:bCs/>
          <w:color w:val="000000" w:themeColor="text1"/>
          <w:sz w:val="24"/>
          <w:szCs w:val="24"/>
        </w:rPr>
        <w:t xml:space="preserve">Even now, hypertension remains one of the major causes of death worldwide. It can be avoided with medication and lifestyle modifications. Significant and reliable markers of </w:t>
      </w:r>
      <w:r w:rsidRPr="00A518D5">
        <w:rPr>
          <w:rFonts w:ascii="Times New Roman" w:hAnsi="Times New Roman" w:cs="Times New Roman"/>
          <w:bCs/>
          <w:color w:val="000000" w:themeColor="text1"/>
          <w:sz w:val="24"/>
          <w:szCs w:val="24"/>
        </w:rPr>
        <w:lastRenderedPageBreak/>
        <w:t xml:space="preserve">hypertension include blood pressure (BP) readings obtained in the workplace, on the go via ambulatory blood pressure monitoring, and self-measured at home. Primary hypertension is defined as elevated blood pressure without an apparent reason that is linked to alterations in lifestyle and environmental factors that raise the risk of cardiovascular disease. In addition, there is secondary hypertension, which can result from various toxicities, iatrogenic diseases, and genetic problems. </w:t>
      </w:r>
    </w:p>
    <w:p w14:paraId="461DB7E3" w14:textId="77777777" w:rsidR="00A518D5" w:rsidRPr="00A518D5" w:rsidRDefault="00A518D5" w:rsidP="00350BBC">
      <w:pPr>
        <w:spacing w:before="240" w:line="360" w:lineRule="auto"/>
        <w:ind w:firstLine="720"/>
        <w:jc w:val="both"/>
        <w:rPr>
          <w:rFonts w:ascii="Times New Roman" w:hAnsi="Times New Roman" w:cs="Times New Roman"/>
          <w:bCs/>
          <w:color w:val="000000" w:themeColor="text1"/>
          <w:sz w:val="24"/>
          <w:szCs w:val="24"/>
        </w:rPr>
      </w:pPr>
      <w:r w:rsidRPr="00A518D5">
        <w:rPr>
          <w:rFonts w:ascii="Times New Roman" w:hAnsi="Times New Roman" w:cs="Times New Roman"/>
          <w:bCs/>
          <w:color w:val="000000" w:themeColor="text1"/>
          <w:sz w:val="24"/>
          <w:szCs w:val="24"/>
        </w:rPr>
        <w:t>Complications of hypertension are the clinical outcomes of persistently elevated blood pressure that result in heart disease (CVD), atherosclerosis, kidney disease, diabetes mellitus, metabolic syndrome, preeclampsia, erectile dysfunction, and eye diseases. Pharmaceutical therapies and lifestyle modifications, such as eating a diet high in fruits and vegetables, low-fat meat or fish with a reduced content of saturated and total fat, salt restriction, appropriate body weight, regular exercise, moderate alcohol consumption, and quitting smoking, are the two main treatments for hypertension, though the latter vary slightly depending on various published hypertension treatment guidelines.</w:t>
      </w:r>
    </w:p>
    <w:p w14:paraId="46BAE77C" w14:textId="2A9FFC1C" w:rsidR="00512FDE" w:rsidRPr="00E12F78" w:rsidRDefault="00800465" w:rsidP="00350BBC">
      <w:pPr>
        <w:tabs>
          <w:tab w:val="left" w:pos="720"/>
        </w:tabs>
        <w:spacing w:before="240" w:line="360" w:lineRule="auto"/>
        <w:jc w:val="both"/>
        <w:rPr>
          <w:rFonts w:ascii="Times New Roman" w:hAnsi="Times New Roman" w:cs="Times New Roman"/>
          <w:b/>
          <w:color w:val="000000" w:themeColor="text1"/>
          <w:sz w:val="24"/>
          <w:szCs w:val="24"/>
        </w:rPr>
      </w:pPr>
      <w:r w:rsidRPr="00E12F78">
        <w:rPr>
          <w:rFonts w:ascii="Times New Roman" w:hAnsi="Times New Roman" w:cs="Times New Roman"/>
          <w:b/>
          <w:color w:val="000000" w:themeColor="text1"/>
          <w:sz w:val="24"/>
          <w:szCs w:val="24"/>
        </w:rPr>
        <w:t>References</w:t>
      </w:r>
    </w:p>
    <w:p w14:paraId="648597FE" w14:textId="77777777" w:rsidR="003C3696" w:rsidRDefault="003C3696" w:rsidP="00800465">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Aditya Dixit and Prashant Kumar </w:t>
      </w:r>
      <w:proofErr w:type="spellStart"/>
      <w:r>
        <w:rPr>
          <w:rFonts w:ascii="Times New Roman" w:hAnsi="Times New Roman" w:cs="Times New Roman"/>
          <w:color w:val="000000" w:themeColor="text1"/>
          <w:sz w:val="24"/>
          <w:szCs w:val="24"/>
        </w:rPr>
        <w:t>Dhakad</w:t>
      </w:r>
      <w:proofErr w:type="spellEnd"/>
      <w:r>
        <w:rPr>
          <w:rFonts w:ascii="Times New Roman" w:hAnsi="Times New Roman" w:cs="Times New Roman"/>
          <w:color w:val="000000" w:themeColor="text1"/>
          <w:sz w:val="24"/>
          <w:szCs w:val="24"/>
        </w:rPr>
        <w:t xml:space="preserve">. (2017). Hypertension: An Overview. </w:t>
      </w:r>
      <w:r w:rsidRPr="00800465">
        <w:rPr>
          <w:rFonts w:ascii="Times New Roman" w:hAnsi="Times New Roman" w:cs="Times New Roman"/>
          <w:i/>
          <w:color w:val="000000" w:themeColor="text1"/>
          <w:sz w:val="24"/>
          <w:szCs w:val="24"/>
        </w:rPr>
        <w:t>Eur. Chem. Bull.</w:t>
      </w:r>
      <w:r>
        <w:rPr>
          <w:rFonts w:ascii="Times New Roman" w:hAnsi="Times New Roman" w:cs="Times New Roman"/>
          <w:color w:val="000000" w:themeColor="text1"/>
          <w:sz w:val="24"/>
          <w:szCs w:val="24"/>
        </w:rPr>
        <w:t xml:space="preserve"> </w:t>
      </w:r>
      <w:r w:rsidRPr="00800465">
        <w:rPr>
          <w:rFonts w:ascii="Times New Roman" w:hAnsi="Times New Roman" w:cs="Times New Roman"/>
          <w:i/>
          <w:color w:val="000000" w:themeColor="text1"/>
          <w:sz w:val="24"/>
          <w:szCs w:val="24"/>
        </w:rPr>
        <w:t>Journal.</w:t>
      </w:r>
      <w:r>
        <w:rPr>
          <w:rFonts w:ascii="Times New Roman" w:hAnsi="Times New Roman" w:cs="Times New Roman"/>
          <w:color w:val="000000" w:themeColor="text1"/>
          <w:sz w:val="24"/>
          <w:szCs w:val="24"/>
        </w:rPr>
        <w:t xml:space="preserve"> Vol. 6 (9), pp.393-399.</w:t>
      </w:r>
    </w:p>
    <w:p w14:paraId="7424CC27"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907ACC">
        <w:rPr>
          <w:rFonts w:ascii="Times New Roman" w:hAnsi="Times New Roman" w:cs="Times New Roman"/>
          <w:color w:val="000000" w:themeColor="text1"/>
          <w:sz w:val="24"/>
          <w:szCs w:val="24"/>
        </w:rPr>
        <w:t xml:space="preserve">Braun-Menendez E, </w:t>
      </w:r>
      <w:proofErr w:type="spellStart"/>
      <w:r w:rsidRPr="00907ACC">
        <w:rPr>
          <w:rFonts w:ascii="Times New Roman" w:hAnsi="Times New Roman" w:cs="Times New Roman"/>
          <w:color w:val="000000" w:themeColor="text1"/>
          <w:sz w:val="24"/>
          <w:szCs w:val="24"/>
        </w:rPr>
        <w:t>Fasciolo</w:t>
      </w:r>
      <w:proofErr w:type="spellEnd"/>
      <w:r w:rsidRPr="00907ACC">
        <w:rPr>
          <w:rFonts w:ascii="Times New Roman" w:hAnsi="Times New Roman" w:cs="Times New Roman"/>
          <w:color w:val="000000" w:themeColor="text1"/>
          <w:sz w:val="24"/>
          <w:szCs w:val="24"/>
        </w:rPr>
        <w:t xml:space="preserve"> JC, Leloir LF, Muñoz JM. </w:t>
      </w:r>
      <w:r>
        <w:rPr>
          <w:rFonts w:ascii="Times New Roman" w:hAnsi="Times New Roman" w:cs="Times New Roman"/>
          <w:color w:val="000000" w:themeColor="text1"/>
          <w:sz w:val="24"/>
          <w:szCs w:val="24"/>
        </w:rPr>
        <w:t xml:space="preserve">(1940). </w:t>
      </w:r>
      <w:r w:rsidRPr="00907ACC">
        <w:rPr>
          <w:rFonts w:ascii="Times New Roman" w:hAnsi="Times New Roman" w:cs="Times New Roman"/>
          <w:color w:val="000000" w:themeColor="text1"/>
          <w:sz w:val="24"/>
          <w:szCs w:val="24"/>
        </w:rPr>
        <w:t>The substance causing renal hypertension. </w:t>
      </w:r>
      <w:r w:rsidRPr="00907ACC">
        <w:rPr>
          <w:rFonts w:ascii="Times New Roman" w:hAnsi="Times New Roman" w:cs="Times New Roman"/>
          <w:i/>
          <w:iCs/>
          <w:color w:val="000000" w:themeColor="text1"/>
          <w:sz w:val="24"/>
          <w:szCs w:val="24"/>
        </w:rPr>
        <w:t>J Physiol</w:t>
      </w:r>
      <w:r w:rsidRPr="00907A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Vol.98, pp.</w:t>
      </w:r>
      <w:r w:rsidRPr="00907ACC">
        <w:rPr>
          <w:rFonts w:ascii="Times New Roman" w:hAnsi="Times New Roman" w:cs="Times New Roman"/>
          <w:color w:val="000000" w:themeColor="text1"/>
          <w:sz w:val="24"/>
          <w:szCs w:val="24"/>
        </w:rPr>
        <w:t>283</w:t>
      </w:r>
      <w:r>
        <w:rPr>
          <w:rFonts w:ascii="Times New Roman" w:hAnsi="Times New Roman" w:cs="Times New Roman"/>
          <w:color w:val="000000" w:themeColor="text1"/>
          <w:sz w:val="24"/>
          <w:szCs w:val="24"/>
        </w:rPr>
        <w:t>-</w:t>
      </w:r>
      <w:r w:rsidRPr="00907ACC">
        <w:rPr>
          <w:rFonts w:ascii="Times New Roman" w:hAnsi="Times New Roman" w:cs="Times New Roman"/>
          <w:color w:val="000000" w:themeColor="text1"/>
          <w:sz w:val="24"/>
          <w:szCs w:val="24"/>
        </w:rPr>
        <w:t>298.</w:t>
      </w:r>
    </w:p>
    <w:p w14:paraId="42B8EF0D"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562F70">
        <w:rPr>
          <w:rFonts w:ascii="Times New Roman" w:hAnsi="Times New Roman" w:cs="Times New Roman"/>
          <w:color w:val="000000" w:themeColor="text1"/>
          <w:sz w:val="24"/>
          <w:szCs w:val="24"/>
        </w:rPr>
        <w:t xml:space="preserve">Campese VM, </w:t>
      </w:r>
      <w:proofErr w:type="spellStart"/>
      <w:r w:rsidRPr="00562F70">
        <w:rPr>
          <w:rFonts w:ascii="Times New Roman" w:hAnsi="Times New Roman" w:cs="Times New Roman"/>
          <w:color w:val="000000" w:themeColor="text1"/>
          <w:sz w:val="24"/>
          <w:szCs w:val="24"/>
        </w:rPr>
        <w:t>Kogosov</w:t>
      </w:r>
      <w:proofErr w:type="spellEnd"/>
      <w:r w:rsidRPr="00562F70">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(1995).</w:t>
      </w:r>
      <w:r w:rsidRPr="00562F70">
        <w:rPr>
          <w:rFonts w:ascii="Times New Roman" w:hAnsi="Times New Roman" w:cs="Times New Roman"/>
          <w:color w:val="000000" w:themeColor="text1"/>
          <w:sz w:val="24"/>
          <w:szCs w:val="24"/>
        </w:rPr>
        <w:t>Renal afferent denervation prevents hypertension in rats with chronic renal failure. </w:t>
      </w:r>
      <w:r w:rsidRPr="00562F70">
        <w:rPr>
          <w:rFonts w:ascii="Times New Roman" w:hAnsi="Times New Roman" w:cs="Times New Roman"/>
          <w:i/>
          <w:iCs/>
          <w:color w:val="000000" w:themeColor="text1"/>
          <w:sz w:val="24"/>
          <w:szCs w:val="24"/>
        </w:rPr>
        <w:t>Hypertension</w:t>
      </w:r>
      <w:r w:rsidRPr="00562F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w:t>
      </w:r>
      <w:r w:rsidRPr="00562F70">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 pp.</w:t>
      </w:r>
      <w:r w:rsidRPr="00562F70">
        <w:rPr>
          <w:rFonts w:ascii="Times New Roman" w:hAnsi="Times New Roman" w:cs="Times New Roman"/>
          <w:color w:val="000000" w:themeColor="text1"/>
          <w:sz w:val="24"/>
          <w:szCs w:val="24"/>
        </w:rPr>
        <w:t>878</w:t>
      </w:r>
      <w:r>
        <w:rPr>
          <w:rFonts w:ascii="Times New Roman" w:hAnsi="Times New Roman" w:cs="Times New Roman"/>
          <w:color w:val="000000" w:themeColor="text1"/>
          <w:sz w:val="24"/>
          <w:szCs w:val="24"/>
        </w:rPr>
        <w:t>-</w:t>
      </w:r>
      <w:r w:rsidRPr="00562F70">
        <w:rPr>
          <w:rFonts w:ascii="Times New Roman" w:hAnsi="Times New Roman" w:cs="Times New Roman"/>
          <w:color w:val="000000" w:themeColor="text1"/>
          <w:sz w:val="24"/>
          <w:szCs w:val="24"/>
        </w:rPr>
        <w:t>882.</w:t>
      </w:r>
    </w:p>
    <w:p w14:paraId="4BB79B5E"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David </w:t>
      </w:r>
      <w:proofErr w:type="spellStart"/>
      <w:r>
        <w:rPr>
          <w:rFonts w:ascii="Times New Roman" w:hAnsi="Times New Roman" w:cs="Times New Roman"/>
          <w:color w:val="000000" w:themeColor="text1"/>
          <w:sz w:val="24"/>
          <w:szCs w:val="24"/>
        </w:rPr>
        <w:t>G.Harrison</w:t>
      </w:r>
      <w:proofErr w:type="spellEnd"/>
      <w:r>
        <w:rPr>
          <w:rFonts w:ascii="Times New Roman" w:hAnsi="Times New Roman" w:cs="Times New Roman"/>
          <w:color w:val="000000" w:themeColor="text1"/>
          <w:sz w:val="24"/>
          <w:szCs w:val="24"/>
        </w:rPr>
        <w:t xml:space="preserve"> et.al. (2021). Pathophysiology of hypertension: The Mosaic theory and Beyond. </w:t>
      </w:r>
      <w:r w:rsidRPr="00907ACC">
        <w:rPr>
          <w:rFonts w:ascii="Times New Roman" w:hAnsi="Times New Roman" w:cs="Times New Roman"/>
          <w:i/>
          <w:color w:val="000000" w:themeColor="text1"/>
          <w:sz w:val="24"/>
          <w:szCs w:val="24"/>
        </w:rPr>
        <w:t>Circulation research</w:t>
      </w:r>
      <w:r>
        <w:rPr>
          <w:rFonts w:ascii="Times New Roman" w:hAnsi="Times New Roman" w:cs="Times New Roman"/>
          <w:color w:val="000000" w:themeColor="text1"/>
          <w:sz w:val="24"/>
          <w:szCs w:val="24"/>
        </w:rPr>
        <w:t>. Vol.128 (7), pp.</w:t>
      </w:r>
      <w:r w:rsidRPr="00907ACC">
        <w:rPr>
          <w:rFonts w:ascii="Times New Roman" w:hAnsi="Times New Roman" w:cs="Times New Roman"/>
          <w:color w:val="000000" w:themeColor="text1"/>
          <w:sz w:val="24"/>
          <w:szCs w:val="24"/>
        </w:rPr>
        <w:t xml:space="preserve"> 847-863</w:t>
      </w:r>
      <w:r>
        <w:rPr>
          <w:rFonts w:ascii="Times New Roman" w:hAnsi="Times New Roman" w:cs="Times New Roman"/>
          <w:color w:val="000000" w:themeColor="text1"/>
          <w:sz w:val="24"/>
          <w:szCs w:val="24"/>
        </w:rPr>
        <w:t>.</w:t>
      </w:r>
    </w:p>
    <w:p w14:paraId="5DD0303A"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3C3696">
        <w:rPr>
          <w:rFonts w:ascii="Times New Roman" w:hAnsi="Times New Roman" w:cs="Times New Roman"/>
          <w:color w:val="000000" w:themeColor="text1"/>
          <w:sz w:val="24"/>
          <w:szCs w:val="24"/>
        </w:rPr>
        <w:t xml:space="preserve">Esary JD, Marshall AW, </w:t>
      </w:r>
      <w:proofErr w:type="spellStart"/>
      <w:r w:rsidRPr="003C3696">
        <w:rPr>
          <w:rFonts w:ascii="Times New Roman" w:hAnsi="Times New Roman" w:cs="Times New Roman"/>
          <w:color w:val="000000" w:themeColor="text1"/>
          <w:sz w:val="24"/>
          <w:szCs w:val="24"/>
        </w:rPr>
        <w:t>Proschan</w:t>
      </w:r>
      <w:proofErr w:type="spellEnd"/>
      <w:r w:rsidRPr="003C3696">
        <w:rPr>
          <w:rFonts w:ascii="Times New Roman" w:hAnsi="Times New Roman" w:cs="Times New Roman"/>
          <w:color w:val="000000" w:themeColor="text1"/>
          <w:sz w:val="24"/>
          <w:szCs w:val="24"/>
        </w:rPr>
        <w:t xml:space="preserve"> F. </w:t>
      </w:r>
      <w:r>
        <w:rPr>
          <w:rFonts w:ascii="Times New Roman" w:hAnsi="Times New Roman" w:cs="Times New Roman"/>
          <w:color w:val="000000" w:themeColor="text1"/>
          <w:sz w:val="24"/>
          <w:szCs w:val="24"/>
        </w:rPr>
        <w:t xml:space="preserve">(1973). </w:t>
      </w:r>
      <w:r w:rsidRPr="003C3696">
        <w:rPr>
          <w:rFonts w:ascii="Times New Roman" w:hAnsi="Times New Roman" w:cs="Times New Roman"/>
          <w:color w:val="000000" w:themeColor="text1"/>
          <w:sz w:val="24"/>
          <w:szCs w:val="24"/>
        </w:rPr>
        <w:t>Shock models and</w:t>
      </w:r>
      <w:r>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 xml:space="preserve">their processes. </w:t>
      </w:r>
      <w:r w:rsidRPr="003C3696">
        <w:rPr>
          <w:rFonts w:ascii="Times New Roman" w:hAnsi="Times New Roman" w:cs="Times New Roman"/>
          <w:i/>
          <w:color w:val="000000" w:themeColor="text1"/>
          <w:sz w:val="24"/>
          <w:szCs w:val="24"/>
        </w:rPr>
        <w:t>Ann. Probability</w:t>
      </w:r>
      <w:r w:rsidRPr="003C36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pp.</w:t>
      </w:r>
      <w:r w:rsidRPr="003C3696">
        <w:rPr>
          <w:rFonts w:ascii="Times New Roman" w:hAnsi="Times New Roman" w:cs="Times New Roman"/>
          <w:color w:val="000000" w:themeColor="text1"/>
          <w:sz w:val="24"/>
          <w:szCs w:val="24"/>
        </w:rPr>
        <w:t>627-649.</w:t>
      </w:r>
    </w:p>
    <w:p w14:paraId="16D6FB10"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6D6C4C">
        <w:rPr>
          <w:rFonts w:ascii="Times New Roman" w:hAnsi="Times New Roman" w:cs="Times New Roman"/>
          <w:color w:val="000000" w:themeColor="text1"/>
          <w:sz w:val="24"/>
          <w:szCs w:val="24"/>
        </w:rPr>
        <w:t xml:space="preserve">Guyton AC. </w:t>
      </w:r>
      <w:r>
        <w:rPr>
          <w:rFonts w:ascii="Times New Roman" w:hAnsi="Times New Roman" w:cs="Times New Roman"/>
          <w:color w:val="000000" w:themeColor="text1"/>
          <w:sz w:val="24"/>
          <w:szCs w:val="24"/>
        </w:rPr>
        <w:t xml:space="preserve">(1987). </w:t>
      </w:r>
      <w:r w:rsidRPr="006D6C4C">
        <w:rPr>
          <w:rFonts w:ascii="Times New Roman" w:hAnsi="Times New Roman" w:cs="Times New Roman"/>
          <w:color w:val="000000" w:themeColor="text1"/>
          <w:sz w:val="24"/>
          <w:szCs w:val="24"/>
        </w:rPr>
        <w:t>Renal function curve</w:t>
      </w:r>
      <w:r>
        <w:rPr>
          <w:rFonts w:ascii="Times New Roman" w:hAnsi="Times New Roman" w:cs="Times New Roman"/>
          <w:color w:val="000000" w:themeColor="text1"/>
          <w:sz w:val="24"/>
          <w:szCs w:val="24"/>
        </w:rPr>
        <w:t>-</w:t>
      </w:r>
      <w:r w:rsidRPr="006D6C4C">
        <w:rPr>
          <w:rFonts w:ascii="Times New Roman" w:hAnsi="Times New Roman" w:cs="Times New Roman"/>
          <w:color w:val="000000" w:themeColor="text1"/>
          <w:sz w:val="24"/>
          <w:szCs w:val="24"/>
        </w:rPr>
        <w:t>a key to understanding the pathogenesis of hypertension. </w:t>
      </w:r>
      <w:r w:rsidRPr="006D6C4C">
        <w:rPr>
          <w:rFonts w:ascii="Times New Roman" w:hAnsi="Times New Roman" w:cs="Times New Roman"/>
          <w:i/>
          <w:iCs/>
          <w:color w:val="000000" w:themeColor="text1"/>
          <w:sz w:val="24"/>
          <w:szCs w:val="24"/>
        </w:rPr>
        <w:t>Hypertension</w:t>
      </w:r>
      <w:r w:rsidRPr="006D6C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Vol.10, pp.</w:t>
      </w:r>
      <w:r w:rsidRPr="006D6C4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6D6C4C">
        <w:rPr>
          <w:rFonts w:ascii="Times New Roman" w:hAnsi="Times New Roman" w:cs="Times New Roman"/>
          <w:color w:val="000000" w:themeColor="text1"/>
          <w:sz w:val="24"/>
          <w:szCs w:val="24"/>
        </w:rPr>
        <w:t>6.</w:t>
      </w:r>
    </w:p>
    <w:p w14:paraId="506A4E0F" w14:textId="51ED468D"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Lip.S</w:t>
      </w:r>
      <w:proofErr w:type="spellEnd"/>
      <w:r>
        <w:rPr>
          <w:rFonts w:ascii="Times New Roman" w:hAnsi="Times New Roman" w:cs="Times New Roman"/>
          <w:color w:val="000000" w:themeColor="text1"/>
          <w:sz w:val="24"/>
          <w:szCs w:val="24"/>
        </w:rPr>
        <w:t>, Padmanabhan S. (</w:t>
      </w:r>
      <w:r w:rsidRPr="00FA5562">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xml:space="preserve">). </w:t>
      </w:r>
      <w:r w:rsidRPr="00FA5562">
        <w:rPr>
          <w:rFonts w:ascii="Times New Roman" w:hAnsi="Times New Roman" w:cs="Times New Roman"/>
          <w:color w:val="000000" w:themeColor="text1"/>
          <w:sz w:val="24"/>
          <w:szCs w:val="24"/>
        </w:rPr>
        <w:t>Genomics of blood pressure and hypertension: extending the mosaic theory toward stratification. </w:t>
      </w:r>
      <w:r w:rsidRPr="00FA5562">
        <w:rPr>
          <w:rFonts w:ascii="Times New Roman" w:hAnsi="Times New Roman" w:cs="Times New Roman"/>
          <w:i/>
          <w:iCs/>
          <w:color w:val="000000" w:themeColor="text1"/>
          <w:sz w:val="24"/>
          <w:szCs w:val="24"/>
        </w:rPr>
        <w:t xml:space="preserve">Can J </w:t>
      </w:r>
      <w:proofErr w:type="spellStart"/>
      <w:r w:rsidRPr="00FA5562">
        <w:rPr>
          <w:rFonts w:ascii="Times New Roman" w:hAnsi="Times New Roman" w:cs="Times New Roman"/>
          <w:i/>
          <w:iCs/>
          <w:color w:val="000000" w:themeColor="text1"/>
          <w:sz w:val="24"/>
          <w:szCs w:val="24"/>
        </w:rPr>
        <w:t>Cardiol</w:t>
      </w:r>
      <w:proofErr w:type="spellEnd"/>
      <w:r>
        <w:rPr>
          <w:rFonts w:ascii="Times New Roman" w:hAnsi="Times New Roman" w:cs="Times New Roman"/>
          <w:color w:val="000000" w:themeColor="text1"/>
          <w:sz w:val="24"/>
          <w:szCs w:val="24"/>
        </w:rPr>
        <w:t>. Vol.36,          pp.</w:t>
      </w:r>
      <w:r w:rsidRPr="00FA5562">
        <w:rPr>
          <w:rFonts w:ascii="Times New Roman" w:hAnsi="Times New Roman" w:cs="Times New Roman"/>
          <w:color w:val="000000" w:themeColor="text1"/>
          <w:sz w:val="24"/>
          <w:szCs w:val="24"/>
        </w:rPr>
        <w:t>694</w:t>
      </w:r>
      <w:r>
        <w:rPr>
          <w:rFonts w:ascii="Times New Roman" w:hAnsi="Times New Roman" w:cs="Times New Roman"/>
          <w:color w:val="000000" w:themeColor="text1"/>
          <w:sz w:val="24"/>
          <w:szCs w:val="24"/>
        </w:rPr>
        <w:t>-</w:t>
      </w:r>
      <w:r w:rsidRPr="00FA5562">
        <w:rPr>
          <w:rFonts w:ascii="Times New Roman" w:hAnsi="Times New Roman" w:cs="Times New Roman"/>
          <w:color w:val="000000" w:themeColor="text1"/>
          <w:sz w:val="24"/>
          <w:szCs w:val="24"/>
        </w:rPr>
        <w:t>705. </w:t>
      </w:r>
    </w:p>
    <w:p w14:paraId="19416699" w14:textId="77777777" w:rsidR="003C3696" w:rsidRDefault="003C3696" w:rsidP="00512FDE">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proofErr w:type="spellStart"/>
      <w:r w:rsidRPr="003C3696">
        <w:rPr>
          <w:rFonts w:ascii="Times New Roman" w:hAnsi="Times New Roman" w:cs="Times New Roman"/>
          <w:color w:val="000000" w:themeColor="text1"/>
          <w:sz w:val="24"/>
          <w:szCs w:val="24"/>
        </w:rPr>
        <w:lastRenderedPageBreak/>
        <w:t>P.Pandiyan</w:t>
      </w:r>
      <w:proofErr w:type="spellEnd"/>
      <w:r w:rsidRPr="003C3696">
        <w:rPr>
          <w:rFonts w:ascii="Times New Roman" w:hAnsi="Times New Roman" w:cs="Times New Roman"/>
          <w:color w:val="000000" w:themeColor="text1"/>
          <w:sz w:val="24"/>
          <w:szCs w:val="24"/>
        </w:rPr>
        <w:t xml:space="preserve">, </w:t>
      </w:r>
      <w:proofErr w:type="spellStart"/>
      <w:r w:rsidRPr="003C3696">
        <w:rPr>
          <w:rFonts w:ascii="Times New Roman" w:hAnsi="Times New Roman" w:cs="Times New Roman"/>
          <w:color w:val="000000" w:themeColor="text1"/>
          <w:sz w:val="24"/>
          <w:szCs w:val="24"/>
        </w:rPr>
        <w:t>V.S.Bhuvana</w:t>
      </w:r>
      <w:proofErr w:type="spellEnd"/>
      <w:r w:rsidRPr="003C3696">
        <w:rPr>
          <w:rFonts w:ascii="Times New Roman" w:hAnsi="Times New Roman" w:cs="Times New Roman"/>
          <w:color w:val="000000" w:themeColor="text1"/>
          <w:sz w:val="24"/>
          <w:szCs w:val="24"/>
        </w:rPr>
        <w:t xml:space="preserve">, </w:t>
      </w:r>
      <w:proofErr w:type="spellStart"/>
      <w:r w:rsidRPr="003C3696">
        <w:rPr>
          <w:rFonts w:ascii="Times New Roman" w:hAnsi="Times New Roman" w:cs="Times New Roman"/>
          <w:color w:val="000000" w:themeColor="text1"/>
          <w:sz w:val="24"/>
          <w:szCs w:val="24"/>
        </w:rPr>
        <w:t>K.Kannadasan</w:t>
      </w:r>
      <w:proofErr w:type="spellEnd"/>
      <w:r w:rsidRPr="003C3696">
        <w:rPr>
          <w:rFonts w:ascii="Times New Roman" w:hAnsi="Times New Roman" w:cs="Times New Roman"/>
          <w:color w:val="000000" w:themeColor="text1"/>
          <w:sz w:val="24"/>
          <w:szCs w:val="24"/>
        </w:rPr>
        <w:t xml:space="preserve"> and </w:t>
      </w:r>
      <w:proofErr w:type="spellStart"/>
      <w:r w:rsidRPr="003C369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Vinoth</w:t>
      </w:r>
      <w:proofErr w:type="spellEnd"/>
      <w:r>
        <w:rPr>
          <w:rFonts w:ascii="Times New Roman" w:hAnsi="Times New Roman" w:cs="Times New Roman"/>
          <w:color w:val="000000" w:themeColor="text1"/>
          <w:sz w:val="24"/>
          <w:szCs w:val="24"/>
        </w:rPr>
        <w:t xml:space="preserve">. (2014). </w:t>
      </w:r>
      <w:r w:rsidRPr="003C3696">
        <w:rPr>
          <w:rFonts w:ascii="Times New Roman" w:hAnsi="Times New Roman" w:cs="Times New Roman"/>
          <w:color w:val="000000" w:themeColor="text1"/>
          <w:sz w:val="24"/>
          <w:szCs w:val="24"/>
        </w:rPr>
        <w:t>Tracing the Threshold</w:t>
      </w:r>
      <w:r>
        <w:rPr>
          <w:rFonts w:ascii="Times New Roman" w:hAnsi="Times New Roman" w:cs="Times New Roman"/>
          <w:color w:val="000000" w:themeColor="text1"/>
          <w:sz w:val="24"/>
          <w:szCs w:val="24"/>
        </w:rPr>
        <w:t xml:space="preserve"> </w:t>
      </w:r>
      <w:r w:rsidRPr="003C3696">
        <w:rPr>
          <w:rFonts w:ascii="Times New Roman" w:hAnsi="Times New Roman" w:cs="Times New Roman"/>
          <w:color w:val="000000" w:themeColor="text1"/>
          <w:sz w:val="24"/>
          <w:szCs w:val="24"/>
        </w:rPr>
        <w:t>Level of the HIV Infected Pa</w:t>
      </w:r>
      <w:r>
        <w:rPr>
          <w:rFonts w:ascii="Times New Roman" w:hAnsi="Times New Roman" w:cs="Times New Roman"/>
          <w:color w:val="000000" w:themeColor="text1"/>
          <w:sz w:val="24"/>
          <w:szCs w:val="24"/>
        </w:rPr>
        <w:t>tients through Stochastic Model</w:t>
      </w:r>
      <w:r w:rsidRPr="003C3696">
        <w:rPr>
          <w:rFonts w:ascii="Times New Roman" w:hAnsi="Times New Roman" w:cs="Times New Roman"/>
          <w:color w:val="000000" w:themeColor="text1"/>
          <w:sz w:val="24"/>
          <w:szCs w:val="24"/>
        </w:rPr>
        <w:t xml:space="preserve">, </w:t>
      </w:r>
      <w:r w:rsidRPr="003C3696">
        <w:rPr>
          <w:rFonts w:ascii="Times New Roman" w:hAnsi="Times New Roman" w:cs="Times New Roman"/>
          <w:i/>
          <w:color w:val="000000" w:themeColor="text1"/>
          <w:sz w:val="24"/>
          <w:szCs w:val="24"/>
        </w:rPr>
        <w:t>International journal of</w:t>
      </w:r>
      <w:r>
        <w:rPr>
          <w:rFonts w:ascii="Times New Roman" w:hAnsi="Times New Roman" w:cs="Times New Roman"/>
          <w:i/>
          <w:color w:val="000000" w:themeColor="text1"/>
          <w:sz w:val="24"/>
          <w:szCs w:val="24"/>
        </w:rPr>
        <w:t xml:space="preserve"> </w:t>
      </w:r>
      <w:r w:rsidRPr="003C3696">
        <w:rPr>
          <w:rFonts w:ascii="Times New Roman" w:hAnsi="Times New Roman" w:cs="Times New Roman"/>
          <w:i/>
          <w:color w:val="000000" w:themeColor="text1"/>
          <w:sz w:val="24"/>
          <w:szCs w:val="24"/>
        </w:rPr>
        <w:t>Modern Research and Review</w:t>
      </w:r>
      <w:r>
        <w:rPr>
          <w:rFonts w:ascii="Times New Roman" w:hAnsi="Times New Roman" w:cs="Times New Roman"/>
          <w:color w:val="000000" w:themeColor="text1"/>
          <w:sz w:val="24"/>
          <w:szCs w:val="24"/>
        </w:rPr>
        <w:t>. Vol.2 (</w:t>
      </w:r>
      <w:r w:rsidRPr="003C369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3C3696">
        <w:rPr>
          <w:rFonts w:ascii="Times New Roman" w:hAnsi="Times New Roman" w:cs="Times New Roman"/>
          <w:color w:val="000000" w:themeColor="text1"/>
          <w:sz w:val="24"/>
          <w:szCs w:val="24"/>
        </w:rPr>
        <w:t xml:space="preserve"> pp.107-111. </w:t>
      </w:r>
    </w:p>
    <w:p w14:paraId="7D09CA8E" w14:textId="77777777" w:rsidR="003C3696" w:rsidRPr="00800465"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F51C89">
        <w:rPr>
          <w:rFonts w:ascii="Times New Roman" w:hAnsi="Times New Roman" w:cs="Times New Roman"/>
          <w:color w:val="000000" w:themeColor="text1"/>
          <w:sz w:val="24"/>
          <w:szCs w:val="24"/>
        </w:rPr>
        <w:t xml:space="preserve">Schnackenberg CG, Welch WJ, Wilcox CS. </w:t>
      </w:r>
      <w:r>
        <w:rPr>
          <w:rFonts w:ascii="Times New Roman" w:hAnsi="Times New Roman" w:cs="Times New Roman"/>
          <w:color w:val="000000" w:themeColor="text1"/>
          <w:sz w:val="24"/>
          <w:szCs w:val="24"/>
        </w:rPr>
        <w:t xml:space="preserve">(1998). </w:t>
      </w:r>
      <w:r w:rsidRPr="00F51C89">
        <w:rPr>
          <w:rFonts w:ascii="Times New Roman" w:hAnsi="Times New Roman" w:cs="Times New Roman"/>
          <w:color w:val="000000" w:themeColor="text1"/>
          <w:sz w:val="24"/>
          <w:szCs w:val="24"/>
        </w:rPr>
        <w:t>Normalization of blood pressure and renal vascular resistance in SHR with a membrane-permeable superoxide dismutase mimetic: role of nitric oxide. </w:t>
      </w:r>
      <w:r w:rsidRPr="00F51C89">
        <w:rPr>
          <w:rFonts w:ascii="Times New Roman" w:hAnsi="Times New Roman" w:cs="Times New Roman"/>
          <w:i/>
          <w:iCs/>
          <w:color w:val="000000" w:themeColor="text1"/>
          <w:sz w:val="24"/>
          <w:szCs w:val="24"/>
        </w:rPr>
        <w:t>Hypertension</w:t>
      </w:r>
      <w:r w:rsidRPr="00F51C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Vol.32, pp.</w:t>
      </w:r>
      <w:r w:rsidRPr="00F51C89">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w:t>
      </w:r>
      <w:r w:rsidRPr="00F51C89">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w:t>
      </w:r>
    </w:p>
    <w:p w14:paraId="7BAC94A8" w14:textId="77777777" w:rsidR="003C3696" w:rsidRDefault="003C3696" w:rsidP="00442D17">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442D17">
        <w:rPr>
          <w:rFonts w:ascii="Times New Roman" w:hAnsi="Times New Roman" w:cs="Times New Roman"/>
          <w:color w:val="000000" w:themeColor="text1"/>
          <w:sz w:val="24"/>
          <w:szCs w:val="24"/>
        </w:rPr>
        <w:t>World Health Organization. Global report on hypertension: the race against a silent killer. Geneva, Switzer</w:t>
      </w:r>
      <w:r>
        <w:rPr>
          <w:rFonts w:ascii="Times New Roman" w:hAnsi="Times New Roman" w:cs="Times New Roman"/>
          <w:color w:val="000000" w:themeColor="text1"/>
          <w:sz w:val="24"/>
          <w:szCs w:val="24"/>
        </w:rPr>
        <w:t xml:space="preserve">land. (2023). </w:t>
      </w:r>
      <w:r w:rsidRPr="00442D17">
        <w:rPr>
          <w:rFonts w:ascii="Times New Roman" w:hAnsi="Times New Roman" w:cs="Times New Roman"/>
          <w:i/>
          <w:color w:val="000000" w:themeColor="text1"/>
          <w:sz w:val="24"/>
          <w:szCs w:val="24"/>
        </w:rPr>
        <w:t>World Health Organization</w:t>
      </w:r>
      <w:r>
        <w:rPr>
          <w:rFonts w:ascii="Times New Roman" w:hAnsi="Times New Roman" w:cs="Times New Roman"/>
          <w:color w:val="000000" w:themeColor="text1"/>
          <w:sz w:val="24"/>
          <w:szCs w:val="24"/>
        </w:rPr>
        <w:t xml:space="preserve">, </w:t>
      </w:r>
      <w:r w:rsidRPr="00442D1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p</w:t>
      </w:r>
      <w:r w:rsidRPr="00442D17">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w:t>
      </w:r>
      <w:r w:rsidRPr="00442D17">
        <w:rPr>
          <w:rFonts w:ascii="Times New Roman" w:hAnsi="Times New Roman" w:cs="Times New Roman"/>
          <w:color w:val="000000" w:themeColor="text1"/>
          <w:sz w:val="24"/>
          <w:szCs w:val="24"/>
        </w:rPr>
        <w:t>276.</w:t>
      </w:r>
    </w:p>
    <w:p w14:paraId="2D1EEFCF" w14:textId="77777777" w:rsidR="00DC1B4C" w:rsidRDefault="003C3696" w:rsidP="003C3696">
      <w:pPr>
        <w:pStyle w:val="ListParagraph"/>
        <w:numPr>
          <w:ilvl w:val="0"/>
          <w:numId w:val="39"/>
        </w:numPr>
        <w:tabs>
          <w:tab w:val="left" w:pos="720"/>
        </w:tabs>
        <w:spacing w:before="240" w:line="360" w:lineRule="auto"/>
        <w:jc w:val="both"/>
        <w:rPr>
          <w:rFonts w:ascii="Times New Roman" w:hAnsi="Times New Roman" w:cs="Times New Roman"/>
          <w:color w:val="000000" w:themeColor="text1"/>
          <w:sz w:val="24"/>
          <w:szCs w:val="24"/>
        </w:rPr>
      </w:pPr>
      <w:r w:rsidRPr="00DC1B4C">
        <w:rPr>
          <w:rFonts w:ascii="Times New Roman" w:hAnsi="Times New Roman" w:cs="Times New Roman"/>
          <w:color w:val="000000" w:themeColor="text1"/>
          <w:sz w:val="24"/>
          <w:szCs w:val="24"/>
        </w:rPr>
        <w:t>Xiao L, Itani HA, do Carmo LS, Carver LS, Breyer RM, Harrison DG. (2019). Central EP3 receptors mediate salt-sensitive hypertension and immune activation. </w:t>
      </w:r>
      <w:r w:rsidRPr="00DC1B4C">
        <w:rPr>
          <w:rFonts w:ascii="Times New Roman" w:hAnsi="Times New Roman" w:cs="Times New Roman"/>
          <w:i/>
          <w:iCs/>
          <w:color w:val="000000" w:themeColor="text1"/>
          <w:sz w:val="24"/>
          <w:szCs w:val="24"/>
        </w:rPr>
        <w:t>Hypertension</w:t>
      </w:r>
      <w:r w:rsidRPr="00DC1B4C">
        <w:rPr>
          <w:rFonts w:ascii="Times New Roman" w:hAnsi="Times New Roman" w:cs="Times New Roman"/>
          <w:color w:val="000000" w:themeColor="text1"/>
          <w:sz w:val="24"/>
          <w:szCs w:val="24"/>
        </w:rPr>
        <w:t>. Vol.74, pp.1507-1515.</w:t>
      </w:r>
    </w:p>
    <w:p w14:paraId="7CF6399E" w14:textId="77777777" w:rsidR="00512FDE" w:rsidRDefault="00512FDE" w:rsidP="00512FDE"/>
    <w:sectPr w:rsidR="00512FD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6451" w14:textId="77777777" w:rsidR="00E34EB2" w:rsidRDefault="00E34EB2" w:rsidP="00C814F2">
      <w:pPr>
        <w:spacing w:after="0" w:line="240" w:lineRule="auto"/>
      </w:pPr>
      <w:r>
        <w:separator/>
      </w:r>
    </w:p>
  </w:endnote>
  <w:endnote w:type="continuationSeparator" w:id="0">
    <w:p w14:paraId="077461DF" w14:textId="77777777" w:rsidR="00E34EB2" w:rsidRDefault="00E34EB2" w:rsidP="00C8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6F47" w14:textId="77777777" w:rsidR="00C814F2" w:rsidRDefault="00C8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90EE" w14:textId="77777777" w:rsidR="00C814F2" w:rsidRDefault="00C8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3A2F" w14:textId="77777777" w:rsidR="00C814F2" w:rsidRDefault="00C8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8B88E" w14:textId="77777777" w:rsidR="00E34EB2" w:rsidRDefault="00E34EB2" w:rsidP="00C814F2">
      <w:pPr>
        <w:spacing w:after="0" w:line="240" w:lineRule="auto"/>
      </w:pPr>
      <w:r>
        <w:separator/>
      </w:r>
    </w:p>
  </w:footnote>
  <w:footnote w:type="continuationSeparator" w:id="0">
    <w:p w14:paraId="6B43B104" w14:textId="77777777" w:rsidR="00E34EB2" w:rsidRDefault="00E34EB2" w:rsidP="00C8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0E03" w14:textId="59BEC91B" w:rsidR="00C814F2" w:rsidRDefault="00C814F2">
    <w:pPr>
      <w:pStyle w:val="Header"/>
    </w:pPr>
    <w:r>
      <w:rPr>
        <w:noProof/>
      </w:rPr>
      <w:pict w14:anchorId="3058C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C755" w14:textId="255592A1" w:rsidR="00C814F2" w:rsidRDefault="00C814F2">
    <w:pPr>
      <w:pStyle w:val="Header"/>
    </w:pPr>
    <w:r>
      <w:rPr>
        <w:noProof/>
      </w:rPr>
      <w:pict w14:anchorId="4E581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BA18" w14:textId="54BEC48D" w:rsidR="00C814F2" w:rsidRDefault="00C814F2">
    <w:pPr>
      <w:pStyle w:val="Header"/>
    </w:pPr>
    <w:r>
      <w:rPr>
        <w:noProof/>
      </w:rPr>
      <w:pict w14:anchorId="51737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641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7B1"/>
    <w:multiLevelType w:val="hybridMultilevel"/>
    <w:tmpl w:val="2FFC2818"/>
    <w:lvl w:ilvl="0" w:tplc="36A830D8">
      <w:start w:val="90"/>
      <w:numFmt w:val="bullet"/>
      <w:lvlText w:val=""/>
      <w:lvlJc w:val="left"/>
      <w:pPr>
        <w:ind w:left="1080" w:hanging="360"/>
      </w:pPr>
      <w:rPr>
        <w:rFonts w:ascii="Wingdings" w:eastAsiaTheme="minorEastAsia"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7F737B"/>
    <w:multiLevelType w:val="hybridMultilevel"/>
    <w:tmpl w:val="1B3669A4"/>
    <w:lvl w:ilvl="0" w:tplc="47DE68C8">
      <w:start w:val="1"/>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BD29A1"/>
    <w:multiLevelType w:val="hybridMultilevel"/>
    <w:tmpl w:val="659A305A"/>
    <w:lvl w:ilvl="0" w:tplc="0C30F980">
      <w:start w:val="1"/>
      <w:numFmt w:val="decimal"/>
      <w:lvlText w:val="(%1)"/>
      <w:lvlJc w:val="left"/>
      <w:pPr>
        <w:ind w:left="720" w:hanging="360"/>
      </w:pPr>
      <w:rPr>
        <w:rFonts w:ascii="Times New Roman" w:eastAsia="Times New Roman" w:hAnsi="Times New Roman" w:cs="Times New Roman" w:hint="default"/>
      </w:rPr>
    </w:lvl>
    <w:lvl w:ilvl="1" w:tplc="51BC2F54" w:tentative="1">
      <w:start w:val="1"/>
      <w:numFmt w:val="bullet"/>
      <w:lvlText w:val="o"/>
      <w:lvlJc w:val="left"/>
      <w:pPr>
        <w:ind w:left="1440" w:hanging="360"/>
      </w:pPr>
      <w:rPr>
        <w:rFonts w:ascii="Courier New" w:hAnsi="Courier New" w:cs="Courier New" w:hint="default"/>
      </w:rPr>
    </w:lvl>
    <w:lvl w:ilvl="2" w:tplc="00A0567E" w:tentative="1">
      <w:start w:val="1"/>
      <w:numFmt w:val="bullet"/>
      <w:lvlText w:val=""/>
      <w:lvlJc w:val="left"/>
      <w:pPr>
        <w:ind w:left="2160" w:hanging="360"/>
      </w:pPr>
      <w:rPr>
        <w:rFonts w:ascii="Wingdings" w:hAnsi="Wingdings" w:hint="default"/>
      </w:rPr>
    </w:lvl>
    <w:lvl w:ilvl="3" w:tplc="8968FC8C" w:tentative="1">
      <w:start w:val="1"/>
      <w:numFmt w:val="bullet"/>
      <w:lvlText w:val=""/>
      <w:lvlJc w:val="left"/>
      <w:pPr>
        <w:ind w:left="2880" w:hanging="360"/>
      </w:pPr>
      <w:rPr>
        <w:rFonts w:ascii="Symbol" w:hAnsi="Symbol" w:hint="default"/>
      </w:rPr>
    </w:lvl>
    <w:lvl w:ilvl="4" w:tplc="36524956" w:tentative="1">
      <w:start w:val="1"/>
      <w:numFmt w:val="bullet"/>
      <w:lvlText w:val="o"/>
      <w:lvlJc w:val="left"/>
      <w:pPr>
        <w:ind w:left="3600" w:hanging="360"/>
      </w:pPr>
      <w:rPr>
        <w:rFonts w:ascii="Courier New" w:hAnsi="Courier New" w:cs="Courier New" w:hint="default"/>
      </w:rPr>
    </w:lvl>
    <w:lvl w:ilvl="5" w:tplc="D9C27EB8" w:tentative="1">
      <w:start w:val="1"/>
      <w:numFmt w:val="bullet"/>
      <w:lvlText w:val=""/>
      <w:lvlJc w:val="left"/>
      <w:pPr>
        <w:ind w:left="4320" w:hanging="360"/>
      </w:pPr>
      <w:rPr>
        <w:rFonts w:ascii="Wingdings" w:hAnsi="Wingdings" w:hint="default"/>
      </w:rPr>
    </w:lvl>
    <w:lvl w:ilvl="6" w:tplc="E3F4BE3C" w:tentative="1">
      <w:start w:val="1"/>
      <w:numFmt w:val="bullet"/>
      <w:lvlText w:val=""/>
      <w:lvlJc w:val="left"/>
      <w:pPr>
        <w:ind w:left="5040" w:hanging="360"/>
      </w:pPr>
      <w:rPr>
        <w:rFonts w:ascii="Symbol" w:hAnsi="Symbol" w:hint="default"/>
      </w:rPr>
    </w:lvl>
    <w:lvl w:ilvl="7" w:tplc="B9CC69DC" w:tentative="1">
      <w:start w:val="1"/>
      <w:numFmt w:val="bullet"/>
      <w:lvlText w:val="o"/>
      <w:lvlJc w:val="left"/>
      <w:pPr>
        <w:ind w:left="5760" w:hanging="360"/>
      </w:pPr>
      <w:rPr>
        <w:rFonts w:ascii="Courier New" w:hAnsi="Courier New" w:cs="Courier New" w:hint="default"/>
      </w:rPr>
    </w:lvl>
    <w:lvl w:ilvl="8" w:tplc="980468E6" w:tentative="1">
      <w:start w:val="1"/>
      <w:numFmt w:val="bullet"/>
      <w:lvlText w:val=""/>
      <w:lvlJc w:val="left"/>
      <w:pPr>
        <w:ind w:left="6480" w:hanging="360"/>
      </w:pPr>
      <w:rPr>
        <w:rFonts w:ascii="Wingdings" w:hAnsi="Wingdings" w:hint="default"/>
      </w:rPr>
    </w:lvl>
  </w:abstractNum>
  <w:abstractNum w:abstractNumId="3" w15:restartNumberingAfterBreak="0">
    <w:nsid w:val="08944C32"/>
    <w:multiLevelType w:val="hybridMultilevel"/>
    <w:tmpl w:val="0C28D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436ACF"/>
    <w:multiLevelType w:val="hybridMultilevel"/>
    <w:tmpl w:val="3A32FB42"/>
    <w:lvl w:ilvl="0" w:tplc="F7AE5BCC">
      <w:start w:val="90"/>
      <w:numFmt w:val="bullet"/>
      <w:lvlText w:val=""/>
      <w:lvlJc w:val="left"/>
      <w:pPr>
        <w:ind w:left="720" w:hanging="360"/>
      </w:pPr>
      <w:rPr>
        <w:rFonts w:ascii="Wingdings" w:eastAsiaTheme="minorEastAsia" w:hAnsi="Wingdings"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A6042C"/>
    <w:multiLevelType w:val="multilevel"/>
    <w:tmpl w:val="95461E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23676"/>
    <w:multiLevelType w:val="hybridMultilevel"/>
    <w:tmpl w:val="29B6B14A"/>
    <w:lvl w:ilvl="0" w:tplc="09E62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F724E"/>
    <w:multiLevelType w:val="hybridMultilevel"/>
    <w:tmpl w:val="29B6B14A"/>
    <w:lvl w:ilvl="0" w:tplc="09E62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F1F30"/>
    <w:multiLevelType w:val="hybridMultilevel"/>
    <w:tmpl w:val="31504848"/>
    <w:lvl w:ilvl="0" w:tplc="0C30F98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B168E"/>
    <w:multiLevelType w:val="hybridMultilevel"/>
    <w:tmpl w:val="28A4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C0DAC"/>
    <w:multiLevelType w:val="hybridMultilevel"/>
    <w:tmpl w:val="DAA0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3CA5"/>
    <w:multiLevelType w:val="hybridMultilevel"/>
    <w:tmpl w:val="C50CD4DE"/>
    <w:lvl w:ilvl="0" w:tplc="FE3E24B6">
      <w:start w:val="90"/>
      <w:numFmt w:val="bullet"/>
      <w:lvlText w:val=""/>
      <w:lvlJc w:val="left"/>
      <w:pPr>
        <w:ind w:left="1080" w:hanging="360"/>
      </w:pPr>
      <w:rPr>
        <w:rFonts w:ascii="Wingdings" w:eastAsiaTheme="minorEastAsia" w:hAnsi="Wingdings" w:cs="Times New Roman" w:hint="default"/>
        <w:i/>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DD63F0B"/>
    <w:multiLevelType w:val="hybridMultilevel"/>
    <w:tmpl w:val="B72A375C"/>
    <w:lvl w:ilvl="0" w:tplc="168EA63C">
      <w:start w:val="90"/>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963F8E"/>
    <w:multiLevelType w:val="hybridMultilevel"/>
    <w:tmpl w:val="CC06B5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C66728"/>
    <w:multiLevelType w:val="hybridMultilevel"/>
    <w:tmpl w:val="622A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C35C9"/>
    <w:multiLevelType w:val="hybridMultilevel"/>
    <w:tmpl w:val="CDD4C8DC"/>
    <w:lvl w:ilvl="0" w:tplc="23A6E03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71DF7"/>
    <w:multiLevelType w:val="hybridMultilevel"/>
    <w:tmpl w:val="22C4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06DB4"/>
    <w:multiLevelType w:val="multilevel"/>
    <w:tmpl w:val="D1BEF3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9D28EE"/>
    <w:multiLevelType w:val="hybridMultilevel"/>
    <w:tmpl w:val="EFAC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B680F"/>
    <w:multiLevelType w:val="hybridMultilevel"/>
    <w:tmpl w:val="B0380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160A0"/>
    <w:multiLevelType w:val="hybridMultilevel"/>
    <w:tmpl w:val="6FC422F4"/>
    <w:lvl w:ilvl="0" w:tplc="6B4493A2">
      <w:start w:val="1"/>
      <w:numFmt w:val="decimal"/>
      <w:lvlText w:val="%1."/>
      <w:lvlJc w:val="left"/>
      <w:pPr>
        <w:ind w:left="201" w:hanging="201"/>
      </w:pPr>
      <w:rPr>
        <w:rFonts w:ascii="Times New Roman" w:eastAsiaTheme="minorHAnsi" w:hAnsi="Times New Roman" w:cs="Times New Roman" w:hint="default"/>
        <w:w w:val="99"/>
      </w:rPr>
    </w:lvl>
    <w:lvl w:ilvl="1" w:tplc="F85695B2">
      <w:numFmt w:val="bullet"/>
      <w:lvlText w:val="•"/>
      <w:lvlJc w:val="left"/>
      <w:pPr>
        <w:ind w:left="1124" w:hanging="201"/>
      </w:pPr>
    </w:lvl>
    <w:lvl w:ilvl="2" w:tplc="729C53F8">
      <w:numFmt w:val="bullet"/>
      <w:lvlText w:val="•"/>
      <w:lvlJc w:val="left"/>
      <w:pPr>
        <w:ind w:left="2129" w:hanging="201"/>
      </w:pPr>
    </w:lvl>
    <w:lvl w:ilvl="3" w:tplc="C6147F5A">
      <w:numFmt w:val="bullet"/>
      <w:lvlText w:val="•"/>
      <w:lvlJc w:val="left"/>
      <w:pPr>
        <w:ind w:left="3133" w:hanging="201"/>
      </w:pPr>
    </w:lvl>
    <w:lvl w:ilvl="4" w:tplc="36408DD0">
      <w:numFmt w:val="bullet"/>
      <w:lvlText w:val="•"/>
      <w:lvlJc w:val="left"/>
      <w:pPr>
        <w:ind w:left="4138" w:hanging="201"/>
      </w:pPr>
    </w:lvl>
    <w:lvl w:ilvl="5" w:tplc="D05042F0">
      <w:numFmt w:val="bullet"/>
      <w:lvlText w:val="•"/>
      <w:lvlJc w:val="left"/>
      <w:pPr>
        <w:ind w:left="5143" w:hanging="201"/>
      </w:pPr>
    </w:lvl>
    <w:lvl w:ilvl="6" w:tplc="7A082C04">
      <w:numFmt w:val="bullet"/>
      <w:lvlText w:val="•"/>
      <w:lvlJc w:val="left"/>
      <w:pPr>
        <w:ind w:left="6147" w:hanging="201"/>
      </w:pPr>
    </w:lvl>
    <w:lvl w:ilvl="7" w:tplc="F612A73C">
      <w:numFmt w:val="bullet"/>
      <w:lvlText w:val="•"/>
      <w:lvlJc w:val="left"/>
      <w:pPr>
        <w:ind w:left="7152" w:hanging="201"/>
      </w:pPr>
    </w:lvl>
    <w:lvl w:ilvl="8" w:tplc="1E10C3F2">
      <w:numFmt w:val="bullet"/>
      <w:lvlText w:val="•"/>
      <w:lvlJc w:val="left"/>
      <w:pPr>
        <w:ind w:left="8157" w:hanging="201"/>
      </w:pPr>
    </w:lvl>
  </w:abstractNum>
  <w:abstractNum w:abstractNumId="21" w15:restartNumberingAfterBreak="0">
    <w:nsid w:val="37347336"/>
    <w:multiLevelType w:val="hybridMultilevel"/>
    <w:tmpl w:val="8F9E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D56FF"/>
    <w:multiLevelType w:val="hybridMultilevel"/>
    <w:tmpl w:val="59988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0202"/>
    <w:multiLevelType w:val="hybridMultilevel"/>
    <w:tmpl w:val="906E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F5F23"/>
    <w:multiLevelType w:val="hybridMultilevel"/>
    <w:tmpl w:val="03D2D1DC"/>
    <w:lvl w:ilvl="0" w:tplc="891EC2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58F5"/>
    <w:multiLevelType w:val="hybridMultilevel"/>
    <w:tmpl w:val="2DF0D44E"/>
    <w:lvl w:ilvl="0" w:tplc="67FA6E30">
      <w:start w:val="1"/>
      <w:numFmt w:val="decimal"/>
      <w:lvlText w:val="%1."/>
      <w:lvlJc w:val="left"/>
      <w:pPr>
        <w:ind w:left="144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B1B64"/>
    <w:multiLevelType w:val="hybridMultilevel"/>
    <w:tmpl w:val="6E6A729E"/>
    <w:lvl w:ilvl="0" w:tplc="7954E846">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9D0A2E"/>
    <w:multiLevelType w:val="hybridMultilevel"/>
    <w:tmpl w:val="BBB468A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8" w15:restartNumberingAfterBreak="0">
    <w:nsid w:val="5E8F58F6"/>
    <w:multiLevelType w:val="hybridMultilevel"/>
    <w:tmpl w:val="04AC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A72AC"/>
    <w:multiLevelType w:val="hybridMultilevel"/>
    <w:tmpl w:val="29B6B14A"/>
    <w:lvl w:ilvl="0" w:tplc="09E622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47D80"/>
    <w:multiLevelType w:val="hybridMultilevel"/>
    <w:tmpl w:val="9D3208E6"/>
    <w:lvl w:ilvl="0" w:tplc="CFAC6E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45FB5"/>
    <w:multiLevelType w:val="hybridMultilevel"/>
    <w:tmpl w:val="2DFEDFBC"/>
    <w:lvl w:ilvl="0" w:tplc="E3583D6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355FB"/>
    <w:multiLevelType w:val="hybridMultilevel"/>
    <w:tmpl w:val="350EEC90"/>
    <w:lvl w:ilvl="0" w:tplc="FCC223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56704"/>
    <w:multiLevelType w:val="hybridMultilevel"/>
    <w:tmpl w:val="8DDE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90A8C"/>
    <w:multiLevelType w:val="hybridMultilevel"/>
    <w:tmpl w:val="5F7CA0D8"/>
    <w:lvl w:ilvl="0" w:tplc="C23AD290">
      <w:start w:val="90"/>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BAA3137"/>
    <w:multiLevelType w:val="multilevel"/>
    <w:tmpl w:val="A9524D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D6842"/>
    <w:multiLevelType w:val="hybridMultilevel"/>
    <w:tmpl w:val="BC50BC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F1BBC"/>
    <w:multiLevelType w:val="hybridMultilevel"/>
    <w:tmpl w:val="42263E26"/>
    <w:lvl w:ilvl="0" w:tplc="18A2608C">
      <w:start w:val="90"/>
      <w:numFmt w:val="bullet"/>
      <w:lvlText w:val=""/>
      <w:lvlJc w:val="left"/>
      <w:pPr>
        <w:ind w:left="720" w:hanging="360"/>
      </w:pPr>
      <w:rPr>
        <w:rFonts w:ascii="Wingdings" w:eastAsiaTheme="minorEastAsia" w:hAnsi="Wingdings"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E509F1"/>
    <w:multiLevelType w:val="hybridMultilevel"/>
    <w:tmpl w:val="8FA4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5325D"/>
    <w:multiLevelType w:val="hybridMultilevel"/>
    <w:tmpl w:val="ADAC4C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9D66C8"/>
    <w:multiLevelType w:val="hybridMultilevel"/>
    <w:tmpl w:val="98DA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24294"/>
    <w:multiLevelType w:val="hybridMultilevel"/>
    <w:tmpl w:val="D956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6A2E39"/>
    <w:multiLevelType w:val="hybridMultilevel"/>
    <w:tmpl w:val="708411DE"/>
    <w:lvl w:ilvl="0" w:tplc="AE8A5E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C6575"/>
    <w:multiLevelType w:val="hybridMultilevel"/>
    <w:tmpl w:val="1ED2E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271609">
    <w:abstractNumId w:val="15"/>
  </w:num>
  <w:num w:numId="2" w16cid:durableId="276909631">
    <w:abstractNumId w:val="19"/>
  </w:num>
  <w:num w:numId="3" w16cid:durableId="1035928129">
    <w:abstractNumId w:val="18"/>
  </w:num>
  <w:num w:numId="4" w16cid:durableId="1500190451">
    <w:abstractNumId w:val="14"/>
  </w:num>
  <w:num w:numId="5" w16cid:durableId="2116825186">
    <w:abstractNumId w:val="32"/>
  </w:num>
  <w:num w:numId="6" w16cid:durableId="308292236">
    <w:abstractNumId w:val="40"/>
  </w:num>
  <w:num w:numId="7" w16cid:durableId="676159236">
    <w:abstractNumId w:val="21"/>
  </w:num>
  <w:num w:numId="8" w16cid:durableId="722600286">
    <w:abstractNumId w:val="36"/>
  </w:num>
  <w:num w:numId="9" w16cid:durableId="1187251405">
    <w:abstractNumId w:val="17"/>
  </w:num>
  <w:num w:numId="10" w16cid:durableId="1934707554">
    <w:abstractNumId w:val="5"/>
  </w:num>
  <w:num w:numId="11" w16cid:durableId="1387801841">
    <w:abstractNumId w:val="35"/>
  </w:num>
  <w:num w:numId="12" w16cid:durableId="167700341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5308112">
    <w:abstractNumId w:val="27"/>
  </w:num>
  <w:num w:numId="14" w16cid:durableId="17979923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418676">
    <w:abstractNumId w:val="24"/>
  </w:num>
  <w:num w:numId="16" w16cid:durableId="325128724">
    <w:abstractNumId w:val="25"/>
  </w:num>
  <w:num w:numId="17" w16cid:durableId="1505779400">
    <w:abstractNumId w:val="38"/>
  </w:num>
  <w:num w:numId="18" w16cid:durableId="730353034">
    <w:abstractNumId w:val="20"/>
    <w:lvlOverride w:ilvl="0">
      <w:startOverride w:val="1"/>
    </w:lvlOverride>
    <w:lvlOverride w:ilvl="1"/>
    <w:lvlOverride w:ilvl="2"/>
    <w:lvlOverride w:ilvl="3"/>
    <w:lvlOverride w:ilvl="4"/>
    <w:lvlOverride w:ilvl="5"/>
    <w:lvlOverride w:ilvl="6"/>
    <w:lvlOverride w:ilvl="7"/>
    <w:lvlOverride w:ilvl="8"/>
  </w:num>
  <w:num w:numId="19" w16cid:durableId="703018542">
    <w:abstractNumId w:val="30"/>
  </w:num>
  <w:num w:numId="20" w16cid:durableId="1307322847">
    <w:abstractNumId w:val="41"/>
  </w:num>
  <w:num w:numId="21" w16cid:durableId="1342127893">
    <w:abstractNumId w:val="33"/>
  </w:num>
  <w:num w:numId="22" w16cid:durableId="849178671">
    <w:abstractNumId w:val="9"/>
  </w:num>
  <w:num w:numId="23" w16cid:durableId="572201952">
    <w:abstractNumId w:val="31"/>
  </w:num>
  <w:num w:numId="24" w16cid:durableId="415443799">
    <w:abstractNumId w:val="42"/>
  </w:num>
  <w:num w:numId="25" w16cid:durableId="1637681453">
    <w:abstractNumId w:val="8"/>
  </w:num>
  <w:num w:numId="26" w16cid:durableId="990984409">
    <w:abstractNumId w:val="22"/>
  </w:num>
  <w:num w:numId="27" w16cid:durableId="1924029288">
    <w:abstractNumId w:val="2"/>
  </w:num>
  <w:num w:numId="28" w16cid:durableId="1069959415">
    <w:abstractNumId w:val="29"/>
  </w:num>
  <w:num w:numId="29" w16cid:durableId="1122724505">
    <w:abstractNumId w:val="26"/>
  </w:num>
  <w:num w:numId="30" w16cid:durableId="1904216090">
    <w:abstractNumId w:val="13"/>
  </w:num>
  <w:num w:numId="31" w16cid:durableId="579565269">
    <w:abstractNumId w:val="7"/>
  </w:num>
  <w:num w:numId="32" w16cid:durableId="1926188533">
    <w:abstractNumId w:val="6"/>
  </w:num>
  <w:num w:numId="33" w16cid:durableId="871261693">
    <w:abstractNumId w:val="16"/>
  </w:num>
  <w:num w:numId="34" w16cid:durableId="961033041">
    <w:abstractNumId w:val="10"/>
  </w:num>
  <w:num w:numId="35" w16cid:durableId="623122600">
    <w:abstractNumId w:val="23"/>
  </w:num>
  <w:num w:numId="36" w16cid:durableId="652829365">
    <w:abstractNumId w:val="28"/>
  </w:num>
  <w:num w:numId="37" w16cid:durableId="2089812624">
    <w:abstractNumId w:val="1"/>
  </w:num>
  <w:num w:numId="38" w16cid:durableId="948702855">
    <w:abstractNumId w:val="39"/>
  </w:num>
  <w:num w:numId="39" w16cid:durableId="212742473">
    <w:abstractNumId w:val="3"/>
  </w:num>
  <w:num w:numId="40" w16cid:durableId="1030958755">
    <w:abstractNumId w:val="34"/>
  </w:num>
  <w:num w:numId="41" w16cid:durableId="1371144753">
    <w:abstractNumId w:val="37"/>
  </w:num>
  <w:num w:numId="42" w16cid:durableId="490679381">
    <w:abstractNumId w:val="11"/>
  </w:num>
  <w:num w:numId="43" w16cid:durableId="643049104">
    <w:abstractNumId w:val="12"/>
  </w:num>
  <w:num w:numId="44" w16cid:durableId="2065592106">
    <w:abstractNumId w:val="0"/>
  </w:num>
  <w:num w:numId="45" w16cid:durableId="394353991">
    <w:abstractNumId w:val="4"/>
  </w:num>
  <w:num w:numId="46" w16cid:durableId="14397609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253"/>
    <w:rsid w:val="00020F18"/>
    <w:rsid w:val="00051CF1"/>
    <w:rsid w:val="00071ACB"/>
    <w:rsid w:val="000921EE"/>
    <w:rsid w:val="00092AE1"/>
    <w:rsid w:val="000A771F"/>
    <w:rsid w:val="000E1EFB"/>
    <w:rsid w:val="000E5F69"/>
    <w:rsid w:val="001359C7"/>
    <w:rsid w:val="0014405E"/>
    <w:rsid w:val="00164404"/>
    <w:rsid w:val="0017659A"/>
    <w:rsid w:val="001A6A70"/>
    <w:rsid w:val="001B3E3C"/>
    <w:rsid w:val="00206EE0"/>
    <w:rsid w:val="00211AE1"/>
    <w:rsid w:val="002245DA"/>
    <w:rsid w:val="002264EF"/>
    <w:rsid w:val="002341E9"/>
    <w:rsid w:val="00241060"/>
    <w:rsid w:val="0024450E"/>
    <w:rsid w:val="00250B25"/>
    <w:rsid w:val="00264EE8"/>
    <w:rsid w:val="00270E4D"/>
    <w:rsid w:val="002A6045"/>
    <w:rsid w:val="00307E5C"/>
    <w:rsid w:val="00317F2F"/>
    <w:rsid w:val="0033528C"/>
    <w:rsid w:val="00345CDC"/>
    <w:rsid w:val="00350BBC"/>
    <w:rsid w:val="0036102E"/>
    <w:rsid w:val="00367416"/>
    <w:rsid w:val="003706CA"/>
    <w:rsid w:val="00382811"/>
    <w:rsid w:val="00386890"/>
    <w:rsid w:val="00391CD0"/>
    <w:rsid w:val="003A27BA"/>
    <w:rsid w:val="003B2253"/>
    <w:rsid w:val="003C3696"/>
    <w:rsid w:val="003D70FC"/>
    <w:rsid w:val="003F6BEB"/>
    <w:rsid w:val="00400CBE"/>
    <w:rsid w:val="00412457"/>
    <w:rsid w:val="00433608"/>
    <w:rsid w:val="00433748"/>
    <w:rsid w:val="00442D17"/>
    <w:rsid w:val="00443D14"/>
    <w:rsid w:val="0045729E"/>
    <w:rsid w:val="004A6ED4"/>
    <w:rsid w:val="004D703E"/>
    <w:rsid w:val="004F5EBC"/>
    <w:rsid w:val="00505029"/>
    <w:rsid w:val="005062EF"/>
    <w:rsid w:val="00512FDE"/>
    <w:rsid w:val="00552B76"/>
    <w:rsid w:val="005545F5"/>
    <w:rsid w:val="00554F5E"/>
    <w:rsid w:val="0055754B"/>
    <w:rsid w:val="00562F70"/>
    <w:rsid w:val="00563593"/>
    <w:rsid w:val="0058752B"/>
    <w:rsid w:val="00592E3A"/>
    <w:rsid w:val="00597422"/>
    <w:rsid w:val="005A5A9A"/>
    <w:rsid w:val="005B2041"/>
    <w:rsid w:val="005C2F16"/>
    <w:rsid w:val="005F0426"/>
    <w:rsid w:val="005F57FE"/>
    <w:rsid w:val="005F6909"/>
    <w:rsid w:val="00600846"/>
    <w:rsid w:val="00610968"/>
    <w:rsid w:val="006163D0"/>
    <w:rsid w:val="00632453"/>
    <w:rsid w:val="006325E7"/>
    <w:rsid w:val="00634EE6"/>
    <w:rsid w:val="00654C7B"/>
    <w:rsid w:val="0065708B"/>
    <w:rsid w:val="00663FD7"/>
    <w:rsid w:val="00666C2A"/>
    <w:rsid w:val="00667B2B"/>
    <w:rsid w:val="00685730"/>
    <w:rsid w:val="006B1472"/>
    <w:rsid w:val="006B69C9"/>
    <w:rsid w:val="006C25C5"/>
    <w:rsid w:val="006D6C4C"/>
    <w:rsid w:val="006E1754"/>
    <w:rsid w:val="006E2341"/>
    <w:rsid w:val="006E6181"/>
    <w:rsid w:val="006F05F2"/>
    <w:rsid w:val="006F532D"/>
    <w:rsid w:val="00711CDD"/>
    <w:rsid w:val="0076252A"/>
    <w:rsid w:val="00771357"/>
    <w:rsid w:val="007A6559"/>
    <w:rsid w:val="007B7C67"/>
    <w:rsid w:val="007E4D04"/>
    <w:rsid w:val="007F730A"/>
    <w:rsid w:val="00800465"/>
    <w:rsid w:val="00800581"/>
    <w:rsid w:val="008121A4"/>
    <w:rsid w:val="00826D1F"/>
    <w:rsid w:val="008339D8"/>
    <w:rsid w:val="00850A60"/>
    <w:rsid w:val="00865F2E"/>
    <w:rsid w:val="00886652"/>
    <w:rsid w:val="00886E3B"/>
    <w:rsid w:val="008A2667"/>
    <w:rsid w:val="008B532D"/>
    <w:rsid w:val="008B5D93"/>
    <w:rsid w:val="008E5A84"/>
    <w:rsid w:val="009061A4"/>
    <w:rsid w:val="00907ACC"/>
    <w:rsid w:val="0091285B"/>
    <w:rsid w:val="009151B0"/>
    <w:rsid w:val="00916CFA"/>
    <w:rsid w:val="0093038D"/>
    <w:rsid w:val="0093490B"/>
    <w:rsid w:val="009568B4"/>
    <w:rsid w:val="00957AE2"/>
    <w:rsid w:val="00980E23"/>
    <w:rsid w:val="009879C6"/>
    <w:rsid w:val="009900F8"/>
    <w:rsid w:val="009D1CE0"/>
    <w:rsid w:val="009F3994"/>
    <w:rsid w:val="00A303A3"/>
    <w:rsid w:val="00A518D5"/>
    <w:rsid w:val="00A91BAE"/>
    <w:rsid w:val="00AA1FB7"/>
    <w:rsid w:val="00AC3B6A"/>
    <w:rsid w:val="00B338C7"/>
    <w:rsid w:val="00B46A2E"/>
    <w:rsid w:val="00B87DD0"/>
    <w:rsid w:val="00BB0D9F"/>
    <w:rsid w:val="00BB67BD"/>
    <w:rsid w:val="00BC7B84"/>
    <w:rsid w:val="00BE5F3D"/>
    <w:rsid w:val="00BE7B5E"/>
    <w:rsid w:val="00C03331"/>
    <w:rsid w:val="00C27DAC"/>
    <w:rsid w:val="00C347CD"/>
    <w:rsid w:val="00C355C9"/>
    <w:rsid w:val="00C46FD7"/>
    <w:rsid w:val="00C57F67"/>
    <w:rsid w:val="00C814F2"/>
    <w:rsid w:val="00C85F3D"/>
    <w:rsid w:val="00C86835"/>
    <w:rsid w:val="00CB4E38"/>
    <w:rsid w:val="00CE0837"/>
    <w:rsid w:val="00D0040E"/>
    <w:rsid w:val="00D32F3B"/>
    <w:rsid w:val="00D92D4C"/>
    <w:rsid w:val="00D9380D"/>
    <w:rsid w:val="00D9715F"/>
    <w:rsid w:val="00D97F06"/>
    <w:rsid w:val="00DA4B9E"/>
    <w:rsid w:val="00DB7F07"/>
    <w:rsid w:val="00DC1B4C"/>
    <w:rsid w:val="00DC424A"/>
    <w:rsid w:val="00DC5667"/>
    <w:rsid w:val="00DD673D"/>
    <w:rsid w:val="00DD711F"/>
    <w:rsid w:val="00DE2F20"/>
    <w:rsid w:val="00DE5604"/>
    <w:rsid w:val="00DF43D6"/>
    <w:rsid w:val="00E0090C"/>
    <w:rsid w:val="00E12F78"/>
    <w:rsid w:val="00E16B38"/>
    <w:rsid w:val="00E316FA"/>
    <w:rsid w:val="00E328E8"/>
    <w:rsid w:val="00E34EB2"/>
    <w:rsid w:val="00E4137F"/>
    <w:rsid w:val="00E71C07"/>
    <w:rsid w:val="00EC3791"/>
    <w:rsid w:val="00EC6231"/>
    <w:rsid w:val="00EE6C1D"/>
    <w:rsid w:val="00F125CE"/>
    <w:rsid w:val="00F15CF5"/>
    <w:rsid w:val="00F17323"/>
    <w:rsid w:val="00F3605D"/>
    <w:rsid w:val="00F51C89"/>
    <w:rsid w:val="00F60B95"/>
    <w:rsid w:val="00F76668"/>
    <w:rsid w:val="00F84999"/>
    <w:rsid w:val="00F86C23"/>
    <w:rsid w:val="00FA5562"/>
    <w:rsid w:val="00FE00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48C37"/>
  <w15:docId w15:val="{06DC20A3-D452-4429-9165-03BAC489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512FDE"/>
    <w:pPr>
      <w:autoSpaceDE w:val="0"/>
      <w:autoSpaceDN w:val="0"/>
      <w:adjustRightInd w:val="0"/>
      <w:spacing w:after="0" w:line="240" w:lineRule="auto"/>
      <w:outlineLvl w:val="0"/>
    </w:pPr>
    <w:rPr>
      <w:rFonts w:ascii="Courier New" w:eastAsia="Calibri" w:hAnsi="Courier New" w:cs="Courier New"/>
      <w:b/>
      <w:bCs/>
      <w:color w:val="000000"/>
      <w:sz w:val="32"/>
      <w:szCs w:val="32"/>
      <w:lang w:bidi="th-TH"/>
    </w:rPr>
  </w:style>
  <w:style w:type="paragraph" w:styleId="Heading3">
    <w:name w:val="heading 3"/>
    <w:basedOn w:val="Normal"/>
    <w:next w:val="Normal"/>
    <w:link w:val="Heading3Char"/>
    <w:uiPriority w:val="9"/>
    <w:semiHidden/>
    <w:unhideWhenUsed/>
    <w:qFormat/>
    <w:rsid w:val="00512FDE"/>
    <w:pPr>
      <w:keepNext/>
      <w:keepLines/>
      <w:spacing w:before="200" w:after="0" w:line="259" w:lineRule="auto"/>
      <w:outlineLvl w:val="2"/>
    </w:pPr>
    <w:rPr>
      <w:rFonts w:asciiTheme="majorHAnsi" w:eastAsiaTheme="majorEastAsia" w:hAnsiTheme="majorHAnsi" w:cstheme="majorBidi"/>
      <w:b/>
      <w:bCs/>
      <w:color w:val="4472C4"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FDE"/>
    <w:rPr>
      <w:rFonts w:ascii="Courier New" w:eastAsia="Calibri" w:hAnsi="Courier New" w:cs="Courier New"/>
      <w:b/>
      <w:bCs/>
      <w:color w:val="000000"/>
      <w:sz w:val="32"/>
      <w:szCs w:val="32"/>
      <w:lang w:val="en-US" w:bidi="th-TH"/>
    </w:rPr>
  </w:style>
  <w:style w:type="character" w:customStyle="1" w:styleId="Heading3Char">
    <w:name w:val="Heading 3 Char"/>
    <w:basedOn w:val="DefaultParagraphFont"/>
    <w:link w:val="Heading3"/>
    <w:uiPriority w:val="9"/>
    <w:semiHidden/>
    <w:rsid w:val="00512FD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512FDE"/>
    <w:pPr>
      <w:ind w:left="720"/>
      <w:contextualSpacing/>
    </w:pPr>
  </w:style>
  <w:style w:type="character" w:styleId="Hyperlink">
    <w:name w:val="Hyperlink"/>
    <w:basedOn w:val="DefaultParagraphFont"/>
    <w:uiPriority w:val="99"/>
    <w:unhideWhenUsed/>
    <w:rsid w:val="00512FDE"/>
    <w:rPr>
      <w:color w:val="0563C1" w:themeColor="hyperlink"/>
      <w:u w:val="single"/>
    </w:rPr>
  </w:style>
  <w:style w:type="paragraph" w:styleId="BalloonText">
    <w:name w:val="Balloon Text"/>
    <w:basedOn w:val="Normal"/>
    <w:link w:val="BalloonTextChar"/>
    <w:uiPriority w:val="99"/>
    <w:semiHidden/>
    <w:unhideWhenUsed/>
    <w:rsid w:val="0051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DE"/>
    <w:rPr>
      <w:rFonts w:ascii="Tahoma" w:eastAsiaTheme="minorEastAsia" w:hAnsi="Tahoma" w:cs="Tahoma"/>
      <w:sz w:val="16"/>
      <w:szCs w:val="16"/>
      <w:lang w:val="en-US"/>
    </w:rPr>
  </w:style>
  <w:style w:type="paragraph" w:styleId="Header">
    <w:name w:val="header"/>
    <w:basedOn w:val="Normal"/>
    <w:link w:val="HeaderChar"/>
    <w:uiPriority w:val="99"/>
    <w:unhideWhenUsed/>
    <w:rsid w:val="0051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FDE"/>
    <w:rPr>
      <w:rFonts w:eastAsiaTheme="minorEastAsia"/>
      <w:lang w:val="en-US"/>
    </w:rPr>
  </w:style>
  <w:style w:type="paragraph" w:styleId="Footer">
    <w:name w:val="footer"/>
    <w:basedOn w:val="Normal"/>
    <w:link w:val="FooterChar"/>
    <w:uiPriority w:val="99"/>
    <w:unhideWhenUsed/>
    <w:rsid w:val="0051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FDE"/>
    <w:rPr>
      <w:rFonts w:eastAsiaTheme="minorEastAsia"/>
      <w:lang w:val="en-US"/>
    </w:rPr>
  </w:style>
  <w:style w:type="paragraph" w:styleId="NormalWeb">
    <w:name w:val="Normal (Web)"/>
    <w:basedOn w:val="Normal"/>
    <w:uiPriority w:val="99"/>
    <w:unhideWhenUsed/>
    <w:rsid w:val="00512FDE"/>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apple-converted-space">
    <w:name w:val="apple-converted-space"/>
    <w:basedOn w:val="DefaultParagraphFont"/>
    <w:rsid w:val="00512FDE"/>
  </w:style>
  <w:style w:type="character" w:styleId="Emphasis">
    <w:name w:val="Emphasis"/>
    <w:uiPriority w:val="20"/>
    <w:qFormat/>
    <w:rsid w:val="00512FDE"/>
    <w:rPr>
      <w:i/>
      <w:iCs/>
    </w:rPr>
  </w:style>
  <w:style w:type="character" w:styleId="Strong">
    <w:name w:val="Strong"/>
    <w:uiPriority w:val="22"/>
    <w:qFormat/>
    <w:rsid w:val="00512FDE"/>
    <w:rPr>
      <w:b/>
      <w:bCs/>
    </w:rPr>
  </w:style>
  <w:style w:type="table" w:styleId="TableGrid">
    <w:name w:val="Table Grid"/>
    <w:basedOn w:val="TableNormal"/>
    <w:uiPriority w:val="59"/>
    <w:rsid w:val="00512F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512FDE"/>
    <w:rPr>
      <w:color w:val="000000"/>
      <w:sz w:val="16"/>
      <w:szCs w:val="16"/>
    </w:rPr>
  </w:style>
  <w:style w:type="character" w:customStyle="1" w:styleId="A7">
    <w:name w:val="A7"/>
    <w:uiPriority w:val="99"/>
    <w:rsid w:val="00512FDE"/>
    <w:rPr>
      <w:color w:val="000000"/>
      <w:sz w:val="16"/>
      <w:szCs w:val="16"/>
    </w:rPr>
  </w:style>
  <w:style w:type="paragraph" w:styleId="BodyText">
    <w:name w:val="Body Text"/>
    <w:basedOn w:val="Normal"/>
    <w:link w:val="BodyTextChar"/>
    <w:uiPriority w:val="1"/>
    <w:unhideWhenUsed/>
    <w:qFormat/>
    <w:rsid w:val="00512F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2FD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12FD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512FD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PlaceholderText">
    <w:name w:val="Placeholder Text"/>
    <w:basedOn w:val="DefaultParagraphFont"/>
    <w:uiPriority w:val="99"/>
    <w:semiHidden/>
    <w:rsid w:val="00F15CF5"/>
    <w:rPr>
      <w:color w:val="808080"/>
    </w:rPr>
  </w:style>
  <w:style w:type="character" w:customStyle="1" w:styleId="css-x5hiaf">
    <w:name w:val="css-x5hiaf"/>
    <w:basedOn w:val="DefaultParagraphFont"/>
    <w:rsid w:val="00E0090C"/>
  </w:style>
  <w:style w:type="character" w:customStyle="1" w:styleId="css-15iwe0d">
    <w:name w:val="css-15iwe0d"/>
    <w:basedOn w:val="DefaultParagraphFont"/>
    <w:rsid w:val="00E0090C"/>
  </w:style>
  <w:style w:type="character" w:customStyle="1" w:styleId="css-2yp7ui">
    <w:name w:val="css-2yp7ui"/>
    <w:basedOn w:val="DefaultParagraphFont"/>
    <w:rsid w:val="00E0090C"/>
  </w:style>
  <w:style w:type="character" w:customStyle="1" w:styleId="css-0">
    <w:name w:val="css-0"/>
    <w:basedOn w:val="DefaultParagraphFont"/>
    <w:rsid w:val="00E0090C"/>
  </w:style>
  <w:style w:type="character" w:customStyle="1" w:styleId="css-rh820s">
    <w:name w:val="css-rh820s"/>
    <w:basedOn w:val="DefaultParagraphFont"/>
    <w:rsid w:val="00E0090C"/>
  </w:style>
  <w:style w:type="character" w:customStyle="1" w:styleId="css-1ber87j">
    <w:name w:val="css-1ber87j"/>
    <w:basedOn w:val="DefaultParagraphFont"/>
    <w:rsid w:val="00E0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464">
      <w:bodyDiv w:val="1"/>
      <w:marLeft w:val="0"/>
      <w:marRight w:val="0"/>
      <w:marTop w:val="0"/>
      <w:marBottom w:val="0"/>
      <w:divBdr>
        <w:top w:val="none" w:sz="0" w:space="0" w:color="auto"/>
        <w:left w:val="none" w:sz="0" w:space="0" w:color="auto"/>
        <w:bottom w:val="none" w:sz="0" w:space="0" w:color="auto"/>
        <w:right w:val="none" w:sz="0" w:space="0" w:color="auto"/>
      </w:divBdr>
    </w:div>
    <w:div w:id="281770697">
      <w:bodyDiv w:val="1"/>
      <w:marLeft w:val="0"/>
      <w:marRight w:val="0"/>
      <w:marTop w:val="0"/>
      <w:marBottom w:val="0"/>
      <w:divBdr>
        <w:top w:val="none" w:sz="0" w:space="0" w:color="auto"/>
        <w:left w:val="none" w:sz="0" w:space="0" w:color="auto"/>
        <w:bottom w:val="none" w:sz="0" w:space="0" w:color="auto"/>
        <w:right w:val="none" w:sz="0" w:space="0" w:color="auto"/>
      </w:divBdr>
    </w:div>
    <w:div w:id="336538535">
      <w:bodyDiv w:val="1"/>
      <w:marLeft w:val="0"/>
      <w:marRight w:val="0"/>
      <w:marTop w:val="0"/>
      <w:marBottom w:val="0"/>
      <w:divBdr>
        <w:top w:val="none" w:sz="0" w:space="0" w:color="auto"/>
        <w:left w:val="none" w:sz="0" w:space="0" w:color="auto"/>
        <w:bottom w:val="none" w:sz="0" w:space="0" w:color="auto"/>
        <w:right w:val="none" w:sz="0" w:space="0" w:color="auto"/>
      </w:divBdr>
    </w:div>
    <w:div w:id="393050265">
      <w:bodyDiv w:val="1"/>
      <w:marLeft w:val="0"/>
      <w:marRight w:val="0"/>
      <w:marTop w:val="0"/>
      <w:marBottom w:val="0"/>
      <w:divBdr>
        <w:top w:val="none" w:sz="0" w:space="0" w:color="auto"/>
        <w:left w:val="none" w:sz="0" w:space="0" w:color="auto"/>
        <w:bottom w:val="none" w:sz="0" w:space="0" w:color="auto"/>
        <w:right w:val="none" w:sz="0" w:space="0" w:color="auto"/>
      </w:divBdr>
    </w:div>
    <w:div w:id="394277352">
      <w:bodyDiv w:val="1"/>
      <w:marLeft w:val="0"/>
      <w:marRight w:val="0"/>
      <w:marTop w:val="0"/>
      <w:marBottom w:val="0"/>
      <w:divBdr>
        <w:top w:val="none" w:sz="0" w:space="0" w:color="auto"/>
        <w:left w:val="none" w:sz="0" w:space="0" w:color="auto"/>
        <w:bottom w:val="none" w:sz="0" w:space="0" w:color="auto"/>
        <w:right w:val="none" w:sz="0" w:space="0" w:color="auto"/>
      </w:divBdr>
    </w:div>
    <w:div w:id="516506936">
      <w:bodyDiv w:val="1"/>
      <w:marLeft w:val="0"/>
      <w:marRight w:val="0"/>
      <w:marTop w:val="0"/>
      <w:marBottom w:val="0"/>
      <w:divBdr>
        <w:top w:val="none" w:sz="0" w:space="0" w:color="auto"/>
        <w:left w:val="none" w:sz="0" w:space="0" w:color="auto"/>
        <w:bottom w:val="none" w:sz="0" w:space="0" w:color="auto"/>
        <w:right w:val="none" w:sz="0" w:space="0" w:color="auto"/>
      </w:divBdr>
    </w:div>
    <w:div w:id="615135664">
      <w:bodyDiv w:val="1"/>
      <w:marLeft w:val="0"/>
      <w:marRight w:val="0"/>
      <w:marTop w:val="0"/>
      <w:marBottom w:val="0"/>
      <w:divBdr>
        <w:top w:val="none" w:sz="0" w:space="0" w:color="auto"/>
        <w:left w:val="none" w:sz="0" w:space="0" w:color="auto"/>
        <w:bottom w:val="none" w:sz="0" w:space="0" w:color="auto"/>
        <w:right w:val="none" w:sz="0" w:space="0" w:color="auto"/>
      </w:divBdr>
    </w:div>
    <w:div w:id="653678575">
      <w:bodyDiv w:val="1"/>
      <w:marLeft w:val="0"/>
      <w:marRight w:val="0"/>
      <w:marTop w:val="0"/>
      <w:marBottom w:val="0"/>
      <w:divBdr>
        <w:top w:val="none" w:sz="0" w:space="0" w:color="auto"/>
        <w:left w:val="none" w:sz="0" w:space="0" w:color="auto"/>
        <w:bottom w:val="none" w:sz="0" w:space="0" w:color="auto"/>
        <w:right w:val="none" w:sz="0" w:space="0" w:color="auto"/>
      </w:divBdr>
    </w:div>
    <w:div w:id="739325520">
      <w:bodyDiv w:val="1"/>
      <w:marLeft w:val="0"/>
      <w:marRight w:val="0"/>
      <w:marTop w:val="0"/>
      <w:marBottom w:val="0"/>
      <w:divBdr>
        <w:top w:val="none" w:sz="0" w:space="0" w:color="auto"/>
        <w:left w:val="none" w:sz="0" w:space="0" w:color="auto"/>
        <w:bottom w:val="none" w:sz="0" w:space="0" w:color="auto"/>
        <w:right w:val="none" w:sz="0" w:space="0" w:color="auto"/>
      </w:divBdr>
    </w:div>
    <w:div w:id="904684033">
      <w:bodyDiv w:val="1"/>
      <w:marLeft w:val="0"/>
      <w:marRight w:val="0"/>
      <w:marTop w:val="0"/>
      <w:marBottom w:val="0"/>
      <w:divBdr>
        <w:top w:val="none" w:sz="0" w:space="0" w:color="auto"/>
        <w:left w:val="none" w:sz="0" w:space="0" w:color="auto"/>
        <w:bottom w:val="none" w:sz="0" w:space="0" w:color="auto"/>
        <w:right w:val="none" w:sz="0" w:space="0" w:color="auto"/>
      </w:divBdr>
    </w:div>
    <w:div w:id="959073279">
      <w:bodyDiv w:val="1"/>
      <w:marLeft w:val="0"/>
      <w:marRight w:val="0"/>
      <w:marTop w:val="0"/>
      <w:marBottom w:val="0"/>
      <w:divBdr>
        <w:top w:val="none" w:sz="0" w:space="0" w:color="auto"/>
        <w:left w:val="none" w:sz="0" w:space="0" w:color="auto"/>
        <w:bottom w:val="none" w:sz="0" w:space="0" w:color="auto"/>
        <w:right w:val="none" w:sz="0" w:space="0" w:color="auto"/>
      </w:divBdr>
    </w:div>
    <w:div w:id="1037048424">
      <w:bodyDiv w:val="1"/>
      <w:marLeft w:val="0"/>
      <w:marRight w:val="0"/>
      <w:marTop w:val="0"/>
      <w:marBottom w:val="0"/>
      <w:divBdr>
        <w:top w:val="none" w:sz="0" w:space="0" w:color="auto"/>
        <w:left w:val="none" w:sz="0" w:space="0" w:color="auto"/>
        <w:bottom w:val="none" w:sz="0" w:space="0" w:color="auto"/>
        <w:right w:val="none" w:sz="0" w:space="0" w:color="auto"/>
      </w:divBdr>
    </w:div>
    <w:div w:id="1252548331">
      <w:bodyDiv w:val="1"/>
      <w:marLeft w:val="0"/>
      <w:marRight w:val="0"/>
      <w:marTop w:val="0"/>
      <w:marBottom w:val="0"/>
      <w:divBdr>
        <w:top w:val="none" w:sz="0" w:space="0" w:color="auto"/>
        <w:left w:val="none" w:sz="0" w:space="0" w:color="auto"/>
        <w:bottom w:val="none" w:sz="0" w:space="0" w:color="auto"/>
        <w:right w:val="none" w:sz="0" w:space="0" w:color="auto"/>
      </w:divBdr>
    </w:div>
    <w:div w:id="1426538985">
      <w:bodyDiv w:val="1"/>
      <w:marLeft w:val="0"/>
      <w:marRight w:val="0"/>
      <w:marTop w:val="0"/>
      <w:marBottom w:val="0"/>
      <w:divBdr>
        <w:top w:val="none" w:sz="0" w:space="0" w:color="auto"/>
        <w:left w:val="none" w:sz="0" w:space="0" w:color="auto"/>
        <w:bottom w:val="none" w:sz="0" w:space="0" w:color="auto"/>
        <w:right w:val="none" w:sz="0" w:space="0" w:color="auto"/>
      </w:divBdr>
    </w:div>
    <w:div w:id="1428816003">
      <w:bodyDiv w:val="1"/>
      <w:marLeft w:val="0"/>
      <w:marRight w:val="0"/>
      <w:marTop w:val="0"/>
      <w:marBottom w:val="0"/>
      <w:divBdr>
        <w:top w:val="none" w:sz="0" w:space="0" w:color="auto"/>
        <w:left w:val="none" w:sz="0" w:space="0" w:color="auto"/>
        <w:bottom w:val="none" w:sz="0" w:space="0" w:color="auto"/>
        <w:right w:val="none" w:sz="0" w:space="0" w:color="auto"/>
      </w:divBdr>
    </w:div>
    <w:div w:id="1487741735">
      <w:bodyDiv w:val="1"/>
      <w:marLeft w:val="0"/>
      <w:marRight w:val="0"/>
      <w:marTop w:val="0"/>
      <w:marBottom w:val="0"/>
      <w:divBdr>
        <w:top w:val="none" w:sz="0" w:space="0" w:color="auto"/>
        <w:left w:val="none" w:sz="0" w:space="0" w:color="auto"/>
        <w:bottom w:val="none" w:sz="0" w:space="0" w:color="auto"/>
        <w:right w:val="none" w:sz="0" w:space="0" w:color="auto"/>
      </w:divBdr>
    </w:div>
    <w:div w:id="1507015691">
      <w:bodyDiv w:val="1"/>
      <w:marLeft w:val="0"/>
      <w:marRight w:val="0"/>
      <w:marTop w:val="0"/>
      <w:marBottom w:val="0"/>
      <w:divBdr>
        <w:top w:val="none" w:sz="0" w:space="0" w:color="auto"/>
        <w:left w:val="none" w:sz="0" w:space="0" w:color="auto"/>
        <w:bottom w:val="none" w:sz="0" w:space="0" w:color="auto"/>
        <w:right w:val="none" w:sz="0" w:space="0" w:color="auto"/>
      </w:divBdr>
    </w:div>
    <w:div w:id="1550800109">
      <w:bodyDiv w:val="1"/>
      <w:marLeft w:val="0"/>
      <w:marRight w:val="0"/>
      <w:marTop w:val="0"/>
      <w:marBottom w:val="0"/>
      <w:divBdr>
        <w:top w:val="none" w:sz="0" w:space="0" w:color="auto"/>
        <w:left w:val="none" w:sz="0" w:space="0" w:color="auto"/>
        <w:bottom w:val="none" w:sz="0" w:space="0" w:color="auto"/>
        <w:right w:val="none" w:sz="0" w:space="0" w:color="auto"/>
      </w:divBdr>
    </w:div>
    <w:div w:id="1728727204">
      <w:bodyDiv w:val="1"/>
      <w:marLeft w:val="0"/>
      <w:marRight w:val="0"/>
      <w:marTop w:val="0"/>
      <w:marBottom w:val="0"/>
      <w:divBdr>
        <w:top w:val="none" w:sz="0" w:space="0" w:color="auto"/>
        <w:left w:val="none" w:sz="0" w:space="0" w:color="auto"/>
        <w:bottom w:val="none" w:sz="0" w:space="0" w:color="auto"/>
        <w:right w:val="none" w:sz="0" w:space="0" w:color="auto"/>
      </w:divBdr>
    </w:div>
    <w:div w:id="1850170504">
      <w:bodyDiv w:val="1"/>
      <w:marLeft w:val="0"/>
      <w:marRight w:val="0"/>
      <w:marTop w:val="0"/>
      <w:marBottom w:val="0"/>
      <w:divBdr>
        <w:top w:val="none" w:sz="0" w:space="0" w:color="auto"/>
        <w:left w:val="none" w:sz="0" w:space="0" w:color="auto"/>
        <w:bottom w:val="none" w:sz="0" w:space="0" w:color="auto"/>
        <w:right w:val="none" w:sz="0" w:space="0" w:color="auto"/>
      </w:divBdr>
    </w:div>
    <w:div w:id="1987006164">
      <w:bodyDiv w:val="1"/>
      <w:marLeft w:val="0"/>
      <w:marRight w:val="0"/>
      <w:marTop w:val="0"/>
      <w:marBottom w:val="0"/>
      <w:divBdr>
        <w:top w:val="none" w:sz="0" w:space="0" w:color="auto"/>
        <w:left w:val="none" w:sz="0" w:space="0" w:color="auto"/>
        <w:bottom w:val="none" w:sz="0" w:space="0" w:color="auto"/>
        <w:right w:val="none" w:sz="0" w:space="0" w:color="auto"/>
      </w:divBdr>
    </w:div>
    <w:div w:id="19976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24</cp:revision>
  <dcterms:created xsi:type="dcterms:W3CDTF">2024-09-05T03:18:00Z</dcterms:created>
  <dcterms:modified xsi:type="dcterms:W3CDTF">2025-02-13T05:54:00Z</dcterms:modified>
</cp:coreProperties>
</file>