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Modulating serum biochemistry, lipid profile, and antioxidants defense in rabbit bucks with dried date palm fruit (</w:t>
      </w:r>
      <w:r w:rsidDel="00000000" w:rsidR="00000000" w:rsidRPr="00000000">
        <w:rPr>
          <w:rFonts w:ascii="Times New Roman" w:cs="Times New Roman" w:eastAsia="Times New Roman" w:hAnsi="Times New Roman"/>
          <w:b w:val="1"/>
          <w:i w:val="1"/>
          <w:sz w:val="24"/>
          <w:szCs w:val="24"/>
          <w:rtl w:val="0"/>
        </w:rPr>
        <w:t xml:space="preserve">Phoenix</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dactylifera</w:t>
      </w:r>
      <w:r w:rsidDel="00000000" w:rsidR="00000000" w:rsidRPr="00000000">
        <w:rPr>
          <w:rFonts w:ascii="Times New Roman" w:cs="Times New Roman" w:eastAsia="Times New Roman" w:hAnsi="Times New Roman"/>
          <w:b w:val="1"/>
          <w:sz w:val="24"/>
          <w:szCs w:val="24"/>
          <w:rtl w:val="0"/>
        </w:rPr>
        <w:t xml:space="preserve">) meal supplementation</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6">
      <w:pPr>
        <w:spacing w:line="240" w:lineRule="auto"/>
        <w:jc w:val="both"/>
        <w:rPr>
          <w:rFonts w:ascii="Times New Roman" w:cs="Times New Roman" w:eastAsia="Times New Roman" w:hAnsi="Times New Roman"/>
          <w:i w:val="1"/>
          <w:sz w:val="24"/>
          <w:szCs w:val="24"/>
        </w:rPr>
      </w:pPr>
      <w:sdt>
        <w:sdtPr>
          <w:tag w:val="goog_rdk_0"/>
        </w:sdtPr>
        <w:sdtContent>
          <w:commentRangeStart w:id="0"/>
        </w:sdtContent>
      </w:sdt>
      <w:r w:rsidDel="00000000" w:rsidR="00000000" w:rsidRPr="00000000">
        <w:rPr>
          <w:rFonts w:ascii="Times New Roman" w:cs="Times New Roman" w:eastAsia="Times New Roman" w:hAnsi="Times New Roman"/>
          <w:i w:val="1"/>
          <w:sz w:val="24"/>
          <w:szCs w:val="24"/>
          <w:rtl w:val="0"/>
        </w:rPr>
        <w:t xml:space="preserve">The</w:t>
      </w:r>
      <w:r w:rsidDel="00000000" w:rsidR="00000000" w:rsidRPr="00000000">
        <w:rPr>
          <w:rFonts w:ascii="Times New Roman" w:cs="Times New Roman" w:eastAsia="Times New Roman" w:hAnsi="Times New Roman"/>
          <w:i w:val="1"/>
          <w:color w:val="ff0000"/>
          <w:sz w:val="24"/>
          <w:szCs w:val="24"/>
          <w:rtl w:val="0"/>
        </w:rPr>
        <w:t xml:space="preserve"> aim </w:t>
      </w:r>
      <w:r w:rsidDel="00000000" w:rsidR="00000000" w:rsidRPr="00000000">
        <w:rPr>
          <w:rFonts w:ascii="Times New Roman" w:cs="Times New Roman" w:eastAsia="Times New Roman" w:hAnsi="Times New Roman"/>
          <w:i w:val="1"/>
          <w:sz w:val="24"/>
          <w:szCs w:val="24"/>
          <w:rtl w:val="0"/>
        </w:rPr>
        <w:t xml:space="preserve">of this study were to investigated the effects of dietary supplementation with dried date palm fruit meal (DDFM) on serum biochemistry, lipid profile, and antioxidant defense mechanisms in rabbit bucks. A total of thirty-six (36) male rabbits between the age of 8–10 weeks were used for the study. The rabbits were randomly allocated to the to four dietary treatments in a completely randomized design designated as T1 (0.00% DDFM, control), T2 (0.50% DDFM), T3 (1.00% DDFM), and T4 (1.50% DDFM) in a 168-day (24 weeks) study. Each treatment was further replicated three time to have three rabbit per replicate. At the end of the feeding trial, blood samples were collected from the ear vein for biochemical, lipid profile and serum antioxidant examinations. The data obtained were analyzed in a one-way analysis of variance (ANOVA) using SPSS version 20. The Serum biochemical analysis indicated significant reductions (p &lt; 0.05) in total protein, albumin, urea, and alanine aminotransferase (ALT) levels with increasing DDFM supplementation, while aspartate aminotransferase (AST) and globulin levels exhibited a dose-dependent increase. The mean globulin was higher (p&lt;0.05) in bucks fed T3 diet, with a mean value of 34.00 g/dL than in those fed T1, T2, and T4 respectively, which all had similar statistical values of 26.50, 23.00, and 22.50 g/dL respectively. Lipid profile analysis revealed significant (p &lt; 0.05) alterations, with elevated triglycerides and total cholesterol at 1.50% and 1.00% DDFM inclusion, respectively, while high-density lipoprotein (HDL) levels remained unaffected. Antioxidant enzyme activities, including superoxide dismutase (SOD), glutathione (GSH), and catalase (CAT), increased significantly (p &lt; 0.05) in response to DDFM supplementation, suggesting enhanced oxidative stress resistance. These findings therefore, indicate that DDFM supplementation at 1.00% can modulate key metabolic biomarkers and improves antioxidant defense mechanisms in rabbit bucks. However, higher inclusion levels may pose potential risks related to lipid metabolism.</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 </w:t>
      </w:r>
      <w:r w:rsidDel="00000000" w:rsidR="00000000" w:rsidRPr="00000000">
        <w:rPr>
          <w:rFonts w:ascii="Times New Roman" w:cs="Times New Roman" w:eastAsia="Times New Roman" w:hAnsi="Times New Roman"/>
          <w:sz w:val="24"/>
          <w:szCs w:val="24"/>
          <w:rtl w:val="0"/>
        </w:rPr>
        <w:t xml:space="preserve">Date palm, serum biochemistry, lipid metabolism, antioxidant enzymes, oxidative stress, rabbit bucks, metabolic biomarkers</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palm (</w:t>
      </w:r>
      <w:r w:rsidDel="00000000" w:rsidR="00000000" w:rsidRPr="00000000">
        <w:rPr>
          <w:rFonts w:ascii="Times New Roman" w:cs="Times New Roman" w:eastAsia="Times New Roman" w:hAnsi="Times New Roman"/>
          <w:i w:val="1"/>
          <w:sz w:val="24"/>
          <w:szCs w:val="24"/>
          <w:rtl w:val="0"/>
        </w:rPr>
        <w:t xml:space="preserve">Phoenix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dactylifera</w:t>
      </w:r>
      <w:r w:rsidDel="00000000" w:rsidR="00000000" w:rsidRPr="00000000">
        <w:rPr>
          <w:rFonts w:ascii="Times New Roman" w:cs="Times New Roman" w:eastAsia="Times New Roman" w:hAnsi="Times New Roman"/>
          <w:sz w:val="24"/>
          <w:szCs w:val="24"/>
          <w:rtl w:val="0"/>
        </w:rPr>
        <w:t xml:space="preserve"> L.), a member of the Arecaceae family, thrives in arid and semi-arid regions globally as stated by Awan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According to Awan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it is one of the most significant fruit crops in the Middle East and North Africa, producing edible and nutritious dates. Zare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 emphasized that the date palm has long been regarded in traditional medicine, particularly for its potential to enhance fertility. Beyond its medicinal uses, Zare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 further stated that date palm also serves as an </w:t>
      </w:r>
      <w:r w:rsidDel="00000000" w:rsidR="00000000" w:rsidRPr="00000000">
        <w:rPr>
          <w:rFonts w:ascii="Times New Roman" w:cs="Times New Roman" w:eastAsia="Times New Roman" w:hAnsi="Times New Roman"/>
          <w:sz w:val="24"/>
          <w:szCs w:val="24"/>
          <w:rtl w:val="0"/>
        </w:rPr>
        <w:t xml:space="preserve">essential</w:t>
      </w:r>
      <w:r w:rsidDel="00000000" w:rsidR="00000000" w:rsidRPr="00000000">
        <w:rPr>
          <w:rFonts w:ascii="Times New Roman" w:cs="Times New Roman" w:eastAsia="Times New Roman" w:hAnsi="Times New Roman"/>
          <w:sz w:val="24"/>
          <w:szCs w:val="24"/>
          <w:rtl w:val="0"/>
        </w:rPr>
        <w:t xml:space="preserve"> food source across Asia, the Middle East, and Africa, adding that in Iran, for example, regions such as Bam </w:t>
      </w:r>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city</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in Kerman Province are well-known for cultivating date palms, underscoring their economic importance in the region. </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Lawal (2023), date farming in Nigeria holds significant cultural significance and constitutes a way of life of the Nigerian People, adding that </w:t>
      </w:r>
      <w:r w:rsidDel="00000000" w:rsidR="00000000" w:rsidRPr="00000000">
        <w:rPr>
          <w:rFonts w:ascii="Times New Roman" w:cs="Times New Roman" w:eastAsia="Times New Roman" w:hAnsi="Times New Roman"/>
          <w:i w:val="1"/>
          <w:sz w:val="24"/>
          <w:szCs w:val="24"/>
          <w:rtl w:val="0"/>
        </w:rPr>
        <w:t xml:space="preserve">Phoenix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dactylifera</w:t>
      </w:r>
      <w:r w:rsidDel="00000000" w:rsidR="00000000" w:rsidRPr="00000000">
        <w:rPr>
          <w:rFonts w:ascii="Times New Roman" w:cs="Times New Roman" w:eastAsia="Times New Roman" w:hAnsi="Times New Roman"/>
          <w:sz w:val="24"/>
          <w:szCs w:val="24"/>
          <w:rtl w:val="0"/>
        </w:rPr>
        <w:t xml:space="preserve"> is highly valued, not only as a food source but also for its utility in traditional medicine and in the production of weaving and construction materials. Barakat and Alfheeaid (2023), stated that dates possess antioxidant, anti-inflammatory, antimicrobial, and other health-promoting effects, thanks to their rich content of phytochemicals such as phenolic compounds and flavonoids. Fernández-López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opined that consuming dates can elevate antioxidant enzyme levels, which plays a role in reducing oxidative stress associated with various diseases. In particular, phenolic acids, such as gallic and ferulic acids, have been shown to be strong free radical scavengers, protecting cellular structures from damage (Yeh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Barakat and Alfheeaid (2023) explained that dates are rich in carotenoids, phenolic compounds, flavonoids, and phytosterols, all of which contribute to their antioxidant and anti-inflammatory effects. </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Rabbits are raised for various purposes, including meat, fur, wool production, laboratory research, and as companion animals (Scane, 2011). Additionally, rabbits serve as a food source for certain pets, such as snakes, and are widely used in medical research at laboratories, </w:t>
      </w:r>
      <w:sdt>
        <w:sdtPr>
          <w:tag w:val="goog_rdk_2"/>
        </w:sdtPr>
        <w:sdtContent>
          <w:commentRangeStart w:id="2"/>
        </w:sdtContent>
      </w:sdt>
      <w:r w:rsidDel="00000000" w:rsidR="00000000" w:rsidRPr="00000000">
        <w:rPr>
          <w:rFonts w:ascii="Times New Roman" w:cs="Times New Roman" w:eastAsia="Times New Roman" w:hAnsi="Times New Roman"/>
          <w:sz w:val="24"/>
          <w:szCs w:val="24"/>
          <w:rtl w:val="0"/>
        </w:rPr>
        <w:t xml:space="preserve">medical</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 schools, and hospitals (Gillespie and Flanders, 2010; Flanders, 2012). Due to their docile nature, rabbits are commonly utilized in medical experiments, particularly for research on venereal diseases, cardiac surgery, hypertension, virology, infectious diseases, immunology, and toxin testing (Gillespie and Flanders, 2010).</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aim of </w:t>
      </w:r>
      <w:r w:rsidDel="00000000" w:rsidR="00000000" w:rsidRPr="00000000">
        <w:rPr>
          <w:rFonts w:ascii="Times New Roman" w:cs="Times New Roman" w:eastAsia="Times New Roman" w:hAnsi="Times New Roman"/>
          <w:color w:val="ff0000"/>
          <w:sz w:val="24"/>
          <w:szCs w:val="24"/>
          <w:rtl w:val="0"/>
        </w:rPr>
        <w:t xml:space="preserve">THIS</w:t>
      </w:r>
      <w:r w:rsidDel="00000000" w:rsidR="00000000" w:rsidRPr="00000000">
        <w:rPr>
          <w:rFonts w:ascii="Times New Roman" w:cs="Times New Roman" w:eastAsia="Times New Roman" w:hAnsi="Times New Roman"/>
          <w:sz w:val="24"/>
          <w:szCs w:val="24"/>
          <w:rtl w:val="0"/>
        </w:rPr>
        <w:t xml:space="preserve"> study was to investigate the effect of date palm fruit meal on serum biochemistry, lipid profile, and serum antioxidants in rabbit bucks.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Materials and Methods </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w:t>
        <w:tab/>
        <w:t xml:space="preserve">Experimental Site</w:t>
      </w: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was conducted at the Rabbitry Unit of the Teaching and Research Farm, of Department of Animal Science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University of Uyo, Akwa Ibom State. Uyo, the State capital, is located on latitude 4º 59</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and 5º 04</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N and longitude 7º 53</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and 8º 00</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E, with an elevation of about 60.96m above the sea level, according to Solomon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 with a bi-modal rainfall pattern and mean annual rainfall of 2190mm and mean relative humidity of 81%.</w:t>
      </w:r>
    </w:p>
    <w:p w:rsidR="00000000" w:rsidDel="00000000" w:rsidP="00000000" w:rsidRDefault="00000000" w:rsidRPr="00000000" w14:paraId="0000001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tab/>
        <w:t xml:space="preserve">Sourcing and Processing of Test materials</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Dried date palm fruits were purchased from a local market in Itu Local Government Area of Akwa Ibom State, Nigeria, and used for the study. The dried date fruits were air dried, milled using an electric grinding machine, and used in this study as dried date palm fruits meal (DDFM).</w:t>
      </w:r>
    </w:p>
    <w:p w:rsidR="00000000" w:rsidDel="00000000" w:rsidP="00000000" w:rsidRDefault="00000000" w:rsidRPr="00000000" w14:paraId="0000001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tab/>
        <w:t xml:space="preserve">Experimental Animals and Management</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total of thirty-six male grower rabbits, aged 8 – 10 weeks, were used for the study. The </w:t>
      </w:r>
      <w:sdt>
        <w:sdtPr>
          <w:tag w:val="goog_rdk_3"/>
        </w:sdtPr>
        <w:sdtContent>
          <w:commentRangeStart w:id="3"/>
        </w:sdtContent>
      </w:sdt>
      <w:r w:rsidDel="00000000" w:rsidR="00000000" w:rsidRPr="00000000">
        <w:rPr>
          <w:rFonts w:ascii="Times New Roman" w:cs="Times New Roman" w:eastAsia="Times New Roman" w:hAnsi="Times New Roman"/>
          <w:sz w:val="24"/>
          <w:szCs w:val="24"/>
          <w:rtl w:val="0"/>
        </w:rPr>
        <w:t xml:space="preserve">rabbit</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 bucks were allowed for two weeks of acclimatization period, during which they were fed with formulated ration and </w:t>
      </w:r>
      <w:r w:rsidDel="00000000" w:rsidR="00000000" w:rsidRPr="00000000">
        <w:rPr>
          <w:rFonts w:ascii="Times New Roman" w:cs="Times New Roman" w:eastAsia="Times New Roman" w:hAnsi="Times New Roman"/>
          <w:i w:val="1"/>
          <w:sz w:val="24"/>
          <w:szCs w:val="24"/>
          <w:rtl w:val="0"/>
        </w:rPr>
        <w:t xml:space="preserve">Calapogonium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mucunoides</w:t>
      </w:r>
      <w:r w:rsidDel="00000000" w:rsidR="00000000" w:rsidRPr="00000000">
        <w:rPr>
          <w:rFonts w:ascii="Times New Roman" w:cs="Times New Roman" w:eastAsia="Times New Roman" w:hAnsi="Times New Roman"/>
          <w:sz w:val="24"/>
          <w:szCs w:val="24"/>
          <w:rtl w:val="0"/>
        </w:rPr>
        <w:t xml:space="preserve"> leaves. Prior to the commencement of the experiment, the rabbits were treated against internal and external parasites by </w:t>
      </w:r>
      <w:sdt>
        <w:sdtPr>
          <w:tag w:val="goog_rdk_4"/>
        </w:sdtPr>
        <w:sdtContent>
          <w:commentRangeStart w:id="4"/>
        </w:sdtContent>
      </w:sdt>
      <w:r w:rsidDel="00000000" w:rsidR="00000000" w:rsidRPr="00000000">
        <w:rPr>
          <w:rFonts w:ascii="Times New Roman" w:cs="Times New Roman" w:eastAsia="Times New Roman" w:hAnsi="Times New Roman"/>
          <w:sz w:val="24"/>
          <w:szCs w:val="24"/>
          <w:rtl w:val="0"/>
        </w:rPr>
        <w:t xml:space="preserve">administering</w:t>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rtl w:val="0"/>
        </w:rPr>
        <w:t xml:space="preserve"> ivermectin injection at 0.1ml/rabbit subcutaneously. A broad-spectrum antibiotic (Oxytetracycline L.A) was also administered intramuscularly at 0.2 ml/rabbit to check bacterial load. The rabbits were managed intensively in a wired wooden hutch, located inside an open-ended rabbit house for proper ventilation.  The rabbits were provided with feed, water and forages </w:t>
      </w:r>
      <w:r w:rsidDel="00000000" w:rsidR="00000000" w:rsidRPr="00000000">
        <w:rPr>
          <w:rFonts w:ascii="Times New Roman" w:cs="Times New Roman" w:eastAsia="Times New Roman" w:hAnsi="Times New Roman"/>
          <w:i w:val="1"/>
          <w:sz w:val="24"/>
          <w:szCs w:val="24"/>
          <w:rtl w:val="0"/>
        </w:rPr>
        <w:t xml:space="preserve">ad-libitum</w:t>
      </w:r>
      <w:r w:rsidDel="00000000" w:rsidR="00000000" w:rsidRPr="00000000">
        <w:rPr>
          <w:rFonts w:ascii="Times New Roman" w:cs="Times New Roman" w:eastAsia="Times New Roman" w:hAnsi="Times New Roman"/>
          <w:sz w:val="24"/>
          <w:szCs w:val="24"/>
          <w:rtl w:val="0"/>
        </w:rPr>
        <w:t xml:space="preserve"> for 168-days (24 weeks) of the experimental period. They were weighed at the beginning of the experiment and subsequently on a weekly basis.</w:t>
      </w:r>
    </w:p>
    <w:tbl>
      <w:tblPr>
        <w:tblStyle w:val="Table1"/>
        <w:tblpPr w:leftFromText="180" w:rightFromText="180" w:topFromText="0" w:bottomFromText="0" w:vertAnchor="text" w:horzAnchor="text" w:tblpX="0" w:tblpY="566"/>
        <w:tblW w:w="8749.0" w:type="dxa"/>
        <w:jc w:val="left"/>
        <w:tblBorders>
          <w:top w:color="000000" w:space="0" w:sz="8" w:val="single"/>
          <w:bottom w:color="000000" w:space="0" w:sz="8" w:val="single"/>
        </w:tblBorders>
        <w:tblLayout w:type="fixed"/>
        <w:tblLook w:val="04A0"/>
      </w:tblPr>
      <w:tblGrid>
        <w:gridCol w:w="2486"/>
        <w:gridCol w:w="1509"/>
        <w:gridCol w:w="1539"/>
        <w:gridCol w:w="1678"/>
        <w:gridCol w:w="1537"/>
        <w:tblGridChange w:id="0">
          <w:tblGrid>
            <w:gridCol w:w="2486"/>
            <w:gridCol w:w="1509"/>
            <w:gridCol w:w="1539"/>
            <w:gridCol w:w="1678"/>
            <w:gridCol w:w="1537"/>
          </w:tblGrid>
        </w:tblGridChange>
      </w:tblGrid>
      <w:tr>
        <w:trPr>
          <w:cantSplit w:val="0"/>
          <w:trHeight w:val="620" w:hRule="atLeast"/>
          <w:tblHeader w:val="0"/>
        </w:trPr>
        <w:tc>
          <w:tcPr>
            <w:shd w:fill="ffffff" w:val="clear"/>
          </w:tcPr>
          <w:p w:rsidR="00000000" w:rsidDel="00000000" w:rsidP="00000000" w:rsidRDefault="00000000" w:rsidRPr="00000000" w14:paraId="00000014">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Ingredients </w:t>
            </w:r>
            <w:r w:rsidDel="00000000" w:rsidR="00000000" w:rsidRPr="00000000">
              <w:rPr>
                <w:rtl w:val="0"/>
              </w:rPr>
            </w:r>
          </w:p>
          <w:p w:rsidR="00000000" w:rsidDel="00000000" w:rsidP="00000000" w:rsidRDefault="00000000" w:rsidRPr="00000000" w14:paraId="00000015">
            <w:pPr>
              <w:ind w:firstLine="720"/>
              <w:jc w:val="both"/>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016">
            <w:pPr>
              <w:jc w:val="center"/>
              <w:rPr>
                <w:rFonts w:ascii="Times New Roman" w:cs="Times New Roman" w:eastAsia="Times New Roman" w:hAnsi="Times New Roman"/>
                <w:b w:val="0"/>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vertAlign w:val="subscript"/>
                <w:rtl w:val="0"/>
              </w:rPr>
              <w:t xml:space="preserve">1</w:t>
            </w:r>
            <w:r w:rsidDel="00000000" w:rsidR="00000000" w:rsidRPr="00000000">
              <w:rPr>
                <w:rtl w:val="0"/>
              </w:rPr>
            </w:r>
          </w:p>
          <w:p w:rsidR="00000000" w:rsidDel="00000000" w:rsidP="00000000" w:rsidRDefault="00000000" w:rsidRPr="00000000" w14:paraId="00000017">
            <w:pPr>
              <w:ind w:right="-108"/>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 DDFM)</w:t>
            </w:r>
            <w:r w:rsidDel="00000000" w:rsidR="00000000" w:rsidRPr="00000000">
              <w:rPr>
                <w:rtl w:val="0"/>
              </w:rPr>
            </w:r>
          </w:p>
        </w:tc>
        <w:tc>
          <w:tcPr>
            <w:shd w:fill="ffffff" w:val="clear"/>
          </w:tcPr>
          <w:p w:rsidR="00000000" w:rsidDel="00000000" w:rsidP="00000000" w:rsidRDefault="00000000" w:rsidRPr="00000000" w14:paraId="00000018">
            <w:pPr>
              <w:jc w:val="center"/>
              <w:rPr>
                <w:rFonts w:ascii="Times New Roman" w:cs="Times New Roman" w:eastAsia="Times New Roman" w:hAnsi="Times New Roman"/>
                <w:b w:val="0"/>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(0.50% DDFM)</w:t>
            </w:r>
            <w:r w:rsidDel="00000000" w:rsidR="00000000" w:rsidRPr="00000000">
              <w:rPr>
                <w:rtl w:val="0"/>
              </w:rPr>
            </w:r>
          </w:p>
        </w:tc>
        <w:tc>
          <w:tcPr>
            <w:shd w:fill="ffffff" w:val="clear"/>
          </w:tcPr>
          <w:p w:rsidR="00000000" w:rsidDel="00000000" w:rsidP="00000000" w:rsidRDefault="00000000" w:rsidRPr="00000000" w14:paraId="0000001A">
            <w:pPr>
              <w:tabs>
                <w:tab w:val="left" w:leader="none" w:pos="329"/>
                <w:tab w:val="center" w:leader="none" w:pos="491"/>
              </w:tabs>
              <w:jc w:val="center"/>
              <w:rPr>
                <w:rFonts w:ascii="Times New Roman" w:cs="Times New Roman" w:eastAsia="Times New Roman" w:hAnsi="Times New Roman"/>
                <w:b w:val="0"/>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DDFM)</w:t>
            </w:r>
            <w:r w:rsidDel="00000000" w:rsidR="00000000" w:rsidRPr="00000000">
              <w:rPr>
                <w:rtl w:val="0"/>
              </w:rPr>
            </w:r>
          </w:p>
        </w:tc>
        <w:tc>
          <w:tcPr>
            <w:shd w:fill="ffffff" w:val="clear"/>
          </w:tcPr>
          <w:p w:rsidR="00000000" w:rsidDel="00000000" w:rsidP="00000000" w:rsidRDefault="00000000" w:rsidRPr="00000000" w14:paraId="0000001C">
            <w:pPr>
              <w:jc w:val="center"/>
              <w:rPr>
                <w:rFonts w:ascii="Times New Roman" w:cs="Times New Roman" w:eastAsia="Times New Roman" w:hAnsi="Times New Roman"/>
                <w:b w:val="0"/>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vertAlign w:val="subscript"/>
                <w:rtl w:val="0"/>
              </w:rPr>
              <w:t xml:space="preserve">4</w:t>
            </w:r>
            <w:r w:rsidDel="00000000" w:rsidR="00000000" w:rsidRPr="00000000">
              <w:rPr>
                <w:rtl w:val="0"/>
              </w:rPr>
            </w:r>
          </w:p>
          <w:p w:rsidR="00000000" w:rsidDel="00000000" w:rsidP="00000000" w:rsidRDefault="00000000" w:rsidRPr="00000000" w14:paraId="0000001D">
            <w:pPr>
              <w:ind w:left="-108" w:firstLine="0"/>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(1.50% DDFM)</w:t>
            </w:r>
            <w:r w:rsidDel="00000000" w:rsidR="00000000" w:rsidRPr="00000000">
              <w:rPr>
                <w:rtl w:val="0"/>
              </w:rPr>
            </w:r>
          </w:p>
        </w:tc>
      </w:tr>
      <w:tr>
        <w:trPr>
          <w:cantSplit w:val="0"/>
          <w:trHeight w:val="198" w:hRule="atLeast"/>
          <w:tblHeader w:val="0"/>
        </w:trPr>
        <w:tc>
          <w:tcPr>
            <w:tcBorders>
              <w:top w:color="000000" w:space="0" w:sz="0" w:val="nil"/>
              <w:bottom w:color="000000" w:space="0" w:sz="0" w:val="nil"/>
            </w:tcBorders>
            <w:shd w:fill="ffffff" w:val="clear"/>
          </w:tcPr>
          <w:p w:rsidR="00000000" w:rsidDel="00000000" w:rsidP="00000000" w:rsidRDefault="00000000" w:rsidRPr="00000000" w14:paraId="0000001E">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Maize</w:t>
            </w:r>
          </w:p>
        </w:tc>
        <w:tc>
          <w:tcPr>
            <w:tcBorders>
              <w:top w:color="000000" w:space="0" w:sz="0" w:val="nil"/>
              <w:bottom w:color="000000" w:space="0" w:sz="0" w:val="nil"/>
            </w:tcBorders>
            <w:shd w:fill="ffffff" w:val="clear"/>
          </w:tcPr>
          <w:p w:rsidR="00000000" w:rsidDel="00000000" w:rsidP="00000000" w:rsidRDefault="00000000" w:rsidRPr="00000000" w14:paraId="0000001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45.00</w:t>
            </w:r>
          </w:p>
        </w:tc>
        <w:tc>
          <w:tcPr>
            <w:tcBorders>
              <w:top w:color="000000" w:space="0" w:sz="0" w:val="nil"/>
              <w:bottom w:color="000000" w:space="0" w:sz="0" w:val="nil"/>
            </w:tcBorders>
            <w:shd w:fill="ffffff" w:val="clear"/>
          </w:tcPr>
          <w:p w:rsidR="00000000" w:rsidDel="00000000" w:rsidP="00000000" w:rsidRDefault="00000000" w:rsidRPr="00000000" w14:paraId="0000002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45.00</w:t>
            </w:r>
          </w:p>
        </w:tc>
        <w:tc>
          <w:tcPr>
            <w:tcBorders>
              <w:top w:color="000000" w:space="0" w:sz="0" w:val="nil"/>
              <w:bottom w:color="000000" w:space="0" w:sz="0" w:val="nil"/>
            </w:tcBorders>
            <w:shd w:fill="ffffff" w:val="clear"/>
          </w:tcPr>
          <w:p w:rsidR="00000000" w:rsidDel="00000000" w:rsidP="00000000" w:rsidRDefault="00000000" w:rsidRPr="00000000" w14:paraId="0000002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45.00</w:t>
            </w:r>
          </w:p>
        </w:tc>
        <w:tc>
          <w:tcPr>
            <w:tcBorders>
              <w:top w:color="000000" w:space="0" w:sz="0" w:val="nil"/>
              <w:bottom w:color="000000" w:space="0" w:sz="0" w:val="nil"/>
            </w:tcBorders>
            <w:shd w:fill="ffffff" w:val="clear"/>
          </w:tcPr>
          <w:p w:rsidR="00000000" w:rsidDel="00000000" w:rsidP="00000000" w:rsidRDefault="00000000" w:rsidRPr="00000000" w14:paraId="0000002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45.00</w:t>
            </w:r>
          </w:p>
        </w:tc>
      </w:tr>
      <w:tr>
        <w:trPr>
          <w:cantSplit w:val="0"/>
          <w:trHeight w:val="198" w:hRule="atLeast"/>
          <w:tblHeader w:val="0"/>
        </w:trPr>
        <w:tc>
          <w:tcPr>
            <w:tcBorders>
              <w:top w:color="000000" w:space="0" w:sz="0" w:val="nil"/>
              <w:bottom w:color="000000" w:space="0" w:sz="0" w:val="nil"/>
            </w:tcBorders>
            <w:shd w:fill="ffffff" w:val="clear"/>
          </w:tcPr>
          <w:p w:rsidR="00000000" w:rsidDel="00000000" w:rsidP="00000000" w:rsidRDefault="00000000" w:rsidRPr="00000000" w14:paraId="00000023">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Soybean cake </w:t>
            </w:r>
          </w:p>
        </w:tc>
        <w:tc>
          <w:tcPr>
            <w:tcBorders>
              <w:top w:color="000000" w:space="0" w:sz="0" w:val="nil"/>
              <w:bottom w:color="000000" w:space="0" w:sz="0" w:val="nil"/>
            </w:tcBorders>
            <w:shd w:fill="ffffff" w:val="clear"/>
          </w:tcPr>
          <w:p w:rsidR="00000000" w:rsidDel="00000000" w:rsidP="00000000" w:rsidRDefault="00000000" w:rsidRPr="00000000" w14:paraId="0000002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21.00</w:t>
            </w:r>
          </w:p>
        </w:tc>
        <w:tc>
          <w:tcPr>
            <w:tcBorders>
              <w:top w:color="000000" w:space="0" w:sz="0" w:val="nil"/>
              <w:bottom w:color="000000" w:space="0" w:sz="0" w:val="nil"/>
            </w:tcBorders>
            <w:shd w:fill="ffffff" w:val="clear"/>
          </w:tcPr>
          <w:p w:rsidR="00000000" w:rsidDel="00000000" w:rsidP="00000000" w:rsidRDefault="00000000" w:rsidRPr="00000000" w14:paraId="0000002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21.00</w:t>
            </w:r>
          </w:p>
        </w:tc>
        <w:tc>
          <w:tcPr>
            <w:tcBorders>
              <w:top w:color="000000" w:space="0" w:sz="0" w:val="nil"/>
              <w:bottom w:color="000000" w:space="0" w:sz="0" w:val="nil"/>
            </w:tcBorders>
            <w:shd w:fill="ffffff" w:val="clear"/>
          </w:tcPr>
          <w:p w:rsidR="00000000" w:rsidDel="00000000" w:rsidP="00000000" w:rsidRDefault="00000000" w:rsidRPr="00000000" w14:paraId="0000002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21.00</w:t>
            </w:r>
          </w:p>
        </w:tc>
        <w:tc>
          <w:tcPr>
            <w:tcBorders>
              <w:top w:color="000000" w:space="0" w:sz="0" w:val="nil"/>
              <w:bottom w:color="000000" w:space="0" w:sz="0" w:val="nil"/>
            </w:tcBorders>
            <w:shd w:fill="ffffff" w:val="clear"/>
          </w:tcPr>
          <w:p w:rsidR="00000000" w:rsidDel="00000000" w:rsidP="00000000" w:rsidRDefault="00000000" w:rsidRPr="00000000" w14:paraId="0000002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21.00</w:t>
            </w:r>
          </w:p>
        </w:tc>
      </w:tr>
      <w:tr>
        <w:trPr>
          <w:cantSplit w:val="0"/>
          <w:trHeight w:val="211" w:hRule="atLeast"/>
          <w:tblHeader w:val="0"/>
        </w:trPr>
        <w:tc>
          <w:tcPr>
            <w:tcBorders>
              <w:top w:color="000000" w:space="0" w:sz="0" w:val="nil"/>
              <w:bottom w:color="000000" w:space="0" w:sz="0" w:val="nil"/>
            </w:tcBorders>
            <w:shd w:fill="ffffff" w:val="clear"/>
          </w:tcPr>
          <w:p w:rsidR="00000000" w:rsidDel="00000000" w:rsidP="00000000" w:rsidRDefault="00000000" w:rsidRPr="00000000" w14:paraId="00000028">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Wheat Offal                  </w:t>
            </w:r>
          </w:p>
        </w:tc>
        <w:tc>
          <w:tcPr>
            <w:tcBorders>
              <w:top w:color="000000" w:space="0" w:sz="0" w:val="nil"/>
              <w:bottom w:color="000000" w:space="0" w:sz="0" w:val="nil"/>
            </w:tcBorders>
            <w:shd w:fill="ffffff" w:val="clear"/>
          </w:tcPr>
          <w:p w:rsidR="00000000" w:rsidDel="00000000" w:rsidP="00000000" w:rsidRDefault="00000000" w:rsidRPr="00000000" w14:paraId="0000002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17.10</w:t>
            </w:r>
          </w:p>
        </w:tc>
        <w:tc>
          <w:tcPr>
            <w:tcBorders>
              <w:top w:color="000000" w:space="0" w:sz="0" w:val="nil"/>
              <w:bottom w:color="000000" w:space="0" w:sz="0" w:val="nil"/>
            </w:tcBorders>
            <w:shd w:fill="ffffff" w:val="clear"/>
          </w:tcPr>
          <w:p w:rsidR="00000000" w:rsidDel="00000000" w:rsidP="00000000" w:rsidRDefault="00000000" w:rsidRPr="00000000" w14:paraId="0000002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17.10</w:t>
            </w:r>
          </w:p>
        </w:tc>
        <w:tc>
          <w:tcPr>
            <w:tcBorders>
              <w:top w:color="000000" w:space="0" w:sz="0" w:val="nil"/>
              <w:bottom w:color="000000" w:space="0" w:sz="0" w:val="nil"/>
            </w:tcBorders>
            <w:shd w:fill="ffffff" w:val="clear"/>
          </w:tcPr>
          <w:p w:rsidR="00000000" w:rsidDel="00000000" w:rsidP="00000000" w:rsidRDefault="00000000" w:rsidRPr="00000000" w14:paraId="0000002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17.10</w:t>
            </w:r>
          </w:p>
        </w:tc>
        <w:tc>
          <w:tcPr>
            <w:tcBorders>
              <w:top w:color="000000" w:space="0" w:sz="0" w:val="nil"/>
              <w:bottom w:color="000000" w:space="0" w:sz="0" w:val="nil"/>
            </w:tcBorders>
            <w:shd w:fill="ffffff" w:val="clear"/>
          </w:tcPr>
          <w:p w:rsidR="00000000" w:rsidDel="00000000" w:rsidP="00000000" w:rsidRDefault="00000000" w:rsidRPr="00000000" w14:paraId="0000002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17.10</w:t>
            </w:r>
          </w:p>
        </w:tc>
      </w:tr>
      <w:tr>
        <w:trPr>
          <w:cantSplit w:val="0"/>
          <w:trHeight w:val="211"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2D">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Rice offal</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2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5.00</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2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5:00</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3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5:00</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3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5:00</w:t>
            </w:r>
          </w:p>
        </w:tc>
      </w:tr>
      <w:tr>
        <w:trPr>
          <w:cantSplit w:val="0"/>
          <w:trHeight w:val="198" w:hRule="atLeast"/>
          <w:tblHeader w:val="0"/>
        </w:trPr>
        <w:tc>
          <w:tcPr>
            <w:tcBorders>
              <w:top w:color="000000" w:space="0" w:sz="0" w:val="nil"/>
              <w:bottom w:color="000000" w:space="0" w:sz="0" w:val="nil"/>
            </w:tcBorders>
            <w:shd w:fill="ffffff" w:val="clear"/>
          </w:tcPr>
          <w:p w:rsidR="00000000" w:rsidDel="00000000" w:rsidP="00000000" w:rsidRDefault="00000000" w:rsidRPr="00000000" w14:paraId="00000032">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Palm Kernel Cake</w:t>
            </w:r>
          </w:p>
        </w:tc>
        <w:tc>
          <w:tcPr>
            <w:tcBorders>
              <w:top w:color="000000" w:space="0" w:sz="0" w:val="nil"/>
              <w:bottom w:color="000000" w:space="0" w:sz="0" w:val="nil"/>
            </w:tcBorders>
            <w:shd w:fill="ffffff" w:val="clear"/>
          </w:tcPr>
          <w:p w:rsidR="00000000" w:rsidDel="00000000" w:rsidP="00000000" w:rsidRDefault="00000000" w:rsidRPr="00000000" w14:paraId="0000003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8.00</w:t>
            </w:r>
          </w:p>
        </w:tc>
        <w:tc>
          <w:tcPr>
            <w:tcBorders>
              <w:top w:color="000000" w:space="0" w:sz="0" w:val="nil"/>
              <w:bottom w:color="000000" w:space="0" w:sz="0" w:val="nil"/>
            </w:tcBorders>
            <w:shd w:fill="ffffff" w:val="clear"/>
          </w:tcPr>
          <w:p w:rsidR="00000000" w:rsidDel="00000000" w:rsidP="00000000" w:rsidRDefault="00000000" w:rsidRPr="00000000" w14:paraId="0000003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8.00</w:t>
            </w:r>
          </w:p>
        </w:tc>
        <w:tc>
          <w:tcPr>
            <w:tcBorders>
              <w:top w:color="000000" w:space="0" w:sz="0" w:val="nil"/>
              <w:bottom w:color="000000" w:space="0" w:sz="0" w:val="nil"/>
            </w:tcBorders>
            <w:shd w:fill="ffffff" w:val="clear"/>
          </w:tcPr>
          <w:p w:rsidR="00000000" w:rsidDel="00000000" w:rsidP="00000000" w:rsidRDefault="00000000" w:rsidRPr="00000000" w14:paraId="0000003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8.00</w:t>
            </w:r>
          </w:p>
        </w:tc>
        <w:tc>
          <w:tcPr>
            <w:tcBorders>
              <w:top w:color="000000" w:space="0" w:sz="0" w:val="nil"/>
              <w:bottom w:color="000000" w:space="0" w:sz="0" w:val="nil"/>
            </w:tcBorders>
            <w:shd w:fill="ffffff" w:val="clear"/>
          </w:tcPr>
          <w:p w:rsidR="00000000" w:rsidDel="00000000" w:rsidP="00000000" w:rsidRDefault="00000000" w:rsidRPr="00000000" w14:paraId="0000003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8.00</w:t>
            </w:r>
          </w:p>
        </w:tc>
      </w:tr>
      <w:tr>
        <w:trPr>
          <w:cantSplit w:val="0"/>
          <w:trHeight w:val="211" w:hRule="atLeast"/>
          <w:tblHeader w:val="0"/>
        </w:trPr>
        <w:tc>
          <w:tcPr>
            <w:tcBorders>
              <w:top w:color="000000" w:space="0" w:sz="0" w:val="nil"/>
              <w:bottom w:color="000000" w:space="0" w:sz="0" w:val="nil"/>
            </w:tcBorders>
            <w:shd w:fill="ffffff" w:val="clear"/>
          </w:tcPr>
          <w:p w:rsidR="00000000" w:rsidDel="00000000" w:rsidP="00000000" w:rsidRDefault="00000000" w:rsidRPr="00000000" w14:paraId="00000037">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Bone meal</w:t>
            </w:r>
          </w:p>
        </w:tc>
        <w:tc>
          <w:tcPr>
            <w:tcBorders>
              <w:top w:color="000000" w:space="0" w:sz="0" w:val="nil"/>
              <w:bottom w:color="000000" w:space="0" w:sz="0" w:val="nil"/>
            </w:tcBorders>
            <w:shd w:fill="ffffff" w:val="clear"/>
          </w:tcPr>
          <w:p w:rsidR="00000000" w:rsidDel="00000000" w:rsidP="00000000" w:rsidRDefault="00000000" w:rsidRPr="00000000" w14:paraId="0000003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3.00</w:t>
            </w:r>
          </w:p>
        </w:tc>
        <w:tc>
          <w:tcPr>
            <w:tcBorders>
              <w:top w:color="000000" w:space="0" w:sz="0" w:val="nil"/>
              <w:bottom w:color="000000" w:space="0" w:sz="0" w:val="nil"/>
            </w:tcBorders>
            <w:shd w:fill="ffffff" w:val="clear"/>
          </w:tcPr>
          <w:p w:rsidR="00000000" w:rsidDel="00000000" w:rsidP="00000000" w:rsidRDefault="00000000" w:rsidRPr="00000000" w14:paraId="0000003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3.00</w:t>
            </w:r>
          </w:p>
        </w:tc>
        <w:tc>
          <w:tcPr>
            <w:tcBorders>
              <w:top w:color="000000" w:space="0" w:sz="0" w:val="nil"/>
              <w:bottom w:color="000000" w:space="0" w:sz="0" w:val="nil"/>
            </w:tcBorders>
            <w:shd w:fill="ffffff" w:val="clear"/>
          </w:tcPr>
          <w:p w:rsidR="00000000" w:rsidDel="00000000" w:rsidP="00000000" w:rsidRDefault="00000000" w:rsidRPr="00000000" w14:paraId="0000003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3.00</w:t>
            </w:r>
          </w:p>
        </w:tc>
        <w:tc>
          <w:tcPr>
            <w:tcBorders>
              <w:top w:color="000000" w:space="0" w:sz="0" w:val="nil"/>
              <w:bottom w:color="000000" w:space="0" w:sz="0" w:val="nil"/>
            </w:tcBorders>
            <w:shd w:fill="ffffff" w:val="clear"/>
          </w:tcPr>
          <w:p w:rsidR="00000000" w:rsidDel="00000000" w:rsidP="00000000" w:rsidRDefault="00000000" w:rsidRPr="00000000" w14:paraId="0000003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3.00</w:t>
            </w:r>
          </w:p>
        </w:tc>
      </w:tr>
      <w:tr>
        <w:trPr>
          <w:cantSplit w:val="0"/>
          <w:trHeight w:val="198" w:hRule="atLeast"/>
          <w:tblHeader w:val="0"/>
        </w:trPr>
        <w:tc>
          <w:tcPr>
            <w:tcBorders>
              <w:top w:color="000000" w:space="0" w:sz="0" w:val="nil"/>
              <w:bottom w:color="000000" w:space="0" w:sz="0" w:val="nil"/>
            </w:tcBorders>
            <w:shd w:fill="ffffff" w:val="clear"/>
          </w:tcPr>
          <w:p w:rsidR="00000000" w:rsidDel="00000000" w:rsidP="00000000" w:rsidRDefault="00000000" w:rsidRPr="00000000" w14:paraId="0000003C">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Common salt</w:t>
            </w:r>
          </w:p>
        </w:tc>
        <w:tc>
          <w:tcPr>
            <w:tcBorders>
              <w:top w:color="000000" w:space="0" w:sz="0" w:val="nil"/>
              <w:bottom w:color="000000" w:space="0" w:sz="0" w:val="nil"/>
            </w:tcBorders>
            <w:shd w:fill="ffffff" w:val="clear"/>
          </w:tcPr>
          <w:p w:rsidR="00000000" w:rsidDel="00000000" w:rsidP="00000000" w:rsidRDefault="00000000" w:rsidRPr="00000000" w14:paraId="0000003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0.25</w:t>
            </w:r>
          </w:p>
        </w:tc>
        <w:tc>
          <w:tcPr>
            <w:tcBorders>
              <w:top w:color="000000" w:space="0" w:sz="0" w:val="nil"/>
              <w:bottom w:color="000000" w:space="0" w:sz="0" w:val="nil"/>
            </w:tcBorders>
            <w:shd w:fill="ffffff" w:val="clear"/>
          </w:tcPr>
          <w:p w:rsidR="00000000" w:rsidDel="00000000" w:rsidP="00000000" w:rsidRDefault="00000000" w:rsidRPr="00000000" w14:paraId="0000003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0.25</w:t>
            </w:r>
          </w:p>
        </w:tc>
        <w:tc>
          <w:tcPr>
            <w:tcBorders>
              <w:top w:color="000000" w:space="0" w:sz="0" w:val="nil"/>
              <w:bottom w:color="000000" w:space="0" w:sz="0" w:val="nil"/>
            </w:tcBorders>
            <w:shd w:fill="ffffff" w:val="clear"/>
          </w:tcPr>
          <w:p w:rsidR="00000000" w:rsidDel="00000000" w:rsidP="00000000" w:rsidRDefault="00000000" w:rsidRPr="00000000" w14:paraId="0000003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0.25</w:t>
            </w:r>
          </w:p>
        </w:tc>
        <w:tc>
          <w:tcPr>
            <w:tcBorders>
              <w:top w:color="000000" w:space="0" w:sz="0" w:val="nil"/>
              <w:bottom w:color="000000" w:space="0" w:sz="0" w:val="nil"/>
            </w:tcBorders>
            <w:shd w:fill="ffffff" w:val="clear"/>
          </w:tcPr>
          <w:p w:rsidR="00000000" w:rsidDel="00000000" w:rsidP="00000000" w:rsidRDefault="00000000" w:rsidRPr="00000000" w14:paraId="0000004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0.25</w:t>
            </w:r>
          </w:p>
        </w:tc>
      </w:tr>
      <w:tr>
        <w:trPr>
          <w:cantSplit w:val="0"/>
          <w:trHeight w:val="211" w:hRule="atLeast"/>
          <w:tblHeader w:val="0"/>
        </w:trPr>
        <w:tc>
          <w:tcPr>
            <w:tcBorders>
              <w:top w:color="000000" w:space="0" w:sz="0" w:val="nil"/>
              <w:bottom w:color="000000" w:space="0" w:sz="0" w:val="nil"/>
            </w:tcBorders>
            <w:shd w:fill="ffffff" w:val="clear"/>
          </w:tcPr>
          <w:p w:rsidR="00000000" w:rsidDel="00000000" w:rsidP="00000000" w:rsidRDefault="00000000" w:rsidRPr="00000000" w14:paraId="00000041">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Vit-Premix</w:t>
            </w:r>
          </w:p>
        </w:tc>
        <w:tc>
          <w:tcPr>
            <w:tcBorders>
              <w:top w:color="000000" w:space="0" w:sz="0" w:val="nil"/>
              <w:bottom w:color="000000" w:space="0" w:sz="0" w:val="nil"/>
            </w:tcBorders>
            <w:shd w:fill="ffffff" w:val="clear"/>
          </w:tcPr>
          <w:p w:rsidR="00000000" w:rsidDel="00000000" w:rsidP="00000000" w:rsidRDefault="00000000" w:rsidRPr="00000000" w14:paraId="0000004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0.25</w:t>
            </w:r>
          </w:p>
        </w:tc>
        <w:tc>
          <w:tcPr>
            <w:tcBorders>
              <w:top w:color="000000" w:space="0" w:sz="0" w:val="nil"/>
              <w:bottom w:color="000000" w:space="0" w:sz="0" w:val="nil"/>
            </w:tcBorders>
            <w:shd w:fill="ffffff" w:val="clear"/>
          </w:tcPr>
          <w:p w:rsidR="00000000" w:rsidDel="00000000" w:rsidP="00000000" w:rsidRDefault="00000000" w:rsidRPr="00000000" w14:paraId="0000004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0.25</w:t>
            </w:r>
          </w:p>
        </w:tc>
        <w:tc>
          <w:tcPr>
            <w:tcBorders>
              <w:top w:color="000000" w:space="0" w:sz="0" w:val="nil"/>
              <w:bottom w:color="000000" w:space="0" w:sz="0" w:val="nil"/>
            </w:tcBorders>
            <w:shd w:fill="ffffff" w:val="clear"/>
          </w:tcPr>
          <w:p w:rsidR="00000000" w:rsidDel="00000000" w:rsidP="00000000" w:rsidRDefault="00000000" w:rsidRPr="00000000" w14:paraId="0000004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0.25</w:t>
            </w:r>
          </w:p>
        </w:tc>
        <w:tc>
          <w:tcPr>
            <w:tcBorders>
              <w:top w:color="000000" w:space="0" w:sz="0" w:val="nil"/>
              <w:bottom w:color="000000" w:space="0" w:sz="0" w:val="nil"/>
            </w:tcBorders>
            <w:shd w:fill="ffffff" w:val="clear"/>
          </w:tcPr>
          <w:p w:rsidR="00000000" w:rsidDel="00000000" w:rsidP="00000000" w:rsidRDefault="00000000" w:rsidRPr="00000000" w14:paraId="0000004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0.25</w:t>
            </w:r>
          </w:p>
        </w:tc>
      </w:tr>
      <w:tr>
        <w:trPr>
          <w:cantSplit w:val="0"/>
          <w:trHeight w:val="198" w:hRule="atLeast"/>
          <w:tblHeader w:val="0"/>
        </w:trPr>
        <w:tc>
          <w:tcPr>
            <w:tcBorders>
              <w:top w:color="000000" w:space="0" w:sz="0" w:val="nil"/>
              <w:bottom w:color="000000" w:space="0" w:sz="0" w:val="nil"/>
            </w:tcBorders>
            <w:shd w:fill="ffffff" w:val="clear"/>
          </w:tcPr>
          <w:p w:rsidR="00000000" w:rsidDel="00000000" w:rsidP="00000000" w:rsidRDefault="00000000" w:rsidRPr="00000000" w14:paraId="00000046">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Lysine </w:t>
            </w:r>
          </w:p>
        </w:tc>
        <w:tc>
          <w:tcPr>
            <w:tcBorders>
              <w:top w:color="000000" w:space="0" w:sz="0" w:val="nil"/>
              <w:bottom w:color="000000" w:space="0" w:sz="0" w:val="nil"/>
            </w:tcBorders>
            <w:shd w:fill="ffffff" w:val="clear"/>
          </w:tcPr>
          <w:p w:rsidR="00000000" w:rsidDel="00000000" w:rsidP="00000000" w:rsidRDefault="00000000" w:rsidRPr="00000000" w14:paraId="0000004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0.20</w:t>
            </w:r>
          </w:p>
        </w:tc>
        <w:tc>
          <w:tcPr>
            <w:tcBorders>
              <w:top w:color="000000" w:space="0" w:sz="0" w:val="nil"/>
              <w:bottom w:color="000000" w:space="0" w:sz="0" w:val="nil"/>
            </w:tcBorders>
            <w:shd w:fill="ffffff" w:val="clear"/>
          </w:tcPr>
          <w:p w:rsidR="00000000" w:rsidDel="00000000" w:rsidP="00000000" w:rsidRDefault="00000000" w:rsidRPr="00000000" w14:paraId="0000004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0.25</w:t>
            </w:r>
          </w:p>
        </w:tc>
        <w:tc>
          <w:tcPr>
            <w:tcBorders>
              <w:top w:color="000000" w:space="0" w:sz="0" w:val="nil"/>
              <w:bottom w:color="000000" w:space="0" w:sz="0" w:val="nil"/>
            </w:tcBorders>
            <w:shd w:fill="ffffff" w:val="clear"/>
          </w:tcPr>
          <w:p w:rsidR="00000000" w:rsidDel="00000000" w:rsidP="00000000" w:rsidRDefault="00000000" w:rsidRPr="00000000" w14:paraId="0000004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0.25</w:t>
            </w:r>
          </w:p>
        </w:tc>
        <w:tc>
          <w:tcPr>
            <w:tcBorders>
              <w:top w:color="000000" w:space="0" w:sz="0" w:val="nil"/>
              <w:bottom w:color="000000" w:space="0" w:sz="0" w:val="nil"/>
            </w:tcBorders>
            <w:shd w:fill="ffffff" w:val="clear"/>
          </w:tcPr>
          <w:p w:rsidR="00000000" w:rsidDel="00000000" w:rsidP="00000000" w:rsidRDefault="00000000" w:rsidRPr="00000000" w14:paraId="0000004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0.25</w:t>
            </w:r>
          </w:p>
        </w:tc>
      </w:tr>
      <w:tr>
        <w:trPr>
          <w:cantSplit w:val="0"/>
          <w:trHeight w:val="211" w:hRule="atLeast"/>
          <w:tblHeader w:val="0"/>
        </w:trPr>
        <w:tc>
          <w:tcPr>
            <w:tcBorders>
              <w:top w:color="000000" w:space="0" w:sz="0" w:val="nil"/>
              <w:bottom w:color="000000" w:space="0" w:sz="0" w:val="nil"/>
            </w:tcBorders>
            <w:shd w:fill="ffffff" w:val="clear"/>
          </w:tcPr>
          <w:p w:rsidR="00000000" w:rsidDel="00000000" w:rsidP="00000000" w:rsidRDefault="00000000" w:rsidRPr="00000000" w14:paraId="0000004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Methionine </w:t>
            </w:r>
            <w:r w:rsidDel="00000000" w:rsidR="00000000" w:rsidRPr="00000000">
              <w:rPr>
                <w:rtl w:val="0"/>
              </w:rPr>
            </w:r>
          </w:p>
        </w:tc>
        <w:tc>
          <w:tcPr>
            <w:tcBorders>
              <w:top w:color="000000" w:space="0" w:sz="0" w:val="nil"/>
              <w:bottom w:color="000000" w:space="0" w:sz="0" w:val="nil"/>
            </w:tcBorders>
            <w:shd w:fill="ffffff" w:val="clear"/>
          </w:tcPr>
          <w:p w:rsidR="00000000" w:rsidDel="00000000" w:rsidP="00000000" w:rsidRDefault="00000000" w:rsidRPr="00000000" w14:paraId="0000004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0.20</w:t>
            </w:r>
          </w:p>
        </w:tc>
        <w:tc>
          <w:tcPr>
            <w:tcBorders>
              <w:top w:color="000000" w:space="0" w:sz="0" w:val="nil"/>
              <w:bottom w:color="000000" w:space="0" w:sz="0" w:val="nil"/>
            </w:tcBorders>
            <w:shd w:fill="ffffff" w:val="clear"/>
          </w:tcPr>
          <w:p w:rsidR="00000000" w:rsidDel="00000000" w:rsidP="00000000" w:rsidRDefault="00000000" w:rsidRPr="00000000" w14:paraId="0000004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0.25</w:t>
            </w:r>
          </w:p>
        </w:tc>
        <w:tc>
          <w:tcPr>
            <w:tcBorders>
              <w:top w:color="000000" w:space="0" w:sz="0" w:val="nil"/>
              <w:bottom w:color="000000" w:space="0" w:sz="0" w:val="nil"/>
            </w:tcBorders>
            <w:shd w:fill="ffffff" w:val="clear"/>
          </w:tcPr>
          <w:p w:rsidR="00000000" w:rsidDel="00000000" w:rsidP="00000000" w:rsidRDefault="00000000" w:rsidRPr="00000000" w14:paraId="0000004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0.25</w:t>
            </w:r>
          </w:p>
        </w:tc>
        <w:tc>
          <w:tcPr>
            <w:tcBorders>
              <w:top w:color="000000" w:space="0" w:sz="0" w:val="nil"/>
              <w:bottom w:color="000000" w:space="0" w:sz="0" w:val="nil"/>
            </w:tcBorders>
            <w:shd w:fill="ffffff" w:val="clear"/>
          </w:tcPr>
          <w:p w:rsidR="00000000" w:rsidDel="00000000" w:rsidP="00000000" w:rsidRDefault="00000000" w:rsidRPr="00000000" w14:paraId="0000004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0.25</w:t>
            </w:r>
          </w:p>
        </w:tc>
      </w:tr>
      <w:tr>
        <w:trPr>
          <w:cantSplit w:val="0"/>
          <w:trHeight w:val="198" w:hRule="atLeast"/>
          <w:tblHeader w:val="0"/>
        </w:trPr>
        <w:tc>
          <w:tcPr>
            <w:tcBorders>
              <w:top w:color="000000" w:space="0" w:sz="0" w:val="nil"/>
              <w:bottom w:color="000000" w:space="0" w:sz="0" w:val="nil"/>
            </w:tcBorders>
            <w:shd w:fill="ffffff" w:val="clear"/>
          </w:tcPr>
          <w:p w:rsidR="00000000" w:rsidDel="00000000" w:rsidP="00000000" w:rsidRDefault="00000000" w:rsidRPr="00000000" w14:paraId="00000050">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TOTAL</w:t>
            </w:r>
          </w:p>
        </w:tc>
        <w:tc>
          <w:tcPr>
            <w:tcBorders>
              <w:top w:color="000000" w:space="0" w:sz="0" w:val="nil"/>
              <w:bottom w:color="000000" w:space="0" w:sz="0" w:val="nil"/>
            </w:tcBorders>
            <w:shd w:fill="ffffff" w:val="clear"/>
          </w:tcPr>
          <w:p w:rsidR="00000000" w:rsidDel="00000000" w:rsidP="00000000" w:rsidRDefault="00000000" w:rsidRPr="00000000" w14:paraId="0000005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100.00</w:t>
            </w:r>
          </w:p>
        </w:tc>
        <w:tc>
          <w:tcPr>
            <w:tcBorders>
              <w:top w:color="000000" w:space="0" w:sz="0" w:val="nil"/>
              <w:bottom w:color="000000" w:space="0" w:sz="0" w:val="nil"/>
            </w:tcBorders>
            <w:shd w:fill="ffffff" w:val="clear"/>
          </w:tcPr>
          <w:p w:rsidR="00000000" w:rsidDel="00000000" w:rsidP="00000000" w:rsidRDefault="00000000" w:rsidRPr="00000000" w14:paraId="0000005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100.00</w:t>
            </w:r>
          </w:p>
        </w:tc>
        <w:tc>
          <w:tcPr>
            <w:tcBorders>
              <w:top w:color="000000" w:space="0" w:sz="0" w:val="nil"/>
              <w:bottom w:color="000000" w:space="0" w:sz="0" w:val="nil"/>
            </w:tcBorders>
            <w:shd w:fill="ffffff" w:val="clear"/>
          </w:tcPr>
          <w:p w:rsidR="00000000" w:rsidDel="00000000" w:rsidP="00000000" w:rsidRDefault="00000000" w:rsidRPr="00000000" w14:paraId="0000005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100.00</w:t>
            </w:r>
          </w:p>
        </w:tc>
        <w:tc>
          <w:tcPr>
            <w:tcBorders>
              <w:top w:color="000000" w:space="0" w:sz="0" w:val="nil"/>
              <w:bottom w:color="000000" w:space="0" w:sz="0" w:val="nil"/>
            </w:tcBorders>
            <w:shd w:fill="ffffff" w:val="clear"/>
          </w:tcPr>
          <w:p w:rsidR="00000000" w:rsidDel="00000000" w:rsidP="00000000" w:rsidRDefault="00000000" w:rsidRPr="00000000" w14:paraId="0000005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100.00</w:t>
            </w:r>
          </w:p>
        </w:tc>
      </w:tr>
      <w:tr>
        <w:trPr>
          <w:cantSplit w:val="0"/>
          <w:trHeight w:val="596" w:hRule="atLeast"/>
          <w:tblHeader w:val="0"/>
        </w:trPr>
        <w:tc>
          <w:tcPr>
            <w:gridSpan w:val="2"/>
            <w:tcBorders>
              <w:top w:color="000000" w:space="0" w:sz="0" w:val="nil"/>
              <w:bottom w:color="000000" w:space="0" w:sz="0" w:val="nil"/>
            </w:tcBorders>
            <w:shd w:fill="ffffff" w:val="clear"/>
          </w:tcPr>
          <w:p w:rsidR="00000000" w:rsidDel="00000000" w:rsidP="00000000" w:rsidRDefault="00000000" w:rsidRPr="00000000" w14:paraId="00000055">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Calculated Composition</w:t>
            </w:r>
          </w:p>
          <w:p w:rsidR="00000000" w:rsidDel="00000000" w:rsidP="00000000" w:rsidRDefault="00000000" w:rsidRPr="00000000" w14:paraId="00000057">
            <w:pPr>
              <w:ind w:right="-108"/>
              <w:jc w:val="both"/>
              <w:rPr>
                <w:rFonts w:ascii="Times New Roman" w:cs="Times New Roman" w:eastAsia="Times New Roman" w:hAnsi="Times New Roman"/>
                <w:b w:val="0"/>
                <w:color w:val="000000"/>
                <w:sz w:val="24"/>
                <w:szCs w:val="24"/>
              </w:rPr>
            </w:pPr>
            <w:r w:rsidDel="00000000" w:rsidR="00000000" w:rsidRPr="00000000">
              <w:rPr>
                <w:rtl w:val="0"/>
              </w:rPr>
            </w:r>
          </w:p>
        </w:tc>
        <w:tc>
          <w:tcPr>
            <w:tcBorders>
              <w:top w:color="000000" w:space="0" w:sz="0" w:val="nil"/>
              <w:bottom w:color="000000" w:space="0" w:sz="0" w:val="nil"/>
            </w:tcBorders>
            <w:shd w:fill="ffffff" w:val="clear"/>
          </w:tcPr>
          <w:p w:rsidR="00000000" w:rsidDel="00000000" w:rsidP="00000000" w:rsidRDefault="00000000" w:rsidRPr="00000000" w14:paraId="00000059">
            <w:pPr>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bottom w:color="000000" w:space="0" w:sz="0" w:val="nil"/>
            </w:tcBorders>
            <w:shd w:fill="ffffff" w:val="clear"/>
          </w:tcPr>
          <w:p w:rsidR="00000000" w:rsidDel="00000000" w:rsidP="00000000" w:rsidRDefault="00000000" w:rsidRPr="00000000" w14:paraId="0000005A">
            <w:pPr>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bottom w:color="000000" w:space="0" w:sz="0" w:val="nil"/>
            </w:tcBorders>
            <w:shd w:fill="ffffff" w:val="clear"/>
          </w:tcPr>
          <w:p w:rsidR="00000000" w:rsidDel="00000000" w:rsidP="00000000" w:rsidRDefault="00000000" w:rsidRPr="00000000" w14:paraId="0000005B">
            <w:pPr>
              <w:ind w:left="-108" w:firstLine="0"/>
              <w:jc w:val="both"/>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260" w:hRule="atLeast"/>
          <w:tblHeader w:val="0"/>
        </w:trPr>
        <w:tc>
          <w:tcPr>
            <w:tcBorders>
              <w:top w:color="000000" w:space="0" w:sz="0" w:val="nil"/>
              <w:bottom w:color="000000" w:space="0" w:sz="0" w:val="nil"/>
            </w:tcBorders>
            <w:shd w:fill="ffffff" w:val="clear"/>
          </w:tcPr>
          <w:p w:rsidR="00000000" w:rsidDel="00000000" w:rsidP="00000000" w:rsidRDefault="00000000" w:rsidRPr="00000000" w14:paraId="0000005C">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Metabolizable Energy (Kcal/Kg)</w:t>
            </w:r>
          </w:p>
        </w:tc>
        <w:tc>
          <w:tcPr>
            <w:tcBorders>
              <w:top w:color="000000" w:space="0" w:sz="0" w:val="nil"/>
              <w:bottom w:color="000000" w:space="0" w:sz="0" w:val="nil"/>
            </w:tcBorders>
            <w:shd w:fill="ffffff" w:val="clear"/>
          </w:tcPr>
          <w:p w:rsidR="00000000" w:rsidDel="00000000" w:rsidP="00000000" w:rsidRDefault="00000000" w:rsidRPr="00000000" w14:paraId="0000005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2806.30</w:t>
            </w:r>
          </w:p>
          <w:p w:rsidR="00000000" w:rsidDel="00000000" w:rsidP="00000000" w:rsidRDefault="00000000" w:rsidRPr="00000000" w14:paraId="0000005E">
            <w:pPr>
              <w:ind w:right="-108"/>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bottom w:color="000000" w:space="0" w:sz="0" w:val="nil"/>
            </w:tcBorders>
            <w:shd w:fill="ffffff" w:val="clear"/>
          </w:tcPr>
          <w:p w:rsidR="00000000" w:rsidDel="00000000" w:rsidP="00000000" w:rsidRDefault="00000000" w:rsidRPr="00000000" w14:paraId="0000005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2806.30</w:t>
            </w:r>
          </w:p>
          <w:p w:rsidR="00000000" w:rsidDel="00000000" w:rsidP="00000000" w:rsidRDefault="00000000" w:rsidRPr="00000000" w14:paraId="00000060">
            <w:pPr>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bottom w:color="000000" w:space="0" w:sz="0" w:val="nil"/>
            </w:tcBorders>
            <w:shd w:fill="ffffff" w:val="clear"/>
          </w:tcPr>
          <w:p w:rsidR="00000000" w:rsidDel="00000000" w:rsidP="00000000" w:rsidRDefault="00000000" w:rsidRPr="00000000" w14:paraId="0000006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2806.30</w:t>
            </w:r>
          </w:p>
          <w:p w:rsidR="00000000" w:rsidDel="00000000" w:rsidP="00000000" w:rsidRDefault="00000000" w:rsidRPr="00000000" w14:paraId="00000062">
            <w:pPr>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bottom w:color="000000" w:space="0" w:sz="0" w:val="nil"/>
            </w:tcBorders>
            <w:shd w:fill="ffffff" w:val="clear"/>
          </w:tcPr>
          <w:p w:rsidR="00000000" w:rsidDel="00000000" w:rsidP="00000000" w:rsidRDefault="00000000" w:rsidRPr="00000000" w14:paraId="0000006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2806.30</w:t>
            </w:r>
          </w:p>
          <w:p w:rsidR="00000000" w:rsidDel="00000000" w:rsidP="00000000" w:rsidRDefault="00000000" w:rsidRPr="00000000" w14:paraId="00000064">
            <w:pPr>
              <w:ind w:left="-108" w:firstLine="0"/>
              <w:jc w:val="both"/>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260" w:hRule="atLeast"/>
          <w:tblHeader w:val="0"/>
        </w:trPr>
        <w:tc>
          <w:tcPr>
            <w:tcBorders>
              <w:top w:color="000000" w:space="0" w:sz="0" w:val="nil"/>
              <w:bottom w:color="000000" w:space="0" w:sz="0" w:val="nil"/>
            </w:tcBorders>
            <w:shd w:fill="ffffff" w:val="clear"/>
          </w:tcPr>
          <w:p w:rsidR="00000000" w:rsidDel="00000000" w:rsidP="00000000" w:rsidRDefault="00000000" w:rsidRPr="00000000" w14:paraId="00000065">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Crude Protein (%)</w:t>
            </w:r>
          </w:p>
        </w:tc>
        <w:tc>
          <w:tcPr>
            <w:tcBorders>
              <w:top w:color="000000" w:space="0" w:sz="0" w:val="nil"/>
              <w:bottom w:color="000000" w:space="0" w:sz="0" w:val="nil"/>
            </w:tcBorders>
            <w:shd w:fill="ffffff" w:val="clear"/>
          </w:tcPr>
          <w:p w:rsidR="00000000" w:rsidDel="00000000" w:rsidP="00000000" w:rsidRDefault="00000000" w:rsidRPr="00000000" w14:paraId="0000006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17.15</w:t>
            </w:r>
          </w:p>
        </w:tc>
        <w:tc>
          <w:tcPr>
            <w:tcBorders>
              <w:top w:color="000000" w:space="0" w:sz="0" w:val="nil"/>
              <w:bottom w:color="000000" w:space="0" w:sz="0" w:val="nil"/>
            </w:tcBorders>
            <w:shd w:fill="ffffff" w:val="clear"/>
          </w:tcPr>
          <w:p w:rsidR="00000000" w:rsidDel="00000000" w:rsidP="00000000" w:rsidRDefault="00000000" w:rsidRPr="00000000" w14:paraId="0000006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17.15</w:t>
            </w:r>
          </w:p>
        </w:tc>
        <w:tc>
          <w:tcPr>
            <w:tcBorders>
              <w:top w:color="000000" w:space="0" w:sz="0" w:val="nil"/>
              <w:bottom w:color="000000" w:space="0" w:sz="0" w:val="nil"/>
            </w:tcBorders>
            <w:shd w:fill="ffffff" w:val="clear"/>
          </w:tcPr>
          <w:p w:rsidR="00000000" w:rsidDel="00000000" w:rsidP="00000000" w:rsidRDefault="00000000" w:rsidRPr="00000000" w14:paraId="0000006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17.15</w:t>
            </w:r>
          </w:p>
        </w:tc>
        <w:tc>
          <w:tcPr>
            <w:tcBorders>
              <w:top w:color="000000" w:space="0" w:sz="0" w:val="nil"/>
              <w:bottom w:color="000000" w:space="0" w:sz="0" w:val="nil"/>
            </w:tcBorders>
            <w:shd w:fill="ffffff" w:val="clear"/>
          </w:tcPr>
          <w:p w:rsidR="00000000" w:rsidDel="00000000" w:rsidP="00000000" w:rsidRDefault="00000000" w:rsidRPr="00000000" w14:paraId="0000006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17.15</w:t>
            </w:r>
          </w:p>
        </w:tc>
      </w:tr>
      <w:tr>
        <w:trPr>
          <w:cantSplit w:val="0"/>
          <w:trHeight w:val="260" w:hRule="atLeast"/>
          <w:tblHeader w:val="0"/>
        </w:trPr>
        <w:tc>
          <w:tcPr>
            <w:tcBorders>
              <w:top w:color="000000" w:space="0" w:sz="0" w:val="nil"/>
              <w:bottom w:color="000000" w:space="0" w:sz="0" w:val="nil"/>
            </w:tcBorders>
            <w:shd w:fill="ffffff" w:val="clear"/>
          </w:tcPr>
          <w:p w:rsidR="00000000" w:rsidDel="00000000" w:rsidP="00000000" w:rsidRDefault="00000000" w:rsidRPr="00000000" w14:paraId="0000006A">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Crude fibre (%)</w:t>
            </w:r>
          </w:p>
        </w:tc>
        <w:tc>
          <w:tcPr>
            <w:tcBorders>
              <w:top w:color="000000" w:space="0" w:sz="0" w:val="nil"/>
              <w:bottom w:color="000000" w:space="0" w:sz="0" w:val="nil"/>
            </w:tcBorders>
            <w:shd w:fill="ffffff" w:val="clear"/>
          </w:tcPr>
          <w:p w:rsidR="00000000" w:rsidDel="00000000" w:rsidP="00000000" w:rsidRDefault="00000000" w:rsidRPr="00000000" w14:paraId="0000006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5.56</w:t>
            </w:r>
          </w:p>
        </w:tc>
        <w:tc>
          <w:tcPr>
            <w:tcBorders>
              <w:top w:color="000000" w:space="0" w:sz="0" w:val="nil"/>
              <w:bottom w:color="000000" w:space="0" w:sz="0" w:val="nil"/>
            </w:tcBorders>
            <w:shd w:fill="ffffff" w:val="clear"/>
          </w:tcPr>
          <w:p w:rsidR="00000000" w:rsidDel="00000000" w:rsidP="00000000" w:rsidRDefault="00000000" w:rsidRPr="00000000" w14:paraId="0000006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5.56</w:t>
            </w:r>
          </w:p>
        </w:tc>
        <w:tc>
          <w:tcPr>
            <w:tcBorders>
              <w:top w:color="000000" w:space="0" w:sz="0" w:val="nil"/>
              <w:bottom w:color="000000" w:space="0" w:sz="0" w:val="nil"/>
            </w:tcBorders>
            <w:shd w:fill="ffffff" w:val="clear"/>
          </w:tcPr>
          <w:p w:rsidR="00000000" w:rsidDel="00000000" w:rsidP="00000000" w:rsidRDefault="00000000" w:rsidRPr="00000000" w14:paraId="0000006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5.56</w:t>
            </w:r>
          </w:p>
        </w:tc>
        <w:tc>
          <w:tcPr>
            <w:tcBorders>
              <w:top w:color="000000" w:space="0" w:sz="0" w:val="nil"/>
              <w:bottom w:color="000000" w:space="0" w:sz="0" w:val="nil"/>
            </w:tcBorders>
            <w:shd w:fill="ffffff" w:val="clear"/>
          </w:tcPr>
          <w:p w:rsidR="00000000" w:rsidDel="00000000" w:rsidP="00000000" w:rsidRDefault="00000000" w:rsidRPr="00000000" w14:paraId="0000006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5.56</w:t>
            </w:r>
          </w:p>
        </w:tc>
      </w:tr>
      <w:tr>
        <w:trPr>
          <w:cantSplit w:val="0"/>
          <w:trHeight w:val="54" w:hRule="atLeast"/>
          <w:tblHeader w:val="0"/>
        </w:trPr>
        <w:tc>
          <w:tcPr>
            <w:tcBorders>
              <w:top w:color="000000" w:space="0" w:sz="0" w:val="nil"/>
              <w:bottom w:color="000000" w:space="0" w:sz="8" w:val="single"/>
            </w:tcBorders>
            <w:shd w:fill="ffffff" w:val="clear"/>
          </w:tcPr>
          <w:p w:rsidR="00000000" w:rsidDel="00000000" w:rsidP="00000000" w:rsidRDefault="00000000" w:rsidRPr="00000000" w14:paraId="0000006F">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Ether Extract (%)</w:t>
            </w:r>
          </w:p>
        </w:tc>
        <w:tc>
          <w:tcPr>
            <w:tcBorders>
              <w:top w:color="000000" w:space="0" w:sz="0" w:val="nil"/>
              <w:bottom w:color="000000" w:space="0" w:sz="8" w:val="single"/>
            </w:tcBorders>
            <w:shd w:fill="ffffff" w:val="clear"/>
          </w:tcPr>
          <w:p w:rsidR="00000000" w:rsidDel="00000000" w:rsidP="00000000" w:rsidRDefault="00000000" w:rsidRPr="00000000" w14:paraId="0000007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6.87</w:t>
            </w:r>
          </w:p>
        </w:tc>
        <w:tc>
          <w:tcPr>
            <w:tcBorders>
              <w:top w:color="000000" w:space="0" w:sz="0" w:val="nil"/>
              <w:bottom w:color="000000" w:space="0" w:sz="8" w:val="single"/>
            </w:tcBorders>
            <w:shd w:fill="ffffff" w:val="clear"/>
          </w:tcPr>
          <w:p w:rsidR="00000000" w:rsidDel="00000000" w:rsidP="00000000" w:rsidRDefault="00000000" w:rsidRPr="00000000" w14:paraId="0000007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6.87</w:t>
            </w:r>
          </w:p>
        </w:tc>
        <w:tc>
          <w:tcPr>
            <w:tcBorders>
              <w:top w:color="000000" w:space="0" w:sz="0" w:val="nil"/>
              <w:bottom w:color="000000" w:space="0" w:sz="8" w:val="single"/>
            </w:tcBorders>
            <w:shd w:fill="ffffff" w:val="clear"/>
          </w:tcPr>
          <w:p w:rsidR="00000000" w:rsidDel="00000000" w:rsidP="00000000" w:rsidRDefault="00000000" w:rsidRPr="00000000" w14:paraId="0000007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6.87</w:t>
            </w:r>
          </w:p>
        </w:tc>
        <w:tc>
          <w:tcPr>
            <w:tcBorders>
              <w:top w:color="000000" w:space="0" w:sz="0" w:val="nil"/>
              <w:bottom w:color="000000" w:space="0" w:sz="8" w:val="single"/>
            </w:tcBorders>
            <w:shd w:fill="ffffff" w:val="clear"/>
          </w:tcPr>
          <w:p w:rsidR="00000000" w:rsidDel="00000000" w:rsidP="00000000" w:rsidRDefault="00000000" w:rsidRPr="00000000" w14:paraId="0000007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6.87</w:t>
            </w:r>
          </w:p>
        </w:tc>
      </w:tr>
    </w:tbl>
    <w:p w:rsidR="00000000" w:rsidDel="00000000" w:rsidP="00000000" w:rsidRDefault="00000000" w:rsidRPr="00000000" w14:paraId="0000007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1: Composition of Experimental Diet</w:t>
      </w:r>
      <w:r w:rsidDel="00000000" w:rsidR="00000000" w:rsidRPr="00000000">
        <w:rPr>
          <w:rtl w:val="0"/>
        </w:rPr>
      </w:r>
    </w:p>
    <w:p w:rsidR="00000000" w:rsidDel="00000000" w:rsidP="00000000" w:rsidRDefault="00000000" w:rsidRPr="00000000" w14:paraId="0000007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w:t>
        <w:tab/>
        <w:t xml:space="preserve">Experimental Diet</w:t>
      </w:r>
      <w:r w:rsidDel="00000000" w:rsidR="00000000" w:rsidRPr="00000000">
        <w:rPr>
          <w:rtl w:val="0"/>
        </w:rPr>
      </w:r>
    </w:p>
    <w:p w:rsidR="00000000" w:rsidDel="00000000" w:rsidP="00000000" w:rsidRDefault="00000000" w:rsidRPr="00000000" w14:paraId="0000008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 experimental diets were formulated to contain dietary supplemental levels of dried date palm fruit meal (DDFM) at 0.00% (control), 0.50%, 1.00% and 1.50% and coded as T</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and T</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respectively. T</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contained 0.00% of the test ingredients and hence, serve as the control diet. </w:t>
      </w:r>
    </w:p>
    <w:p w:rsidR="00000000" w:rsidDel="00000000" w:rsidP="00000000" w:rsidRDefault="00000000" w:rsidRPr="00000000" w14:paraId="00000086">
      <w:pPr>
        <w:spacing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tab/>
        <w:t xml:space="preserve">Experimental Design</w:t>
      </w:r>
    </w:p>
    <w:p w:rsidR="00000000" w:rsidDel="00000000" w:rsidP="00000000" w:rsidRDefault="00000000" w:rsidRPr="00000000" w14:paraId="0000008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four treatment groups were assigned to the four experimental diets in a completely randomized design (CRD). Each treatment was replicated three times with nine (9) rabbits per treatment and three (3) rabbits per replicate. Each replicate received an assigned diet for twenty-four (24) weeks. The statistical model is </w:t>
      </w:r>
      <w:r w:rsidDel="00000000" w:rsidR="00000000" w:rsidRPr="00000000">
        <w:rPr>
          <w:rtl w:val="0"/>
        </w:rPr>
      </w:r>
    </w:p>
    <w:p w:rsidR="00000000" w:rsidDel="00000000" w:rsidP="00000000" w:rsidRDefault="00000000" w:rsidRPr="00000000" w14:paraId="00000088">
      <w:pPr>
        <w:spacing w:after="0" w:line="240" w:lineRule="auto"/>
        <w:ind w:left="25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sz w:val="24"/>
          <w:szCs w:val="24"/>
          <w:vertAlign w:val="subscript"/>
          <w:rtl w:val="0"/>
        </w:rPr>
        <w:t xml:space="preserve">іј</w:t>
      </w:r>
      <w:r w:rsidDel="00000000" w:rsidR="00000000" w:rsidRPr="00000000">
        <w:rPr>
          <w:rFonts w:ascii="Times New Roman" w:cs="Times New Roman" w:eastAsia="Times New Roman" w:hAnsi="Times New Roman"/>
          <w:sz w:val="24"/>
          <w:szCs w:val="24"/>
          <w:rtl w:val="0"/>
        </w:rPr>
        <w:t xml:space="preserve"> = μ+Tі +e</w:t>
      </w:r>
      <w:r w:rsidDel="00000000" w:rsidR="00000000" w:rsidRPr="00000000">
        <w:rPr>
          <w:rFonts w:ascii="Times New Roman" w:cs="Times New Roman" w:eastAsia="Times New Roman" w:hAnsi="Times New Roman"/>
          <w:sz w:val="24"/>
          <w:szCs w:val="24"/>
          <w:vertAlign w:val="subscript"/>
          <w:rtl w:val="0"/>
        </w:rPr>
        <w:t xml:space="preserve">іј</w:t>
      </w:r>
      <w:r w:rsidDel="00000000" w:rsidR="00000000" w:rsidRPr="00000000">
        <w:rPr>
          <w:rtl w:val="0"/>
        </w:rPr>
      </w:r>
    </w:p>
    <w:p w:rsidR="00000000" w:rsidDel="00000000" w:rsidP="00000000" w:rsidRDefault="00000000" w:rsidRPr="00000000" w14:paraId="00000089">
      <w:pPr>
        <w:spacing w:after="0" w:lin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w:t>
      </w:r>
    </w:p>
    <w:p w:rsidR="00000000" w:rsidDel="00000000" w:rsidP="00000000" w:rsidRDefault="00000000" w:rsidRPr="00000000" w14:paraId="0000008A">
      <w:pPr>
        <w:spacing w:after="0" w:line="240" w:lineRule="auto"/>
        <w:ind w:left="25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sz w:val="24"/>
          <w:szCs w:val="24"/>
          <w:vertAlign w:val="subscript"/>
          <w:rtl w:val="0"/>
        </w:rPr>
        <w:t xml:space="preserve">іј</w:t>
      </w:r>
      <w:r w:rsidDel="00000000" w:rsidR="00000000" w:rsidRPr="00000000">
        <w:rPr>
          <w:rFonts w:ascii="Times New Roman" w:cs="Times New Roman" w:eastAsia="Times New Roman" w:hAnsi="Times New Roman"/>
          <w:sz w:val="24"/>
          <w:szCs w:val="24"/>
          <w:rtl w:val="0"/>
        </w:rPr>
        <w:t xml:space="preserve"> = single observation</w:t>
      </w:r>
    </w:p>
    <w:p w:rsidR="00000000" w:rsidDel="00000000" w:rsidP="00000000" w:rsidRDefault="00000000" w:rsidRPr="00000000" w14:paraId="0000008B">
      <w:pPr>
        <w:spacing w:after="0" w:line="240" w:lineRule="auto"/>
        <w:ind w:left="25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μ  = overall mean</w:t>
      </w:r>
    </w:p>
    <w:p w:rsidR="00000000" w:rsidDel="00000000" w:rsidP="00000000" w:rsidRDefault="00000000" w:rsidRPr="00000000" w14:paraId="0000008C">
      <w:pPr>
        <w:spacing w:after="0" w:line="240" w:lineRule="auto"/>
        <w:ind w:left="25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Tі = Treatment effect</w:t>
      </w:r>
    </w:p>
    <w:p w:rsidR="00000000" w:rsidDel="00000000" w:rsidP="00000000" w:rsidRDefault="00000000" w:rsidRPr="00000000" w14:paraId="0000008D">
      <w:pPr>
        <w:spacing w:after="0" w:line="240" w:lineRule="auto"/>
        <w:ind w:left="25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vertAlign w:val="subscript"/>
          <w:rtl w:val="0"/>
        </w:rPr>
        <w:t xml:space="preserve">іј</w:t>
      </w:r>
      <w:r w:rsidDel="00000000" w:rsidR="00000000" w:rsidRPr="00000000">
        <w:rPr>
          <w:rFonts w:ascii="Times New Roman" w:cs="Times New Roman" w:eastAsia="Times New Roman" w:hAnsi="Times New Roman"/>
          <w:sz w:val="24"/>
          <w:szCs w:val="24"/>
          <w:rtl w:val="0"/>
        </w:rPr>
        <w:t xml:space="preserve"> = Random error associated with the jth observation in the ith treatment</w:t>
      </w:r>
      <w:r w:rsidDel="00000000" w:rsidR="00000000" w:rsidRPr="00000000">
        <w:rPr>
          <w:rtl w:val="0"/>
        </w:rPr>
      </w:r>
    </w:p>
    <w:p w:rsidR="00000000" w:rsidDel="00000000" w:rsidP="00000000" w:rsidRDefault="00000000" w:rsidRPr="00000000" w14:paraId="0000008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tab/>
        <w:t xml:space="preserve">Data Collection</w:t>
      </w:r>
    </w:p>
    <w:p w:rsidR="00000000" w:rsidDel="00000000" w:rsidP="00000000" w:rsidRDefault="00000000" w:rsidRPr="00000000" w14:paraId="0000008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2.6.1</w:t>
        <w:tab/>
        <w:t xml:space="preserve">Serum Biochemistry</w:t>
      </w:r>
    </w:p>
    <w:p w:rsidR="00000000" w:rsidDel="00000000" w:rsidP="00000000" w:rsidRDefault="00000000" w:rsidRPr="00000000" w14:paraId="0000009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Blood samples (3ml) were collected from a random doe in each replicate using a sterile needle and syringe through the external jugular vein into labeled sterile universal bottles without anticoagulant for serum biochemical analysis. The parameters evaluated included blood glucose, total protein, albumin, globulin, urea, cholesterol, alkaline phosphatase (ALP), alanine aminotransferase (AST), and aspartate aminotransferase (ALT). The levels of AST, ALT, and ALP were determined using kinetic kits as described by Ahmed and Ahmed (2010). Protein concentration was measured using the method of Pilaski (1972), while urea was calculated using Patton's method (Weiss and Wardrop, 2011), and creatinine was determined using the method by Provan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The sera were thawed, and the ALT, AST, and ALP levels were analyzed using the Audiocomb Serum Auto-analyzer (Bayer Express Plus, Bayer Germany, Serial Number 15950) in the Chemical Pathology Laboratory at the University of Uyo Teaching </w:t>
      </w:r>
      <w:sdt>
        <w:sdtPr>
          <w:tag w:val="goog_rdk_5"/>
        </w:sdtPr>
        <w:sdtContent>
          <w:commentRangeStart w:id="5"/>
        </w:sdtContent>
      </w:sdt>
      <w:r w:rsidDel="00000000" w:rsidR="00000000" w:rsidRPr="00000000">
        <w:rPr>
          <w:rFonts w:ascii="Times New Roman" w:cs="Times New Roman" w:eastAsia="Times New Roman" w:hAnsi="Times New Roman"/>
          <w:sz w:val="24"/>
          <w:szCs w:val="24"/>
          <w:rtl w:val="0"/>
        </w:rPr>
        <w:t xml:space="preserve">Hospital</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rtl w:val="0"/>
        </w:rPr>
        <w:t xml:space="preserve"> (UUTH), Uyo.</w:t>
      </w:r>
    </w:p>
    <w:p w:rsidR="00000000" w:rsidDel="00000000" w:rsidP="00000000" w:rsidRDefault="00000000" w:rsidRPr="00000000" w14:paraId="0000009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2.6.2</w:t>
        <w:tab/>
        <w:t xml:space="preserve">Lipid Profile</w:t>
      </w:r>
    </w:p>
    <w:p w:rsidR="00000000" w:rsidDel="00000000" w:rsidP="00000000" w:rsidRDefault="00000000" w:rsidRPr="00000000" w14:paraId="0000009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conclusion of the feeding trial, 3ml of blood was collected aseptically from the ear veins using a sterile syringe and needle into a bottle containing ethylene diamine tetra-acetic acid (EDTA) to prevent clotting. The serum was separated by centrifugation at 4000 rpm for 5 minutes at 20°C. The samples were analyzed at the University of Uyo Teaching Hospital for triglycerides, total cholesterol, high-density lipoprotein (HDL), and low-density lipoprotein (LDL) using a biochemical autoanalyzer (Cobas Mira Plus, Roche Diagnostics). The sera were thawed, and ALT, AST, and ALP were assayed using the Audiocomb Serum Auto-analyzer (Bayer Express Plus, Bayer Germany, Serial Number 15950) in the Chemical Pathology Laboratory at UUTH.</w:t>
      </w:r>
    </w:p>
    <w:p w:rsidR="00000000" w:rsidDel="00000000" w:rsidP="00000000" w:rsidRDefault="00000000" w:rsidRPr="00000000" w14:paraId="0000009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tab/>
        <w:t xml:space="preserve">RESULTS</w:t>
      </w:r>
    </w:p>
    <w:p w:rsidR="00000000" w:rsidDel="00000000" w:rsidP="00000000" w:rsidRDefault="00000000" w:rsidRPr="00000000" w14:paraId="00000094">
      <w:pPr>
        <w:spacing w:line="240" w:lineRule="auto"/>
        <w:ind w:left="720" w:hanging="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w:t>
        <w:tab/>
        <w:t xml:space="preserve">Serum biochemistry of rabbit bucks fed diets containing dietary levels of dried dates fruits meal.</w:t>
      </w:r>
    </w:p>
    <w:p w:rsidR="00000000" w:rsidDel="00000000" w:rsidP="00000000" w:rsidRDefault="00000000" w:rsidRPr="00000000" w14:paraId="0000009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results on Table 2 shows the serum biochemical indices in rabbit bucks fed supplemental levels of dried dates fruits meal (DDFM). Dried dates fruits significantly reduced (p&lt;0.05) the mean total protein values in bucks fed 1.50% DDFM (55.00 g/dL) supplementation compared to those of bucks fed 1.00% (69.00 g/dL) and those without DDFM (68.00 g/dL), this value however, is similar bucks on 0.50% DDFM (56.60 g/dL) in their diet. The mean globulin was higher (p&lt;0.05) in bucks fed T3 diet, with a mean value of 34.00 g/dL than in those fed T1, T2, and T4 respectively, which all had similar statistical values of 26.50, 23.00, and 22.50 g/dL respectively. There was a significant reduction (p&lt;0.05) in the mean albumin in the bucks with DDFM in their diets, when compared to those of bucks without DDFM in their diet. The mean values were 41.50, 33.60, 35.00, and 32.50 g/dL for bucks in treatment groups 1, 2, 3, and 4 respectively.</w:t>
      </w:r>
    </w:p>
    <w:p w:rsidR="00000000" w:rsidDel="00000000" w:rsidP="00000000" w:rsidRDefault="00000000" w:rsidRPr="00000000" w14:paraId="0000009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Dried dates fruits meal significantly affected (p&lt;0.05) blood urea levels with higher values been observed in T1 (5.30 mmol/L) and T2 (5.35 mmol/L) compared to T3 and T4 with lower similar values of 4.95, and 4.95 mmol/L respectively. There was a significant effect (p&lt;0.05) of the test material on the mean aspartate aminotransferase (AST) value in the bucks. The mean AST in T2 (72.50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µ/L), T3 (64.00 µ/L), and T4 (64.50 µ/L) where higher than those in T1 (61.00 µ/L), Although, this value is similar (p&gt;0.05) to those of bucks in T3, and T4 respectively. Dried dates fruits meal failed to show any significant influence (p&gt;0.05) on alkaline phosphatase (ALP), the mean values observed were 25.50, 27.50, 28.50, and 26.50 µ/L for rabbit bucks’ diets 1, 2, 3, and 4, respectively. Alkaline aminotransferase (ALT) were significantly reduced (p&lt;0.05) with DDFM supplementation in the bucks’ diets compared with those without DDFM in their diets. The mean ALT was higher in T1 with value of 26.50 µ/L, while T2, T3, and T4 had similar mean values of 20.50, 20.00, and 19.00 µ/L respectively. </w:t>
      </w:r>
    </w:p>
    <w:p w:rsidR="00000000" w:rsidDel="00000000" w:rsidP="00000000" w:rsidRDefault="00000000" w:rsidRPr="00000000" w14:paraId="0000009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significant variation (p&lt;0.05) in the blood creatinine levels in the rabbit bucks with DDFM supplementation. The mean value was highest (154.55 mg/dL) in the control group, without the test material, in comparison with the DDFM treated groups, which recorded individual mean values of 134.00, 112.33, and 132.00 mg/dL for groups 2, 3, and 4 respectively. Glucose on the other hand was not affected by DDFM supplementation. </w:t>
      </w:r>
    </w:p>
    <w:p w:rsidR="00000000" w:rsidDel="00000000" w:rsidP="00000000" w:rsidRDefault="00000000" w:rsidRPr="00000000" w14:paraId="00000098">
      <w:pPr>
        <w:spacing w:after="0" w:line="240" w:lineRule="auto"/>
        <w:jc w:val="both"/>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Table 2: Serum biochemistry of rabbit bucks fed diets containing dietary levels of dried dates fruits meal. </w:t>
      </w:r>
    </w:p>
    <w:tbl>
      <w:tblPr>
        <w:tblStyle w:val="Table2"/>
        <w:tblW w:w="9360.0" w:type="dxa"/>
        <w:jc w:val="left"/>
        <w:tblBorders>
          <w:top w:color="000000" w:space="0" w:sz="4" w:val="single"/>
          <w:bottom w:color="000000" w:space="0" w:sz="4" w:val="single"/>
        </w:tblBorders>
        <w:tblLayout w:type="fixed"/>
        <w:tblLook w:val="04A0"/>
      </w:tblPr>
      <w:tblGrid>
        <w:gridCol w:w="2721"/>
        <w:gridCol w:w="1603"/>
        <w:gridCol w:w="1366"/>
        <w:gridCol w:w="1304"/>
        <w:gridCol w:w="1124"/>
        <w:gridCol w:w="1242"/>
        <w:tblGridChange w:id="0">
          <w:tblGrid>
            <w:gridCol w:w="2721"/>
            <w:gridCol w:w="1603"/>
            <w:gridCol w:w="1366"/>
            <w:gridCol w:w="1304"/>
            <w:gridCol w:w="1124"/>
            <w:gridCol w:w="1242"/>
          </w:tblGrid>
        </w:tblGridChange>
      </w:tblGrid>
      <w:tr>
        <w:trPr>
          <w:cantSplit w:val="0"/>
          <w:trHeight w:val="261" w:hRule="atLeast"/>
          <w:tblHeader w:val="0"/>
        </w:trPr>
        <w:tc>
          <w:tcPr>
            <w:shd w:fill="auto" w:val="clear"/>
          </w:tcPr>
          <w:p w:rsidR="00000000" w:rsidDel="00000000" w:rsidP="00000000" w:rsidRDefault="00000000" w:rsidRPr="00000000" w14:paraId="0000009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Parameters</w:t>
            </w:r>
          </w:p>
        </w:tc>
        <w:tc>
          <w:tcPr>
            <w:shd w:fill="auto" w:val="clear"/>
          </w:tcPr>
          <w:p w:rsidR="00000000" w:rsidDel="00000000" w:rsidP="00000000" w:rsidRDefault="00000000" w:rsidRPr="00000000" w14:paraId="0000009A">
            <w:pPr>
              <w:jc w:val="center"/>
              <w:rPr>
                <w:rFonts w:ascii="Times New Roman" w:cs="Times New Roman" w:eastAsia="Times New Roman" w:hAnsi="Times New Roman"/>
                <w:b w:val="0"/>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vertAlign w:val="subscript"/>
                <w:rtl w:val="0"/>
              </w:rPr>
              <w:t xml:space="preserve">1</w:t>
            </w:r>
            <w:r w:rsidDel="00000000" w:rsidR="00000000" w:rsidRPr="00000000">
              <w:rPr>
                <w:rtl w:val="0"/>
              </w:rPr>
            </w:r>
          </w:p>
          <w:p w:rsidR="00000000" w:rsidDel="00000000" w:rsidP="00000000" w:rsidRDefault="00000000" w:rsidRPr="00000000" w14:paraId="0000009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 DDFM)</w:t>
            </w:r>
          </w:p>
        </w:tc>
        <w:tc>
          <w:tcPr>
            <w:shd w:fill="auto" w:val="clear"/>
          </w:tcPr>
          <w:p w:rsidR="00000000" w:rsidDel="00000000" w:rsidP="00000000" w:rsidRDefault="00000000" w:rsidRPr="00000000" w14:paraId="0000009C">
            <w:pPr>
              <w:jc w:val="center"/>
              <w:rPr>
                <w:rFonts w:ascii="Times New Roman" w:cs="Times New Roman" w:eastAsia="Times New Roman" w:hAnsi="Times New Roman"/>
                <w:b w:val="0"/>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tl w:val="0"/>
              </w:rPr>
            </w:r>
          </w:p>
          <w:p w:rsidR="00000000" w:rsidDel="00000000" w:rsidP="00000000" w:rsidRDefault="00000000" w:rsidRPr="00000000" w14:paraId="0000009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(0.50% DDFM)</w:t>
            </w:r>
          </w:p>
        </w:tc>
        <w:tc>
          <w:tcPr>
            <w:shd w:fill="auto" w:val="clear"/>
          </w:tcPr>
          <w:p w:rsidR="00000000" w:rsidDel="00000000" w:rsidP="00000000" w:rsidRDefault="00000000" w:rsidRPr="00000000" w14:paraId="0000009E">
            <w:pPr>
              <w:tabs>
                <w:tab w:val="left" w:leader="none" w:pos="329"/>
                <w:tab w:val="center" w:leader="none" w:pos="491"/>
              </w:tabs>
              <w:jc w:val="center"/>
              <w:rPr>
                <w:rFonts w:ascii="Times New Roman" w:cs="Times New Roman" w:eastAsia="Times New Roman" w:hAnsi="Times New Roman"/>
                <w:b w:val="0"/>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tl w:val="0"/>
              </w:rPr>
            </w:r>
          </w:p>
          <w:p w:rsidR="00000000" w:rsidDel="00000000" w:rsidP="00000000" w:rsidRDefault="00000000" w:rsidRPr="00000000" w14:paraId="0000009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DDFM)</w:t>
            </w:r>
          </w:p>
        </w:tc>
        <w:tc>
          <w:tcPr>
            <w:shd w:fill="auto" w:val="clear"/>
          </w:tcPr>
          <w:p w:rsidR="00000000" w:rsidDel="00000000" w:rsidP="00000000" w:rsidRDefault="00000000" w:rsidRPr="00000000" w14:paraId="000000A0">
            <w:pPr>
              <w:jc w:val="center"/>
              <w:rPr>
                <w:rFonts w:ascii="Times New Roman" w:cs="Times New Roman" w:eastAsia="Times New Roman" w:hAnsi="Times New Roman"/>
                <w:b w:val="0"/>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vertAlign w:val="subscript"/>
                <w:rtl w:val="0"/>
              </w:rPr>
              <w:t xml:space="preserve">4</w:t>
            </w:r>
            <w:r w:rsidDel="00000000" w:rsidR="00000000" w:rsidRPr="00000000">
              <w:rPr>
                <w:rtl w:val="0"/>
              </w:rPr>
            </w:r>
          </w:p>
          <w:p w:rsidR="00000000" w:rsidDel="00000000" w:rsidP="00000000" w:rsidRDefault="00000000" w:rsidRPr="00000000" w14:paraId="000000A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(1.50% DDFM)</w:t>
            </w:r>
          </w:p>
        </w:tc>
        <w:tc>
          <w:tcPr>
            <w:shd w:fill="auto" w:val="clear"/>
          </w:tcPr>
          <w:p w:rsidR="00000000" w:rsidDel="00000000" w:rsidP="00000000" w:rsidRDefault="00000000" w:rsidRPr="00000000" w14:paraId="000000A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SEM</w:t>
            </w:r>
          </w:p>
        </w:tc>
      </w:tr>
      <w:tr>
        <w:trPr>
          <w:cantSplit w:val="0"/>
          <w:trHeight w:val="261" w:hRule="atLeast"/>
          <w:tblHeader w:val="0"/>
        </w:trPr>
        <w:tc>
          <w:tcPr>
            <w:shd w:fill="auto" w:val="clear"/>
          </w:tcPr>
          <w:p w:rsidR="00000000" w:rsidDel="00000000" w:rsidP="00000000" w:rsidRDefault="00000000" w:rsidRPr="00000000" w14:paraId="000000A3">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Total protein (g/dL)</w:t>
            </w:r>
          </w:p>
        </w:tc>
        <w:tc>
          <w:tcPr>
            <w:shd w:fill="auto" w:val="clear"/>
          </w:tcPr>
          <w:p w:rsidR="00000000" w:rsidDel="00000000" w:rsidP="00000000" w:rsidRDefault="00000000" w:rsidRPr="00000000" w14:paraId="000000A4">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6.80</w:t>
            </w:r>
            <w:r w:rsidDel="00000000" w:rsidR="00000000" w:rsidRPr="00000000">
              <w:rPr>
                <w:rFonts w:ascii="Times New Roman" w:cs="Times New Roman" w:eastAsia="Times New Roman" w:hAnsi="Times New Roman"/>
                <w:color w:val="000000"/>
                <w:sz w:val="24"/>
                <w:szCs w:val="24"/>
                <w:vertAlign w:val="superscript"/>
                <w:rtl w:val="0"/>
              </w:rPr>
              <w:t xml:space="preserve">ab</w:t>
            </w:r>
          </w:p>
        </w:tc>
        <w:tc>
          <w:tcPr>
            <w:shd w:fill="auto" w:val="clear"/>
          </w:tcPr>
          <w:p w:rsidR="00000000" w:rsidDel="00000000" w:rsidP="00000000" w:rsidRDefault="00000000" w:rsidRPr="00000000" w14:paraId="000000A5">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5.660</w:t>
            </w:r>
            <w:r w:rsidDel="00000000" w:rsidR="00000000" w:rsidRPr="00000000">
              <w:rPr>
                <w:rFonts w:ascii="Times New Roman" w:cs="Times New Roman" w:eastAsia="Times New Roman" w:hAnsi="Times New Roman"/>
                <w:color w:val="000000"/>
                <w:sz w:val="24"/>
                <w:szCs w:val="24"/>
                <w:vertAlign w:val="superscript"/>
                <w:rtl w:val="0"/>
              </w:rPr>
              <w:t xml:space="preserve">bc</w:t>
            </w:r>
          </w:p>
        </w:tc>
        <w:tc>
          <w:tcPr>
            <w:shd w:fill="auto" w:val="clear"/>
          </w:tcPr>
          <w:p w:rsidR="00000000" w:rsidDel="00000000" w:rsidP="00000000" w:rsidRDefault="00000000" w:rsidRPr="00000000" w14:paraId="000000A6">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69.00</w:t>
            </w:r>
            <w:r w:rsidDel="00000000" w:rsidR="00000000" w:rsidRPr="00000000">
              <w:rPr>
                <w:rFonts w:ascii="Times New Roman" w:cs="Times New Roman" w:eastAsia="Times New Roman" w:hAnsi="Times New Roman"/>
                <w:color w:val="000000"/>
                <w:sz w:val="24"/>
                <w:szCs w:val="24"/>
                <w:vertAlign w:val="superscript"/>
                <w:rtl w:val="0"/>
              </w:rPr>
              <w:t xml:space="preserve">a</w:t>
            </w:r>
          </w:p>
        </w:tc>
        <w:tc>
          <w:tcPr>
            <w:shd w:fill="auto" w:val="clear"/>
          </w:tcPr>
          <w:p w:rsidR="00000000" w:rsidDel="00000000" w:rsidP="00000000" w:rsidRDefault="00000000" w:rsidRPr="00000000" w14:paraId="000000A7">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55.00</w:t>
            </w:r>
            <w:r w:rsidDel="00000000" w:rsidR="00000000" w:rsidRPr="00000000">
              <w:rPr>
                <w:rFonts w:ascii="Times New Roman" w:cs="Times New Roman" w:eastAsia="Times New Roman" w:hAnsi="Times New Roman"/>
                <w:color w:val="000000"/>
                <w:sz w:val="24"/>
                <w:szCs w:val="24"/>
                <w:vertAlign w:val="superscript"/>
                <w:rtl w:val="0"/>
              </w:rPr>
              <w:t xml:space="preserve">c</w:t>
            </w:r>
          </w:p>
        </w:tc>
        <w:tc>
          <w:tcPr>
            <w:shd w:fill="auto" w:val="clear"/>
          </w:tcPr>
          <w:p w:rsidR="00000000" w:rsidDel="00000000" w:rsidP="00000000" w:rsidRDefault="00000000" w:rsidRPr="00000000" w14:paraId="000000A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2.45</w:t>
            </w:r>
          </w:p>
        </w:tc>
      </w:tr>
      <w:tr>
        <w:trPr>
          <w:cantSplit w:val="0"/>
          <w:trHeight w:val="261" w:hRule="atLeast"/>
          <w:tblHeader w:val="0"/>
        </w:trPr>
        <w:tc>
          <w:tcPr>
            <w:shd w:fill="auto" w:val="clear"/>
          </w:tcPr>
          <w:p w:rsidR="00000000" w:rsidDel="00000000" w:rsidP="00000000" w:rsidRDefault="00000000" w:rsidRPr="00000000" w14:paraId="000000A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Globulin </w:t>
            </w:r>
            <w:r w:rsidDel="00000000" w:rsidR="00000000" w:rsidRPr="00000000">
              <w:rPr>
                <w:rtl w:val="0"/>
              </w:rPr>
            </w:r>
          </w:p>
        </w:tc>
        <w:tc>
          <w:tcPr>
            <w:shd w:fill="auto" w:val="clear"/>
          </w:tcPr>
          <w:p w:rsidR="00000000" w:rsidDel="00000000" w:rsidP="00000000" w:rsidRDefault="00000000" w:rsidRPr="00000000" w14:paraId="000000AA">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26.50</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AB">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23.00</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AC">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34.00</w:t>
            </w:r>
            <w:r w:rsidDel="00000000" w:rsidR="00000000" w:rsidRPr="00000000">
              <w:rPr>
                <w:rFonts w:ascii="Times New Roman" w:cs="Times New Roman" w:eastAsia="Times New Roman" w:hAnsi="Times New Roman"/>
                <w:color w:val="000000"/>
                <w:sz w:val="24"/>
                <w:szCs w:val="24"/>
                <w:vertAlign w:val="superscript"/>
                <w:rtl w:val="0"/>
              </w:rPr>
              <w:t xml:space="preserve">a</w:t>
            </w:r>
          </w:p>
        </w:tc>
        <w:tc>
          <w:tcPr>
            <w:shd w:fill="auto" w:val="clear"/>
          </w:tcPr>
          <w:p w:rsidR="00000000" w:rsidDel="00000000" w:rsidP="00000000" w:rsidRDefault="00000000" w:rsidRPr="00000000" w14:paraId="000000AD">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22.50</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A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7.21</w:t>
            </w:r>
          </w:p>
        </w:tc>
      </w:tr>
      <w:tr>
        <w:trPr>
          <w:cantSplit w:val="0"/>
          <w:trHeight w:val="261" w:hRule="atLeast"/>
          <w:tblHeader w:val="0"/>
        </w:trPr>
        <w:tc>
          <w:tcPr>
            <w:shd w:fill="auto" w:val="clear"/>
          </w:tcPr>
          <w:p w:rsidR="00000000" w:rsidDel="00000000" w:rsidP="00000000" w:rsidRDefault="00000000" w:rsidRPr="00000000" w14:paraId="000000AF">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Albumin</w:t>
            </w:r>
          </w:p>
        </w:tc>
        <w:tc>
          <w:tcPr>
            <w:shd w:fill="auto" w:val="clear"/>
          </w:tcPr>
          <w:p w:rsidR="00000000" w:rsidDel="00000000" w:rsidP="00000000" w:rsidRDefault="00000000" w:rsidRPr="00000000" w14:paraId="000000B0">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41.50</w:t>
            </w:r>
            <w:r w:rsidDel="00000000" w:rsidR="00000000" w:rsidRPr="00000000">
              <w:rPr>
                <w:rFonts w:ascii="Times New Roman" w:cs="Times New Roman" w:eastAsia="Times New Roman" w:hAnsi="Times New Roman"/>
                <w:color w:val="000000"/>
                <w:sz w:val="24"/>
                <w:szCs w:val="24"/>
                <w:vertAlign w:val="superscript"/>
                <w:rtl w:val="0"/>
              </w:rPr>
              <w:t xml:space="preserve">a</w:t>
            </w:r>
          </w:p>
        </w:tc>
        <w:tc>
          <w:tcPr>
            <w:shd w:fill="auto" w:val="clear"/>
          </w:tcPr>
          <w:p w:rsidR="00000000" w:rsidDel="00000000" w:rsidP="00000000" w:rsidRDefault="00000000" w:rsidRPr="00000000" w14:paraId="000000B1">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33.60</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B2">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35.00</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B3">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32.50</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B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3.97</w:t>
            </w:r>
          </w:p>
        </w:tc>
      </w:tr>
      <w:tr>
        <w:trPr>
          <w:cantSplit w:val="0"/>
          <w:trHeight w:val="261" w:hRule="atLeast"/>
          <w:tblHeader w:val="0"/>
        </w:trPr>
        <w:tc>
          <w:tcPr>
            <w:shd w:fill="auto" w:val="clear"/>
          </w:tcPr>
          <w:p w:rsidR="00000000" w:rsidDel="00000000" w:rsidP="00000000" w:rsidRDefault="00000000" w:rsidRPr="00000000" w14:paraId="000000B5">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Urea (mmol/L)</w:t>
            </w:r>
          </w:p>
        </w:tc>
        <w:tc>
          <w:tcPr>
            <w:shd w:fill="auto" w:val="clear"/>
          </w:tcPr>
          <w:p w:rsidR="00000000" w:rsidDel="00000000" w:rsidP="00000000" w:rsidRDefault="00000000" w:rsidRPr="00000000" w14:paraId="000000B6">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5.30</w:t>
            </w:r>
            <w:r w:rsidDel="00000000" w:rsidR="00000000" w:rsidRPr="00000000">
              <w:rPr>
                <w:rFonts w:ascii="Times New Roman" w:cs="Times New Roman" w:eastAsia="Times New Roman" w:hAnsi="Times New Roman"/>
                <w:color w:val="000000"/>
                <w:sz w:val="24"/>
                <w:szCs w:val="24"/>
                <w:vertAlign w:val="superscript"/>
                <w:rtl w:val="0"/>
              </w:rPr>
              <w:t xml:space="preserve">ab</w:t>
            </w:r>
          </w:p>
        </w:tc>
        <w:tc>
          <w:tcPr>
            <w:shd w:fill="auto" w:val="clear"/>
          </w:tcPr>
          <w:p w:rsidR="00000000" w:rsidDel="00000000" w:rsidP="00000000" w:rsidRDefault="00000000" w:rsidRPr="00000000" w14:paraId="000000B7">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5.35</w:t>
            </w:r>
            <w:r w:rsidDel="00000000" w:rsidR="00000000" w:rsidRPr="00000000">
              <w:rPr>
                <w:rFonts w:ascii="Times New Roman" w:cs="Times New Roman" w:eastAsia="Times New Roman" w:hAnsi="Times New Roman"/>
                <w:color w:val="000000"/>
                <w:sz w:val="24"/>
                <w:szCs w:val="24"/>
                <w:vertAlign w:val="superscript"/>
                <w:rtl w:val="0"/>
              </w:rPr>
              <w:t xml:space="preserve">a</w:t>
            </w:r>
          </w:p>
        </w:tc>
        <w:tc>
          <w:tcPr>
            <w:shd w:fill="auto" w:val="clear"/>
          </w:tcPr>
          <w:p w:rsidR="00000000" w:rsidDel="00000000" w:rsidP="00000000" w:rsidRDefault="00000000" w:rsidRPr="00000000" w14:paraId="000000B8">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4.95</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B9">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4.95</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B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0.72</w:t>
            </w:r>
          </w:p>
        </w:tc>
      </w:tr>
      <w:tr>
        <w:trPr>
          <w:cantSplit w:val="0"/>
          <w:trHeight w:val="261" w:hRule="atLeast"/>
          <w:tblHeader w:val="0"/>
        </w:trPr>
        <w:tc>
          <w:tcPr>
            <w:shd w:fill="auto" w:val="clear"/>
          </w:tcPr>
          <w:p w:rsidR="00000000" w:rsidDel="00000000" w:rsidP="00000000" w:rsidRDefault="00000000" w:rsidRPr="00000000" w14:paraId="000000BB">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AST (µ/L)</w:t>
            </w:r>
          </w:p>
        </w:tc>
        <w:tc>
          <w:tcPr>
            <w:shd w:fill="auto" w:val="clear"/>
          </w:tcPr>
          <w:p w:rsidR="00000000" w:rsidDel="00000000" w:rsidP="00000000" w:rsidRDefault="00000000" w:rsidRPr="00000000" w14:paraId="000000BC">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61.00</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BD">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72.50</w:t>
            </w:r>
            <w:r w:rsidDel="00000000" w:rsidR="00000000" w:rsidRPr="00000000">
              <w:rPr>
                <w:rFonts w:ascii="Times New Roman" w:cs="Times New Roman" w:eastAsia="Times New Roman" w:hAnsi="Times New Roman"/>
                <w:color w:val="000000"/>
                <w:sz w:val="24"/>
                <w:szCs w:val="24"/>
                <w:vertAlign w:val="superscript"/>
                <w:rtl w:val="0"/>
              </w:rPr>
              <w:t xml:space="preserve">a</w:t>
            </w:r>
          </w:p>
        </w:tc>
        <w:tc>
          <w:tcPr>
            <w:shd w:fill="auto" w:val="clear"/>
          </w:tcPr>
          <w:p w:rsidR="00000000" w:rsidDel="00000000" w:rsidP="00000000" w:rsidRDefault="00000000" w:rsidRPr="00000000" w14:paraId="000000BE">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64.00</w:t>
            </w:r>
            <w:r w:rsidDel="00000000" w:rsidR="00000000" w:rsidRPr="00000000">
              <w:rPr>
                <w:rFonts w:ascii="Times New Roman" w:cs="Times New Roman" w:eastAsia="Times New Roman" w:hAnsi="Times New Roman"/>
                <w:color w:val="000000"/>
                <w:sz w:val="24"/>
                <w:szCs w:val="24"/>
                <w:vertAlign w:val="superscript"/>
                <w:rtl w:val="0"/>
              </w:rPr>
              <w:t xml:space="preserve">ab</w:t>
            </w:r>
          </w:p>
        </w:tc>
        <w:tc>
          <w:tcPr>
            <w:shd w:fill="auto" w:val="clear"/>
          </w:tcPr>
          <w:p w:rsidR="00000000" w:rsidDel="00000000" w:rsidP="00000000" w:rsidRDefault="00000000" w:rsidRPr="00000000" w14:paraId="000000BF">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64.50</w:t>
            </w:r>
            <w:r w:rsidDel="00000000" w:rsidR="00000000" w:rsidRPr="00000000">
              <w:rPr>
                <w:rFonts w:ascii="Times New Roman" w:cs="Times New Roman" w:eastAsia="Times New Roman" w:hAnsi="Times New Roman"/>
                <w:color w:val="000000"/>
                <w:sz w:val="24"/>
                <w:szCs w:val="24"/>
                <w:vertAlign w:val="superscript"/>
                <w:rtl w:val="0"/>
              </w:rPr>
              <w:t xml:space="preserve">ab</w:t>
            </w:r>
          </w:p>
        </w:tc>
        <w:tc>
          <w:tcPr>
            <w:shd w:fill="auto" w:val="clear"/>
          </w:tcPr>
          <w:p w:rsidR="00000000" w:rsidDel="00000000" w:rsidP="00000000" w:rsidRDefault="00000000" w:rsidRPr="00000000" w14:paraId="000000C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5.20</w:t>
            </w:r>
          </w:p>
        </w:tc>
      </w:tr>
      <w:tr>
        <w:trPr>
          <w:cantSplit w:val="0"/>
          <w:trHeight w:val="261" w:hRule="atLeast"/>
          <w:tblHeader w:val="0"/>
        </w:trPr>
        <w:tc>
          <w:tcPr>
            <w:shd w:fill="auto" w:val="clear"/>
          </w:tcPr>
          <w:p w:rsidR="00000000" w:rsidDel="00000000" w:rsidP="00000000" w:rsidRDefault="00000000" w:rsidRPr="00000000" w14:paraId="000000C1">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ALP (µ/L)</w:t>
            </w:r>
          </w:p>
        </w:tc>
        <w:tc>
          <w:tcPr>
            <w:shd w:fill="auto" w:val="clear"/>
          </w:tcPr>
          <w:p w:rsidR="00000000" w:rsidDel="00000000" w:rsidP="00000000" w:rsidRDefault="00000000" w:rsidRPr="00000000" w14:paraId="000000C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25.50</w:t>
            </w:r>
          </w:p>
        </w:tc>
        <w:tc>
          <w:tcPr>
            <w:shd w:fill="auto" w:val="clear"/>
          </w:tcPr>
          <w:p w:rsidR="00000000" w:rsidDel="00000000" w:rsidP="00000000" w:rsidRDefault="00000000" w:rsidRPr="00000000" w14:paraId="000000C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27.50</w:t>
            </w:r>
          </w:p>
        </w:tc>
        <w:tc>
          <w:tcPr>
            <w:shd w:fill="auto" w:val="clear"/>
          </w:tcPr>
          <w:p w:rsidR="00000000" w:rsidDel="00000000" w:rsidP="00000000" w:rsidRDefault="00000000" w:rsidRPr="00000000" w14:paraId="000000C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28.50</w:t>
            </w:r>
          </w:p>
        </w:tc>
        <w:tc>
          <w:tcPr>
            <w:shd w:fill="auto" w:val="clear"/>
          </w:tcPr>
          <w:p w:rsidR="00000000" w:rsidDel="00000000" w:rsidP="00000000" w:rsidRDefault="00000000" w:rsidRPr="00000000" w14:paraId="000000C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26.50</w:t>
            </w:r>
          </w:p>
        </w:tc>
        <w:tc>
          <w:tcPr>
            <w:shd w:fill="auto" w:val="clear"/>
          </w:tcPr>
          <w:p w:rsidR="00000000" w:rsidDel="00000000" w:rsidP="00000000" w:rsidRDefault="00000000" w:rsidRPr="00000000" w14:paraId="000000C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1.22</w:t>
            </w:r>
          </w:p>
        </w:tc>
      </w:tr>
      <w:tr>
        <w:trPr>
          <w:cantSplit w:val="0"/>
          <w:trHeight w:val="250" w:hRule="atLeast"/>
          <w:tblHeader w:val="0"/>
        </w:trPr>
        <w:tc>
          <w:tcPr>
            <w:shd w:fill="auto" w:val="clear"/>
          </w:tcPr>
          <w:p w:rsidR="00000000" w:rsidDel="00000000" w:rsidP="00000000" w:rsidRDefault="00000000" w:rsidRPr="00000000" w14:paraId="000000C7">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ALT (µ/L)</w:t>
            </w:r>
          </w:p>
        </w:tc>
        <w:tc>
          <w:tcPr>
            <w:shd w:fill="auto" w:val="clear"/>
          </w:tcPr>
          <w:p w:rsidR="00000000" w:rsidDel="00000000" w:rsidP="00000000" w:rsidRDefault="00000000" w:rsidRPr="00000000" w14:paraId="000000C8">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26.50</w:t>
            </w:r>
            <w:r w:rsidDel="00000000" w:rsidR="00000000" w:rsidRPr="00000000">
              <w:rPr>
                <w:rFonts w:ascii="Times New Roman" w:cs="Times New Roman" w:eastAsia="Times New Roman" w:hAnsi="Times New Roman"/>
                <w:color w:val="000000"/>
                <w:sz w:val="24"/>
                <w:szCs w:val="24"/>
                <w:vertAlign w:val="superscript"/>
                <w:rtl w:val="0"/>
              </w:rPr>
              <w:t xml:space="preserve">a</w:t>
            </w:r>
          </w:p>
        </w:tc>
        <w:tc>
          <w:tcPr>
            <w:shd w:fill="auto" w:val="clear"/>
          </w:tcPr>
          <w:p w:rsidR="00000000" w:rsidDel="00000000" w:rsidP="00000000" w:rsidRDefault="00000000" w:rsidRPr="00000000" w14:paraId="000000C9">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20.50</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CA">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20.00</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CB">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19.00</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C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1.04</w:t>
            </w:r>
          </w:p>
        </w:tc>
      </w:tr>
      <w:tr>
        <w:trPr>
          <w:cantSplit w:val="0"/>
          <w:trHeight w:val="261" w:hRule="atLeast"/>
          <w:tblHeader w:val="0"/>
        </w:trPr>
        <w:tc>
          <w:tcPr>
            <w:shd w:fill="auto" w:val="clear"/>
          </w:tcPr>
          <w:p w:rsidR="00000000" w:rsidDel="00000000" w:rsidP="00000000" w:rsidRDefault="00000000" w:rsidRPr="00000000" w14:paraId="000000CD">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Creatinine (mg/dL)</w:t>
            </w:r>
          </w:p>
        </w:tc>
        <w:tc>
          <w:tcPr>
            <w:shd w:fill="auto" w:val="clear"/>
          </w:tcPr>
          <w:p w:rsidR="00000000" w:rsidDel="00000000" w:rsidP="00000000" w:rsidRDefault="00000000" w:rsidRPr="00000000" w14:paraId="000000CE">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154.55</w:t>
            </w:r>
            <w:r w:rsidDel="00000000" w:rsidR="00000000" w:rsidRPr="00000000">
              <w:rPr>
                <w:rFonts w:ascii="Times New Roman" w:cs="Times New Roman" w:eastAsia="Times New Roman" w:hAnsi="Times New Roman"/>
                <w:color w:val="000000"/>
                <w:sz w:val="24"/>
                <w:szCs w:val="24"/>
                <w:vertAlign w:val="superscript"/>
                <w:rtl w:val="0"/>
              </w:rPr>
              <w:t xml:space="preserve">a</w:t>
            </w:r>
          </w:p>
        </w:tc>
        <w:tc>
          <w:tcPr>
            <w:shd w:fill="auto" w:val="clear"/>
          </w:tcPr>
          <w:p w:rsidR="00000000" w:rsidDel="00000000" w:rsidP="00000000" w:rsidRDefault="00000000" w:rsidRPr="00000000" w14:paraId="000000CF">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134.00</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D0">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112.33</w:t>
            </w:r>
            <w:r w:rsidDel="00000000" w:rsidR="00000000" w:rsidRPr="00000000">
              <w:rPr>
                <w:rFonts w:ascii="Times New Roman" w:cs="Times New Roman" w:eastAsia="Times New Roman" w:hAnsi="Times New Roman"/>
                <w:color w:val="000000"/>
                <w:sz w:val="24"/>
                <w:szCs w:val="24"/>
                <w:vertAlign w:val="superscript"/>
                <w:rtl w:val="0"/>
              </w:rPr>
              <w:t xml:space="preserve">c</w:t>
            </w:r>
          </w:p>
        </w:tc>
        <w:tc>
          <w:tcPr>
            <w:shd w:fill="auto" w:val="clear"/>
          </w:tcPr>
          <w:p w:rsidR="00000000" w:rsidDel="00000000" w:rsidP="00000000" w:rsidRDefault="00000000" w:rsidRPr="00000000" w14:paraId="000000D1">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132.00</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D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8.17</w:t>
            </w:r>
          </w:p>
        </w:tc>
      </w:tr>
      <w:tr>
        <w:trPr>
          <w:cantSplit w:val="0"/>
          <w:trHeight w:val="261" w:hRule="atLeast"/>
          <w:tblHeader w:val="0"/>
        </w:trPr>
        <w:tc>
          <w:tcPr>
            <w:shd w:fill="auto" w:val="clear"/>
          </w:tcPr>
          <w:p w:rsidR="00000000" w:rsidDel="00000000" w:rsidP="00000000" w:rsidRDefault="00000000" w:rsidRPr="00000000" w14:paraId="000000D3">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Glucose (g/dL)</w:t>
            </w:r>
          </w:p>
        </w:tc>
        <w:tc>
          <w:tcPr>
            <w:shd w:fill="auto" w:val="clear"/>
          </w:tcPr>
          <w:p w:rsidR="00000000" w:rsidDel="00000000" w:rsidP="00000000" w:rsidRDefault="00000000" w:rsidRPr="00000000" w14:paraId="000000D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2.95</w:t>
            </w:r>
          </w:p>
        </w:tc>
        <w:tc>
          <w:tcPr>
            <w:shd w:fill="auto" w:val="clear"/>
          </w:tcPr>
          <w:p w:rsidR="00000000" w:rsidDel="00000000" w:rsidP="00000000" w:rsidRDefault="00000000" w:rsidRPr="00000000" w14:paraId="000000D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2.95</w:t>
            </w:r>
          </w:p>
        </w:tc>
        <w:tc>
          <w:tcPr>
            <w:shd w:fill="auto" w:val="clear"/>
          </w:tcPr>
          <w:p w:rsidR="00000000" w:rsidDel="00000000" w:rsidP="00000000" w:rsidRDefault="00000000" w:rsidRPr="00000000" w14:paraId="000000D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2.75</w:t>
            </w:r>
          </w:p>
        </w:tc>
        <w:tc>
          <w:tcPr>
            <w:shd w:fill="auto" w:val="clear"/>
          </w:tcPr>
          <w:p w:rsidR="00000000" w:rsidDel="00000000" w:rsidP="00000000" w:rsidRDefault="00000000" w:rsidRPr="00000000" w14:paraId="000000D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2.90</w:t>
            </w:r>
          </w:p>
        </w:tc>
        <w:tc>
          <w:tcPr>
            <w:shd w:fill="auto" w:val="clear"/>
          </w:tcPr>
          <w:p w:rsidR="00000000" w:rsidDel="00000000" w:rsidP="00000000" w:rsidRDefault="00000000" w:rsidRPr="00000000" w14:paraId="000000D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0.05</w:t>
            </w:r>
          </w:p>
        </w:tc>
      </w:tr>
    </w:tbl>
    <w:p w:rsidR="00000000" w:rsidDel="00000000" w:rsidP="00000000" w:rsidRDefault="00000000" w:rsidRPr="00000000" w14:paraId="000000D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AST - Alanine aspartate aminotransferase; ALP – Alanine amino phosphatase; ALT - Alanine aminotransferase; DDFM - Dried date fruit meal; SEM – Standard error of means; Means with different superscripts are significant (p&lt;0.05)</w:t>
      </w:r>
    </w:p>
    <w:p w:rsidR="00000000" w:rsidDel="00000000" w:rsidP="00000000" w:rsidRDefault="00000000" w:rsidRPr="00000000" w14:paraId="000000DA">
      <w:pPr>
        <w:spacing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tab/>
        <w:t xml:space="preserve">Lipid profile of rabbit bucks fed diets supplemented with dried dates fruits meal</w:t>
      </w:r>
    </w:p>
    <w:p w:rsidR="00000000" w:rsidDel="00000000" w:rsidP="00000000" w:rsidRDefault="00000000" w:rsidRPr="00000000" w14:paraId="000000DB">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results on the lipid profile of rabbit bucks fed diets supplemented with DDFM is presented on Table 3. The supplementation of DDFM in the bucks’ diets significantly influenced (0.05) all lipid indices evaluated except high density lipoprotein (HDL). Results on triglycerides indicated that DDFM significantly increased (p&lt;0.05) the mean value in the rabbits fed T4 </w:t>
      </w:r>
      <w:sdt>
        <w:sdtPr>
          <w:tag w:val="goog_rdk_6"/>
        </w:sdtPr>
        <w:sdtContent>
          <w:commentRangeStart w:id="6"/>
        </w:sdtContent>
      </w:sdt>
      <w:r w:rsidDel="00000000" w:rsidR="00000000" w:rsidRPr="00000000">
        <w:rPr>
          <w:rFonts w:ascii="Times New Roman" w:cs="Times New Roman" w:eastAsia="Times New Roman" w:hAnsi="Times New Roman"/>
          <w:sz w:val="24"/>
          <w:szCs w:val="24"/>
          <w:rtl w:val="0"/>
        </w:rPr>
        <w:t xml:space="preserve">diet</w:t>
      </w:r>
      <w:commentRangeEnd w:id="6"/>
      <w:r w:rsidDel="00000000" w:rsidR="00000000" w:rsidRPr="00000000">
        <w:commentReference w:id="6"/>
      </w:r>
      <w:r w:rsidDel="00000000" w:rsidR="00000000" w:rsidRPr="00000000">
        <w:rPr>
          <w:rFonts w:ascii="Times New Roman" w:cs="Times New Roman" w:eastAsia="Times New Roman" w:hAnsi="Times New Roman"/>
          <w:sz w:val="24"/>
          <w:szCs w:val="24"/>
          <w:rtl w:val="0"/>
        </w:rPr>
        <w:t xml:space="preserve"> (1.50% DDFM) with value of (1.05), T1, T2, and T3, however, were 0.65, 0.50, and 0.65 respectively. Total cholesterol was higher in T3 (2.40), when compared with those of bucks in T1 (2.05), T2 (1.95) and T4 (2.20).</w:t>
      </w:r>
    </w:p>
    <w:p w:rsidR="00000000" w:rsidDel="00000000" w:rsidP="00000000" w:rsidRDefault="00000000" w:rsidRPr="00000000" w14:paraId="000000D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HDL values observed in the study were 0.85, 0.90, 1.00, and 1.00 for bucks fed varying supplemental levels of 0.00, 0.50, 1.00, and 1.50% respectively. These values did not differ from each other statistically. The supplementation of DDFM in the busks’ diets significantly influenced (p&lt;0.05) very-low density lipoprotein (VLDL) in the bucks. The values were higher with DDFM groups with values of 0.40, 0.50, and 0.45 for T2, T3, and T4 respectively, while the control group had mean value of 0.35. Low density lipoprotein was lower in T2 (0.65) group than those in T1 (0.85), T3 (0.90), and T4 (0.75).</w:t>
      </w:r>
    </w:p>
    <w:p w:rsidR="00000000" w:rsidDel="00000000" w:rsidP="00000000" w:rsidRDefault="00000000" w:rsidRPr="00000000" w14:paraId="000000DD">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spacing w:line="240" w:lineRule="auto"/>
        <w:jc w:val="both"/>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Table 3: Lipid profile of rabbit bucks fed diets supplemented with dried dates fruits </w:t>
      </w:r>
      <w:sdt>
        <w:sdtPr>
          <w:tag w:val="goog_rdk_7"/>
        </w:sdtPr>
        <w:sdtContent>
          <w:commentRangeStart w:id="7"/>
        </w:sdtContent>
      </w:sdt>
      <w:r w:rsidDel="00000000" w:rsidR="00000000" w:rsidRPr="00000000">
        <w:rPr>
          <w:rFonts w:ascii="Times New Roman" w:cs="Times New Roman" w:eastAsia="Times New Roman" w:hAnsi="Times New Roman"/>
          <w:b w:val="1"/>
          <w:sz w:val="24"/>
          <w:szCs w:val="24"/>
          <w:rtl w:val="0"/>
        </w:rPr>
        <w:t xml:space="preserve">meal</w:t>
      </w:r>
      <w:commentRangeEnd w:id="7"/>
      <w:r w:rsidDel="00000000" w:rsidR="00000000" w:rsidRPr="00000000">
        <w:commentReference w:id="7"/>
      </w:r>
      <w:r w:rsidDel="00000000" w:rsidR="00000000" w:rsidRPr="00000000">
        <w:rPr>
          <w:rtl w:val="0"/>
        </w:rPr>
      </w:r>
    </w:p>
    <w:tbl>
      <w:tblPr>
        <w:tblStyle w:val="Table3"/>
        <w:tblW w:w="9360.0" w:type="dxa"/>
        <w:jc w:val="left"/>
        <w:tblBorders>
          <w:top w:color="000000" w:space="0" w:sz="4" w:val="single"/>
          <w:bottom w:color="000000" w:space="0" w:sz="4" w:val="single"/>
        </w:tblBorders>
        <w:tblLayout w:type="fixed"/>
        <w:tblLook w:val="04A0"/>
      </w:tblPr>
      <w:tblGrid>
        <w:gridCol w:w="2721"/>
        <w:gridCol w:w="1603"/>
        <w:gridCol w:w="1366"/>
        <w:gridCol w:w="1304"/>
        <w:gridCol w:w="1124"/>
        <w:gridCol w:w="1242"/>
        <w:tblGridChange w:id="0">
          <w:tblGrid>
            <w:gridCol w:w="2721"/>
            <w:gridCol w:w="1603"/>
            <w:gridCol w:w="1366"/>
            <w:gridCol w:w="1304"/>
            <w:gridCol w:w="1124"/>
            <w:gridCol w:w="1242"/>
          </w:tblGrid>
        </w:tblGridChange>
      </w:tblGrid>
      <w:tr>
        <w:trPr>
          <w:cantSplit w:val="0"/>
          <w:trHeight w:val="261" w:hRule="atLeast"/>
          <w:tblHeader w:val="0"/>
        </w:trPr>
        <w:tc>
          <w:tcPr>
            <w:shd w:fill="auto" w:val="clear"/>
          </w:tcPr>
          <w:p w:rsidR="00000000" w:rsidDel="00000000" w:rsidP="00000000" w:rsidRDefault="00000000" w:rsidRPr="00000000" w14:paraId="000000E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Parameters</w:t>
            </w:r>
          </w:p>
        </w:tc>
        <w:tc>
          <w:tcPr>
            <w:shd w:fill="auto" w:val="clear"/>
          </w:tcPr>
          <w:p w:rsidR="00000000" w:rsidDel="00000000" w:rsidP="00000000" w:rsidRDefault="00000000" w:rsidRPr="00000000" w14:paraId="000000E1">
            <w:pPr>
              <w:jc w:val="center"/>
              <w:rPr>
                <w:rFonts w:ascii="Times New Roman" w:cs="Times New Roman" w:eastAsia="Times New Roman" w:hAnsi="Times New Roman"/>
                <w:b w:val="0"/>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vertAlign w:val="subscript"/>
                <w:rtl w:val="0"/>
              </w:rPr>
              <w:t xml:space="preserve">1</w:t>
            </w:r>
            <w:r w:rsidDel="00000000" w:rsidR="00000000" w:rsidRPr="00000000">
              <w:rPr>
                <w:rtl w:val="0"/>
              </w:rPr>
            </w:r>
          </w:p>
          <w:p w:rsidR="00000000" w:rsidDel="00000000" w:rsidP="00000000" w:rsidRDefault="00000000" w:rsidRPr="00000000" w14:paraId="000000E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 DDFM)</w:t>
            </w:r>
          </w:p>
        </w:tc>
        <w:tc>
          <w:tcPr>
            <w:shd w:fill="auto" w:val="clear"/>
          </w:tcPr>
          <w:p w:rsidR="00000000" w:rsidDel="00000000" w:rsidP="00000000" w:rsidRDefault="00000000" w:rsidRPr="00000000" w14:paraId="000000E3">
            <w:pPr>
              <w:jc w:val="center"/>
              <w:rPr>
                <w:rFonts w:ascii="Times New Roman" w:cs="Times New Roman" w:eastAsia="Times New Roman" w:hAnsi="Times New Roman"/>
                <w:b w:val="0"/>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tl w:val="0"/>
              </w:rPr>
            </w:r>
          </w:p>
          <w:p w:rsidR="00000000" w:rsidDel="00000000" w:rsidP="00000000" w:rsidRDefault="00000000" w:rsidRPr="00000000" w14:paraId="000000E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(0.50% DDFM)</w:t>
            </w:r>
          </w:p>
        </w:tc>
        <w:tc>
          <w:tcPr>
            <w:shd w:fill="auto" w:val="clear"/>
          </w:tcPr>
          <w:p w:rsidR="00000000" w:rsidDel="00000000" w:rsidP="00000000" w:rsidRDefault="00000000" w:rsidRPr="00000000" w14:paraId="000000E5">
            <w:pPr>
              <w:tabs>
                <w:tab w:val="left" w:leader="none" w:pos="329"/>
                <w:tab w:val="center" w:leader="none" w:pos="491"/>
              </w:tabs>
              <w:jc w:val="center"/>
              <w:rPr>
                <w:rFonts w:ascii="Times New Roman" w:cs="Times New Roman" w:eastAsia="Times New Roman" w:hAnsi="Times New Roman"/>
                <w:b w:val="0"/>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tl w:val="0"/>
              </w:rPr>
            </w:r>
          </w:p>
          <w:p w:rsidR="00000000" w:rsidDel="00000000" w:rsidP="00000000" w:rsidRDefault="00000000" w:rsidRPr="00000000" w14:paraId="000000E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DDFM)</w:t>
            </w:r>
          </w:p>
        </w:tc>
        <w:tc>
          <w:tcPr>
            <w:shd w:fill="auto" w:val="clear"/>
          </w:tcPr>
          <w:p w:rsidR="00000000" w:rsidDel="00000000" w:rsidP="00000000" w:rsidRDefault="00000000" w:rsidRPr="00000000" w14:paraId="000000E7">
            <w:pPr>
              <w:jc w:val="center"/>
              <w:rPr>
                <w:rFonts w:ascii="Times New Roman" w:cs="Times New Roman" w:eastAsia="Times New Roman" w:hAnsi="Times New Roman"/>
                <w:b w:val="0"/>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vertAlign w:val="subscript"/>
                <w:rtl w:val="0"/>
              </w:rPr>
              <w:t xml:space="preserve">4</w:t>
            </w:r>
            <w:r w:rsidDel="00000000" w:rsidR="00000000" w:rsidRPr="00000000">
              <w:rPr>
                <w:rtl w:val="0"/>
              </w:rPr>
            </w:r>
          </w:p>
          <w:p w:rsidR="00000000" w:rsidDel="00000000" w:rsidP="00000000" w:rsidRDefault="00000000" w:rsidRPr="00000000" w14:paraId="000000E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(1.50% DDFM)</w:t>
            </w:r>
          </w:p>
        </w:tc>
        <w:tc>
          <w:tcPr>
            <w:shd w:fill="auto" w:val="clear"/>
          </w:tcPr>
          <w:p w:rsidR="00000000" w:rsidDel="00000000" w:rsidP="00000000" w:rsidRDefault="00000000" w:rsidRPr="00000000" w14:paraId="000000E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SEM</w:t>
            </w:r>
          </w:p>
        </w:tc>
      </w:tr>
      <w:tr>
        <w:trPr>
          <w:cantSplit w:val="0"/>
          <w:trHeight w:val="261" w:hRule="atLeast"/>
          <w:tblHeader w:val="0"/>
        </w:trPr>
        <w:tc>
          <w:tcPr>
            <w:shd w:fill="auto" w:val="clear"/>
          </w:tcPr>
          <w:p w:rsidR="00000000" w:rsidDel="00000000" w:rsidP="00000000" w:rsidRDefault="00000000" w:rsidRPr="00000000" w14:paraId="000000EA">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Triglyceride</w:t>
            </w:r>
          </w:p>
        </w:tc>
        <w:tc>
          <w:tcPr>
            <w:shd w:fill="auto" w:val="clear"/>
          </w:tcPr>
          <w:p w:rsidR="00000000" w:rsidDel="00000000" w:rsidP="00000000" w:rsidRDefault="00000000" w:rsidRPr="00000000" w14:paraId="000000EB">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0.65</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EC">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0.50</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ED">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0.65</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EE">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1.05</w:t>
            </w:r>
            <w:r w:rsidDel="00000000" w:rsidR="00000000" w:rsidRPr="00000000">
              <w:rPr>
                <w:rFonts w:ascii="Times New Roman" w:cs="Times New Roman" w:eastAsia="Times New Roman" w:hAnsi="Times New Roman"/>
                <w:color w:val="000000"/>
                <w:sz w:val="24"/>
                <w:szCs w:val="24"/>
                <w:vertAlign w:val="superscript"/>
                <w:rtl w:val="0"/>
              </w:rPr>
              <w:t xml:space="preserve">a</w:t>
            </w:r>
          </w:p>
        </w:tc>
        <w:tc>
          <w:tcPr>
            <w:shd w:fill="auto" w:val="clear"/>
          </w:tcPr>
          <w:p w:rsidR="00000000" w:rsidDel="00000000" w:rsidP="00000000" w:rsidRDefault="00000000" w:rsidRPr="00000000" w14:paraId="000000E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0.07</w:t>
            </w:r>
          </w:p>
        </w:tc>
      </w:tr>
      <w:tr>
        <w:trPr>
          <w:cantSplit w:val="0"/>
          <w:trHeight w:val="261" w:hRule="atLeast"/>
          <w:tblHeader w:val="0"/>
        </w:trPr>
        <w:tc>
          <w:tcPr>
            <w:shd w:fill="auto" w:val="clear"/>
          </w:tcPr>
          <w:p w:rsidR="00000000" w:rsidDel="00000000" w:rsidP="00000000" w:rsidRDefault="00000000" w:rsidRPr="00000000" w14:paraId="000000F0">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Total cholesterol</w:t>
            </w:r>
          </w:p>
        </w:tc>
        <w:tc>
          <w:tcPr>
            <w:shd w:fill="auto" w:val="clear"/>
          </w:tcPr>
          <w:p w:rsidR="00000000" w:rsidDel="00000000" w:rsidP="00000000" w:rsidRDefault="00000000" w:rsidRPr="00000000" w14:paraId="000000F1">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2.05</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F2">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1.95</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F3">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2.40</w:t>
            </w:r>
            <w:r w:rsidDel="00000000" w:rsidR="00000000" w:rsidRPr="00000000">
              <w:rPr>
                <w:rFonts w:ascii="Times New Roman" w:cs="Times New Roman" w:eastAsia="Times New Roman" w:hAnsi="Times New Roman"/>
                <w:color w:val="000000"/>
                <w:sz w:val="24"/>
                <w:szCs w:val="24"/>
                <w:vertAlign w:val="superscript"/>
                <w:rtl w:val="0"/>
              </w:rPr>
              <w:t xml:space="preserve">a</w:t>
            </w:r>
          </w:p>
        </w:tc>
        <w:tc>
          <w:tcPr>
            <w:shd w:fill="auto" w:val="clear"/>
          </w:tcPr>
          <w:p w:rsidR="00000000" w:rsidDel="00000000" w:rsidP="00000000" w:rsidRDefault="00000000" w:rsidRPr="00000000" w14:paraId="000000F4">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2.20</w:t>
            </w:r>
            <w:r w:rsidDel="00000000" w:rsidR="00000000" w:rsidRPr="00000000">
              <w:rPr>
                <w:rFonts w:ascii="Times New Roman" w:cs="Times New Roman" w:eastAsia="Times New Roman" w:hAnsi="Times New Roman"/>
                <w:color w:val="000000"/>
                <w:sz w:val="24"/>
                <w:szCs w:val="24"/>
                <w:vertAlign w:val="superscript"/>
                <w:rtl w:val="0"/>
              </w:rPr>
              <w:t xml:space="preserve">ab</w:t>
            </w:r>
          </w:p>
        </w:tc>
        <w:tc>
          <w:tcPr>
            <w:shd w:fill="auto" w:val="clear"/>
          </w:tcPr>
          <w:p w:rsidR="00000000" w:rsidDel="00000000" w:rsidP="00000000" w:rsidRDefault="00000000" w:rsidRPr="00000000" w14:paraId="000000F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0.07</w:t>
            </w:r>
          </w:p>
        </w:tc>
      </w:tr>
      <w:tr>
        <w:trPr>
          <w:cantSplit w:val="0"/>
          <w:trHeight w:val="261" w:hRule="atLeast"/>
          <w:tblHeader w:val="0"/>
        </w:trPr>
        <w:tc>
          <w:tcPr>
            <w:shd w:fill="auto" w:val="clear"/>
          </w:tcPr>
          <w:p w:rsidR="00000000" w:rsidDel="00000000" w:rsidP="00000000" w:rsidRDefault="00000000" w:rsidRPr="00000000" w14:paraId="000000F6">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HDL</w:t>
            </w:r>
          </w:p>
        </w:tc>
        <w:tc>
          <w:tcPr>
            <w:shd w:fill="auto" w:val="clear"/>
          </w:tcPr>
          <w:p w:rsidR="00000000" w:rsidDel="00000000" w:rsidP="00000000" w:rsidRDefault="00000000" w:rsidRPr="00000000" w14:paraId="000000F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0.85</w:t>
            </w:r>
          </w:p>
        </w:tc>
        <w:tc>
          <w:tcPr>
            <w:shd w:fill="auto" w:val="clear"/>
          </w:tcPr>
          <w:p w:rsidR="00000000" w:rsidDel="00000000" w:rsidP="00000000" w:rsidRDefault="00000000" w:rsidRPr="00000000" w14:paraId="000000F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0.90</w:t>
            </w:r>
          </w:p>
        </w:tc>
        <w:tc>
          <w:tcPr>
            <w:shd w:fill="auto" w:val="clear"/>
          </w:tcPr>
          <w:p w:rsidR="00000000" w:rsidDel="00000000" w:rsidP="00000000" w:rsidRDefault="00000000" w:rsidRPr="00000000" w14:paraId="000000F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shd w:fill="auto" w:val="clear"/>
          </w:tcPr>
          <w:p w:rsidR="00000000" w:rsidDel="00000000" w:rsidP="00000000" w:rsidRDefault="00000000" w:rsidRPr="00000000" w14:paraId="000000F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shd w:fill="auto" w:val="clear"/>
          </w:tcPr>
          <w:p w:rsidR="00000000" w:rsidDel="00000000" w:rsidP="00000000" w:rsidRDefault="00000000" w:rsidRPr="00000000" w14:paraId="000000F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0.03</w:t>
            </w:r>
          </w:p>
        </w:tc>
      </w:tr>
      <w:tr>
        <w:trPr>
          <w:cantSplit w:val="0"/>
          <w:trHeight w:val="261" w:hRule="atLeast"/>
          <w:tblHeader w:val="0"/>
        </w:trPr>
        <w:tc>
          <w:tcPr>
            <w:shd w:fill="auto" w:val="clear"/>
          </w:tcPr>
          <w:p w:rsidR="00000000" w:rsidDel="00000000" w:rsidP="00000000" w:rsidRDefault="00000000" w:rsidRPr="00000000" w14:paraId="000000FC">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VLDL</w:t>
            </w:r>
          </w:p>
        </w:tc>
        <w:tc>
          <w:tcPr>
            <w:shd w:fill="auto" w:val="clear"/>
          </w:tcPr>
          <w:p w:rsidR="00000000" w:rsidDel="00000000" w:rsidP="00000000" w:rsidRDefault="00000000" w:rsidRPr="00000000" w14:paraId="000000FD">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0.35</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0FE">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0.40</w:t>
            </w:r>
            <w:r w:rsidDel="00000000" w:rsidR="00000000" w:rsidRPr="00000000">
              <w:rPr>
                <w:rFonts w:ascii="Times New Roman" w:cs="Times New Roman" w:eastAsia="Times New Roman" w:hAnsi="Times New Roman"/>
                <w:color w:val="000000"/>
                <w:sz w:val="24"/>
                <w:szCs w:val="24"/>
                <w:vertAlign w:val="superscript"/>
                <w:rtl w:val="0"/>
              </w:rPr>
              <w:t xml:space="preserve">ab</w:t>
            </w:r>
          </w:p>
        </w:tc>
        <w:tc>
          <w:tcPr>
            <w:shd w:fill="auto" w:val="clear"/>
          </w:tcPr>
          <w:p w:rsidR="00000000" w:rsidDel="00000000" w:rsidP="00000000" w:rsidRDefault="00000000" w:rsidRPr="00000000" w14:paraId="000000FF">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0.50</w:t>
            </w:r>
            <w:r w:rsidDel="00000000" w:rsidR="00000000" w:rsidRPr="00000000">
              <w:rPr>
                <w:rFonts w:ascii="Times New Roman" w:cs="Times New Roman" w:eastAsia="Times New Roman" w:hAnsi="Times New Roman"/>
                <w:color w:val="000000"/>
                <w:sz w:val="24"/>
                <w:szCs w:val="24"/>
                <w:vertAlign w:val="superscript"/>
                <w:rtl w:val="0"/>
              </w:rPr>
              <w:t xml:space="preserve">a</w:t>
            </w:r>
          </w:p>
        </w:tc>
        <w:tc>
          <w:tcPr>
            <w:shd w:fill="auto" w:val="clear"/>
          </w:tcPr>
          <w:p w:rsidR="00000000" w:rsidDel="00000000" w:rsidP="00000000" w:rsidRDefault="00000000" w:rsidRPr="00000000" w14:paraId="00000100">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0.45</w:t>
            </w:r>
            <w:r w:rsidDel="00000000" w:rsidR="00000000" w:rsidRPr="00000000">
              <w:rPr>
                <w:rFonts w:ascii="Times New Roman" w:cs="Times New Roman" w:eastAsia="Times New Roman" w:hAnsi="Times New Roman"/>
                <w:color w:val="000000"/>
                <w:sz w:val="24"/>
                <w:szCs w:val="24"/>
                <w:vertAlign w:val="superscript"/>
                <w:rtl w:val="0"/>
              </w:rPr>
              <w:t xml:space="preserve">ab</w:t>
            </w:r>
          </w:p>
        </w:tc>
        <w:tc>
          <w:tcPr>
            <w:shd w:fill="auto" w:val="clear"/>
          </w:tcPr>
          <w:p w:rsidR="00000000" w:rsidDel="00000000" w:rsidP="00000000" w:rsidRDefault="00000000" w:rsidRPr="00000000" w14:paraId="0000010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0.02</w:t>
            </w:r>
          </w:p>
        </w:tc>
      </w:tr>
      <w:tr>
        <w:trPr>
          <w:cantSplit w:val="0"/>
          <w:trHeight w:val="261" w:hRule="atLeast"/>
          <w:tblHeader w:val="0"/>
        </w:trPr>
        <w:tc>
          <w:tcPr>
            <w:shd w:fill="auto" w:val="clear"/>
          </w:tcPr>
          <w:p w:rsidR="00000000" w:rsidDel="00000000" w:rsidP="00000000" w:rsidRDefault="00000000" w:rsidRPr="00000000" w14:paraId="00000102">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LDL</w:t>
            </w:r>
          </w:p>
        </w:tc>
        <w:tc>
          <w:tcPr>
            <w:shd w:fill="auto" w:val="clear"/>
          </w:tcPr>
          <w:p w:rsidR="00000000" w:rsidDel="00000000" w:rsidP="00000000" w:rsidRDefault="00000000" w:rsidRPr="00000000" w14:paraId="00000103">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0.85</w:t>
            </w:r>
            <w:r w:rsidDel="00000000" w:rsidR="00000000" w:rsidRPr="00000000">
              <w:rPr>
                <w:rFonts w:ascii="Times New Roman" w:cs="Times New Roman" w:eastAsia="Times New Roman" w:hAnsi="Times New Roman"/>
                <w:color w:val="000000"/>
                <w:sz w:val="24"/>
                <w:szCs w:val="24"/>
                <w:vertAlign w:val="superscript"/>
                <w:rtl w:val="0"/>
              </w:rPr>
              <w:t xml:space="preserve">ab</w:t>
            </w:r>
          </w:p>
        </w:tc>
        <w:tc>
          <w:tcPr>
            <w:shd w:fill="auto" w:val="clear"/>
          </w:tcPr>
          <w:p w:rsidR="00000000" w:rsidDel="00000000" w:rsidP="00000000" w:rsidRDefault="00000000" w:rsidRPr="00000000" w14:paraId="00000104">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0.65</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shd w:fill="auto" w:val="clear"/>
          </w:tcPr>
          <w:p w:rsidR="00000000" w:rsidDel="00000000" w:rsidP="00000000" w:rsidRDefault="00000000" w:rsidRPr="00000000" w14:paraId="00000105">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0.90</w:t>
            </w:r>
            <w:r w:rsidDel="00000000" w:rsidR="00000000" w:rsidRPr="00000000">
              <w:rPr>
                <w:rFonts w:ascii="Times New Roman" w:cs="Times New Roman" w:eastAsia="Times New Roman" w:hAnsi="Times New Roman"/>
                <w:color w:val="000000"/>
                <w:sz w:val="24"/>
                <w:szCs w:val="24"/>
                <w:vertAlign w:val="superscript"/>
                <w:rtl w:val="0"/>
              </w:rPr>
              <w:t xml:space="preserve">a</w:t>
            </w:r>
          </w:p>
        </w:tc>
        <w:tc>
          <w:tcPr>
            <w:shd w:fill="auto" w:val="clear"/>
          </w:tcPr>
          <w:p w:rsidR="00000000" w:rsidDel="00000000" w:rsidP="00000000" w:rsidRDefault="00000000" w:rsidRPr="00000000" w14:paraId="00000106">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0.75</w:t>
            </w:r>
            <w:r w:rsidDel="00000000" w:rsidR="00000000" w:rsidRPr="00000000">
              <w:rPr>
                <w:rFonts w:ascii="Times New Roman" w:cs="Times New Roman" w:eastAsia="Times New Roman" w:hAnsi="Times New Roman"/>
                <w:color w:val="000000"/>
                <w:sz w:val="24"/>
                <w:szCs w:val="24"/>
                <w:vertAlign w:val="superscript"/>
                <w:rtl w:val="0"/>
              </w:rPr>
              <w:t xml:space="preserve">ab</w:t>
            </w:r>
          </w:p>
        </w:tc>
        <w:tc>
          <w:tcPr>
            <w:shd w:fill="auto" w:val="clear"/>
          </w:tcPr>
          <w:p w:rsidR="00000000" w:rsidDel="00000000" w:rsidP="00000000" w:rsidRDefault="00000000" w:rsidRPr="00000000" w14:paraId="0000010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0.06</w:t>
            </w:r>
          </w:p>
        </w:tc>
      </w:tr>
    </w:tbl>
    <w:p w:rsidR="00000000" w:rsidDel="00000000" w:rsidP="00000000" w:rsidRDefault="00000000" w:rsidRPr="00000000" w14:paraId="0000010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b c – Means in the same row with different superscript are significantly different (P&lt; 0.05); DDFM – Dried dates fruit meal; SEM – Standard error of mean. HDL – High density lipoprotein, VLDL – Very low density lipoprotein, LDL -  low density lipoprotein</w:t>
      </w:r>
    </w:p>
    <w:p w:rsidR="00000000" w:rsidDel="00000000" w:rsidP="00000000" w:rsidRDefault="00000000" w:rsidRPr="00000000" w14:paraId="00000109">
      <w:pPr>
        <w:pStyle w:val="Heading3"/>
        <w:spacing w:line="240" w:lineRule="auto"/>
        <w:ind w:left="720" w:hanging="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2.3</w:t>
        <w:tab/>
        <w:t xml:space="preserve">Antioxidant Profile of Rabbit Bucks Fed Varying Levels of Dried Dates Fruit Meal (DDFM)</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results on Table 4 indicate that DDFM supplementation significantly influenced superoxide dismutase (SOD), glutathione (GSH), and catalase (CAT) activities in the rabbit bucks. Variations in these antioxidant enzymes were observed across the treatment groups. Superoxide Dismutase (SOD) differed significantly (p&lt;0.05) among the treatment groups. Rabbit bucks fed T4 (1.50% DDFM) diet recorded the highest SOD (4.60 U/mg) activity, followed closely by those in T3 (4.32 U/mg). Bucks in T2 group (0.50% DDFM) showed intermediate values (4.12 U/mg), while T1 (0.00% DDFM) had the lowest activity (3.83 U/mg). Glutathione (GSH) concentration was significantly affected (p&lt;0.05) by DDFM supplementation, with higher levels observed in bucks receiving higher dietary inclusion of dried dates fruit meal. Rabbit bucks fed T3 (1.00% DDFM) had the highest GSH (6.22 µmol/g) levels, followed by T4 (5.83 µmol/g) and T2 (5.46 µmol/g). The lowest concentration was recorded in T1 (5.08 µmol/g). A significant increase (p&lt;0.05) in catalase activity was observed among the treatment groups. Bucks in T4 (3.51 U/mg) exhibited the highest catalase activity, while T3 (3.20 U/mg) showed moderate levels, while bucks in T1 (2.98 U/mg) had slightly lower catalase values, T2 (2.73 U/mg) recorded the least activity. </w:t>
      </w:r>
    </w:p>
    <w:p w:rsidR="00000000" w:rsidDel="00000000" w:rsidP="00000000" w:rsidRDefault="00000000" w:rsidRPr="00000000" w14:paraId="0000010B">
      <w:pPr>
        <w:pStyle w:val="Heading3"/>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Table 4:</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Antioxidant Profile of Rabbit Bucks Fed Varying Levels of Dried Dates Fruit Meal (DDFM)</w:t>
      </w:r>
      <w:r w:rsidDel="00000000" w:rsidR="00000000" w:rsidRPr="00000000">
        <w:rPr>
          <w:rtl w:val="0"/>
        </w:rPr>
      </w:r>
    </w:p>
    <w:tbl>
      <w:tblPr>
        <w:tblStyle w:val="Table4"/>
        <w:tblW w:w="9360.0" w:type="dxa"/>
        <w:jc w:val="left"/>
        <w:tblBorders>
          <w:top w:color="000000" w:space="0" w:sz="4" w:val="single"/>
          <w:bottom w:color="000000" w:space="0" w:sz="4" w:val="single"/>
        </w:tblBorders>
        <w:tblLayout w:type="fixed"/>
        <w:tblLook w:val="04A0"/>
      </w:tblPr>
      <w:tblGrid>
        <w:gridCol w:w="2721"/>
        <w:gridCol w:w="1603"/>
        <w:gridCol w:w="1366"/>
        <w:gridCol w:w="1304"/>
        <w:gridCol w:w="1124"/>
        <w:gridCol w:w="1242"/>
        <w:tblGridChange w:id="0">
          <w:tblGrid>
            <w:gridCol w:w="2721"/>
            <w:gridCol w:w="1603"/>
            <w:gridCol w:w="1366"/>
            <w:gridCol w:w="1304"/>
            <w:gridCol w:w="1124"/>
            <w:gridCol w:w="1242"/>
          </w:tblGrid>
        </w:tblGridChange>
      </w:tblGrid>
      <w:tr>
        <w:trPr>
          <w:cantSplit w:val="0"/>
          <w:trHeight w:val="261" w:hRule="atLeast"/>
          <w:tblHeader w:val="0"/>
        </w:trPr>
        <w:tc>
          <w:tcPr>
            <w:tcBorders>
              <w:top w:color="000000" w:space="0" w:sz="4" w:val="single"/>
              <w:left w:color="000000" w:space="0" w:sz="0" w:val="nil"/>
              <w:right w:color="000000" w:space="0" w:sz="0" w:val="nil"/>
            </w:tcBorders>
            <w:shd w:fill="auto" w:val="clear"/>
          </w:tcPr>
          <w:p w:rsidR="00000000" w:rsidDel="00000000" w:rsidP="00000000" w:rsidRDefault="00000000" w:rsidRPr="00000000" w14:paraId="0000010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Parameters</w:t>
            </w:r>
          </w:p>
        </w:tc>
        <w:tc>
          <w:tcPr>
            <w:tcBorders>
              <w:top w:color="000000" w:space="0" w:sz="4" w:val="single"/>
              <w:left w:color="000000" w:space="0" w:sz="0" w:val="nil"/>
              <w:right w:color="000000" w:space="0" w:sz="0" w:val="nil"/>
            </w:tcBorders>
            <w:shd w:fill="auto" w:val="clear"/>
          </w:tcPr>
          <w:p w:rsidR="00000000" w:rsidDel="00000000" w:rsidP="00000000" w:rsidRDefault="00000000" w:rsidRPr="00000000" w14:paraId="0000010D">
            <w:pPr>
              <w:jc w:val="center"/>
              <w:rPr>
                <w:rFonts w:ascii="Times New Roman" w:cs="Times New Roman" w:eastAsia="Times New Roman" w:hAnsi="Times New Roman"/>
                <w:b w:val="0"/>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vertAlign w:val="subscript"/>
                <w:rtl w:val="0"/>
              </w:rPr>
              <w:t xml:space="preserve">1</w:t>
            </w:r>
            <w:r w:rsidDel="00000000" w:rsidR="00000000" w:rsidRPr="00000000">
              <w:rPr>
                <w:rtl w:val="0"/>
              </w:rPr>
            </w:r>
          </w:p>
          <w:p w:rsidR="00000000" w:rsidDel="00000000" w:rsidP="00000000" w:rsidRDefault="00000000" w:rsidRPr="00000000" w14:paraId="0000010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 DDFM)</w:t>
            </w:r>
          </w:p>
        </w:tc>
        <w:tc>
          <w:tcPr>
            <w:tcBorders>
              <w:top w:color="000000" w:space="0" w:sz="4" w:val="single"/>
              <w:left w:color="000000" w:space="0" w:sz="0" w:val="nil"/>
              <w:right w:color="000000" w:space="0" w:sz="0" w:val="nil"/>
            </w:tcBorders>
            <w:shd w:fill="auto" w:val="clear"/>
          </w:tcPr>
          <w:p w:rsidR="00000000" w:rsidDel="00000000" w:rsidP="00000000" w:rsidRDefault="00000000" w:rsidRPr="00000000" w14:paraId="0000010F">
            <w:pPr>
              <w:jc w:val="center"/>
              <w:rPr>
                <w:rFonts w:ascii="Times New Roman" w:cs="Times New Roman" w:eastAsia="Times New Roman" w:hAnsi="Times New Roman"/>
                <w:b w:val="0"/>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tl w:val="0"/>
              </w:rPr>
            </w:r>
          </w:p>
          <w:p w:rsidR="00000000" w:rsidDel="00000000" w:rsidP="00000000" w:rsidRDefault="00000000" w:rsidRPr="00000000" w14:paraId="0000011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(0.50% DDFM)</w:t>
            </w:r>
          </w:p>
        </w:tc>
        <w:tc>
          <w:tcPr>
            <w:tcBorders>
              <w:top w:color="000000" w:space="0" w:sz="4" w:val="single"/>
              <w:left w:color="000000" w:space="0" w:sz="0" w:val="nil"/>
              <w:right w:color="000000" w:space="0" w:sz="0" w:val="nil"/>
            </w:tcBorders>
            <w:shd w:fill="auto" w:val="clear"/>
          </w:tcPr>
          <w:p w:rsidR="00000000" w:rsidDel="00000000" w:rsidP="00000000" w:rsidRDefault="00000000" w:rsidRPr="00000000" w14:paraId="00000111">
            <w:pPr>
              <w:tabs>
                <w:tab w:val="left" w:leader="none" w:pos="329"/>
                <w:tab w:val="center" w:leader="none" w:pos="491"/>
              </w:tabs>
              <w:jc w:val="center"/>
              <w:rPr>
                <w:rFonts w:ascii="Times New Roman" w:cs="Times New Roman" w:eastAsia="Times New Roman" w:hAnsi="Times New Roman"/>
                <w:b w:val="0"/>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tl w:val="0"/>
              </w:rPr>
            </w:r>
          </w:p>
          <w:p w:rsidR="00000000" w:rsidDel="00000000" w:rsidP="00000000" w:rsidRDefault="00000000" w:rsidRPr="00000000" w14:paraId="0000011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DDFM)</w:t>
            </w:r>
          </w:p>
        </w:tc>
        <w:tc>
          <w:tcPr>
            <w:tcBorders>
              <w:top w:color="000000" w:space="0" w:sz="4" w:val="single"/>
              <w:left w:color="000000" w:space="0" w:sz="0" w:val="nil"/>
              <w:right w:color="000000" w:space="0" w:sz="0" w:val="nil"/>
            </w:tcBorders>
            <w:shd w:fill="auto" w:val="clear"/>
          </w:tcPr>
          <w:p w:rsidR="00000000" w:rsidDel="00000000" w:rsidP="00000000" w:rsidRDefault="00000000" w:rsidRPr="00000000" w14:paraId="00000113">
            <w:pPr>
              <w:jc w:val="center"/>
              <w:rPr>
                <w:rFonts w:ascii="Times New Roman" w:cs="Times New Roman" w:eastAsia="Times New Roman" w:hAnsi="Times New Roman"/>
                <w:b w:val="0"/>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vertAlign w:val="subscript"/>
                <w:rtl w:val="0"/>
              </w:rPr>
              <w:t xml:space="preserve">4</w:t>
            </w:r>
            <w:r w:rsidDel="00000000" w:rsidR="00000000" w:rsidRPr="00000000">
              <w:rPr>
                <w:rtl w:val="0"/>
              </w:rPr>
            </w:r>
          </w:p>
          <w:p w:rsidR="00000000" w:rsidDel="00000000" w:rsidP="00000000" w:rsidRDefault="00000000" w:rsidRPr="00000000" w14:paraId="0000011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(1.50% DDFM)</w:t>
            </w:r>
          </w:p>
        </w:tc>
        <w:tc>
          <w:tcPr>
            <w:tcBorders>
              <w:top w:color="000000" w:space="0" w:sz="4" w:val="single"/>
              <w:left w:color="000000" w:space="0" w:sz="0" w:val="nil"/>
              <w:right w:color="000000" w:space="0" w:sz="0" w:val="nil"/>
            </w:tcBorders>
            <w:shd w:fill="auto" w:val="clear"/>
          </w:tcPr>
          <w:p w:rsidR="00000000" w:rsidDel="00000000" w:rsidP="00000000" w:rsidRDefault="00000000" w:rsidRPr="00000000" w14:paraId="0000011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SEM</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6">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CAT (ug/ml)</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7">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2.98</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8">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2.73</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9">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3.20</w:t>
            </w:r>
            <w:r w:rsidDel="00000000" w:rsidR="00000000" w:rsidRPr="00000000">
              <w:rPr>
                <w:rFonts w:ascii="Times New Roman" w:cs="Times New Roman" w:eastAsia="Times New Roman" w:hAnsi="Times New Roman"/>
                <w:color w:val="000000"/>
                <w:sz w:val="24"/>
                <w:szCs w:val="24"/>
                <w:vertAlign w:val="superscript"/>
                <w:rtl w:val="0"/>
              </w:rPr>
              <w:t xml:space="preserve">ab</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A">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3.51</w:t>
            </w:r>
            <w:r w:rsidDel="00000000" w:rsidR="00000000" w:rsidRPr="00000000">
              <w:rPr>
                <w:rFonts w:ascii="Times New Roman" w:cs="Times New Roman" w:eastAsia="Times New Roman" w:hAnsi="Times New Roman"/>
                <w:color w:val="000000"/>
                <w:sz w:val="24"/>
                <w:szCs w:val="24"/>
                <w:vertAlign w:val="superscript"/>
                <w:rtl w:val="0"/>
              </w:rPr>
              <w:t xml:space="preserve">a</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0.04</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C">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SOD (U/ml)</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D">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3.83</w:t>
            </w:r>
            <w:r w:rsidDel="00000000" w:rsidR="00000000" w:rsidRPr="00000000">
              <w:rPr>
                <w:rFonts w:ascii="Times New Roman" w:cs="Times New Roman" w:eastAsia="Times New Roman" w:hAnsi="Times New Roman"/>
                <w:color w:val="000000"/>
                <w:sz w:val="24"/>
                <w:szCs w:val="24"/>
                <w:vertAlign w:val="superscript"/>
                <w:rtl w:val="0"/>
              </w:rPr>
              <w:t xml:space="preserve">a</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E">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4.12</w:t>
            </w:r>
            <w:r w:rsidDel="00000000" w:rsidR="00000000" w:rsidRPr="00000000">
              <w:rPr>
                <w:rFonts w:ascii="Times New Roman" w:cs="Times New Roman" w:eastAsia="Times New Roman" w:hAnsi="Times New Roman"/>
                <w:color w:val="000000"/>
                <w:sz w:val="24"/>
                <w:szCs w:val="24"/>
                <w:vertAlign w:val="superscript"/>
                <w:rtl w:val="0"/>
              </w:rPr>
              <w:t xml:space="preserve">ab</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F">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4.32</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20">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4.60</w:t>
            </w:r>
            <w:r w:rsidDel="00000000" w:rsidR="00000000" w:rsidRPr="00000000">
              <w:rPr>
                <w:rFonts w:ascii="Times New Roman" w:cs="Times New Roman" w:eastAsia="Times New Roman" w:hAnsi="Times New Roman"/>
                <w:color w:val="000000"/>
                <w:sz w:val="24"/>
                <w:szCs w:val="24"/>
                <w:vertAlign w:val="superscript"/>
                <w:rtl w:val="0"/>
              </w:rPr>
              <w:t xml:space="preserve">c</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2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0.04</w:t>
            </w:r>
          </w:p>
        </w:tc>
      </w:tr>
      <w:tr>
        <w:trPr>
          <w:cantSplit w:val="0"/>
          <w:trHeight w:val="261" w:hRule="atLeast"/>
          <w:tblHeader w:val="0"/>
        </w:trPr>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22">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GSH (ug/ml)</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23">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5.08</w:t>
            </w:r>
            <w:r w:rsidDel="00000000" w:rsidR="00000000" w:rsidRPr="00000000">
              <w:rPr>
                <w:rFonts w:ascii="Times New Roman" w:cs="Times New Roman" w:eastAsia="Times New Roman" w:hAnsi="Times New Roman"/>
                <w:color w:val="000000"/>
                <w:sz w:val="24"/>
                <w:szCs w:val="24"/>
                <w:vertAlign w:val="superscript"/>
                <w:rtl w:val="0"/>
              </w:rPr>
              <w:t xml:space="preserve">a</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24">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5.46</w:t>
            </w:r>
            <w:r w:rsidDel="00000000" w:rsidR="00000000" w:rsidRPr="00000000">
              <w:rPr>
                <w:rFonts w:ascii="Times New Roman" w:cs="Times New Roman" w:eastAsia="Times New Roman" w:hAnsi="Times New Roman"/>
                <w:color w:val="000000"/>
                <w:sz w:val="24"/>
                <w:szCs w:val="24"/>
                <w:vertAlign w:val="superscript"/>
                <w:rtl w:val="0"/>
              </w:rPr>
              <w:t xml:space="preserve">ab</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25">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6.22</w:t>
            </w:r>
            <w:r w:rsidDel="00000000" w:rsidR="00000000" w:rsidRPr="00000000">
              <w:rPr>
                <w:rFonts w:ascii="Times New Roman" w:cs="Times New Roman" w:eastAsia="Times New Roman" w:hAnsi="Times New Roman"/>
                <w:color w:val="000000"/>
                <w:sz w:val="24"/>
                <w:szCs w:val="24"/>
                <w:vertAlign w:val="superscript"/>
                <w:rtl w:val="0"/>
              </w:rPr>
              <w:t xml:space="preserve">a</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26">
            <w:pPr>
              <w:jc w:val="center"/>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5.83</w:t>
            </w:r>
            <w:r w:rsidDel="00000000" w:rsidR="00000000" w:rsidRPr="00000000">
              <w:rPr>
                <w:rFonts w:ascii="Times New Roman" w:cs="Times New Roman" w:eastAsia="Times New Roman" w:hAnsi="Times New Roman"/>
                <w:color w:val="000000"/>
                <w:sz w:val="24"/>
                <w:szCs w:val="24"/>
                <w:vertAlign w:val="superscript"/>
                <w:rtl w:val="0"/>
              </w:rPr>
              <w:t xml:space="preserve">b</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2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0.24</w:t>
            </w:r>
          </w:p>
        </w:tc>
      </w:tr>
    </w:tbl>
    <w:p w:rsidR="00000000" w:rsidDel="00000000" w:rsidP="00000000" w:rsidRDefault="00000000" w:rsidRPr="00000000" w14:paraId="000001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b c – Means in the same row with different superscript are significantly different (P&lt; 0.05); DDFM – Dried dates fruit meal; SEM – Standard error of mean. CAT – Catalase, SOD – superoxide dismutase, GSH – Glutathione </w:t>
      </w:r>
    </w:p>
    <w:p w:rsidR="00000000" w:rsidDel="00000000" w:rsidP="00000000" w:rsidRDefault="00000000" w:rsidRPr="00000000" w14:paraId="000001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w:t>
      </w:r>
    </w:p>
    <w:p w:rsidR="00000000" w:rsidDel="00000000" w:rsidP="00000000" w:rsidRDefault="00000000" w:rsidRPr="00000000" w14:paraId="0000012A">
      <w:pPr>
        <w:spacing w:line="240" w:lineRule="auto"/>
        <w:ind w:left="720" w:hanging="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w:t>
        <w:tab/>
        <w:t xml:space="preserve">Serum biochemistry of rabbit bucks fed diets containing dietary levels of dried dates fruits meal</w:t>
      </w:r>
    </w:p>
    <w:p w:rsidR="00000000" w:rsidDel="00000000" w:rsidP="00000000" w:rsidRDefault="00000000" w:rsidRPr="00000000" w14:paraId="000001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on serum biochemistry of rabbit bucks fed diets supplemented with varying levels dried dates fruits meal (DDFM) showed significant influence on most of the parameters evaluated except on alkaline phosphatase and blood glucose level. The supplementation of DDFM reduced total protein at 0.050 and 1.50% which had mean values of 56.60 and 55.00 g/dL respectively, bucks feed 1.00% DDFM had the highest plasm protein in the study. Serum total protein is a marker of the synthetic function of the liver and a valuable guide to assess the severity of liver damage (Osigwe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(2017). Low or high total protein is an indication of liver disorders and malnutrition (Augustine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Frandson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earlier stated that functions of plasma proteins include the transport of substances such as hormones and lipids in the blood, contributing to the process of blood coagulation, and creating an effective osmotic pressure difference between the plasma and interstitial ﬂuid, adding that plasma proteins also include antibodies, which are produced by certain blood cells and are part of an overall immune response. Ahamefule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(2008), attributed high protein in serum to an indication of protein adequacy. Hence, 1.00% DDFM did not have negative effect on protein digestibility in the bucks. Attia and Al-Harthi (2015) found significant difference in broiler chickens fed diets supplemented with date wastes at 0.00 - 200g/kg diet to support this study. The result in the study agrees with the findings of Orabi and Shawky (2014) and Abdul Abdul Ameer and Hassan (2022), reported that lower release of tissue specific enzymes and other intracellular proteins as a result of oxidative stress during metabolism could explain the drop in serum total protein and ALT in their study. The observed low protein levels may be attributed to the high carbohydrates in dates which accounted for about 78% in the test material. </w:t>
      </w:r>
    </w:p>
    <w:p w:rsidR="00000000" w:rsidDel="00000000" w:rsidP="00000000" w:rsidRDefault="00000000" w:rsidRPr="00000000" w14:paraId="000001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significant variation in globulin observed in the study corroborates with the findings of Attia and Al-Harthi (2015) in broiler chickens fed dates wastes. The significantly higher globulin at 1.00% DDFM supplementation showed the ability of dates to boost the immunity of the bucks since globulin level has been used as indicator of immune responses and sources of antibody production (Unigwe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The values in the study fell within the normal range for rabbits (Merck Veterinary manual, 2012). Contrary to the findings in this report, Orabi and Shawky (2014) found no significant difference in albumin. Obikaonu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(2011) noted that serum protein, albumin and globulin depend on availability of dietary protein. Hence, the experimental diets contained sufficient dietary protein to support the physiological needs of the bucks. According to Tóthová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(2017), several physiological and pathological factors have been investigated to describe possible qualitative and quantitative alterations in the concentrations of blood proteins, reflecting the actual general health state and condition of the evaluated animals.</w:t>
      </w:r>
    </w:p>
    <w:p w:rsidR="00000000" w:rsidDel="00000000" w:rsidP="00000000" w:rsidRDefault="00000000" w:rsidRPr="00000000" w14:paraId="0000012D">
      <w:pPr>
        <w:spacing w:line="240" w:lineRule="auto"/>
        <w:jc w:val="both"/>
        <w:rPr>
          <w:rFonts w:ascii="Times New Roman" w:cs="Times New Roman" w:eastAsia="Times New Roman" w:hAnsi="Times New Roman"/>
          <w:sz w:val="24"/>
          <w:szCs w:val="24"/>
        </w:rPr>
      </w:pPr>
      <w:sdt>
        <w:sdtPr>
          <w:tag w:val="goog_rdk_8"/>
        </w:sdtPr>
        <w:sdtContent>
          <w:r w:rsidDel="00000000" w:rsidR="00000000" w:rsidRPr="00000000">
            <w:rPr>
              <w:rFonts w:ascii="Gungsuh" w:cs="Gungsuh" w:eastAsia="Gungsuh" w:hAnsi="Gungsuh"/>
              <w:sz w:val="24"/>
              <w:szCs w:val="24"/>
              <w:rtl w:val="0"/>
            </w:rPr>
            <w:t xml:space="preserve">Just as in this study, Abdul Abdul Ameer and Hassan (2022) demonstrated that dates produce a substantial (P≤0.05) elevation in total protein, as well as ALT, AST, and ALP; however, no significant difference was found between the date-treated and control groups regarding albumin which differs from the significant variation in albumin observed in the study. While ALP was non-significantly elevated in the T3 (1.00% DDFM), and T2 (0.50% DDFM), AST significantly elevated in T2 (0.50% DDFM), followed by bucks in T3, and T4 respectively, although values in T3 and T4 were not different from the control group. The mean ALT values took different pattern by recording significant reduction with DDFM supplementation.  According to Unigwe </w:t>
          </w:r>
        </w:sdtContent>
      </w:sdt>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liver function tests (ALT, AST, ALP) provide information about the state of the liver by describing its functionality, cellular integrity and link with the biliary tract, adding that although ALT is more specific to the liver than AST, they are both considered to be two of the most significant tests for detecting liver impairment. Lower release of tissue specific enzymes and other intracellular proteins as a result of oxidative stress during metabolism could explain the drop in serum total protein and ALT (Unigwe et al 2020). The method by which dates produce their hepatoprotective effects is unknown. According to Alagbe and Adegbite (2019), serum enzyme values are triggered by the presence of anti-nutrients or toxic substances in the feed of animals. Raised ALT and AST have been identified by Yin and Tong (2014) to be biomarkers of hepatocellular damage, which is induced by these enzymes leaking into the blood stream.</w:t>
      </w:r>
    </w:p>
    <w:p w:rsidR="00000000" w:rsidDel="00000000" w:rsidP="00000000" w:rsidRDefault="00000000" w:rsidRPr="00000000" w14:paraId="000001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Serum urea and creatinine levels are an indication of kidney function (Shittu </w:t>
      </w:r>
      <w:r w:rsidDel="00000000" w:rsidR="00000000" w:rsidRPr="00000000">
        <w:rPr>
          <w:rFonts w:ascii="Times New Roman" w:cs="Times New Roman" w:eastAsia="Times New Roman" w:hAnsi="Times New Roman"/>
          <w:i w:val="1"/>
          <w:sz w:val="24"/>
          <w:szCs w:val="24"/>
          <w:rtl w:val="0"/>
        </w:rPr>
        <w:t xml:space="preserve">et al.</w:t>
      </w:r>
      <w:sdt>
        <w:sdtPr>
          <w:tag w:val="goog_rdk_9"/>
        </w:sdtPr>
        <w:sdtContent>
          <w:r w:rsidDel="00000000" w:rsidR="00000000" w:rsidRPr="00000000">
            <w:rPr>
              <w:rFonts w:ascii="Gungsuh" w:cs="Gungsuh" w:eastAsia="Gungsuh" w:hAnsi="Gungsuh"/>
              <w:sz w:val="24"/>
              <w:szCs w:val="24"/>
              <w:rtl w:val="0"/>
            </w:rPr>
            <w:t xml:space="preserve"> 2023).  Creatinine is a naturally occurring chemical produced by the body's metabolism. Both urea and creatinine were observed to reduce with DDFM supplementation. The results in this study showed a significant reduction in creatinine levels which was in divergence with the earlier report of Abdul Ameer and Hassan (2022) who stated the dates cause a substantial increase (P≤0.05) in creatinine, compared to the control group. The reduction in urea and creatinine suggests minimal damage to the kidney (Malo </w:t>
          </w:r>
        </w:sdtContent>
      </w:sdt>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 since they are important markers for kidney function. The result in this study is in tandem with the observations of Orabi and Shawky (2014). The non-significant difference in the blood glucose levels observed in the study may not be unconnected with the lower level of glucose when compared with other sugars such as fructose, and sucrose in the fruit. Ayad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noted that fructose and glucose are the primary sugars in dates and usually comprise two-thirds of the total date flesh. The level of sucrose as stated by Shafiei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(2010) is higher in dried dates than in soft dates. Saddi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reported increase in insulin and decrease in glucose in rats which were similar to the reports of Victor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(2017) and El-Abed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(2017). This, according to Mirghani (2024) is possible due to the positive effects of flavonoids on the islet β cells and decreased gastric emptying due to the phenols. Most biochemical indices evaluated were within normal reference ranges for healthy rabbits (Merck Veterinary Manual, 2012), demonstrating the ability of dates to maintain and improve normal functions of the heart, liver, kidney and the overall immunity of the bucks.</w:t>
      </w:r>
    </w:p>
    <w:p w:rsidR="00000000" w:rsidDel="00000000" w:rsidP="00000000" w:rsidRDefault="00000000" w:rsidRPr="00000000" w14:paraId="000001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w:t>
        <w:tab/>
        <w:t xml:space="preserve">Lipid profile of rabbit bucks fed diets supplemented with dried dates fruits meal</w:t>
      </w:r>
      <w:r w:rsidDel="00000000" w:rsidR="00000000" w:rsidRPr="00000000">
        <w:rPr>
          <w:rtl w:val="0"/>
        </w:rPr>
      </w:r>
    </w:p>
    <w:p w:rsidR="00000000" w:rsidDel="00000000" w:rsidP="00000000" w:rsidRDefault="00000000" w:rsidRPr="00000000" w14:paraId="00000130">
      <w:pPr>
        <w:spacing w:line="240" w:lineRule="auto"/>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The results on lipid profile in rabbit bucks fed diets supplemented with varying levels of DDFM showed significant effect on all parameters evaluated except in high density lipoprotein (HDL). The study observed a very significant increase in triglyceride at 1.50% DDFM supplementation in the bucks diets. Awan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 reported a significant reduction in triglycerides in rats fed 20% dates fruits. Alqarni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 reported reduced total cholesterol, low-density lipoproteins (LDLs), and triglycerides among hypercholesterolemic rats. The differences in the studies may be due to specie differences in the animals used, forms and quantities of administration. Frandson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documented that triglycerides consist of a glycerol molecule with three fatty acids attached and are also known as neutral fats, while adding that triglycerides are the primary form of lipid storage in adipose tissue in animals. Because triglycerides are not soluble in water, most are not transported as individual molecules in blood plasma. For transport, they are combined with other lipids and proteins into relatively large particles known as lipoproteins. In this form they can be transported from site to site within the body (Frandson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Ettu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 did not find significant difference in triglycerides in their study.</w:t>
      </w:r>
    </w:p>
    <w:p w:rsidR="00000000" w:rsidDel="00000000" w:rsidP="00000000" w:rsidRDefault="00000000" w:rsidRPr="00000000" w14:paraId="0000013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Supplementing the bucks diet with 1.00% DDFM resulted in elevated levels of total cholesterol, high-density lipoproteins (HDL), very-low density lipoproteins (VLDL) and low-density lipoproteins respectively. This was followed closely by 1.50% DDFM supplementation in the bucks diet. Cholesterol, a hydrophilic lipid, as described by Awan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 is a precursor of several hormones, bile acids and vitamin D and is required by the body from exogenous sources and is endogenously synthesised through mevalonate pathway. The amount is regulated through feedback control mechanisms (Rafieian-Kopaei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2014).   Awan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 observed significant difference in serum triglycerides, LDL and HDL. Cholesterol itself is an essential constituent of the cell membrane of all animal cells (Frandson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however, the 2.40 mmol/L observed at 1.00% DDFM supplementation in this study is slightly above the 0.30 – 2.10 mmol/L recommended by Merck Veterinary manual (2024), implying potential risk of cardiac diseases. Tehrani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(2013) described high density lipoprotein (HDL) as good cholesterol and is found to exert prophylactic potential against coronary heart disease possibly through reverse cholesterol transport mechanism and by reducing the LDL associated oxidative stress. Though HDL was not significant in this study, the value observed at 1.00% supplementation portrays dates potential in preventing heart diseases, however, this may not be absolute since high total cholesterol value is observed at this level of supplementation is undesirable in the body.</w:t>
      </w:r>
    </w:p>
    <w:p w:rsidR="00000000" w:rsidDel="00000000" w:rsidP="00000000" w:rsidRDefault="00000000" w:rsidRPr="00000000" w14:paraId="00000132">
      <w:pPr>
        <w:pStyle w:val="Heading3"/>
        <w:spacing w:line="240" w:lineRule="auto"/>
        <w:ind w:left="720" w:hanging="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3.3</w:t>
        <w:tab/>
        <w:t xml:space="preserve">Antioxidant Enzyme Activities in Rabbit Bucks Fed Varying Levels of Dried Dates Fruit Meal (DDFM)</w:t>
      </w:r>
      <w:r w:rsidDel="00000000" w:rsidR="00000000" w:rsidRPr="00000000">
        <w:rPr>
          <w:rtl w:val="0"/>
        </w:rPr>
      </w:r>
    </w:p>
    <w:p w:rsidR="00000000" w:rsidDel="00000000" w:rsidP="00000000" w:rsidRDefault="00000000" w:rsidRPr="00000000" w14:paraId="00000133">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Oxidative stress is a known contributor to various health disorders, and antioxidant enzymes such as </w:t>
      </w:r>
      <w:r w:rsidDel="00000000" w:rsidR="00000000" w:rsidRPr="00000000">
        <w:rPr>
          <w:rFonts w:ascii="Times New Roman" w:cs="Times New Roman" w:eastAsia="Times New Roman" w:hAnsi="Times New Roman"/>
          <w:b w:val="0"/>
          <w:sz w:val="24"/>
          <w:szCs w:val="24"/>
          <w:rtl w:val="0"/>
        </w:rPr>
        <w:t xml:space="preserve">superoxide dismutase (SOD), glutathione (GSH), and catalase (CAT)</w:t>
      </w:r>
      <w:r w:rsidDel="00000000" w:rsidR="00000000" w:rsidRPr="00000000">
        <w:rPr>
          <w:rFonts w:ascii="Times New Roman" w:cs="Times New Roman" w:eastAsia="Times New Roman" w:hAnsi="Times New Roman"/>
          <w:sz w:val="24"/>
          <w:szCs w:val="24"/>
          <w:rtl w:val="0"/>
        </w:rPr>
        <w:t xml:space="preserve"> play crucial roles in mitigating its effects by neutralizing reactive oxygen species (ROS). The SOD values observed in the study increased significantly with </w:t>
      </w:r>
      <w:r w:rsidDel="00000000" w:rsidR="00000000" w:rsidRPr="00000000">
        <w:rPr>
          <w:rFonts w:ascii="Times New Roman" w:cs="Times New Roman" w:eastAsia="Times New Roman" w:hAnsi="Times New Roman"/>
          <w:b w:val="0"/>
          <w:sz w:val="24"/>
          <w:szCs w:val="24"/>
          <w:rtl w:val="0"/>
        </w:rPr>
        <w:t xml:space="preserve">1.00% (4.32 U/mg) and 1.50% (4.60 U/mg) DDFM supplementation respectively</w:t>
      </w:r>
      <w:r w:rsidDel="00000000" w:rsidR="00000000" w:rsidRPr="00000000">
        <w:rPr>
          <w:rFonts w:ascii="Times New Roman" w:cs="Times New Roman" w:eastAsia="Times New Roman" w:hAnsi="Times New Roman"/>
          <w:sz w:val="24"/>
          <w:szCs w:val="24"/>
          <w:rtl w:val="0"/>
        </w:rPr>
        <w:t xml:space="preserve">, while lower value was recorded in the control group (</w:t>
      </w:r>
      <w:r w:rsidDel="00000000" w:rsidR="00000000" w:rsidRPr="00000000">
        <w:rPr>
          <w:rFonts w:ascii="Times New Roman" w:cs="Times New Roman" w:eastAsia="Times New Roman" w:hAnsi="Times New Roman"/>
          <w:b w:val="0"/>
          <w:sz w:val="24"/>
          <w:szCs w:val="24"/>
          <w:rtl w:val="0"/>
        </w:rPr>
        <w:t xml:space="preserve">3.83 U/mg</w:t>
      </w:r>
      <w:r w:rsidDel="00000000" w:rsidR="00000000" w:rsidRPr="00000000">
        <w:rPr>
          <w:rFonts w:ascii="Times New Roman" w:cs="Times New Roman" w:eastAsia="Times New Roman" w:hAnsi="Times New Roman"/>
          <w:sz w:val="24"/>
          <w:szCs w:val="24"/>
          <w:rtl w:val="0"/>
        </w:rPr>
        <w:t xml:space="preserve">). These values fall within the normal physiological range for rabbits and indicate that </w:t>
      </w:r>
      <w:r w:rsidDel="00000000" w:rsidR="00000000" w:rsidRPr="00000000">
        <w:rPr>
          <w:rFonts w:ascii="Times New Roman" w:cs="Times New Roman" w:eastAsia="Times New Roman" w:hAnsi="Times New Roman"/>
          <w:b w:val="0"/>
          <w:sz w:val="24"/>
          <w:szCs w:val="24"/>
          <w:rtl w:val="0"/>
        </w:rPr>
        <w:t xml:space="preserve">higher levels of DDFM enhanced the ability of the bucks to convert harmful superoxide radicals into less toxic hydrogen peroxide</w:t>
      </w:r>
      <w:r w:rsidDel="00000000" w:rsidR="00000000" w:rsidRPr="00000000">
        <w:rPr>
          <w:rFonts w:ascii="Times New Roman" w:cs="Times New Roman" w:eastAsia="Times New Roman" w:hAnsi="Times New Roman"/>
          <w:sz w:val="24"/>
          <w:szCs w:val="24"/>
          <w:rtl w:val="0"/>
        </w:rPr>
        <w:t xml:space="preserve">. This finding aligns with the report of Nandi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 which emphasized that </w:t>
      </w:r>
      <w:r w:rsidDel="00000000" w:rsidR="00000000" w:rsidRPr="00000000">
        <w:rPr>
          <w:rFonts w:ascii="Times New Roman" w:cs="Times New Roman" w:eastAsia="Times New Roman" w:hAnsi="Times New Roman"/>
          <w:b w:val="0"/>
          <w:sz w:val="24"/>
          <w:szCs w:val="24"/>
          <w:rtl w:val="0"/>
        </w:rPr>
        <w:t xml:space="preserve">SOD plays a primary role in cellular defense against oxidative damage</w:t>
      </w:r>
      <w:r w:rsidDel="00000000" w:rsidR="00000000" w:rsidRPr="00000000">
        <w:rPr>
          <w:rFonts w:ascii="Times New Roman" w:cs="Times New Roman" w:eastAsia="Times New Roman" w:hAnsi="Times New Roman"/>
          <w:sz w:val="24"/>
          <w:szCs w:val="24"/>
          <w:rtl w:val="0"/>
        </w:rPr>
        <w:t xml:space="preserve">. Similarly, Lubo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noted that </w:t>
      </w:r>
      <w:r w:rsidDel="00000000" w:rsidR="00000000" w:rsidRPr="00000000">
        <w:rPr>
          <w:rFonts w:ascii="Times New Roman" w:cs="Times New Roman" w:eastAsia="Times New Roman" w:hAnsi="Times New Roman"/>
          <w:b w:val="0"/>
          <w:sz w:val="24"/>
          <w:szCs w:val="24"/>
          <w:rtl w:val="0"/>
        </w:rPr>
        <w:t xml:space="preserve">SOD activity is critical in preventing mitochondrial dysfunction, a major factor in degenerative diseases</w:t>
      </w:r>
      <w:r w:rsidDel="00000000" w:rsidR="00000000" w:rsidRPr="00000000">
        <w:rPr>
          <w:rFonts w:ascii="Times New Roman" w:cs="Times New Roman" w:eastAsia="Times New Roman" w:hAnsi="Times New Roman"/>
          <w:sz w:val="24"/>
          <w:szCs w:val="24"/>
          <w:rtl w:val="0"/>
        </w:rPr>
        <w:t xml:space="preserve">. The results also suggest that </w:t>
      </w:r>
      <w:r w:rsidDel="00000000" w:rsidR="00000000" w:rsidRPr="00000000">
        <w:rPr>
          <w:rFonts w:ascii="Times New Roman" w:cs="Times New Roman" w:eastAsia="Times New Roman" w:hAnsi="Times New Roman"/>
          <w:b w:val="0"/>
          <w:sz w:val="24"/>
          <w:szCs w:val="24"/>
          <w:rtl w:val="0"/>
        </w:rPr>
        <w:t xml:space="preserve">DDFM may contain bioactive compounds that stimulate endogenous antioxidant responses</w:t>
      </w:r>
      <w:r w:rsidDel="00000000" w:rsidR="00000000" w:rsidRPr="00000000">
        <w:rPr>
          <w:rFonts w:ascii="Times New Roman" w:cs="Times New Roman" w:eastAsia="Times New Roman" w:hAnsi="Times New Roman"/>
          <w:sz w:val="24"/>
          <w:szCs w:val="24"/>
          <w:rtl w:val="0"/>
        </w:rPr>
        <w:t xml:space="preserve">. Zelko in Zheng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described SOD as a kind of enzyme containing Cu, Mn, Zn, and other metal ions that is widely distributed in plants, animals, and microorganisms. Zheng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noted that in the process of eliminating free radicals, SOD requires cofactors such as iron, manganese, or copper and zinc to exert maximum catalytic activity when metabolizing toxic intermediates. The presence of the above-named minerals (iron, manganese, zinc, etc) in DDFM may have contributed to the higher values in the DDFM supplementation group, suggesting that DDFM supplementation played a role in oxidative stress management.</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observed glutathione (GSH) values ranged from 5.08 µmol/g in T1 to 6.22 µmol/g in T4, showing a significant increase with DDFM supplementation. GSH is a key intracellular antioxidant that helps detoxify hydrogen peroxide and lipid peroxides through its role as a cofactor for glutathione peroxidase (GPx1). According to Lubo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(2022), glutathione levels are closely linked to cellular redox balance, and its depletion is a marker of oxidative stress-related disorders. This suggests that DDFM may support improved antioxidant defense by enhancing glutathione production, which is crucial for cellular detoxification.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Catalase activity also varied significantly across the treatment groups, with T4 (3.51 U/mg) recording the highest activity, followed by T3 (3.20 U/mg) and T2 (2.98 U/mg). The lowest activity was observed in T1 (2.73 U/mg). Catalase plays a key role in breaking down hydrogen peroxide into water and oxygen, preventing oxidative damage to cellular components. This statement is consistent with reports from Nandi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(2019), which documented the importance of catalase in preventing hydrogen peroxide accumulation, which can otherwise lead to oxidative stress and cellular apoptosis. Additionally, Lubo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(2022) highlighted that catalase deficiency is associated with increased risks of metabolic and neurodegenerative disorders. The observed increase in catalase activity with DDFM supplementation suggests that DDFM may upregulate antioxidant enzyme expression, thereby improving oxidative resilience in bucks. Catalase as stated by Nandi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(2019), is one of the most important antioxidant enzymes present in </w:t>
      </w:r>
      <w:sdt>
        <w:sdtPr>
          <w:tag w:val="goog_rdk_10"/>
        </w:sdtPr>
        <w:sdtContent>
          <w:commentRangeStart w:id="8"/>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almost</w:t>
      </w:r>
      <w:commentRangeEnd w:id="8"/>
      <w:r w:rsidDel="00000000" w:rsidR="00000000" w:rsidRPr="00000000">
        <w:commentReference w:id="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aerobic organisms. Catalase breaks down two hydrogen peroxide molecules into one molecule of oxygen and two molecules of water in a two-step reaction (Nandi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2019). This pattern suggests that DDFM supplementation may enhance catalase activity, which is vital for breaking down hydrogen peroxide and protecting cells from oxidative damage.</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findings from this study demonstrate that DDFM supplementation significantly enhanced the activities of key antioxidant enzymes (SOD, GSH, and CAT), indicating an improved oxidative defense system in bucks receiving higher supplementation levels. These values fall within established physiological ranges, suggesting that DDFM supplementation is not only safe but may also provide functional benefits by strengthening the body’s antioxidant mechanisms.</w:t>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1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1.00% dietary supplementation with dried date palm fruit meal may positively influence serum biochemical parameters, lipid metabolism, and antioxidant defense </w:t>
      </w:r>
      <w:sdt>
        <w:sdtPr>
          <w:tag w:val="goog_rdk_11"/>
        </w:sdtPr>
        <w:sdtContent>
          <w:commentRangeStart w:id="9"/>
        </w:sdtContent>
      </w:sdt>
      <w:r w:rsidDel="00000000" w:rsidR="00000000" w:rsidRPr="00000000">
        <w:rPr>
          <w:rFonts w:ascii="Times New Roman" w:cs="Times New Roman" w:eastAsia="Times New Roman" w:hAnsi="Times New Roman"/>
          <w:sz w:val="24"/>
          <w:szCs w:val="24"/>
          <w:rtl w:val="0"/>
        </w:rPr>
        <w:t xml:space="preserve">mechanisms</w:t>
      </w:r>
      <w:commentRangeEnd w:id="9"/>
      <w:r w:rsidDel="00000000" w:rsidR="00000000" w:rsidRPr="00000000">
        <w:commentReference w:id="9"/>
      </w:r>
      <w:r w:rsidDel="00000000" w:rsidR="00000000" w:rsidRPr="00000000">
        <w:rPr>
          <w:rFonts w:ascii="Times New Roman" w:cs="Times New Roman" w:eastAsia="Times New Roman" w:hAnsi="Times New Roman"/>
          <w:sz w:val="24"/>
          <w:szCs w:val="24"/>
          <w:rtl w:val="0"/>
        </w:rPr>
        <w:t xml:space="preserve"> in rabbit bucks.</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9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DISCLAIMER (ARTIFICIAL INTELLIGENCE)</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hereby declare that NO generative AI technologies such as Large Lnaguage Models (ChatGPT, COPILOT, etc) and text – to – image generators have been used during the writing or editing of this manuscript.</w:t>
      </w:r>
    </w:p>
    <w:p w:rsidR="00000000" w:rsidDel="00000000" w:rsidP="00000000" w:rsidRDefault="00000000" w:rsidRPr="00000000" w14:paraId="0000013B">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13D">
      <w:pPr>
        <w:spacing w:after="0" w:before="24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Abdul Ameer, H. A. and Hassan, N. F (2022). Investigation of Hematological and Biochemical Effects of Feeding Date in the Early Morning on Empty Stomach vs. after Nutrition on Rabbits. </w:t>
      </w:r>
      <w:r w:rsidDel="00000000" w:rsidR="00000000" w:rsidRPr="00000000">
        <w:rPr>
          <w:rFonts w:ascii="Times New Roman" w:cs="Times New Roman" w:eastAsia="Times New Roman" w:hAnsi="Times New Roman"/>
          <w:i w:val="1"/>
          <w:sz w:val="24"/>
          <w:szCs w:val="24"/>
          <w:rtl w:val="0"/>
        </w:rPr>
        <w:t xml:space="preserve">Archives of Razi Institute</w:t>
      </w:r>
      <w:r w:rsidDel="00000000" w:rsidR="00000000" w:rsidRPr="00000000">
        <w:rPr>
          <w:rFonts w:ascii="Times New Roman" w:cs="Times New Roman" w:eastAsia="Times New Roman" w:hAnsi="Times New Roman"/>
          <w:sz w:val="24"/>
          <w:szCs w:val="24"/>
          <w:rtl w:val="0"/>
        </w:rPr>
        <w:t xml:space="preserve">, 77(1): 235-239. DOI: 10.22092/ARI.2021.356570.1872    </w:t>
      </w:r>
    </w:p>
    <w:p w:rsidR="00000000" w:rsidDel="00000000" w:rsidP="00000000" w:rsidRDefault="00000000" w:rsidRPr="00000000" w14:paraId="0000013E">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Ahamefule, F.O., Obua, B.E., Ukweni, I.A., Oguike, M.A and Amaka, R.A. Haematological and biochemical profile of weaner rabbits fed raw or processed pigeon pea seed meal-based diets. African Journal of Agricultural Research, 2008; 3(4):315-319. </w:t>
      </w:r>
    </w:p>
    <w:p w:rsidR="00000000" w:rsidDel="00000000" w:rsidP="00000000" w:rsidRDefault="00000000" w:rsidRPr="00000000" w14:paraId="0000013F">
      <w:pPr>
        <w:spacing w:after="0" w:before="24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Ahmed F, Ahmed AM, Darwish H. H. (2010). Hypoglycemic effect of an extract from date seeds on diabetic rats. Saudi Medicine Journal; 31:747-51. 15.</w:t>
      </w:r>
    </w:p>
    <w:p w:rsidR="00000000" w:rsidDel="00000000" w:rsidP="00000000" w:rsidRDefault="00000000" w:rsidRPr="00000000" w14:paraId="00000140">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Alqarni, M.M.; Osman, M.A.; Al-Tamimi, D.S.; Gassem, M.A.; Al-Khalifa, A.S.; Al-Juhaimi, F.; Mohamed Ahmed, I.A. (2019). Antioxidant and antihyperlipidemic effects of Ajwa date (</w:t>
      </w:r>
      <w:r w:rsidDel="00000000" w:rsidR="00000000" w:rsidRPr="00000000">
        <w:rPr>
          <w:rFonts w:ascii="Times New Roman" w:cs="Times New Roman" w:eastAsia="Times New Roman" w:hAnsi="Times New Roman"/>
          <w:i w:val="1"/>
          <w:sz w:val="24"/>
          <w:szCs w:val="24"/>
          <w:rtl w:val="0"/>
        </w:rPr>
        <w:t xml:space="preserve">Phoenix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dactylifera</w:t>
      </w:r>
      <w:r w:rsidDel="00000000" w:rsidR="00000000" w:rsidRPr="00000000">
        <w:rPr>
          <w:rFonts w:ascii="Times New Roman" w:cs="Times New Roman" w:eastAsia="Times New Roman" w:hAnsi="Times New Roman"/>
          <w:sz w:val="24"/>
          <w:szCs w:val="24"/>
          <w:rtl w:val="0"/>
        </w:rPr>
        <w:t xml:space="preserve"> L.) extracts in rats fed a cholesterol-rich diet. Journal of Food Biochemistry, 43, e12933. </w:t>
      </w:r>
    </w:p>
    <w:p w:rsidR="00000000" w:rsidDel="00000000" w:rsidP="00000000" w:rsidRDefault="00000000" w:rsidRPr="00000000" w14:paraId="00000141">
      <w:pPr>
        <w:spacing w:after="0" w:before="240" w:line="240" w:lineRule="auto"/>
        <w:ind w:left="720" w:hanging="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Attia and Al-Harthi Frandson, R. D., Wilke, W. L. and Fails, A. D. (2009). Anatomy and physiology of farm animals seventh edition. </w:t>
      </w:r>
      <w:r w:rsidDel="00000000" w:rsidR="00000000" w:rsidRPr="00000000">
        <w:rPr>
          <w:rFonts w:ascii="Times New Roman" w:cs="Times New Roman" w:eastAsia="Times New Roman" w:hAnsi="Times New Roman"/>
          <w:i w:val="1"/>
          <w:sz w:val="24"/>
          <w:szCs w:val="24"/>
          <w:rtl w:val="0"/>
        </w:rPr>
        <w:t xml:space="preserve">Wiley-Blackwell, A John Wiley &amp; Sons, Inc., Publication</w:t>
      </w:r>
    </w:p>
    <w:p w:rsidR="00000000" w:rsidDel="00000000" w:rsidP="00000000" w:rsidRDefault="00000000" w:rsidRPr="00000000" w14:paraId="00000142">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Attia, Y. A. and Al-Harthi, M.A. (2015). Effect of supplementation of date waste to broiler diets on performance, nutrient digestibility, carcass characteristics and physiological parameters. Europ.Poult.Sci., 79. 1-10. DOI: 10.1399/eps.2015.91</w:t>
      </w:r>
    </w:p>
    <w:p w:rsidR="00000000" w:rsidDel="00000000" w:rsidP="00000000" w:rsidRDefault="00000000" w:rsidRPr="00000000" w14:paraId="00000143">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Augustine C, Khobe D, Babakiri Y, Igwebuike JU, Joel I, John T, Ibrahim A. 2020. Blood parameters of wistar albino rats fed processed tropical sickle pod (senna obtusifolia) leaf mealbased diets. Translational Animal Science; 4:778–782 doi: 10.1093/tas/txaa063 </w:t>
      </w:r>
    </w:p>
    <w:p w:rsidR="00000000" w:rsidDel="00000000" w:rsidP="00000000" w:rsidRDefault="00000000" w:rsidRPr="00000000" w14:paraId="00000144">
      <w:pPr>
        <w:spacing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Awan, K. A., Butt, M. S., Ashfaq, F., Munir, H. and Suleria, H. A. R. (2019). Effect of date fruit supplemented diet on serum lipidemic and oxidative stress biomarkers in rodent experimental modelling. </w:t>
      </w:r>
      <w:r w:rsidDel="00000000" w:rsidR="00000000" w:rsidRPr="00000000">
        <w:rPr>
          <w:rFonts w:ascii="Times New Roman" w:cs="Times New Roman" w:eastAsia="Times New Roman" w:hAnsi="Times New Roman"/>
          <w:i w:val="1"/>
          <w:sz w:val="24"/>
          <w:szCs w:val="24"/>
          <w:rtl w:val="0"/>
        </w:rPr>
        <w:t xml:space="preserve">International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Food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Journal, </w:t>
      </w:r>
      <w:r w:rsidDel="00000000" w:rsidR="00000000" w:rsidRPr="00000000">
        <w:rPr>
          <w:rFonts w:ascii="Times New Roman" w:cs="Times New Roman" w:eastAsia="Times New Roman" w:hAnsi="Times New Roman"/>
          <w:sz w:val="24"/>
          <w:szCs w:val="24"/>
          <w:rtl w:val="0"/>
        </w:rPr>
        <w:t xml:space="preserve">26(4): 1143-1153</w:t>
      </w:r>
    </w:p>
    <w:p w:rsidR="00000000" w:rsidDel="00000000" w:rsidP="00000000" w:rsidRDefault="00000000" w:rsidRPr="00000000" w14:paraId="00000145">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Awan, K. A., Butt, M. S., Ashfaq, F., Munir, H. and Suleria, H. A. R. (2019). Effect of date fruit supplemented diet on serum lipidemic and oxidative stress biomarkers in rodent experimental modelling. </w:t>
      </w:r>
      <w:r w:rsidDel="00000000" w:rsidR="00000000" w:rsidRPr="00000000">
        <w:rPr>
          <w:rFonts w:ascii="Times New Roman" w:cs="Times New Roman" w:eastAsia="Times New Roman" w:hAnsi="Times New Roman"/>
          <w:i w:val="1"/>
          <w:sz w:val="24"/>
          <w:szCs w:val="24"/>
          <w:rtl w:val="0"/>
        </w:rPr>
        <w:t xml:space="preserve">International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Food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Journal, </w:t>
      </w:r>
      <w:r w:rsidDel="00000000" w:rsidR="00000000" w:rsidRPr="00000000">
        <w:rPr>
          <w:rFonts w:ascii="Times New Roman" w:cs="Times New Roman" w:eastAsia="Times New Roman" w:hAnsi="Times New Roman"/>
          <w:sz w:val="24"/>
          <w:szCs w:val="24"/>
          <w:rtl w:val="0"/>
        </w:rPr>
        <w:t xml:space="preserve">26(4): 1143-1153</w:t>
      </w:r>
    </w:p>
    <w:p w:rsidR="00000000" w:rsidDel="00000000" w:rsidP="00000000" w:rsidRDefault="00000000" w:rsidRPr="00000000" w14:paraId="00000146">
      <w:pPr>
        <w:spacing w:after="0" w:before="24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Ayad, A.A., Williams, L.L., Gad El-Rab, D.A., Ayivi, R., Colleran, H.L., Aljaloud, S., Ibrahim, S.A. (2020). A review of the chemical composition, nutritional and health beneﬁts of dates for their potential use in energy nutrition bars for athletes, </w:t>
      </w:r>
      <w:r w:rsidDel="00000000" w:rsidR="00000000" w:rsidRPr="00000000">
        <w:rPr>
          <w:rFonts w:ascii="Times New Roman" w:cs="Times New Roman" w:eastAsia="Times New Roman" w:hAnsi="Times New Roman"/>
          <w:i w:val="1"/>
          <w:sz w:val="24"/>
          <w:szCs w:val="24"/>
          <w:rtl w:val="0"/>
        </w:rPr>
        <w:t xml:space="preserve">Cogent Food and Agriculture</w:t>
      </w:r>
      <w:r w:rsidDel="00000000" w:rsidR="00000000" w:rsidRPr="00000000">
        <w:rPr>
          <w:rFonts w:ascii="Times New Roman" w:cs="Times New Roman" w:eastAsia="Times New Roman" w:hAnsi="Times New Roman"/>
          <w:sz w:val="24"/>
          <w:szCs w:val="24"/>
          <w:rtl w:val="0"/>
        </w:rPr>
        <w:t xml:space="preserve">, 6(1): 1809309, DOI: 10.1080/23311932.2020.1809309</w:t>
      </w:r>
    </w:p>
    <w:p w:rsidR="00000000" w:rsidDel="00000000" w:rsidP="00000000" w:rsidRDefault="00000000" w:rsidRPr="00000000" w14:paraId="00000147">
      <w:pPr>
        <w:spacing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Barakat, H. and Alfheeaid, H.A. (2023). Date Palm Fruit (</w:t>
      </w:r>
      <w:r w:rsidDel="00000000" w:rsidR="00000000" w:rsidRPr="00000000">
        <w:rPr>
          <w:rFonts w:ascii="Times New Roman" w:cs="Times New Roman" w:eastAsia="Times New Roman" w:hAnsi="Times New Roman"/>
          <w:i w:val="1"/>
          <w:sz w:val="24"/>
          <w:szCs w:val="24"/>
          <w:rtl w:val="0"/>
        </w:rPr>
        <w:t xml:space="preserve">Phoenix dactylifera</w:t>
      </w:r>
      <w:r w:rsidDel="00000000" w:rsidR="00000000" w:rsidRPr="00000000">
        <w:rPr>
          <w:rFonts w:ascii="Times New Roman" w:cs="Times New Roman" w:eastAsia="Times New Roman" w:hAnsi="Times New Roman"/>
          <w:sz w:val="24"/>
          <w:szCs w:val="24"/>
          <w:rtl w:val="0"/>
        </w:rPr>
        <w:t xml:space="preserve">) and Its Promising Potential in Developing Functional Energy Bars: Review of Chemical, Nutritional, Functional, and Sensory Attributes. </w:t>
      </w:r>
      <w:r w:rsidDel="00000000" w:rsidR="00000000" w:rsidRPr="00000000">
        <w:rPr>
          <w:rFonts w:ascii="Times New Roman" w:cs="Times New Roman" w:eastAsia="Times New Roman" w:hAnsi="Times New Roman"/>
          <w:i w:val="1"/>
          <w:sz w:val="24"/>
          <w:szCs w:val="24"/>
          <w:rtl w:val="0"/>
        </w:rPr>
        <w:t xml:space="preserve">Nutrients</w:t>
      </w:r>
      <w:r w:rsidDel="00000000" w:rsidR="00000000" w:rsidRPr="00000000">
        <w:rPr>
          <w:rFonts w:ascii="Times New Roman" w:cs="Times New Roman" w:eastAsia="Times New Roman" w:hAnsi="Times New Roman"/>
          <w:sz w:val="24"/>
          <w:szCs w:val="24"/>
          <w:rtl w:val="0"/>
        </w:rPr>
        <w:t xml:space="preserve">, 15, 2134. https:// doi.org/10.3390/nu15092134</w:t>
      </w:r>
    </w:p>
    <w:p w:rsidR="00000000" w:rsidDel="00000000" w:rsidP="00000000" w:rsidRDefault="00000000" w:rsidRPr="00000000" w14:paraId="00000148">
      <w:pPr>
        <w:ind w:left="810" w:hanging="8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Abed H., Chakroun, M., Fendri, I, Makni M, Bouaziz M, Drira N, Mejdoub H, Khemakhem B. (2017. Extraction optimization and in vitro and in vivo anti-postprandial hyperglycemia effects of inhibitor from Phoenix dactylifera L. parthenocarpic fruit.</w:t>
      </w:r>
      <w:r w:rsidDel="00000000" w:rsidR="00000000" w:rsidRPr="00000000">
        <w:rPr>
          <w:rFonts w:ascii="Times New Roman" w:cs="Times New Roman" w:eastAsia="Times New Roman" w:hAnsi="Times New Roman"/>
          <w:i w:val="1"/>
          <w:sz w:val="24"/>
          <w:szCs w:val="24"/>
          <w:rtl w:val="0"/>
        </w:rPr>
        <w:t xml:space="preserve"> Biomedicine and Pharmacother</w:t>
      </w:r>
      <w:r w:rsidDel="00000000" w:rsidR="00000000" w:rsidRPr="00000000">
        <w:rPr>
          <w:rFonts w:ascii="Times New Roman" w:cs="Times New Roman" w:eastAsia="Times New Roman" w:hAnsi="Times New Roman"/>
          <w:sz w:val="24"/>
          <w:szCs w:val="24"/>
          <w:rtl w:val="0"/>
        </w:rPr>
        <w:t xml:space="preserve"> 20; 88: 835-843, PMID: 28167450 DOI: 10.1016/j.biopha.2017.01.129</w:t>
      </w:r>
    </w:p>
    <w:p w:rsidR="00000000" w:rsidDel="00000000" w:rsidP="00000000" w:rsidRDefault="00000000" w:rsidRPr="00000000" w14:paraId="00000149">
      <w:pPr>
        <w:spacing w:after="0" w:before="24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Ettu, R.O., Ikotun, T.O., Kassim, H.G. and Mako, A.A.  (2019). Serum biochemistry of male new zealand rabbits fed date fruits (</w:t>
      </w:r>
      <w:r w:rsidDel="00000000" w:rsidR="00000000" w:rsidRPr="00000000">
        <w:rPr>
          <w:rFonts w:ascii="Times New Roman" w:cs="Times New Roman" w:eastAsia="Times New Roman" w:hAnsi="Times New Roman"/>
          <w:i w:val="1"/>
          <w:sz w:val="24"/>
          <w:szCs w:val="24"/>
          <w:rtl w:val="0"/>
        </w:rPr>
        <w:t xml:space="preserve">Phoenix dactylifera</w:t>
      </w:r>
      <w:r w:rsidDel="00000000" w:rsidR="00000000" w:rsidRPr="00000000">
        <w:rPr>
          <w:rFonts w:ascii="Times New Roman" w:cs="Times New Roman" w:eastAsia="Times New Roman" w:hAnsi="Times New Roman"/>
          <w:sz w:val="24"/>
          <w:szCs w:val="24"/>
          <w:rtl w:val="0"/>
        </w:rPr>
        <w:t xml:space="preserve">) based diets during wet season. </w:t>
      </w:r>
      <w:r w:rsidDel="00000000" w:rsidR="00000000" w:rsidRPr="00000000">
        <w:rPr>
          <w:rFonts w:ascii="Times New Roman" w:cs="Times New Roman" w:eastAsia="Times New Roman" w:hAnsi="Times New Roman"/>
          <w:i w:val="1"/>
          <w:sz w:val="24"/>
          <w:szCs w:val="24"/>
          <w:rtl w:val="0"/>
        </w:rPr>
        <w:t xml:space="preserve">Journal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Environmental and Tourism Education</w:t>
      </w:r>
      <w:r w:rsidDel="00000000" w:rsidR="00000000" w:rsidRPr="00000000">
        <w:rPr>
          <w:rFonts w:ascii="Times New Roman" w:cs="Times New Roman" w:eastAsia="Times New Roman" w:hAnsi="Times New Roman"/>
          <w:sz w:val="24"/>
          <w:szCs w:val="24"/>
          <w:rtl w:val="0"/>
        </w:rPr>
        <w:t xml:space="preserve"> (JETE), 2(2):</w:t>
      </w:r>
    </w:p>
    <w:p w:rsidR="00000000" w:rsidDel="00000000" w:rsidP="00000000" w:rsidRDefault="00000000" w:rsidRPr="00000000" w14:paraId="0000014A">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Fernández-López, J., Viuda-Martos, M.; Sayas-Barberá, E.; Navarro-Rodríguez de Vera, C.; Pérez-Álvarez, J.Á. (2022). Biological, Nutritive, Functional and Healthy Potential of Date Palm Fruit (</w:t>
      </w:r>
      <w:r w:rsidDel="00000000" w:rsidR="00000000" w:rsidRPr="00000000">
        <w:rPr>
          <w:rFonts w:ascii="Times New Roman" w:cs="Times New Roman" w:eastAsia="Times New Roman" w:hAnsi="Times New Roman"/>
          <w:i w:val="1"/>
          <w:sz w:val="24"/>
          <w:szCs w:val="24"/>
          <w:rtl w:val="0"/>
        </w:rPr>
        <w:t xml:space="preserve">Phoenix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dactylifera</w:t>
      </w:r>
      <w:r w:rsidDel="00000000" w:rsidR="00000000" w:rsidRPr="00000000">
        <w:rPr>
          <w:rFonts w:ascii="Times New Roman" w:cs="Times New Roman" w:eastAsia="Times New Roman" w:hAnsi="Times New Roman"/>
          <w:sz w:val="24"/>
          <w:szCs w:val="24"/>
          <w:rtl w:val="0"/>
        </w:rPr>
        <w:t xml:space="preserve"> L.): </w:t>
      </w:r>
      <w:r w:rsidDel="00000000" w:rsidR="00000000" w:rsidRPr="00000000">
        <w:rPr>
          <w:rFonts w:ascii="Times New Roman" w:cs="Times New Roman" w:eastAsia="Times New Roman" w:hAnsi="Times New Roman"/>
          <w:i w:val="1"/>
          <w:sz w:val="24"/>
          <w:szCs w:val="24"/>
          <w:rtl w:val="0"/>
        </w:rPr>
        <w:t xml:space="preserve">Current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and Future Prospects. Agronomy</w:t>
      </w:r>
      <w:r w:rsidDel="00000000" w:rsidR="00000000" w:rsidRPr="00000000">
        <w:rPr>
          <w:rFonts w:ascii="Times New Roman" w:cs="Times New Roman" w:eastAsia="Times New Roman" w:hAnsi="Times New Roman"/>
          <w:sz w:val="24"/>
          <w:szCs w:val="24"/>
          <w:rtl w:val="0"/>
        </w:rPr>
        <w:t xml:space="preserve"> 12: 876. </w:t>
      </w:r>
    </w:p>
    <w:p w:rsidR="00000000" w:rsidDel="00000000" w:rsidP="00000000" w:rsidRDefault="00000000" w:rsidRPr="00000000" w14:paraId="0000014B">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Flanders, F.B. 2012. Exploring Animal Science. Delmar Cengage Learning 5 Maxwell Drive Clifton Park, NY 12065-2919 USA</w:t>
      </w:r>
    </w:p>
    <w:p w:rsidR="00000000" w:rsidDel="00000000" w:rsidP="00000000" w:rsidRDefault="00000000" w:rsidRPr="00000000" w14:paraId="0000014C">
      <w:pPr>
        <w:spacing w:after="0" w:before="24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Gillespie, J. R. and Flanders, F. B. (2010). Modern Livestock and Poultry Production 8th Edition. </w:t>
      </w:r>
      <w:r w:rsidDel="00000000" w:rsidR="00000000" w:rsidRPr="00000000">
        <w:rPr>
          <w:rFonts w:ascii="Times New Roman" w:cs="Times New Roman" w:eastAsia="Times New Roman" w:hAnsi="Times New Roman"/>
          <w:i w:val="1"/>
          <w:sz w:val="24"/>
          <w:szCs w:val="24"/>
          <w:rtl w:val="0"/>
        </w:rPr>
        <w:t xml:space="preserve">Delmar Cengage Learning, 5 Maxwell Drive Clifton Park, NY 12065-2919 USA</w:t>
      </w:r>
      <w:r w:rsidDel="00000000" w:rsidR="00000000" w:rsidRPr="00000000">
        <w:rPr>
          <w:rtl w:val="0"/>
        </w:rPr>
      </w:r>
    </w:p>
    <w:p w:rsidR="00000000" w:rsidDel="00000000" w:rsidP="00000000" w:rsidRDefault="00000000" w:rsidRPr="00000000" w14:paraId="0000014D">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Lawal, A. A. (2023). History of Date Palm Production in Nigeria. Agro Nigeria</w:t>
      </w:r>
    </w:p>
    <w:p w:rsidR="00000000" w:rsidDel="00000000" w:rsidP="00000000" w:rsidRDefault="00000000" w:rsidRPr="00000000" w14:paraId="0000014E">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Lubos, E., Loscalzo, J. and Handy, E. (2022). Glutathione Peroxidase-1 in Health and Disease: From Molecular Mechanisms to Therapeutic Opportunities. </w:t>
      </w:r>
      <w:r w:rsidDel="00000000" w:rsidR="00000000" w:rsidRPr="00000000">
        <w:rPr>
          <w:rFonts w:ascii="Times New Roman" w:cs="Times New Roman" w:eastAsia="Times New Roman" w:hAnsi="Times New Roman"/>
          <w:i w:val="1"/>
          <w:sz w:val="24"/>
          <w:szCs w:val="24"/>
          <w:rtl w:val="0"/>
        </w:rPr>
        <w:t xml:space="preserve">Antioxidants &amp; Redox Signaling</w:t>
      </w:r>
      <w:r w:rsidDel="00000000" w:rsidR="00000000" w:rsidRPr="00000000">
        <w:rPr>
          <w:rFonts w:ascii="Times New Roman" w:cs="Times New Roman" w:eastAsia="Times New Roman" w:hAnsi="Times New Roman"/>
          <w:sz w:val="24"/>
          <w:szCs w:val="24"/>
          <w:rtl w:val="0"/>
        </w:rPr>
        <w:t xml:space="preserve">, 15(7), DOI: 10.1089/ars.2010.3586</w:t>
      </w:r>
    </w:p>
    <w:p w:rsidR="00000000" w:rsidDel="00000000" w:rsidP="00000000" w:rsidRDefault="00000000" w:rsidRPr="00000000" w14:paraId="0000014F">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Mallo, M. J., Goji, S. Z. and Istifanus, E. F. (2024). Effect of aloe vera (Aloe barbadensis miller) extract on kidney functions and some haematological parameters in wistar rats. </w:t>
      </w:r>
      <w:r w:rsidDel="00000000" w:rsidR="00000000" w:rsidRPr="00000000">
        <w:rPr>
          <w:rFonts w:ascii="Times New Roman" w:cs="Times New Roman" w:eastAsia="Times New Roman" w:hAnsi="Times New Roman"/>
          <w:i w:val="1"/>
          <w:sz w:val="24"/>
          <w:szCs w:val="24"/>
          <w:rtl w:val="0"/>
        </w:rPr>
        <w:t xml:space="preserve">Journal of Experimental Research</w:t>
      </w:r>
      <w:r w:rsidDel="00000000" w:rsidR="00000000" w:rsidRPr="00000000">
        <w:rPr>
          <w:rFonts w:ascii="Times New Roman" w:cs="Times New Roman" w:eastAsia="Times New Roman" w:hAnsi="Times New Roman"/>
          <w:sz w:val="24"/>
          <w:szCs w:val="24"/>
          <w:rtl w:val="0"/>
        </w:rPr>
        <w:t xml:space="preserve">, 12(1):10 - 16</w:t>
      </w:r>
    </w:p>
    <w:p w:rsidR="00000000" w:rsidDel="00000000" w:rsidP="00000000" w:rsidRDefault="00000000" w:rsidRPr="00000000" w14:paraId="00000150">
      <w:pPr>
        <w:spacing w:after="0" w:before="24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Merck Manual (2012). Haematological reference ranges. Mareck Veterinary Manual. Retrieved from </w:t>
      </w:r>
      <w:r w:rsidDel="00000000" w:rsidR="00000000" w:rsidRPr="00000000">
        <w:rPr>
          <w:rFonts w:ascii="Times New Roman" w:cs="Times New Roman" w:eastAsia="Times New Roman" w:hAnsi="Times New Roman"/>
          <w:i w:val="1"/>
          <w:sz w:val="24"/>
          <w:szCs w:val="24"/>
          <w:rtl w:val="0"/>
        </w:rPr>
        <w:t xml:space="preserve">http://www.merckmanuals.com</w:t>
      </w:r>
      <w:r w:rsidDel="00000000" w:rsidR="00000000" w:rsidRPr="00000000">
        <w:rPr>
          <w:rtl w:val="0"/>
        </w:rPr>
      </w:r>
    </w:p>
    <w:p w:rsidR="00000000" w:rsidDel="00000000" w:rsidP="00000000" w:rsidRDefault="00000000" w:rsidRPr="00000000" w14:paraId="00000151">
      <w:pPr>
        <w:ind w:left="810" w:hanging="8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Mirghani, H. O. (2024). Effect of dates on blood glucose and lipid profile among patients with type 2 diabetes. </w:t>
      </w:r>
      <w:r w:rsidDel="00000000" w:rsidR="00000000" w:rsidRPr="00000000">
        <w:rPr>
          <w:rFonts w:ascii="Times New Roman" w:cs="Times New Roman" w:eastAsia="Times New Roman" w:hAnsi="Times New Roman"/>
          <w:i w:val="1"/>
          <w:sz w:val="24"/>
          <w:szCs w:val="24"/>
          <w:rtl w:val="0"/>
        </w:rPr>
        <w:t xml:space="preserve">World Journal of Diabetes</w:t>
      </w:r>
      <w:r w:rsidDel="00000000" w:rsidR="00000000" w:rsidRPr="00000000">
        <w:rPr>
          <w:rFonts w:ascii="Times New Roman" w:cs="Times New Roman" w:eastAsia="Times New Roman" w:hAnsi="Times New Roman"/>
          <w:sz w:val="24"/>
          <w:szCs w:val="24"/>
          <w:rtl w:val="0"/>
        </w:rPr>
        <w:t xml:space="preserve">, 15(6): 1079-1085 </w:t>
      </w:r>
    </w:p>
    <w:p w:rsidR="00000000" w:rsidDel="00000000" w:rsidP="00000000" w:rsidRDefault="00000000" w:rsidRPr="00000000" w14:paraId="00000152">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Nandi, A., Yan, L. J., Jana, C. K. and Das, N. (2019). Role of Catalase in Oxidative Stress- and Age-Associated Degenerative Diseases. </w:t>
      </w:r>
      <w:r w:rsidDel="00000000" w:rsidR="00000000" w:rsidRPr="00000000">
        <w:rPr>
          <w:rFonts w:ascii="Times New Roman" w:cs="Times New Roman" w:eastAsia="Times New Roman" w:hAnsi="Times New Roman"/>
          <w:i w:val="1"/>
          <w:sz w:val="24"/>
          <w:szCs w:val="24"/>
          <w:rtl w:val="0"/>
        </w:rPr>
        <w:t xml:space="preserve">Hindawi Oxidative Medicine and Cellular Longevity</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0563c1"/>
            <w:sz w:val="24"/>
            <w:szCs w:val="24"/>
            <w:u w:val="single"/>
            <w:rtl w:val="0"/>
          </w:rPr>
          <w:t xml:space="preserve">https://doi.org/10.1155/2019/9613090</w:t>
        </w:r>
      </w:hyperlink>
      <w:r w:rsidDel="00000000" w:rsidR="00000000" w:rsidRPr="00000000">
        <w:rPr>
          <w:rtl w:val="0"/>
        </w:rPr>
      </w:r>
    </w:p>
    <w:p w:rsidR="00000000" w:rsidDel="00000000" w:rsidP="00000000" w:rsidRDefault="00000000" w:rsidRPr="00000000" w14:paraId="00000153">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Obikaonu, H. O.; Okoli, I. C.; Opara, M. N.; Okoro, V. M. O.; Ogbuewu, I. P.; Etuk, E. B.; Udedibie, A. B. I. (2011). Haematological and serum biochemical indices of starter broilers fed neem (</w:t>
      </w:r>
      <w:r w:rsidDel="00000000" w:rsidR="00000000" w:rsidRPr="00000000">
        <w:rPr>
          <w:rFonts w:ascii="Times New Roman" w:cs="Times New Roman" w:eastAsia="Times New Roman" w:hAnsi="Times New Roman"/>
          <w:i w:val="1"/>
          <w:sz w:val="24"/>
          <w:szCs w:val="24"/>
          <w:rtl w:val="0"/>
        </w:rPr>
        <w:t xml:space="preserve">Azadirachta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indica</w:t>
      </w:r>
      <w:r w:rsidDel="00000000" w:rsidR="00000000" w:rsidRPr="00000000">
        <w:rPr>
          <w:rFonts w:ascii="Times New Roman" w:cs="Times New Roman" w:eastAsia="Times New Roman" w:hAnsi="Times New Roman"/>
          <w:sz w:val="24"/>
          <w:szCs w:val="24"/>
          <w:rtl w:val="0"/>
        </w:rPr>
        <w:t xml:space="preserve">) leaf meal. </w:t>
      </w:r>
      <w:r w:rsidDel="00000000" w:rsidR="00000000" w:rsidRPr="00000000">
        <w:rPr>
          <w:rFonts w:ascii="Times New Roman" w:cs="Times New Roman" w:eastAsia="Times New Roman" w:hAnsi="Times New Roman"/>
          <w:i w:val="1"/>
          <w:sz w:val="24"/>
          <w:szCs w:val="24"/>
          <w:rtl w:val="0"/>
        </w:rPr>
        <w:t xml:space="preserve">Online Journal of Animal and Feed Research, </w:t>
      </w:r>
      <w:r w:rsidDel="00000000" w:rsidR="00000000" w:rsidRPr="00000000">
        <w:rPr>
          <w:rFonts w:ascii="Times New Roman" w:cs="Times New Roman" w:eastAsia="Times New Roman" w:hAnsi="Times New Roman"/>
          <w:sz w:val="24"/>
          <w:szCs w:val="24"/>
          <w:rtl w:val="0"/>
        </w:rPr>
        <w:t xml:space="preserve">1(4): 150-154. </w:t>
      </w:r>
    </w:p>
    <w:p w:rsidR="00000000" w:rsidDel="00000000" w:rsidP="00000000" w:rsidRDefault="00000000" w:rsidRPr="00000000" w14:paraId="00000154">
      <w:pPr>
        <w:spacing w:after="0" w:before="24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Orabi, S.H.; Shawky, S.M. (2014). Effect of date palm (</w:t>
      </w:r>
      <w:r w:rsidDel="00000000" w:rsidR="00000000" w:rsidRPr="00000000">
        <w:rPr>
          <w:rFonts w:ascii="Times New Roman" w:cs="Times New Roman" w:eastAsia="Times New Roman" w:hAnsi="Times New Roman"/>
          <w:i w:val="1"/>
          <w:sz w:val="24"/>
          <w:szCs w:val="24"/>
          <w:rtl w:val="0"/>
        </w:rPr>
        <w:t xml:space="preserve">Phoenix dactylifera</w:t>
      </w:r>
      <w:r w:rsidDel="00000000" w:rsidR="00000000" w:rsidRPr="00000000">
        <w:rPr>
          <w:rFonts w:ascii="Times New Roman" w:cs="Times New Roman" w:eastAsia="Times New Roman" w:hAnsi="Times New Roman"/>
          <w:sz w:val="24"/>
          <w:szCs w:val="24"/>
          <w:rtl w:val="0"/>
        </w:rPr>
        <w:t xml:space="preserve">) seeds extracts on hematological, biochemical parameters and some fertility indices in male rats. </w:t>
      </w:r>
      <w:r w:rsidDel="00000000" w:rsidR="00000000" w:rsidRPr="00000000">
        <w:rPr>
          <w:rFonts w:ascii="Times New Roman" w:cs="Times New Roman" w:eastAsia="Times New Roman" w:hAnsi="Times New Roman"/>
          <w:i w:val="1"/>
          <w:sz w:val="24"/>
          <w:szCs w:val="24"/>
          <w:rtl w:val="0"/>
        </w:rPr>
        <w:t xml:space="preserve">International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Journal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 Basic and </w:t>
      </w:r>
      <w:r w:rsidDel="00000000" w:rsidR="00000000" w:rsidRPr="00000000">
        <w:rPr>
          <w:rFonts w:ascii="Times New Roman" w:cs="Times New Roman" w:eastAsia="Times New Roman" w:hAnsi="Times New Roman"/>
          <w:i w:val="1"/>
          <w:sz w:val="24"/>
          <w:szCs w:val="24"/>
          <w:rtl w:val="0"/>
        </w:rPr>
        <w:t xml:space="preserve">Applied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Research,</w:t>
      </w:r>
      <w:r w:rsidDel="00000000" w:rsidR="00000000" w:rsidRPr="00000000">
        <w:rPr>
          <w:rFonts w:ascii="Times New Roman" w:cs="Times New Roman" w:eastAsia="Times New Roman" w:hAnsi="Times New Roman"/>
          <w:sz w:val="24"/>
          <w:szCs w:val="24"/>
          <w:rtl w:val="0"/>
        </w:rPr>
        <w:t xml:space="preserve"> 17: 137–147 </w:t>
      </w:r>
    </w:p>
    <w:p w:rsidR="00000000" w:rsidDel="00000000" w:rsidP="00000000" w:rsidRDefault="00000000" w:rsidRPr="00000000" w14:paraId="00000155">
      <w:pPr>
        <w:spacing w:after="0" w:before="24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Osigwe, C. C., Akah P. A, Nworu, C. S. (2017). Biochemical and haematological effects of the leaf extract of Newbouldia laevis in alloxan-induced diabetic rats. </w:t>
      </w:r>
      <w:r w:rsidDel="00000000" w:rsidR="00000000" w:rsidRPr="00000000">
        <w:rPr>
          <w:rFonts w:ascii="Times New Roman" w:cs="Times New Roman" w:eastAsia="Times New Roman" w:hAnsi="Times New Roman"/>
          <w:i w:val="1"/>
          <w:sz w:val="24"/>
          <w:szCs w:val="24"/>
          <w:rtl w:val="0"/>
        </w:rPr>
        <w:t xml:space="preserve">Journal of biosciences and medicines</w:t>
      </w:r>
      <w:r w:rsidDel="00000000" w:rsidR="00000000" w:rsidRPr="00000000">
        <w:rPr>
          <w:rFonts w:ascii="Times New Roman" w:cs="Times New Roman" w:eastAsia="Times New Roman" w:hAnsi="Times New Roman"/>
          <w:sz w:val="24"/>
          <w:szCs w:val="24"/>
          <w:rtl w:val="0"/>
        </w:rPr>
        <w:t xml:space="preserve">, 5, 18-36 </w:t>
      </w:r>
    </w:p>
    <w:p w:rsidR="00000000" w:rsidDel="00000000" w:rsidP="00000000" w:rsidRDefault="00000000" w:rsidRPr="00000000" w14:paraId="00000156">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Pilaski J. (1972). Vergleichendauntersuchungenwher den hemoglobinehalfdeshuhner and putenblutes in abhangigkeit. </w:t>
      </w:r>
      <w:r w:rsidDel="00000000" w:rsidR="00000000" w:rsidRPr="00000000">
        <w:rPr>
          <w:rFonts w:ascii="Times New Roman" w:cs="Times New Roman" w:eastAsia="Times New Roman" w:hAnsi="Times New Roman"/>
          <w:i w:val="1"/>
          <w:sz w:val="24"/>
          <w:szCs w:val="24"/>
          <w:rtl w:val="0"/>
        </w:rPr>
        <w:t xml:space="preserve">Voraiterundegshlecht Arch Eflugelkunde;</w:t>
      </w:r>
      <w:r w:rsidDel="00000000" w:rsidR="00000000" w:rsidRPr="00000000">
        <w:rPr>
          <w:rFonts w:ascii="Times New Roman" w:cs="Times New Roman" w:eastAsia="Times New Roman" w:hAnsi="Times New Roman"/>
          <w:sz w:val="24"/>
          <w:szCs w:val="24"/>
          <w:rtl w:val="0"/>
        </w:rPr>
        <w:t xml:space="preserve"> 37:70. 16. </w:t>
      </w:r>
    </w:p>
    <w:p w:rsidR="00000000" w:rsidDel="00000000" w:rsidP="00000000" w:rsidRDefault="00000000" w:rsidRPr="00000000" w14:paraId="00000157">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Provan D, Singer CR, Baglin T, Dokal I. Oxford handbook of clinical haematology: </w:t>
      </w:r>
      <w:r w:rsidDel="00000000" w:rsidR="00000000" w:rsidRPr="00000000">
        <w:rPr>
          <w:rFonts w:ascii="Times New Roman" w:cs="Times New Roman" w:eastAsia="Times New Roman" w:hAnsi="Times New Roman"/>
          <w:i w:val="1"/>
          <w:sz w:val="24"/>
          <w:szCs w:val="24"/>
          <w:rtl w:val="0"/>
        </w:rPr>
        <w:t xml:space="preserve">Oxford University Press</w:t>
      </w:r>
      <w:r w:rsidDel="00000000" w:rsidR="00000000" w:rsidRPr="00000000">
        <w:rPr>
          <w:rFonts w:ascii="Times New Roman" w:cs="Times New Roman" w:eastAsia="Times New Roman" w:hAnsi="Times New Roman"/>
          <w:sz w:val="24"/>
          <w:szCs w:val="24"/>
          <w:rtl w:val="0"/>
        </w:rPr>
        <w:t xml:space="preserve">; 2009</w:t>
      </w:r>
    </w:p>
    <w:p w:rsidR="00000000" w:rsidDel="00000000" w:rsidP="00000000" w:rsidRDefault="00000000" w:rsidRPr="00000000" w14:paraId="00000158">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Rafieian-Kopaei, M., Setorki, M., Doudi, M., Baradaran, A. and Nasri, H. (2014). Atherosclerosis: process, indicators, risk factors and new hopes. </w:t>
      </w:r>
      <w:r w:rsidDel="00000000" w:rsidR="00000000" w:rsidRPr="00000000">
        <w:rPr>
          <w:rFonts w:ascii="Times New Roman" w:cs="Times New Roman" w:eastAsia="Times New Roman" w:hAnsi="Times New Roman"/>
          <w:i w:val="1"/>
          <w:sz w:val="24"/>
          <w:szCs w:val="24"/>
          <w:rtl w:val="0"/>
        </w:rPr>
        <w:t xml:space="preserve">International Journal of Preventive Medicine</w:t>
      </w:r>
      <w:r w:rsidDel="00000000" w:rsidR="00000000" w:rsidRPr="00000000">
        <w:rPr>
          <w:rFonts w:ascii="Times New Roman" w:cs="Times New Roman" w:eastAsia="Times New Roman" w:hAnsi="Times New Roman"/>
          <w:sz w:val="24"/>
          <w:szCs w:val="24"/>
          <w:rtl w:val="0"/>
        </w:rPr>
        <w:t xml:space="preserve">, 5(8): 927-946 </w:t>
      </w:r>
    </w:p>
    <w:p w:rsidR="00000000" w:rsidDel="00000000" w:rsidP="00000000" w:rsidRDefault="00000000" w:rsidRPr="00000000" w14:paraId="00000159">
      <w:pPr>
        <w:spacing w:after="0" w:before="24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Rastogi, S.C. (2009). Essentials of Animal Physiology. </w:t>
      </w:r>
      <w:r w:rsidDel="00000000" w:rsidR="00000000" w:rsidRPr="00000000">
        <w:rPr>
          <w:rFonts w:ascii="Times New Roman" w:cs="Times New Roman" w:eastAsia="Times New Roman" w:hAnsi="Times New Roman"/>
          <w:i w:val="1"/>
          <w:sz w:val="24"/>
          <w:szCs w:val="24"/>
          <w:rtl w:val="0"/>
        </w:rPr>
        <w:t xml:space="preserve">New Age International (P) Limited, Publishers 4835/24, Ansari Road, Daryaganj, New Delhi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A">
      <w:pPr>
        <w:ind w:left="810" w:hanging="8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Saddi AA, Mohamed AM, Shaikh AM. Prophylactic mechanisms of </w:t>
      </w:r>
      <w:r w:rsidDel="00000000" w:rsidR="00000000" w:rsidRPr="00000000">
        <w:rPr>
          <w:rFonts w:ascii="Times New Roman" w:cs="Times New Roman" w:eastAsia="Times New Roman" w:hAnsi="Times New Roman"/>
          <w:i w:val="1"/>
          <w:sz w:val="24"/>
          <w:szCs w:val="24"/>
          <w:rtl w:val="0"/>
        </w:rPr>
        <w:t xml:space="preserve">Cucumis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melo</w:t>
      </w:r>
      <w:r w:rsidDel="00000000" w:rsidR="00000000" w:rsidRPr="00000000">
        <w:rPr>
          <w:rFonts w:ascii="Times New Roman" w:cs="Times New Roman" w:eastAsia="Times New Roman" w:hAnsi="Times New Roman"/>
          <w:sz w:val="24"/>
          <w:szCs w:val="24"/>
          <w:rtl w:val="0"/>
        </w:rPr>
        <w:t xml:space="preserve"> var. flexuosus and </w:t>
      </w:r>
      <w:r w:rsidDel="00000000" w:rsidR="00000000" w:rsidRPr="00000000">
        <w:rPr>
          <w:rFonts w:ascii="Times New Roman" w:cs="Times New Roman" w:eastAsia="Times New Roman" w:hAnsi="Times New Roman"/>
          <w:i w:val="1"/>
          <w:sz w:val="24"/>
          <w:szCs w:val="24"/>
          <w:rtl w:val="0"/>
        </w:rPr>
        <w:t xml:space="preserve">Phoenix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dactylifera</w:t>
      </w:r>
      <w:r w:rsidDel="00000000" w:rsidR="00000000" w:rsidRPr="00000000">
        <w:rPr>
          <w:rFonts w:ascii="Times New Roman" w:cs="Times New Roman" w:eastAsia="Times New Roman" w:hAnsi="Times New Roman"/>
          <w:sz w:val="24"/>
          <w:szCs w:val="24"/>
          <w:rtl w:val="0"/>
        </w:rPr>
        <w:t xml:space="preserve"> fruit extracts against diabetic cardiomyopathy in streptozotocin induced diabetic rats. Pak J Pharm Sci 2018; 31: 699-707 [PMID: 29625944]</w:t>
      </w:r>
    </w:p>
    <w:p w:rsidR="00000000" w:rsidDel="00000000" w:rsidP="00000000" w:rsidRDefault="00000000" w:rsidRPr="00000000" w14:paraId="0000015B">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Shafiei, M., Karimi K. and Taherzadeh, M. J. (2010). Palm date fibers: analysis and enzymatic hydrolysis. </w:t>
      </w:r>
      <w:r w:rsidDel="00000000" w:rsidR="00000000" w:rsidRPr="00000000">
        <w:rPr>
          <w:rFonts w:ascii="Times New Roman" w:cs="Times New Roman" w:eastAsia="Times New Roman" w:hAnsi="Times New Roman"/>
          <w:i w:val="1"/>
          <w:sz w:val="24"/>
          <w:szCs w:val="24"/>
          <w:rtl w:val="0"/>
        </w:rPr>
        <w:t xml:space="preserve">International Journal of Molecular Science,</w:t>
      </w:r>
      <w:r w:rsidDel="00000000" w:rsidR="00000000" w:rsidRPr="00000000">
        <w:rPr>
          <w:rFonts w:ascii="Times New Roman" w:cs="Times New Roman" w:eastAsia="Times New Roman" w:hAnsi="Times New Roman"/>
          <w:sz w:val="24"/>
          <w:szCs w:val="24"/>
          <w:rtl w:val="0"/>
        </w:rPr>
        <w:t xml:space="preserve"> 11: 4285–4296 </w:t>
      </w:r>
    </w:p>
    <w:p w:rsidR="00000000" w:rsidDel="00000000" w:rsidP="00000000" w:rsidRDefault="00000000" w:rsidRPr="00000000" w14:paraId="0000015C">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Shittu, M. D., Akinwande, B. O., Emmanuel, P. O., Alagbe, O. J. and Ojebiyi, O. O and Bouhlali, E. T. (2023). Growth performance, nutrient digestibility and blood profile of rabbits fed varied supplementation levels of negro pepper (</w:t>
      </w:r>
      <w:r w:rsidDel="00000000" w:rsidR="00000000" w:rsidRPr="00000000">
        <w:rPr>
          <w:rFonts w:ascii="Times New Roman" w:cs="Times New Roman" w:eastAsia="Times New Roman" w:hAnsi="Times New Roman"/>
          <w:i w:val="1"/>
          <w:sz w:val="24"/>
          <w:szCs w:val="24"/>
          <w:rtl w:val="0"/>
        </w:rPr>
        <w:t xml:space="preserve">Xylopia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aethiopica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Proceedings of 28th Annual Conference of ASAN 2023, Abuja, Nigeria</w:t>
      </w:r>
      <w:r w:rsidDel="00000000" w:rsidR="00000000" w:rsidRPr="00000000">
        <w:rPr>
          <w:rFonts w:ascii="Times New Roman" w:cs="Times New Roman" w:eastAsia="Times New Roman" w:hAnsi="Times New Roman"/>
          <w:sz w:val="24"/>
          <w:szCs w:val="24"/>
          <w:rtl w:val="0"/>
        </w:rPr>
        <w:t xml:space="preserve">, 183-186 </w:t>
      </w:r>
    </w:p>
    <w:p w:rsidR="00000000" w:rsidDel="00000000" w:rsidP="00000000" w:rsidRDefault="00000000" w:rsidRPr="00000000" w14:paraId="0000015D">
      <w:pPr>
        <w:spacing w:after="0" w:before="24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Solomon, I. P., Atata, E., Istifanus, E. F. and Tom, E. E. (2024). Haematological and serum biochemical responses of rabbit bucks to quantitative feed restriction and feeding time. </w:t>
      </w:r>
      <w:r w:rsidDel="00000000" w:rsidR="00000000" w:rsidRPr="00000000">
        <w:rPr>
          <w:rFonts w:ascii="Times New Roman" w:cs="Times New Roman" w:eastAsia="Times New Roman" w:hAnsi="Times New Roman"/>
          <w:i w:val="1"/>
          <w:sz w:val="24"/>
          <w:szCs w:val="24"/>
          <w:rtl w:val="0"/>
        </w:rPr>
        <w:t xml:space="preserve">Journal of Experimental and Molecular Biology</w:t>
      </w:r>
      <w:r w:rsidDel="00000000" w:rsidR="00000000" w:rsidRPr="00000000">
        <w:rPr>
          <w:rFonts w:ascii="Times New Roman" w:cs="Times New Roman" w:eastAsia="Times New Roman" w:hAnsi="Times New Roman"/>
          <w:sz w:val="24"/>
          <w:szCs w:val="24"/>
          <w:rtl w:val="0"/>
        </w:rPr>
        <w:t xml:space="preserve">; 25(1):11-20</w:t>
      </w:r>
    </w:p>
    <w:p w:rsidR="00000000" w:rsidDel="00000000" w:rsidP="00000000" w:rsidRDefault="00000000" w:rsidRPr="00000000" w14:paraId="0000015E">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Tehrani, D. M., Gardin, J. M., Yanez, D., Hirsch, C. H., Lloyd-Jones, D. M., Stein, P. K. and Wong, N. D. (2013). Impact of inflammatory biomarkers on relation of high density lipoprotein-cholesterol with incident coronary heart disease: cardiovascular health study. </w:t>
      </w:r>
      <w:r w:rsidDel="00000000" w:rsidR="00000000" w:rsidRPr="00000000">
        <w:rPr>
          <w:rFonts w:ascii="Times New Roman" w:cs="Times New Roman" w:eastAsia="Times New Roman" w:hAnsi="Times New Roman"/>
          <w:i w:val="1"/>
          <w:sz w:val="24"/>
          <w:szCs w:val="24"/>
          <w:rtl w:val="0"/>
        </w:rPr>
        <w:t xml:space="preserve">Atherosclerosis</w:t>
      </w:r>
      <w:r w:rsidDel="00000000" w:rsidR="00000000" w:rsidRPr="00000000">
        <w:rPr>
          <w:rFonts w:ascii="Times New Roman" w:cs="Times New Roman" w:eastAsia="Times New Roman" w:hAnsi="Times New Roman"/>
          <w:sz w:val="24"/>
          <w:szCs w:val="24"/>
          <w:rtl w:val="0"/>
        </w:rPr>
        <w:t xml:space="preserve"> 231(2): 246-251. </w:t>
      </w:r>
    </w:p>
    <w:p w:rsidR="00000000" w:rsidDel="00000000" w:rsidP="00000000" w:rsidRDefault="00000000" w:rsidRPr="00000000" w14:paraId="0000015F">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Tóthová, CS; Major, P; Molnár, L; Nagy, O (2017). Protein electrophoresis in avian medicine. In: Mitchell G.H, editor. Gel Electrophoresis: Types, Applications and Research. </w:t>
      </w:r>
      <w:r w:rsidDel="00000000" w:rsidR="00000000" w:rsidRPr="00000000">
        <w:rPr>
          <w:rFonts w:ascii="Times New Roman" w:cs="Times New Roman" w:eastAsia="Times New Roman" w:hAnsi="Times New Roman"/>
          <w:i w:val="1"/>
          <w:sz w:val="24"/>
          <w:szCs w:val="24"/>
          <w:rtl w:val="0"/>
        </w:rPr>
        <w:t xml:space="preserve">New York: Nova Science Publishers, In</w:t>
      </w:r>
      <w:r w:rsidDel="00000000" w:rsidR="00000000" w:rsidRPr="00000000">
        <w:rPr>
          <w:rFonts w:ascii="Times New Roman" w:cs="Times New Roman" w:eastAsia="Times New Roman" w:hAnsi="Times New Roman"/>
          <w:sz w:val="24"/>
          <w:szCs w:val="24"/>
          <w:rtl w:val="0"/>
        </w:rPr>
        <w:t xml:space="preserve">c., 157–187. </w:t>
      </w:r>
    </w:p>
    <w:p w:rsidR="00000000" w:rsidDel="00000000" w:rsidP="00000000" w:rsidRDefault="00000000" w:rsidRPr="00000000" w14:paraId="00000160">
      <w:pPr>
        <w:spacing w:after="0" w:before="24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Unigwe, C. R., Esan, O. O., Egwu, U. L., Enibe, F., Njoku, P. C., Onyeachonam, F. O. (2022). Haematology and Serum Biochemistry Evaluations of Broiler Chickens Inoculated with Salmonella Enteritidis and Treated with Phyllanthus amarus Leaf extract. </w:t>
      </w:r>
      <w:r w:rsidDel="00000000" w:rsidR="00000000" w:rsidRPr="00000000">
        <w:rPr>
          <w:rFonts w:ascii="Times New Roman" w:cs="Times New Roman" w:eastAsia="Times New Roman" w:hAnsi="Times New Roman"/>
          <w:i w:val="1"/>
          <w:sz w:val="24"/>
          <w:szCs w:val="24"/>
          <w:rtl w:val="0"/>
        </w:rPr>
        <w:t xml:space="preserve">Journal of Science and Environmental management,</w:t>
      </w:r>
      <w:r w:rsidDel="00000000" w:rsidR="00000000" w:rsidRPr="00000000">
        <w:rPr>
          <w:rFonts w:ascii="Times New Roman" w:cs="Times New Roman" w:eastAsia="Times New Roman" w:hAnsi="Times New Roman"/>
          <w:sz w:val="24"/>
          <w:szCs w:val="24"/>
          <w:rtl w:val="0"/>
        </w:rPr>
        <w:t xml:space="preserve"> 26(3): 495-503 DOI:https://dx.doi.org/10.4314/jasem.v26i3.18</w:t>
      </w:r>
    </w:p>
    <w:p w:rsidR="00000000" w:rsidDel="00000000" w:rsidP="00000000" w:rsidRDefault="00000000" w:rsidRPr="00000000" w14:paraId="00000161">
      <w:pPr>
        <w:spacing w:after="0" w:before="24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Unigwe, C. R.; Enibe, F.; Igwe, K. K.; Igwe, I. R.; Stephen, N. O.; Koleosho, S. A; Balogun, F. A; Shobowale, O. M. and Okonkwo, C. J. B. (2020). Effects of Phyllanthus amarus (Stone-Breaker) Leaf Meal Supplementation on Haematology and Serum Biochemistry of Broiler Chickens. </w:t>
      </w:r>
      <w:r w:rsidDel="00000000" w:rsidR="00000000" w:rsidRPr="00000000">
        <w:rPr>
          <w:rFonts w:ascii="Times New Roman" w:cs="Times New Roman" w:eastAsia="Times New Roman" w:hAnsi="Times New Roman"/>
          <w:i w:val="1"/>
          <w:sz w:val="24"/>
          <w:szCs w:val="24"/>
          <w:rtl w:val="0"/>
        </w:rPr>
        <w:t xml:space="preserve">Direct Research Journal of Biology and Biotechnology</w:t>
      </w:r>
      <w:r w:rsidDel="00000000" w:rsidR="00000000" w:rsidRPr="00000000">
        <w:rPr>
          <w:rFonts w:ascii="Times New Roman" w:cs="Times New Roman" w:eastAsia="Times New Roman" w:hAnsi="Times New Roman"/>
          <w:sz w:val="24"/>
          <w:szCs w:val="24"/>
          <w:rtl w:val="0"/>
        </w:rPr>
        <w:t xml:space="preserve">. 6(5): 57-63. </w:t>
      </w:r>
    </w:p>
    <w:p w:rsidR="00000000" w:rsidDel="00000000" w:rsidP="00000000" w:rsidRDefault="00000000" w:rsidRPr="00000000" w14:paraId="00000162">
      <w:pPr>
        <w:ind w:left="810" w:hanging="8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 A. C., Onukwube, A. V., Chukwudi, O. C., Uzoma, N. O., Kenchukwu V. I., Nkemjika, O. P. (2017). Ethanol pulp extract of date palm (</w:t>
      </w:r>
      <w:r w:rsidDel="00000000" w:rsidR="00000000" w:rsidRPr="00000000">
        <w:rPr>
          <w:rFonts w:ascii="Times New Roman" w:cs="Times New Roman" w:eastAsia="Times New Roman" w:hAnsi="Times New Roman"/>
          <w:i w:val="1"/>
          <w:sz w:val="24"/>
          <w:szCs w:val="24"/>
          <w:rtl w:val="0"/>
        </w:rPr>
        <w:t xml:space="preserve">Phoenix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dactylifera</w:t>
      </w:r>
      <w:r w:rsidDel="00000000" w:rsidR="00000000" w:rsidRPr="00000000">
        <w:rPr>
          <w:rFonts w:ascii="Times New Roman" w:cs="Times New Roman" w:eastAsia="Times New Roman" w:hAnsi="Times New Roman"/>
          <w:sz w:val="24"/>
          <w:szCs w:val="24"/>
          <w:rtl w:val="0"/>
        </w:rPr>
        <w:t xml:space="preserve">) modulates hematinic indices in diabetic rats. </w:t>
      </w:r>
      <w:r w:rsidDel="00000000" w:rsidR="00000000" w:rsidRPr="00000000">
        <w:rPr>
          <w:rFonts w:ascii="Times New Roman" w:cs="Times New Roman" w:eastAsia="Times New Roman" w:hAnsi="Times New Roman"/>
          <w:i w:val="1"/>
          <w:sz w:val="24"/>
          <w:szCs w:val="24"/>
          <w:rtl w:val="0"/>
        </w:rPr>
        <w:t xml:space="preserve">Annals of Food Science and Technology,</w:t>
      </w:r>
      <w:r w:rsidDel="00000000" w:rsidR="00000000" w:rsidRPr="00000000">
        <w:rPr>
          <w:rFonts w:ascii="Times New Roman" w:cs="Times New Roman" w:eastAsia="Times New Roman" w:hAnsi="Times New Roman"/>
          <w:sz w:val="24"/>
          <w:szCs w:val="24"/>
          <w:rtl w:val="0"/>
        </w:rPr>
        <w:t xml:space="preserve"> 18: 297-306 25 </w:t>
      </w:r>
    </w:p>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Weiss, D. J., Wardrop K. J. (2011). Schalm's veterinary hematology: </w:t>
      </w:r>
      <w:r w:rsidDel="00000000" w:rsidR="00000000" w:rsidRPr="00000000">
        <w:rPr>
          <w:rFonts w:ascii="Times New Roman" w:cs="Times New Roman" w:eastAsia="Times New Roman" w:hAnsi="Times New Roman"/>
          <w:i w:val="1"/>
          <w:sz w:val="24"/>
          <w:szCs w:val="24"/>
          <w:rtl w:val="0"/>
        </w:rPr>
        <w:t xml:space="preserve">John Wiley &amp; Sons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4">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Yeh, C.-T.; Ching, L.-C.; Yen, G.-C. (2009). Inducing Gene Expression of Cardiac Antioxidant Enzymes by Dietary Phenolic Acids in Rats. </w:t>
      </w:r>
      <w:r w:rsidDel="00000000" w:rsidR="00000000" w:rsidRPr="00000000">
        <w:rPr>
          <w:rFonts w:ascii="Times New Roman" w:cs="Times New Roman" w:eastAsia="Times New Roman" w:hAnsi="Times New Roman"/>
          <w:i w:val="1"/>
          <w:sz w:val="24"/>
          <w:szCs w:val="24"/>
          <w:rtl w:val="0"/>
        </w:rPr>
        <w:t xml:space="preserve">Journal of Nutrition and Biochemistry</w:t>
      </w:r>
      <w:r w:rsidDel="00000000" w:rsidR="00000000" w:rsidRPr="00000000">
        <w:rPr>
          <w:rFonts w:ascii="Times New Roman" w:cs="Times New Roman" w:eastAsia="Times New Roman" w:hAnsi="Times New Roman"/>
          <w:sz w:val="24"/>
          <w:szCs w:val="24"/>
          <w:rtl w:val="0"/>
        </w:rPr>
        <w:t xml:space="preserve">, 20: 163–171. </w:t>
      </w:r>
    </w:p>
    <w:p w:rsidR="00000000" w:rsidDel="00000000" w:rsidP="00000000" w:rsidRDefault="00000000" w:rsidRPr="00000000" w14:paraId="00000165">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Yin, l. K. and Tong, K. S. (2009). Elevated alt and ast in an asymptomatic person: what the primary care doctor should do? Malaysian Family Physician: </w:t>
      </w:r>
      <w:r w:rsidDel="00000000" w:rsidR="00000000" w:rsidRPr="00000000">
        <w:rPr>
          <w:rFonts w:ascii="Times New Roman" w:cs="Times New Roman" w:eastAsia="Times New Roman" w:hAnsi="Times New Roman"/>
          <w:i w:val="1"/>
          <w:sz w:val="24"/>
          <w:szCs w:val="24"/>
          <w:rtl w:val="0"/>
        </w:rPr>
        <w:t xml:space="preserve">The Official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Journal of the Academy of Family Physicians of Malaysia</w:t>
      </w:r>
      <w:r w:rsidDel="00000000" w:rsidR="00000000" w:rsidRPr="00000000">
        <w:rPr>
          <w:rFonts w:ascii="Times New Roman" w:cs="Times New Roman" w:eastAsia="Times New Roman" w:hAnsi="Times New Roman"/>
          <w:sz w:val="24"/>
          <w:szCs w:val="24"/>
          <w:rtl w:val="0"/>
        </w:rPr>
        <w:t xml:space="preserve">, 4(2-3), 98–99 </w:t>
      </w:r>
    </w:p>
    <w:p w:rsidR="00000000" w:rsidDel="00000000" w:rsidP="00000000" w:rsidRDefault="00000000" w:rsidRPr="00000000" w14:paraId="00000166">
      <w:pPr>
        <w:spacing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Zare, M., Haghpanah, T., Asadi Shekari, M., Eftekhar Vaghefi, S. H. (2019). The prophylactic effect of date palm (</w:t>
      </w:r>
      <w:r w:rsidDel="00000000" w:rsidR="00000000" w:rsidRPr="00000000">
        <w:rPr>
          <w:rFonts w:ascii="Times New Roman" w:cs="Times New Roman" w:eastAsia="Times New Roman" w:hAnsi="Times New Roman"/>
          <w:i w:val="1"/>
          <w:sz w:val="24"/>
          <w:szCs w:val="24"/>
          <w:rtl w:val="0"/>
        </w:rPr>
        <w:t xml:space="preserve">Phoenix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dactyliferaL</w:t>
      </w:r>
      <w:r w:rsidDel="00000000" w:rsidR="00000000" w:rsidRPr="00000000">
        <w:rPr>
          <w:rFonts w:ascii="Times New Roman" w:cs="Times New Roman" w:eastAsia="Times New Roman" w:hAnsi="Times New Roman"/>
          <w:sz w:val="24"/>
          <w:szCs w:val="24"/>
          <w:rtl w:val="0"/>
        </w:rPr>
        <w:t xml:space="preserve">.) fruit extract on testicular toxicity induced by formaldehyde: An experimental study,” </w:t>
      </w:r>
      <w:r w:rsidDel="00000000" w:rsidR="00000000" w:rsidRPr="00000000">
        <w:rPr>
          <w:rFonts w:ascii="Times New Roman" w:cs="Times New Roman" w:eastAsia="Times New Roman" w:hAnsi="Times New Roman"/>
          <w:i w:val="1"/>
          <w:sz w:val="24"/>
          <w:szCs w:val="24"/>
          <w:rtl w:val="0"/>
        </w:rPr>
        <w:t xml:space="preserve">International Journal of Reproductive BioMedicine</w:t>
      </w:r>
      <w:r w:rsidDel="00000000" w:rsidR="00000000" w:rsidRPr="00000000">
        <w:rPr>
          <w:rFonts w:ascii="Times New Roman" w:cs="Times New Roman" w:eastAsia="Times New Roman" w:hAnsi="Times New Roman"/>
          <w:sz w:val="24"/>
          <w:szCs w:val="24"/>
          <w:rtl w:val="0"/>
        </w:rPr>
        <w:t xml:space="preserve">, 18: 275–286. </w:t>
      </w:r>
      <w:hyperlink r:id="rId10">
        <w:r w:rsidDel="00000000" w:rsidR="00000000" w:rsidRPr="00000000">
          <w:rPr>
            <w:rFonts w:ascii="Times New Roman" w:cs="Times New Roman" w:eastAsia="Times New Roman" w:hAnsi="Times New Roman"/>
            <w:color w:val="0563c1"/>
            <w:sz w:val="24"/>
            <w:szCs w:val="24"/>
            <w:u w:val="single"/>
            <w:rtl w:val="0"/>
          </w:rPr>
          <w:t xml:space="preserve">https://doi.org/10.18502/ijrm.v13i4.6890</w:t>
        </w:r>
      </w:hyperlink>
      <w:r w:rsidDel="00000000" w:rsidR="00000000" w:rsidRPr="00000000">
        <w:rPr>
          <w:rtl w:val="0"/>
        </w:rPr>
      </w:r>
    </w:p>
    <w:p w:rsidR="00000000" w:rsidDel="00000000" w:rsidP="00000000" w:rsidRDefault="00000000" w:rsidRPr="00000000" w14:paraId="00000167">
      <w:pPr>
        <w:spacing w:before="240" w:line="240" w:lineRule="auto"/>
        <w:ind w:left="72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Zheng, M., Liu, Y., Zhang, G., Yang, Z., Xu, W. and Chen, Q. (2023). The Applications and Mechanisms of Superoxide Dismutase in Medicine, Food, and Cosmetics. </w:t>
      </w:r>
      <w:r w:rsidDel="00000000" w:rsidR="00000000" w:rsidRPr="00000000">
        <w:rPr>
          <w:rFonts w:ascii="Times New Roman" w:cs="Times New Roman" w:eastAsia="Times New Roman" w:hAnsi="Times New Roman"/>
          <w:i w:val="1"/>
          <w:sz w:val="24"/>
          <w:szCs w:val="24"/>
          <w:rtl w:val="0"/>
        </w:rPr>
        <w:t xml:space="preserve">Antioxidants, </w:t>
      </w:r>
      <w:r w:rsidDel="00000000" w:rsidR="00000000" w:rsidRPr="00000000">
        <w:rPr>
          <w:rFonts w:ascii="Times New Roman" w:cs="Times New Roman" w:eastAsia="Times New Roman" w:hAnsi="Times New Roman"/>
          <w:sz w:val="24"/>
          <w:szCs w:val="24"/>
          <w:rtl w:val="0"/>
        </w:rPr>
        <w:t xml:space="preserve">12, 1675. https://doi.org/ 10.3390/antiox12091675</w:t>
      </w:r>
    </w:p>
    <w:p w:rsidR="00000000" w:rsidDel="00000000" w:rsidP="00000000" w:rsidRDefault="00000000" w:rsidRPr="00000000" w14:paraId="00000168">
      <w:pPr>
        <w:spacing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aquel Soares Casaes Nunes" w:id="2" w:date="2025-02-11T14:31:03Z">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THIS STUDY</w:t>
      </w:r>
    </w:p>
  </w:comment>
  <w:comment w:author="Raquel Soares Casaes Nunes" w:id="6" w:date="2025-02-11T14:21:58Z">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Suggestions:</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"Bucks fed 1.50% DDFM had significantly lower total protein levels (55.00 g/dL; p&lt;0.05) compared to those fed 1.00% DDFM (69.00 g/dL) and the control group (68.00 g/dL). However, the 1.50% DDFM group showed similar levels to the 0.50% DDFM group (56.60 g/dL)."</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(Breaks down the results clearly for better readability.)</w:t>
      </w:r>
    </w:p>
  </w:comment>
  <w:comment w:author="Raquel Soares Casaes Nunes" w:id="4" w:date="2025-02-11T14:15:52Z">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correct: The rabbit bucks underwent a two-week acclimatization period</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Statistical Model Explanation (Yij = μ+Ti +eij) is included, but the description of its significance is minimal. A brief explanation of how this model contributes to the analysis would improve clarity.</w:t>
      </w:r>
    </w:p>
  </w:comment>
  <w:comment w:author="Raquel Soares Casaes Nunes" w:id="1" w:date="2025-02-11T14:30:05Z">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references, such as Awan et al. (2018) and Zare et al. (2019), are repeated within the same context. Consolidating these discussions could improve readability and conciseness.</w:t>
      </w:r>
    </w:p>
  </w:comment>
  <w:comment w:author="Raquel Soares Casaes Nunes" w:id="9" w:date="2025-02-11T14:26:48Z">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expanding HEALTH BENEFITS AND Potential risks, the conclusion can be more comprehensive and also provide a clearer direction for future research on the use of DDFM in animal diets.</w:t>
      </w:r>
    </w:p>
  </w:comment>
  <w:comment w:author="Raquel Soares Casaes Nunes" w:id="3" w:date="2025-02-11T14:31:25Z">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text mentions 36 rabbits, but later in the experimental design section, it states: nine (9) rabbits per treatment and three (3) rabbits per replicate</w:t>
      </w:r>
    </w:p>
  </w:comment>
  <w:comment w:author="Raquel Soares Casaes Nunes" w:id="7" w:date="2025-02-11T14:22:58Z">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HDL values observed in the study were 0.85, 0.90, 1.00, and 1.00 for bucks fed varying supplemental levels of 0.00, 0.50, 1.00, and 1.50% respectively. These values did not differ from each other statistically."</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Improved Version: "HDL levels were 0.85, 0.90, 1.00, and 1.00 for bucks fed 0.00%, 0.50%, 1.00%, and 1.50% DDFM, respectively. No significant differences (p &gt; 0.05) were observed among the treatment groups."</w:t>
      </w:r>
    </w:p>
  </w:comment>
  <w:comment w:author="Raquel Soares Casaes Nunes" w:id="5" w:date="2025-02-11T14:18:00Z">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Consistency and Technical Accuracy</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descriptions of methodologies and equipment match standard scientific reporting conventions.</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Avoid Redundant Phrasing</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Audiocomb Serum Auto-analyzer is mentioned multiple times. It could be introduced once, with subsequent references using a shorter form (e.g., "the analyzer" or "the device").</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phrase "serum samples were thawed" appears more than once. If this is already clear in the methodology, it may be reworded or omitted to improve readability.</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Improving Clarity and Flow</w:t>
      </w:r>
    </w:p>
  </w:comment>
  <w:comment w:author="Raquel Soares Casaes Nunes" w:id="0" w:date="2025-02-11T14:28:41Z">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suggestions: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abstract is well-structured and follows a logical sequence (objectives, methodology, analysis, and conclusions). However, there are some grammatical and concordance errors, such as "to investigated" (should be "to investigate") and "three rabbit per replicate" (should be "three rabbits per replicate").</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methodology is detailed and describes the experimental design well.  Additionally, specifying the sample size for each treatment explicitly: Each treatment group consisted of X rabbits.</w:t>
      </w:r>
    </w:p>
  </w:comment>
  <w:comment w:author="Raquel Soares Casaes Nunes" w:id="8" w:date="2025-02-11T14:23:50Z">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study highlights significant impacts on serum protein levels, liver and kidney function markers, lipid profiles, and antioxidant enzyme activity.. However, variations in total cholesterol and triglycerides at higher supplementation levels indicate potential metabolic effects that require further investigation. The discussion is well-supported by previous studies, adding credibility to the results, though some contradictions with earlier research highlight the need for additional studies to fully understand the implications of DDFM supplementation in animal nutrition.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70" w15:done="0"/>
  <w15:commentEx w15:paraId="00000173" w15:done="0"/>
  <w15:commentEx w15:paraId="00000176" w15:done="0"/>
  <w15:commentEx w15:paraId="00000177" w15:done="0"/>
  <w15:commentEx w15:paraId="00000178" w15:done="0"/>
  <w15:commentEx w15:paraId="00000179" w15:done="0"/>
  <w15:commentEx w15:paraId="0000017B" w15:done="0"/>
  <w15:commentEx w15:paraId="00000183" w15:done="0"/>
  <w15:commentEx w15:paraId="00000189" w15:done="0"/>
  <w15:commentEx w15:paraId="0000018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3" style="position:absolute;width:555.6pt;height:104.1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55.6pt;height:104.1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55.6pt;height:104.1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951FA"/>
  </w:style>
  <w:style w:type="paragraph" w:styleId="Heading3">
    <w:name w:val="heading 3"/>
    <w:basedOn w:val="Normal"/>
    <w:next w:val="Normal"/>
    <w:link w:val="Heading3Char"/>
    <w:uiPriority w:val="9"/>
    <w:unhideWhenUsed w:val="1"/>
    <w:qFormat w:val="1"/>
    <w:rsid w:val="001D7417"/>
    <w:pPr>
      <w:keepNext w:val="1"/>
      <w:keepLines w:val="1"/>
      <w:spacing w:after="0" w:before="40"/>
      <w:outlineLvl w:val="2"/>
    </w:pPr>
    <w:rPr>
      <w:rFonts w:asciiTheme="majorHAnsi" w:cstheme="majorBidi" w:eastAsiaTheme="majorEastAsia" w:hAnsiTheme="majorHAnsi"/>
      <w:color w:val="1f3763" w:themeColor="accent1" w:themeShade="00007F"/>
      <w:kern w:val="2"/>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LightShading3" w:customStyle="1">
    <w:name w:val="Light Shading3"/>
    <w:basedOn w:val="TableNormal"/>
    <w:uiPriority w:val="60"/>
    <w:rsid w:val="009951FA"/>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afterAutospacing="0" w:afterLines="0" w:before="0" w:beforeAutospacing="0" w:beforeLines="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afterAutospacing="0" w:afterLines="0" w:before="0" w:beforeAutospacing="0" w:beforeLines="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stTable6Colorful">
    <w:name w:val="List Table 6 Colorful"/>
    <w:basedOn w:val="TableNormal"/>
    <w:uiPriority w:val="51"/>
    <w:rsid w:val="004038B9"/>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rsid w:val="001D7417"/>
    <w:rPr>
      <w:rFonts w:asciiTheme="majorHAnsi" w:cstheme="majorBidi" w:eastAsiaTheme="majorEastAsia" w:hAnsiTheme="majorHAnsi"/>
      <w:color w:val="1f3763" w:themeColor="accent1" w:themeShade="00007F"/>
      <w:kern w:val="2"/>
      <w:sz w:val="24"/>
      <w:szCs w:val="24"/>
    </w:rPr>
  </w:style>
  <w:style w:type="character" w:styleId="Strong">
    <w:name w:val="Strong"/>
    <w:basedOn w:val="DefaultParagraphFont"/>
    <w:uiPriority w:val="22"/>
    <w:qFormat w:val="1"/>
    <w:rsid w:val="001D7417"/>
    <w:rPr>
      <w:b w:val="1"/>
      <w:bCs w:val="1"/>
    </w:rPr>
  </w:style>
  <w:style w:type="paragraph" w:styleId="NormalWeb">
    <w:name w:val="Normal (Web)"/>
    <w:basedOn w:val="Normal"/>
    <w:uiPriority w:val="99"/>
    <w:unhideWhenUsed w:val="1"/>
    <w:rsid w:val="001D7417"/>
    <w:pPr>
      <w:spacing w:after="100" w:afterAutospacing="1" w:before="100" w:beforeAutospacing="1" w:line="240" w:lineRule="auto"/>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2C1832"/>
    <w:rPr>
      <w:color w:val="0563c1" w:themeColor="hyperlink"/>
      <w:u w:val="single"/>
    </w:rPr>
  </w:style>
  <w:style w:type="paragraph" w:styleId="ListParagraph">
    <w:name w:val="List Paragraph"/>
    <w:basedOn w:val="Normal"/>
    <w:uiPriority w:val="34"/>
    <w:qFormat w:val="1"/>
    <w:rsid w:val="002E22BB"/>
    <w:pPr>
      <w:ind w:left="720"/>
      <w:contextualSpacing w:val="1"/>
    </w:pPr>
  </w:style>
  <w:style w:type="character" w:styleId="UnresolvedMention">
    <w:name w:val="Unresolved Mention"/>
    <w:basedOn w:val="DefaultParagraphFont"/>
    <w:uiPriority w:val="99"/>
    <w:semiHidden w:val="1"/>
    <w:unhideWhenUsed w:val="1"/>
    <w:rsid w:val="00CE083E"/>
    <w:rPr>
      <w:color w:val="605e5c"/>
      <w:shd w:color="auto" w:fill="e1dfdd" w:val="clear"/>
    </w:rPr>
  </w:style>
  <w:style w:type="paragraph" w:styleId="Header">
    <w:name w:val="header"/>
    <w:basedOn w:val="Normal"/>
    <w:link w:val="HeaderChar"/>
    <w:uiPriority w:val="99"/>
    <w:unhideWhenUsed w:val="1"/>
    <w:rsid w:val="00EA08C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A08C2"/>
  </w:style>
  <w:style w:type="paragraph" w:styleId="Footer">
    <w:name w:val="footer"/>
    <w:basedOn w:val="Normal"/>
    <w:link w:val="FooterChar"/>
    <w:uiPriority w:val="99"/>
    <w:unhideWhenUsed w:val="1"/>
    <w:rsid w:val="00EA08C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A08C2"/>
  </w:style>
  <w:style w:type="paragraph" w:styleId="BodyText">
    <w:name w:val="Body Text"/>
    <w:basedOn w:val="Normal"/>
    <w:link w:val="BodyTextChar"/>
    <w:uiPriority w:val="1"/>
    <w:semiHidden w:val="1"/>
    <w:unhideWhenUsed w:val="1"/>
    <w:qFormat w:val="1"/>
    <w:rsid w:val="007F69AA"/>
    <w:pPr>
      <w:widowControl w:val="0"/>
      <w:autoSpaceDE w:val="0"/>
      <w:autoSpaceDN w:val="0"/>
      <w:spacing w:after="0" w:line="240" w:lineRule="auto"/>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semiHidden w:val="1"/>
    <w:rsid w:val="007F69AA"/>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000000" w:space="0" w:sz="4" w:val="single"/>
        </w:tcBorders>
      </w:tcPr>
    </w:tblStylePr>
    <w:tblStylePr w:type="lastCol">
      <w:rPr>
        <w:b w:val="1"/>
      </w:rPr>
    </w:tblStylePr>
    <w:tblStylePr w:type="lastRow">
      <w:rPr>
        <w:b w:val="1"/>
      </w:rPr>
      <w:tcPr>
        <w:tcBorders>
          <w:top w:color="000000" w:space="0" w:sz="4" w:val="single"/>
        </w:tcBorders>
      </w:tcPr>
    </w:tblStyle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000000" w:space="0" w:sz="4" w:val="single"/>
        </w:tcBorders>
      </w:tcPr>
    </w:tblStylePr>
    <w:tblStylePr w:type="lastCol">
      <w:rPr>
        <w:b w:val="1"/>
      </w:rPr>
    </w:tblStylePr>
    <w:tblStylePr w:type="lastRow">
      <w:rPr>
        <w:b w:val="1"/>
      </w:rPr>
      <w:tcPr>
        <w:tcBorders>
          <w:top w:color="000000" w:space="0" w:sz="4" w:val="single"/>
        </w:tcBorders>
      </w:tcPr>
    </w:tblStyle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000000" w:space="0" w:sz="4" w:val="single"/>
        </w:tcBorders>
      </w:tcPr>
    </w:tblStylePr>
    <w:tblStylePr w:type="lastCol">
      <w:rPr>
        <w:b w:val="1"/>
      </w:rPr>
    </w:tblStylePr>
    <w:tblStylePr w:type="lastRow">
      <w:rPr>
        <w:b w:val="1"/>
      </w:rPr>
      <w:tcPr>
        <w:tcBorders>
          <w:top w:color="000000"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doi.org/10.18502/ijrm.v13i4.6890"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i.org/10.1155/2019/9613090"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UhkTysF+O/MrMPP1kiA2H2uqww==">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2025-01-27T20:38:00Z</dcterms:created>
  <dc:creator>ISTIFANUS</dc:creator>
</cp:coreProperties>
</file>