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15295" w14:textId="35914051" w:rsidR="00A56269" w:rsidRDefault="000F69C5" w:rsidP="00A56269">
      <w:pPr>
        <w:spacing w:line="240" w:lineRule="auto"/>
        <w:jc w:val="center"/>
        <w:rPr>
          <w:rFonts w:ascii="Times New Roman" w:hAnsi="Times New Roman" w:cs="Times New Roman"/>
          <w:b/>
          <w:sz w:val="24"/>
          <w:szCs w:val="24"/>
        </w:rPr>
      </w:pPr>
      <w:r w:rsidRPr="003164AA">
        <w:rPr>
          <w:rFonts w:ascii="Times New Roman" w:hAnsi="Times New Roman" w:cs="Times New Roman"/>
          <w:b/>
          <w:sz w:val="24"/>
          <w:szCs w:val="24"/>
        </w:rPr>
        <w:t>Modulating serum biochemistry, lipid profile, and antioxidants defense in rabbit bucks with dried date palm fruit (</w:t>
      </w:r>
      <w:r w:rsidR="003462B8" w:rsidRPr="003164AA">
        <w:rPr>
          <w:rFonts w:ascii="Times New Roman" w:hAnsi="Times New Roman" w:cs="Times New Roman"/>
          <w:b/>
          <w:i/>
          <w:sz w:val="24"/>
          <w:szCs w:val="24"/>
        </w:rPr>
        <w:t>Phoenix</w:t>
      </w:r>
      <w:r w:rsidR="003462B8" w:rsidRPr="003164AA">
        <w:rPr>
          <w:rFonts w:ascii="Times New Roman" w:hAnsi="Times New Roman" w:cs="Times New Roman"/>
          <w:b/>
          <w:sz w:val="24"/>
          <w:szCs w:val="24"/>
        </w:rPr>
        <w:t xml:space="preserve"> </w:t>
      </w:r>
      <w:r w:rsidRPr="003164AA">
        <w:rPr>
          <w:rFonts w:ascii="Times New Roman" w:hAnsi="Times New Roman" w:cs="Times New Roman"/>
          <w:b/>
          <w:i/>
          <w:sz w:val="24"/>
          <w:szCs w:val="24"/>
        </w:rPr>
        <w:t>dactylifera</w:t>
      </w:r>
      <w:r w:rsidRPr="003164AA">
        <w:rPr>
          <w:rFonts w:ascii="Times New Roman" w:hAnsi="Times New Roman" w:cs="Times New Roman"/>
          <w:b/>
          <w:sz w:val="24"/>
          <w:szCs w:val="24"/>
        </w:rPr>
        <w:t>) meal supplementation</w:t>
      </w:r>
    </w:p>
    <w:p w14:paraId="48965662" w14:textId="77777777" w:rsidR="00323569" w:rsidRPr="003164AA" w:rsidRDefault="00323569" w:rsidP="00A56269">
      <w:pPr>
        <w:spacing w:line="240" w:lineRule="auto"/>
        <w:jc w:val="center"/>
        <w:rPr>
          <w:rFonts w:ascii="Times New Roman" w:hAnsi="Times New Roman" w:cs="Times New Roman"/>
          <w:b/>
          <w:sz w:val="24"/>
          <w:szCs w:val="24"/>
        </w:rPr>
      </w:pPr>
    </w:p>
    <w:p w14:paraId="50C007A2" w14:textId="1248EED7" w:rsidR="00A00E03" w:rsidRPr="003164AA" w:rsidRDefault="0087561C" w:rsidP="002C1832">
      <w:pPr>
        <w:spacing w:line="240" w:lineRule="auto"/>
        <w:jc w:val="center"/>
        <w:rPr>
          <w:rFonts w:ascii="Times New Roman" w:hAnsi="Times New Roman" w:cs="Times New Roman"/>
          <w:sz w:val="24"/>
          <w:szCs w:val="24"/>
        </w:rPr>
      </w:pPr>
      <w:r>
        <w:t xml:space="preserve"> </w:t>
      </w:r>
      <w:r w:rsidR="00442520">
        <w:t xml:space="preserve"> </w:t>
      </w:r>
    </w:p>
    <w:p w14:paraId="545EEBC9" w14:textId="11F910C4" w:rsidR="002C1832" w:rsidRPr="003164AA" w:rsidRDefault="000F0F3D" w:rsidP="002C1832">
      <w:pPr>
        <w:spacing w:line="240" w:lineRule="auto"/>
        <w:jc w:val="center"/>
        <w:rPr>
          <w:rFonts w:ascii="Times New Roman" w:hAnsi="Times New Roman" w:cs="Times New Roman"/>
          <w:b/>
          <w:sz w:val="24"/>
          <w:szCs w:val="24"/>
        </w:rPr>
      </w:pPr>
      <w:r w:rsidRPr="003164AA">
        <w:rPr>
          <w:rFonts w:ascii="Times New Roman" w:hAnsi="Times New Roman" w:cs="Times New Roman"/>
          <w:b/>
          <w:sz w:val="24"/>
          <w:szCs w:val="24"/>
        </w:rPr>
        <w:t>Abstract</w:t>
      </w:r>
    </w:p>
    <w:p w14:paraId="68AEFA17" w14:textId="5CFAF481" w:rsidR="000F0F3D" w:rsidRPr="003164AA" w:rsidRDefault="000F0F3D" w:rsidP="000F0F3D">
      <w:pPr>
        <w:spacing w:line="240" w:lineRule="auto"/>
        <w:jc w:val="both"/>
        <w:rPr>
          <w:rFonts w:ascii="Times New Roman" w:hAnsi="Times New Roman" w:cs="Times New Roman"/>
          <w:i/>
          <w:sz w:val="24"/>
          <w:szCs w:val="24"/>
        </w:rPr>
      </w:pPr>
      <w:r w:rsidRPr="003164AA">
        <w:rPr>
          <w:rFonts w:ascii="Times New Roman" w:hAnsi="Times New Roman" w:cs="Times New Roman"/>
          <w:i/>
          <w:sz w:val="24"/>
          <w:szCs w:val="24"/>
        </w:rPr>
        <w:t>Th</w:t>
      </w:r>
      <w:r w:rsidR="0038480A" w:rsidRPr="003164AA">
        <w:rPr>
          <w:rFonts w:ascii="Times New Roman" w:hAnsi="Times New Roman" w:cs="Times New Roman"/>
          <w:i/>
          <w:sz w:val="24"/>
          <w:szCs w:val="24"/>
        </w:rPr>
        <w:t>e objectives of this</w:t>
      </w:r>
      <w:r w:rsidRPr="003164AA">
        <w:rPr>
          <w:rFonts w:ascii="Times New Roman" w:hAnsi="Times New Roman" w:cs="Times New Roman"/>
          <w:i/>
          <w:sz w:val="24"/>
          <w:szCs w:val="24"/>
        </w:rPr>
        <w:t xml:space="preserve"> study </w:t>
      </w:r>
      <w:r w:rsidR="0038480A" w:rsidRPr="003164AA">
        <w:rPr>
          <w:rFonts w:ascii="Times New Roman" w:hAnsi="Times New Roman" w:cs="Times New Roman"/>
          <w:i/>
          <w:sz w:val="24"/>
          <w:szCs w:val="24"/>
        </w:rPr>
        <w:t xml:space="preserve">were to </w:t>
      </w:r>
      <w:r w:rsidRPr="003164AA">
        <w:rPr>
          <w:rFonts w:ascii="Times New Roman" w:hAnsi="Times New Roman" w:cs="Times New Roman"/>
          <w:i/>
          <w:sz w:val="24"/>
          <w:szCs w:val="24"/>
        </w:rPr>
        <w:t xml:space="preserve">investigated the effects of dietary supplementation with dried date palm fruit meal (DDFM) on serum biochemistry, lipid profile, and antioxidant defense mechanisms in rabbit bucks. </w:t>
      </w:r>
      <w:r w:rsidR="00E41BC4" w:rsidRPr="003164AA">
        <w:rPr>
          <w:rFonts w:ascii="Times New Roman" w:hAnsi="Times New Roman" w:cs="Times New Roman"/>
          <w:i/>
          <w:sz w:val="24"/>
          <w:szCs w:val="24"/>
        </w:rPr>
        <w:t>A total of t</w:t>
      </w:r>
      <w:r w:rsidRPr="003164AA">
        <w:rPr>
          <w:rFonts w:ascii="Times New Roman" w:hAnsi="Times New Roman" w:cs="Times New Roman"/>
          <w:i/>
          <w:sz w:val="24"/>
          <w:szCs w:val="24"/>
        </w:rPr>
        <w:t>hirty-six</w:t>
      </w:r>
      <w:r w:rsidR="00B42F8D" w:rsidRPr="003164AA">
        <w:rPr>
          <w:rFonts w:ascii="Times New Roman" w:hAnsi="Times New Roman" w:cs="Times New Roman"/>
          <w:i/>
          <w:sz w:val="24"/>
          <w:szCs w:val="24"/>
        </w:rPr>
        <w:t xml:space="preserve"> (36)</w:t>
      </w:r>
      <w:r w:rsidRPr="003164AA">
        <w:rPr>
          <w:rFonts w:ascii="Times New Roman" w:hAnsi="Times New Roman" w:cs="Times New Roman"/>
          <w:i/>
          <w:sz w:val="24"/>
          <w:szCs w:val="24"/>
        </w:rPr>
        <w:t xml:space="preserve"> </w:t>
      </w:r>
      <w:r w:rsidR="0038480A" w:rsidRPr="003164AA">
        <w:rPr>
          <w:rFonts w:ascii="Times New Roman" w:hAnsi="Times New Roman" w:cs="Times New Roman"/>
          <w:i/>
          <w:sz w:val="24"/>
          <w:szCs w:val="24"/>
        </w:rPr>
        <w:t>male</w:t>
      </w:r>
      <w:r w:rsidRPr="003164AA">
        <w:rPr>
          <w:rFonts w:ascii="Times New Roman" w:hAnsi="Times New Roman" w:cs="Times New Roman"/>
          <w:i/>
          <w:sz w:val="24"/>
          <w:szCs w:val="24"/>
        </w:rPr>
        <w:t xml:space="preserve"> rabbit</w:t>
      </w:r>
      <w:r w:rsidR="0038480A" w:rsidRPr="003164AA">
        <w:rPr>
          <w:rFonts w:ascii="Times New Roman" w:hAnsi="Times New Roman" w:cs="Times New Roman"/>
          <w:i/>
          <w:sz w:val="24"/>
          <w:szCs w:val="24"/>
        </w:rPr>
        <w:t>s</w:t>
      </w:r>
      <w:r w:rsidRPr="003164AA">
        <w:rPr>
          <w:rFonts w:ascii="Times New Roman" w:hAnsi="Times New Roman" w:cs="Times New Roman"/>
          <w:i/>
          <w:sz w:val="24"/>
          <w:szCs w:val="24"/>
        </w:rPr>
        <w:t xml:space="preserve"> </w:t>
      </w:r>
      <w:r w:rsidR="0038480A" w:rsidRPr="003164AA">
        <w:rPr>
          <w:rFonts w:ascii="Times New Roman" w:hAnsi="Times New Roman" w:cs="Times New Roman"/>
          <w:i/>
          <w:sz w:val="24"/>
          <w:szCs w:val="24"/>
        </w:rPr>
        <w:t xml:space="preserve">between the age of </w:t>
      </w:r>
      <w:r w:rsidRPr="003164AA">
        <w:rPr>
          <w:rFonts w:ascii="Times New Roman" w:hAnsi="Times New Roman" w:cs="Times New Roman"/>
          <w:i/>
          <w:sz w:val="24"/>
          <w:szCs w:val="24"/>
        </w:rPr>
        <w:t>8–10 weeks</w:t>
      </w:r>
      <w:r w:rsidR="00B42F8D" w:rsidRPr="003164AA">
        <w:rPr>
          <w:rFonts w:ascii="Times New Roman" w:hAnsi="Times New Roman" w:cs="Times New Roman"/>
          <w:i/>
          <w:sz w:val="24"/>
          <w:szCs w:val="24"/>
        </w:rPr>
        <w:t xml:space="preserve"> were</w:t>
      </w:r>
      <w:r w:rsidR="0038480A" w:rsidRPr="003164AA">
        <w:rPr>
          <w:rFonts w:ascii="Times New Roman" w:hAnsi="Times New Roman" w:cs="Times New Roman"/>
          <w:i/>
          <w:sz w:val="24"/>
          <w:szCs w:val="24"/>
        </w:rPr>
        <w:t xml:space="preserve"> used for the study. The rabbits were randomly allocated to the </w:t>
      </w:r>
      <w:r w:rsidRPr="003164AA">
        <w:rPr>
          <w:rFonts w:ascii="Times New Roman" w:hAnsi="Times New Roman" w:cs="Times New Roman"/>
          <w:i/>
          <w:sz w:val="24"/>
          <w:szCs w:val="24"/>
        </w:rPr>
        <w:t>to four dietary treatments</w:t>
      </w:r>
      <w:r w:rsidR="0038480A" w:rsidRPr="003164AA">
        <w:rPr>
          <w:rFonts w:ascii="Times New Roman" w:hAnsi="Times New Roman" w:cs="Times New Roman"/>
          <w:i/>
          <w:sz w:val="24"/>
          <w:szCs w:val="24"/>
        </w:rPr>
        <w:t xml:space="preserve"> in a completely randomized design designated as</w:t>
      </w:r>
      <w:r w:rsidRPr="003164AA">
        <w:rPr>
          <w:rFonts w:ascii="Times New Roman" w:hAnsi="Times New Roman" w:cs="Times New Roman"/>
          <w:i/>
          <w:sz w:val="24"/>
          <w:szCs w:val="24"/>
        </w:rPr>
        <w:t xml:space="preserve"> T1 (0.00% DDFM, control), T2 (0.50% DDFM), T3 (1.00% DDFM), and T4 (1.50% DDFM) in </w:t>
      </w:r>
      <w:r w:rsidR="00B42F8D" w:rsidRPr="003164AA">
        <w:rPr>
          <w:rFonts w:ascii="Times New Roman" w:hAnsi="Times New Roman" w:cs="Times New Roman"/>
          <w:i/>
          <w:sz w:val="24"/>
          <w:szCs w:val="24"/>
        </w:rPr>
        <w:t>a 168</w:t>
      </w:r>
      <w:r w:rsidR="00034F50" w:rsidRPr="003164AA">
        <w:rPr>
          <w:rFonts w:ascii="Times New Roman" w:hAnsi="Times New Roman" w:cs="Times New Roman"/>
          <w:i/>
          <w:sz w:val="24"/>
          <w:szCs w:val="24"/>
        </w:rPr>
        <w:t>-</w:t>
      </w:r>
      <w:r w:rsidR="00B42F8D" w:rsidRPr="003164AA">
        <w:rPr>
          <w:rFonts w:ascii="Times New Roman" w:hAnsi="Times New Roman" w:cs="Times New Roman"/>
          <w:i/>
          <w:sz w:val="24"/>
          <w:szCs w:val="24"/>
        </w:rPr>
        <w:t>day (24 weeks) study</w:t>
      </w:r>
      <w:r w:rsidRPr="003164AA">
        <w:rPr>
          <w:rFonts w:ascii="Times New Roman" w:hAnsi="Times New Roman" w:cs="Times New Roman"/>
          <w:i/>
          <w:sz w:val="24"/>
          <w:szCs w:val="24"/>
        </w:rPr>
        <w:t xml:space="preserve">. </w:t>
      </w:r>
      <w:r w:rsidR="00B42F8D" w:rsidRPr="003164AA">
        <w:rPr>
          <w:rFonts w:ascii="Times New Roman" w:hAnsi="Times New Roman" w:cs="Times New Roman"/>
          <w:i/>
          <w:sz w:val="24"/>
          <w:szCs w:val="24"/>
        </w:rPr>
        <w:t xml:space="preserve">Each treatment was further replicated three time to have three rabbit per replicate. At the end of the feeding trial, blood samples were collected from the ear vein for biochemical, lipid profile and serum antioxidant examinations. The data obtained were analyzed in a one-way analysis of variance (ANOVA) using SPSS version 20. The </w:t>
      </w:r>
      <w:r w:rsidRPr="003164AA">
        <w:rPr>
          <w:rFonts w:ascii="Times New Roman" w:hAnsi="Times New Roman" w:cs="Times New Roman"/>
          <w:i/>
          <w:sz w:val="24"/>
          <w:szCs w:val="24"/>
        </w:rPr>
        <w:t xml:space="preserve">Serum biochemical analysis indicated significant reductions (p &lt; 0.05) in total protein, albumin, urea, and alanine aminotransferase (ALT) levels with increasing DDFM supplementation, while aspartate aminotransferase (AST) and globulin levels exhibited a dose-dependent increase. </w:t>
      </w:r>
      <w:r w:rsidR="00076805" w:rsidRPr="003164AA">
        <w:rPr>
          <w:rFonts w:ascii="Times New Roman" w:hAnsi="Times New Roman" w:cs="Times New Roman"/>
          <w:i/>
          <w:sz w:val="24"/>
          <w:szCs w:val="24"/>
        </w:rPr>
        <w:t xml:space="preserve">The mean globulin was higher (p&lt;0.05) in bucks fed T3 diet, with a mean value of 34.00 g/dL than in those fed T1, T2, and T4 respectively, which all had similar statistical values of 26.50, 23.00, and 22.50 g/dL respectively. </w:t>
      </w:r>
      <w:r w:rsidRPr="003164AA">
        <w:rPr>
          <w:rFonts w:ascii="Times New Roman" w:hAnsi="Times New Roman" w:cs="Times New Roman"/>
          <w:i/>
          <w:sz w:val="24"/>
          <w:szCs w:val="24"/>
        </w:rPr>
        <w:t xml:space="preserve">Lipid profile analysis revealed significant (p &lt; 0.05) alterations, with elevated triglycerides and total cholesterol at 1.50% and 1.00% DDFM inclusion, respectively, while high-density lipoprotein (HDL) levels remained unaffected. Antioxidant enzyme activities, including superoxide dismutase (SOD), glutathione (GSH), and catalase (CAT), increased significantly (p &lt; 0.05) in response to DDFM supplementation, suggesting enhanced oxidative stress resistance. These findings </w:t>
      </w:r>
      <w:r w:rsidR="00076805" w:rsidRPr="003164AA">
        <w:rPr>
          <w:rFonts w:ascii="Times New Roman" w:hAnsi="Times New Roman" w:cs="Times New Roman"/>
          <w:i/>
          <w:sz w:val="24"/>
          <w:szCs w:val="24"/>
        </w:rPr>
        <w:t xml:space="preserve">therefore, </w:t>
      </w:r>
      <w:r w:rsidRPr="003164AA">
        <w:rPr>
          <w:rFonts w:ascii="Times New Roman" w:hAnsi="Times New Roman" w:cs="Times New Roman"/>
          <w:i/>
          <w:sz w:val="24"/>
          <w:szCs w:val="24"/>
        </w:rPr>
        <w:t xml:space="preserve">indicate that DDFM supplementation </w:t>
      </w:r>
      <w:r w:rsidR="00076805" w:rsidRPr="003164AA">
        <w:rPr>
          <w:rFonts w:ascii="Times New Roman" w:hAnsi="Times New Roman" w:cs="Times New Roman"/>
          <w:i/>
          <w:sz w:val="24"/>
          <w:szCs w:val="24"/>
        </w:rPr>
        <w:t xml:space="preserve">at 1.00% can </w:t>
      </w:r>
      <w:r w:rsidRPr="003164AA">
        <w:rPr>
          <w:rFonts w:ascii="Times New Roman" w:hAnsi="Times New Roman" w:cs="Times New Roman"/>
          <w:i/>
          <w:sz w:val="24"/>
          <w:szCs w:val="24"/>
        </w:rPr>
        <w:t>modulate key metabolic biomarkers and improves antioxidant defense mechanisms in rabbit bucks. However, higher inclusion levels may pose potential risks related to lipid metabolism.</w:t>
      </w:r>
    </w:p>
    <w:p w14:paraId="41E87C32" w14:textId="08D997A3" w:rsidR="002C1832" w:rsidRPr="003164AA" w:rsidRDefault="002C1832" w:rsidP="0083757C">
      <w:pPr>
        <w:spacing w:line="240" w:lineRule="auto"/>
        <w:jc w:val="both"/>
        <w:rPr>
          <w:rFonts w:ascii="Times New Roman" w:hAnsi="Times New Roman" w:cs="Times New Roman"/>
          <w:b/>
          <w:sz w:val="24"/>
          <w:szCs w:val="24"/>
        </w:rPr>
      </w:pPr>
      <w:r w:rsidRPr="003164AA">
        <w:rPr>
          <w:rFonts w:ascii="Times New Roman" w:hAnsi="Times New Roman" w:cs="Times New Roman"/>
          <w:b/>
          <w:sz w:val="24"/>
          <w:szCs w:val="24"/>
        </w:rPr>
        <w:t>Keyword:</w:t>
      </w:r>
      <w:r w:rsidR="00C9214B" w:rsidRPr="003164AA">
        <w:rPr>
          <w:rFonts w:ascii="Times New Roman" w:hAnsi="Times New Roman" w:cs="Times New Roman"/>
          <w:b/>
          <w:sz w:val="24"/>
          <w:szCs w:val="24"/>
        </w:rPr>
        <w:t xml:space="preserve"> </w:t>
      </w:r>
      <w:r w:rsidR="00C9214B" w:rsidRPr="003164AA">
        <w:rPr>
          <w:rFonts w:ascii="Times New Roman" w:hAnsi="Times New Roman" w:cs="Times New Roman"/>
          <w:sz w:val="24"/>
          <w:szCs w:val="24"/>
        </w:rPr>
        <w:t>Date palm, serum biochemistry, lipid metabolism, antioxidant enzymes, oxidative stress, rabbit bucks, metabolic biomarkers</w:t>
      </w:r>
    </w:p>
    <w:p w14:paraId="19918840" w14:textId="6651B83F" w:rsidR="002C1832" w:rsidRPr="003164AA" w:rsidRDefault="002E22BB" w:rsidP="002E22BB">
      <w:pPr>
        <w:pStyle w:val="ListParagraph"/>
        <w:numPr>
          <w:ilvl w:val="0"/>
          <w:numId w:val="1"/>
        </w:numPr>
        <w:spacing w:line="240" w:lineRule="auto"/>
        <w:ind w:hanging="720"/>
        <w:rPr>
          <w:rFonts w:ascii="Times New Roman" w:hAnsi="Times New Roman" w:cs="Times New Roman"/>
          <w:b/>
          <w:sz w:val="24"/>
          <w:szCs w:val="24"/>
        </w:rPr>
      </w:pPr>
      <w:r w:rsidRPr="003164AA">
        <w:rPr>
          <w:rFonts w:ascii="Times New Roman" w:hAnsi="Times New Roman" w:cs="Times New Roman"/>
          <w:b/>
          <w:sz w:val="24"/>
          <w:szCs w:val="24"/>
        </w:rPr>
        <w:t xml:space="preserve">INTRODUCTION </w:t>
      </w:r>
    </w:p>
    <w:p w14:paraId="3DD5A305" w14:textId="77F3E8A3" w:rsidR="0083757C" w:rsidRPr="003164AA" w:rsidRDefault="003F5F3B" w:rsidP="00825EE5">
      <w:pPr>
        <w:spacing w:line="240" w:lineRule="auto"/>
        <w:jc w:val="both"/>
        <w:rPr>
          <w:rFonts w:ascii="Times New Roman" w:hAnsi="Times New Roman" w:cs="Times New Roman"/>
          <w:sz w:val="24"/>
          <w:szCs w:val="24"/>
        </w:rPr>
      </w:pPr>
      <w:r w:rsidRPr="003164AA">
        <w:rPr>
          <w:rFonts w:ascii="Times New Roman" w:hAnsi="Times New Roman" w:cs="Times New Roman"/>
          <w:sz w:val="24"/>
          <w:szCs w:val="24"/>
        </w:rPr>
        <w:t>Date palm (</w:t>
      </w:r>
      <w:r w:rsidRPr="003164AA">
        <w:rPr>
          <w:rFonts w:ascii="Times New Roman" w:hAnsi="Times New Roman" w:cs="Times New Roman"/>
          <w:i/>
          <w:sz w:val="24"/>
          <w:szCs w:val="24"/>
        </w:rPr>
        <w:t>Phoenix</w:t>
      </w:r>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dactylifera</w:t>
      </w:r>
      <w:r w:rsidRPr="003164AA">
        <w:rPr>
          <w:rFonts w:ascii="Times New Roman" w:hAnsi="Times New Roman" w:cs="Times New Roman"/>
          <w:sz w:val="24"/>
          <w:szCs w:val="24"/>
        </w:rPr>
        <w:t xml:space="preserve"> L.), a member of the </w:t>
      </w:r>
      <w:proofErr w:type="spellStart"/>
      <w:r w:rsidRPr="003164AA">
        <w:rPr>
          <w:rFonts w:ascii="Times New Roman" w:hAnsi="Times New Roman" w:cs="Times New Roman"/>
          <w:sz w:val="24"/>
          <w:szCs w:val="24"/>
        </w:rPr>
        <w:t>Arecaceae</w:t>
      </w:r>
      <w:proofErr w:type="spellEnd"/>
      <w:r w:rsidRPr="003164AA">
        <w:rPr>
          <w:rFonts w:ascii="Times New Roman" w:hAnsi="Times New Roman" w:cs="Times New Roman"/>
          <w:sz w:val="24"/>
          <w:szCs w:val="24"/>
        </w:rPr>
        <w:t xml:space="preserve"> family, thrives in arid and semi-arid regions globally as stated by Awan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(2018). According to Awan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(2018), it is one of the most significant fruit crops in the Middle East and North Africa, producing edible and nutritious dates</w:t>
      </w:r>
      <w:r w:rsidR="00B3332C" w:rsidRPr="003164AA">
        <w:rPr>
          <w:rFonts w:ascii="Times New Roman" w:hAnsi="Times New Roman" w:cs="Times New Roman"/>
          <w:sz w:val="24"/>
          <w:szCs w:val="24"/>
        </w:rPr>
        <w:t xml:space="preserve">. Zare </w:t>
      </w:r>
      <w:r w:rsidR="00562787" w:rsidRPr="00562787">
        <w:rPr>
          <w:rFonts w:ascii="Times New Roman" w:hAnsi="Times New Roman" w:cs="Times New Roman"/>
          <w:i/>
          <w:sz w:val="24"/>
          <w:szCs w:val="24"/>
        </w:rPr>
        <w:t>et al.</w:t>
      </w:r>
      <w:r w:rsidR="00B3332C" w:rsidRPr="003164AA">
        <w:rPr>
          <w:rFonts w:ascii="Times New Roman" w:hAnsi="Times New Roman" w:cs="Times New Roman"/>
          <w:sz w:val="24"/>
          <w:szCs w:val="24"/>
        </w:rPr>
        <w:t xml:space="preserve"> (2019) emphasized that the date palm has long been regarded in traditional medicine, particularly for its potential to enhance fertility. Beyond its medicinal uses, Zare </w:t>
      </w:r>
      <w:r w:rsidR="00562787" w:rsidRPr="00562787">
        <w:rPr>
          <w:rFonts w:ascii="Times New Roman" w:hAnsi="Times New Roman" w:cs="Times New Roman"/>
          <w:i/>
          <w:sz w:val="24"/>
          <w:szCs w:val="24"/>
        </w:rPr>
        <w:t>et al.</w:t>
      </w:r>
      <w:r w:rsidR="00B3332C" w:rsidRPr="003164AA">
        <w:rPr>
          <w:rFonts w:ascii="Times New Roman" w:hAnsi="Times New Roman" w:cs="Times New Roman"/>
          <w:sz w:val="24"/>
          <w:szCs w:val="24"/>
        </w:rPr>
        <w:t xml:space="preserve"> (2019) further stated that date palm also serves as an essential food source across Asia, the Middle East, and Africa, adding that in Iran, for example, regions such as Bam city in Kerman Province are well-known for cultivating date palms, underscoring their economic importance in the region.</w:t>
      </w:r>
      <w:r w:rsidR="00825EE5" w:rsidRPr="003164AA">
        <w:rPr>
          <w:rFonts w:ascii="Times New Roman" w:hAnsi="Times New Roman" w:cs="Times New Roman"/>
          <w:sz w:val="24"/>
          <w:szCs w:val="24"/>
        </w:rPr>
        <w:t xml:space="preserve"> </w:t>
      </w:r>
    </w:p>
    <w:p w14:paraId="37F520BE" w14:textId="1225C851" w:rsidR="003F6C71" w:rsidRPr="003164AA" w:rsidRDefault="00825EE5" w:rsidP="00825EE5">
      <w:pPr>
        <w:spacing w:line="240" w:lineRule="auto"/>
        <w:jc w:val="both"/>
        <w:rPr>
          <w:rFonts w:ascii="Times New Roman" w:hAnsi="Times New Roman" w:cs="Times New Roman"/>
          <w:sz w:val="24"/>
          <w:szCs w:val="24"/>
        </w:rPr>
      </w:pPr>
      <w:r w:rsidRPr="003164AA">
        <w:rPr>
          <w:rFonts w:ascii="Times New Roman" w:hAnsi="Times New Roman" w:cs="Times New Roman"/>
          <w:sz w:val="24"/>
          <w:szCs w:val="24"/>
        </w:rPr>
        <w:t xml:space="preserve">According to Lawal (2023), date farming in Nigeria holds significant cultural </w:t>
      </w:r>
      <w:r w:rsidR="0083757C" w:rsidRPr="003164AA">
        <w:rPr>
          <w:rFonts w:ascii="Times New Roman" w:hAnsi="Times New Roman" w:cs="Times New Roman"/>
          <w:sz w:val="24"/>
          <w:szCs w:val="24"/>
        </w:rPr>
        <w:t xml:space="preserve">significance </w:t>
      </w:r>
      <w:r w:rsidRPr="003164AA">
        <w:rPr>
          <w:rFonts w:ascii="Times New Roman" w:hAnsi="Times New Roman" w:cs="Times New Roman"/>
          <w:sz w:val="24"/>
          <w:szCs w:val="24"/>
        </w:rPr>
        <w:t>and constitutes a way of life of the Nigerian People</w:t>
      </w:r>
      <w:r w:rsidR="004F6437" w:rsidRPr="003164AA">
        <w:rPr>
          <w:rFonts w:ascii="Times New Roman" w:hAnsi="Times New Roman" w:cs="Times New Roman"/>
          <w:sz w:val="24"/>
          <w:szCs w:val="24"/>
        </w:rPr>
        <w:t>, adding that</w:t>
      </w:r>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Phoenix</w:t>
      </w:r>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dactylifera</w:t>
      </w:r>
      <w:r w:rsidRPr="003164AA">
        <w:rPr>
          <w:rFonts w:ascii="Times New Roman" w:hAnsi="Times New Roman" w:cs="Times New Roman"/>
          <w:sz w:val="24"/>
          <w:szCs w:val="24"/>
        </w:rPr>
        <w:t xml:space="preserve"> is highly valued, </w:t>
      </w:r>
      <w:r w:rsidRPr="003164AA">
        <w:rPr>
          <w:rFonts w:ascii="Times New Roman" w:hAnsi="Times New Roman" w:cs="Times New Roman"/>
          <w:sz w:val="24"/>
          <w:szCs w:val="24"/>
        </w:rPr>
        <w:lastRenderedPageBreak/>
        <w:t>not only as a food source but also for its utility in traditional medicine and in the production of weaving and construction materials.</w:t>
      </w:r>
      <w:r w:rsidR="00CD67C4" w:rsidRPr="003164AA">
        <w:rPr>
          <w:rFonts w:ascii="Times New Roman" w:hAnsi="Times New Roman" w:cs="Times New Roman"/>
          <w:sz w:val="24"/>
          <w:szCs w:val="24"/>
        </w:rPr>
        <w:t xml:space="preserve"> Barakat and </w:t>
      </w:r>
      <w:proofErr w:type="spellStart"/>
      <w:r w:rsidR="00CD67C4" w:rsidRPr="003164AA">
        <w:rPr>
          <w:rFonts w:ascii="Times New Roman" w:hAnsi="Times New Roman" w:cs="Times New Roman"/>
          <w:sz w:val="24"/>
          <w:szCs w:val="24"/>
        </w:rPr>
        <w:t>Alfheeaid</w:t>
      </w:r>
      <w:proofErr w:type="spellEnd"/>
      <w:r w:rsidR="00CD67C4" w:rsidRPr="003164AA">
        <w:rPr>
          <w:rFonts w:ascii="Times New Roman" w:hAnsi="Times New Roman" w:cs="Times New Roman"/>
          <w:sz w:val="24"/>
          <w:szCs w:val="24"/>
        </w:rPr>
        <w:t xml:space="preserve"> (2023), </w:t>
      </w:r>
      <w:r w:rsidR="006F296B" w:rsidRPr="003164AA">
        <w:rPr>
          <w:rFonts w:ascii="Times New Roman" w:hAnsi="Times New Roman" w:cs="Times New Roman"/>
          <w:sz w:val="24"/>
          <w:szCs w:val="24"/>
        </w:rPr>
        <w:t xml:space="preserve">stated that </w:t>
      </w:r>
      <w:r w:rsidR="00CD67C4" w:rsidRPr="003164AA">
        <w:rPr>
          <w:rFonts w:ascii="Times New Roman" w:hAnsi="Times New Roman" w:cs="Times New Roman"/>
          <w:sz w:val="24"/>
          <w:szCs w:val="24"/>
        </w:rPr>
        <w:t>dates possess antioxidant, anti-inflammatory, antimicrobial, and other health-promoting effects, thanks to their rich content of phytochemicals such as phenolic compounds and flavonoids.</w:t>
      </w:r>
      <w:r w:rsidR="00B36417" w:rsidRPr="003164AA">
        <w:rPr>
          <w:rFonts w:ascii="Times New Roman" w:hAnsi="Times New Roman" w:cs="Times New Roman"/>
          <w:sz w:val="24"/>
          <w:szCs w:val="24"/>
        </w:rPr>
        <w:t xml:space="preserve"> Fernández-López </w:t>
      </w:r>
      <w:r w:rsidR="00562787" w:rsidRPr="00562787">
        <w:rPr>
          <w:rFonts w:ascii="Times New Roman" w:hAnsi="Times New Roman" w:cs="Times New Roman"/>
          <w:i/>
          <w:sz w:val="24"/>
          <w:szCs w:val="24"/>
        </w:rPr>
        <w:t>et al.</w:t>
      </w:r>
      <w:r w:rsidR="00B36417" w:rsidRPr="003164AA">
        <w:rPr>
          <w:rFonts w:ascii="Times New Roman" w:hAnsi="Times New Roman" w:cs="Times New Roman"/>
          <w:sz w:val="24"/>
          <w:szCs w:val="24"/>
        </w:rPr>
        <w:t xml:space="preserve"> (2022) </w:t>
      </w:r>
      <w:r w:rsidR="006F296B" w:rsidRPr="003164AA">
        <w:rPr>
          <w:rFonts w:ascii="Times New Roman" w:hAnsi="Times New Roman" w:cs="Times New Roman"/>
          <w:sz w:val="24"/>
          <w:szCs w:val="24"/>
        </w:rPr>
        <w:t>opin</w:t>
      </w:r>
      <w:r w:rsidR="00B36417" w:rsidRPr="003164AA">
        <w:rPr>
          <w:rFonts w:ascii="Times New Roman" w:hAnsi="Times New Roman" w:cs="Times New Roman"/>
          <w:sz w:val="24"/>
          <w:szCs w:val="24"/>
        </w:rPr>
        <w:t xml:space="preserve">ed that consuming dates can elevate antioxidant enzyme levels, which plays a role in reducing oxidative stress associated with various diseases. In particular, phenolic acids, such as gallic and ferulic acids, have been shown to be strong free radical scavengers, protecting cellular structures from damage (Yeh </w:t>
      </w:r>
      <w:r w:rsidR="00562787" w:rsidRPr="00562787">
        <w:rPr>
          <w:rFonts w:ascii="Times New Roman" w:hAnsi="Times New Roman" w:cs="Times New Roman"/>
          <w:i/>
          <w:sz w:val="24"/>
          <w:szCs w:val="24"/>
        </w:rPr>
        <w:t>et al.</w:t>
      </w:r>
      <w:r w:rsidR="00B36417" w:rsidRPr="003164AA">
        <w:rPr>
          <w:rFonts w:ascii="Times New Roman" w:hAnsi="Times New Roman" w:cs="Times New Roman"/>
          <w:sz w:val="24"/>
          <w:szCs w:val="24"/>
        </w:rPr>
        <w:t xml:space="preserve"> 2009).</w:t>
      </w:r>
      <w:r w:rsidR="00310908" w:rsidRPr="003164AA">
        <w:rPr>
          <w:rFonts w:ascii="Times New Roman" w:hAnsi="Times New Roman" w:cs="Times New Roman"/>
          <w:sz w:val="24"/>
          <w:szCs w:val="24"/>
        </w:rPr>
        <w:t xml:space="preserve"> Barakat and </w:t>
      </w:r>
      <w:proofErr w:type="spellStart"/>
      <w:r w:rsidR="00310908" w:rsidRPr="003164AA">
        <w:rPr>
          <w:rFonts w:ascii="Times New Roman" w:hAnsi="Times New Roman" w:cs="Times New Roman"/>
          <w:sz w:val="24"/>
          <w:szCs w:val="24"/>
        </w:rPr>
        <w:t>Alfheeaid</w:t>
      </w:r>
      <w:proofErr w:type="spellEnd"/>
      <w:r w:rsidR="00310908" w:rsidRPr="003164AA">
        <w:rPr>
          <w:rFonts w:ascii="Times New Roman" w:hAnsi="Times New Roman" w:cs="Times New Roman"/>
          <w:sz w:val="24"/>
          <w:szCs w:val="24"/>
        </w:rPr>
        <w:t xml:space="preserve"> (2023) explained</w:t>
      </w:r>
      <w:r w:rsidR="006F296B" w:rsidRPr="003164AA">
        <w:rPr>
          <w:rFonts w:ascii="Times New Roman" w:hAnsi="Times New Roman" w:cs="Times New Roman"/>
          <w:sz w:val="24"/>
          <w:szCs w:val="24"/>
        </w:rPr>
        <w:t xml:space="preserve"> that</w:t>
      </w:r>
      <w:r w:rsidR="00310908" w:rsidRPr="003164AA">
        <w:rPr>
          <w:rFonts w:ascii="Times New Roman" w:hAnsi="Times New Roman" w:cs="Times New Roman"/>
          <w:sz w:val="24"/>
          <w:szCs w:val="24"/>
        </w:rPr>
        <w:t xml:space="preserve"> dates are rich in carotenoids, phenolic compounds, flavonoids, and phytosterols, all of which contribute to their antioxidant and anti-inflammatory effects.</w:t>
      </w:r>
      <w:r w:rsidR="003F6C71" w:rsidRPr="003164AA">
        <w:rPr>
          <w:rFonts w:ascii="Times New Roman" w:hAnsi="Times New Roman" w:cs="Times New Roman"/>
          <w:sz w:val="24"/>
          <w:szCs w:val="24"/>
        </w:rPr>
        <w:t xml:space="preserve"> </w:t>
      </w:r>
    </w:p>
    <w:p w14:paraId="650827B8" w14:textId="494857D3" w:rsidR="003F6C71" w:rsidRPr="003164AA" w:rsidRDefault="003F6C71" w:rsidP="003F6C71">
      <w:pPr>
        <w:spacing w:line="240" w:lineRule="auto"/>
        <w:jc w:val="both"/>
        <w:rPr>
          <w:rFonts w:ascii="Times New Roman" w:hAnsi="Times New Roman" w:cs="Times New Roman"/>
          <w:sz w:val="24"/>
          <w:szCs w:val="24"/>
        </w:rPr>
      </w:pPr>
      <w:r w:rsidRPr="003164AA">
        <w:rPr>
          <w:rFonts w:ascii="Times New Roman" w:hAnsi="Times New Roman" w:cs="Times New Roman"/>
          <w:sz w:val="24"/>
          <w:szCs w:val="24"/>
        </w:rPr>
        <w:t>Rabbits are raised for various purposes, including meat, fur, wool production, laboratory research, and as companion animals (</w:t>
      </w:r>
      <w:proofErr w:type="spellStart"/>
      <w:r w:rsidRPr="003164AA">
        <w:rPr>
          <w:rFonts w:ascii="Times New Roman" w:hAnsi="Times New Roman" w:cs="Times New Roman"/>
          <w:sz w:val="24"/>
          <w:szCs w:val="24"/>
        </w:rPr>
        <w:t>Scane</w:t>
      </w:r>
      <w:proofErr w:type="spellEnd"/>
      <w:r w:rsidRPr="003164AA">
        <w:rPr>
          <w:rFonts w:ascii="Times New Roman" w:hAnsi="Times New Roman" w:cs="Times New Roman"/>
          <w:sz w:val="24"/>
          <w:szCs w:val="24"/>
        </w:rPr>
        <w:t>, 2011). Additionally, rabbits serve as a food source for certain pets, such as snakes, and are widely used in medical research at laboratories, medical schools, and hospitals (Gillespie and Flanders, 2010; Flanders, 2012). Due to their docile nature, rabbits are commonly utilized in medical experiments, particularly for research on venereal diseases, cardiac surgery, hypertension, virology, infectious diseases, immunology, and toxin testing (Gillespie and Flanders, 2010).</w:t>
      </w:r>
    </w:p>
    <w:p w14:paraId="58D43CC4" w14:textId="41C8F1C5" w:rsidR="00A82244" w:rsidRPr="003164AA" w:rsidRDefault="00A82244" w:rsidP="003F6C71">
      <w:pPr>
        <w:spacing w:line="240" w:lineRule="auto"/>
        <w:jc w:val="both"/>
        <w:rPr>
          <w:rFonts w:ascii="Times New Roman" w:hAnsi="Times New Roman" w:cs="Times New Roman"/>
          <w:sz w:val="24"/>
          <w:szCs w:val="24"/>
        </w:rPr>
      </w:pPr>
      <w:r w:rsidRPr="003164AA">
        <w:rPr>
          <w:rFonts w:ascii="Times New Roman" w:hAnsi="Times New Roman" w:cs="Times New Roman"/>
          <w:sz w:val="24"/>
          <w:szCs w:val="24"/>
        </w:rPr>
        <w:t>This aim of the study was to investigate the effect of date palm fruit meal on serum biochemistry, lipid profile, and serum antioxidants in rabbit bucks.</w:t>
      </w:r>
    </w:p>
    <w:p w14:paraId="44BF4E02" w14:textId="7C2A5105" w:rsidR="009951FA" w:rsidRPr="003164AA" w:rsidRDefault="00147EFD" w:rsidP="002E22BB">
      <w:pPr>
        <w:pStyle w:val="ListParagraph"/>
        <w:numPr>
          <w:ilvl w:val="0"/>
          <w:numId w:val="1"/>
        </w:numPr>
        <w:spacing w:line="240" w:lineRule="auto"/>
        <w:ind w:hanging="720"/>
        <w:jc w:val="both"/>
        <w:rPr>
          <w:rFonts w:ascii="Times New Roman" w:hAnsi="Times New Roman" w:cs="Times New Roman"/>
          <w:b/>
          <w:sz w:val="24"/>
          <w:szCs w:val="24"/>
        </w:rPr>
      </w:pPr>
      <w:r w:rsidRPr="003164AA">
        <w:rPr>
          <w:rFonts w:ascii="Times New Roman" w:hAnsi="Times New Roman" w:cs="Times New Roman"/>
          <w:b/>
          <w:sz w:val="24"/>
          <w:szCs w:val="24"/>
        </w:rPr>
        <w:t xml:space="preserve">Materials and Methods </w:t>
      </w:r>
    </w:p>
    <w:p w14:paraId="7A2086C1" w14:textId="76C0F657" w:rsidR="009951FA" w:rsidRPr="003164AA" w:rsidRDefault="002E22BB" w:rsidP="000D6C89">
      <w:pPr>
        <w:spacing w:line="240" w:lineRule="auto"/>
        <w:jc w:val="both"/>
        <w:rPr>
          <w:rFonts w:ascii="Times New Roman" w:hAnsi="Times New Roman" w:cs="Times New Roman"/>
          <w:sz w:val="24"/>
          <w:szCs w:val="24"/>
        </w:rPr>
      </w:pPr>
      <w:r w:rsidRPr="003164AA">
        <w:rPr>
          <w:rFonts w:ascii="Times New Roman" w:hAnsi="Times New Roman" w:cs="Times New Roman"/>
          <w:b/>
          <w:bCs/>
          <w:sz w:val="24"/>
          <w:szCs w:val="24"/>
        </w:rPr>
        <w:t>2.1</w:t>
      </w:r>
      <w:r w:rsidRPr="003164AA">
        <w:rPr>
          <w:rFonts w:ascii="Times New Roman" w:hAnsi="Times New Roman" w:cs="Times New Roman"/>
          <w:b/>
          <w:bCs/>
          <w:sz w:val="24"/>
          <w:szCs w:val="24"/>
        </w:rPr>
        <w:tab/>
      </w:r>
      <w:r w:rsidR="009951FA" w:rsidRPr="003164AA">
        <w:rPr>
          <w:rFonts w:ascii="Times New Roman" w:hAnsi="Times New Roman" w:cs="Times New Roman"/>
          <w:b/>
          <w:bCs/>
          <w:sz w:val="24"/>
          <w:szCs w:val="24"/>
        </w:rPr>
        <w:t>Experimental Site</w:t>
      </w:r>
    </w:p>
    <w:p w14:paraId="4CDE86C2" w14:textId="022274E0" w:rsidR="009951FA" w:rsidRPr="003164AA" w:rsidRDefault="009951FA" w:rsidP="000D6C89">
      <w:pPr>
        <w:spacing w:line="240" w:lineRule="auto"/>
        <w:jc w:val="both"/>
        <w:rPr>
          <w:rFonts w:ascii="Times New Roman" w:hAnsi="Times New Roman" w:cs="Times New Roman"/>
          <w:sz w:val="24"/>
          <w:szCs w:val="24"/>
        </w:rPr>
      </w:pPr>
      <w:r w:rsidRPr="003164AA">
        <w:rPr>
          <w:rFonts w:ascii="Times New Roman" w:hAnsi="Times New Roman" w:cs="Times New Roman"/>
          <w:sz w:val="24"/>
          <w:szCs w:val="24"/>
        </w:rPr>
        <w:t xml:space="preserve">The study was conducted at the Rabbitry Unit of the Teaching and </w:t>
      </w:r>
      <w:r w:rsidR="00B74D61" w:rsidRPr="003164AA">
        <w:rPr>
          <w:rFonts w:ascii="Times New Roman" w:hAnsi="Times New Roman" w:cs="Times New Roman"/>
          <w:sz w:val="24"/>
          <w:szCs w:val="24"/>
        </w:rPr>
        <w:t>Research Farm</w:t>
      </w:r>
      <w:r w:rsidRPr="003164AA">
        <w:rPr>
          <w:rFonts w:ascii="Times New Roman" w:hAnsi="Times New Roman" w:cs="Times New Roman"/>
          <w:sz w:val="24"/>
          <w:szCs w:val="24"/>
        </w:rPr>
        <w:t>, of Department of Animal Science</w:t>
      </w:r>
      <w:r w:rsidRPr="003164AA">
        <w:rPr>
          <w:rFonts w:ascii="Times New Roman" w:hAnsi="Times New Roman" w:cs="Times New Roman"/>
          <w:i/>
          <w:sz w:val="24"/>
          <w:szCs w:val="24"/>
        </w:rPr>
        <w:t>.</w:t>
      </w:r>
      <w:r w:rsidRPr="003164AA">
        <w:rPr>
          <w:rFonts w:ascii="Times New Roman" w:hAnsi="Times New Roman" w:cs="Times New Roman"/>
          <w:sz w:val="24"/>
          <w:szCs w:val="24"/>
        </w:rPr>
        <w:t>, University of Uyo, Akwa Ibom State. Uyo, the State capital, is located on latitude 4º 59</w:t>
      </w:r>
      <w:r w:rsidRPr="003164AA">
        <w:rPr>
          <w:rFonts w:ascii="Times New Roman" w:hAnsi="Times New Roman" w:cs="Times New Roman"/>
          <w:sz w:val="24"/>
          <w:szCs w:val="24"/>
          <w:vertAlign w:val="superscript"/>
        </w:rPr>
        <w:t>1</w:t>
      </w:r>
      <w:r w:rsidRPr="003164AA">
        <w:rPr>
          <w:rFonts w:ascii="Times New Roman" w:hAnsi="Times New Roman" w:cs="Times New Roman"/>
          <w:sz w:val="24"/>
          <w:szCs w:val="24"/>
        </w:rPr>
        <w:t xml:space="preserve"> and 5º 04</w:t>
      </w:r>
      <w:r w:rsidRPr="003164AA">
        <w:rPr>
          <w:rFonts w:ascii="Times New Roman" w:hAnsi="Times New Roman" w:cs="Times New Roman"/>
          <w:sz w:val="24"/>
          <w:szCs w:val="24"/>
          <w:vertAlign w:val="superscript"/>
        </w:rPr>
        <w:t>1</w:t>
      </w:r>
      <w:r w:rsidRPr="003164AA">
        <w:rPr>
          <w:rFonts w:ascii="Times New Roman" w:hAnsi="Times New Roman" w:cs="Times New Roman"/>
          <w:sz w:val="24"/>
          <w:szCs w:val="24"/>
        </w:rPr>
        <w:t xml:space="preserve"> N and longitude 7º 53</w:t>
      </w:r>
      <w:r w:rsidRPr="003164AA">
        <w:rPr>
          <w:rFonts w:ascii="Times New Roman" w:hAnsi="Times New Roman" w:cs="Times New Roman"/>
          <w:sz w:val="24"/>
          <w:szCs w:val="24"/>
          <w:vertAlign w:val="superscript"/>
        </w:rPr>
        <w:t>1</w:t>
      </w:r>
      <w:r w:rsidRPr="003164AA">
        <w:rPr>
          <w:rFonts w:ascii="Times New Roman" w:hAnsi="Times New Roman" w:cs="Times New Roman"/>
          <w:sz w:val="24"/>
          <w:szCs w:val="24"/>
        </w:rPr>
        <w:t xml:space="preserve"> and 8º 00</w:t>
      </w:r>
      <w:r w:rsidRPr="003164AA">
        <w:rPr>
          <w:rFonts w:ascii="Times New Roman" w:hAnsi="Times New Roman" w:cs="Times New Roman"/>
          <w:sz w:val="24"/>
          <w:szCs w:val="24"/>
          <w:vertAlign w:val="superscript"/>
        </w:rPr>
        <w:t>1</w:t>
      </w:r>
      <w:r w:rsidRPr="003164AA">
        <w:rPr>
          <w:rFonts w:ascii="Times New Roman" w:hAnsi="Times New Roman" w:cs="Times New Roman"/>
          <w:sz w:val="24"/>
          <w:szCs w:val="24"/>
        </w:rPr>
        <w:t xml:space="preserve"> E, with an elevation of about 60.96m above the sea level, according to Solomon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(2024), with a bi-modal rainfall pattern and mean annual rainfall of 2190mm and mean relative humidity of 81%.</w:t>
      </w:r>
    </w:p>
    <w:p w14:paraId="0FE4A901" w14:textId="536D1A41" w:rsidR="009951FA" w:rsidRPr="003164AA" w:rsidRDefault="002E22BB" w:rsidP="000D6C89">
      <w:pPr>
        <w:spacing w:line="240" w:lineRule="auto"/>
        <w:jc w:val="both"/>
        <w:rPr>
          <w:rFonts w:ascii="Times New Roman" w:hAnsi="Times New Roman" w:cs="Times New Roman"/>
          <w:b/>
          <w:bCs/>
          <w:sz w:val="24"/>
          <w:szCs w:val="24"/>
        </w:rPr>
      </w:pPr>
      <w:r w:rsidRPr="003164AA">
        <w:rPr>
          <w:rFonts w:ascii="Times New Roman" w:hAnsi="Times New Roman" w:cs="Times New Roman"/>
          <w:b/>
          <w:bCs/>
          <w:sz w:val="24"/>
          <w:szCs w:val="24"/>
        </w:rPr>
        <w:t>2.2</w:t>
      </w:r>
      <w:r w:rsidRPr="003164AA">
        <w:rPr>
          <w:rFonts w:ascii="Times New Roman" w:hAnsi="Times New Roman" w:cs="Times New Roman"/>
          <w:b/>
          <w:bCs/>
          <w:sz w:val="24"/>
          <w:szCs w:val="24"/>
        </w:rPr>
        <w:tab/>
      </w:r>
      <w:r w:rsidR="009951FA" w:rsidRPr="003164AA">
        <w:rPr>
          <w:rFonts w:ascii="Times New Roman" w:hAnsi="Times New Roman" w:cs="Times New Roman"/>
          <w:b/>
          <w:bCs/>
          <w:sz w:val="24"/>
          <w:szCs w:val="24"/>
        </w:rPr>
        <w:t>Sourcing and Processing of Test materials</w:t>
      </w:r>
    </w:p>
    <w:p w14:paraId="52344DC0" w14:textId="77777777" w:rsidR="009951FA" w:rsidRPr="003164AA" w:rsidRDefault="009951FA" w:rsidP="000D6C89">
      <w:pPr>
        <w:spacing w:line="240" w:lineRule="auto"/>
        <w:jc w:val="both"/>
        <w:rPr>
          <w:rFonts w:ascii="Times New Roman" w:hAnsi="Times New Roman" w:cs="Times New Roman"/>
          <w:bCs/>
          <w:sz w:val="24"/>
          <w:szCs w:val="24"/>
        </w:rPr>
      </w:pPr>
      <w:r w:rsidRPr="003164AA">
        <w:rPr>
          <w:rFonts w:ascii="Times New Roman" w:hAnsi="Times New Roman" w:cs="Times New Roman"/>
          <w:bCs/>
          <w:sz w:val="24"/>
          <w:szCs w:val="24"/>
        </w:rPr>
        <w:t>Dried date palm fruits were purchased from a local market in Itu Local Government Area of Akwa Ibom State, Nigeria, and used for the study. The dried date fruits were air dried, milled using an electric grinding machine, and used in this study as dried date palm fruits meal (DDFM).</w:t>
      </w:r>
    </w:p>
    <w:p w14:paraId="3B97960B" w14:textId="433B9577" w:rsidR="009951FA" w:rsidRPr="003164AA" w:rsidRDefault="002E22BB" w:rsidP="000D6C89">
      <w:pPr>
        <w:spacing w:line="240" w:lineRule="auto"/>
        <w:jc w:val="both"/>
        <w:rPr>
          <w:rFonts w:ascii="Times New Roman" w:hAnsi="Times New Roman" w:cs="Times New Roman"/>
          <w:b/>
          <w:bCs/>
          <w:sz w:val="24"/>
          <w:szCs w:val="24"/>
        </w:rPr>
      </w:pPr>
      <w:r w:rsidRPr="003164AA">
        <w:rPr>
          <w:rFonts w:ascii="Times New Roman" w:hAnsi="Times New Roman" w:cs="Times New Roman"/>
          <w:b/>
          <w:bCs/>
          <w:sz w:val="24"/>
          <w:szCs w:val="24"/>
        </w:rPr>
        <w:t>2.3</w:t>
      </w:r>
      <w:r w:rsidRPr="003164AA">
        <w:rPr>
          <w:rFonts w:ascii="Times New Roman" w:hAnsi="Times New Roman" w:cs="Times New Roman"/>
          <w:b/>
          <w:bCs/>
          <w:sz w:val="24"/>
          <w:szCs w:val="24"/>
        </w:rPr>
        <w:tab/>
      </w:r>
      <w:r w:rsidR="009951FA" w:rsidRPr="003164AA">
        <w:rPr>
          <w:rFonts w:ascii="Times New Roman" w:hAnsi="Times New Roman" w:cs="Times New Roman"/>
          <w:b/>
          <w:bCs/>
          <w:sz w:val="24"/>
          <w:szCs w:val="24"/>
        </w:rPr>
        <w:t>Experimental Animals and Management</w:t>
      </w:r>
    </w:p>
    <w:p w14:paraId="4163EEED" w14:textId="77777777" w:rsidR="009951FA" w:rsidRPr="003164AA" w:rsidRDefault="009951FA" w:rsidP="000D6C89">
      <w:pPr>
        <w:autoSpaceDE w:val="0"/>
        <w:autoSpaceDN w:val="0"/>
        <w:adjustRightInd w:val="0"/>
        <w:spacing w:line="240" w:lineRule="auto"/>
        <w:jc w:val="both"/>
        <w:rPr>
          <w:rFonts w:ascii="Times New Roman" w:hAnsi="Times New Roman" w:cs="Times New Roman"/>
          <w:sz w:val="24"/>
          <w:szCs w:val="24"/>
        </w:rPr>
      </w:pPr>
      <w:r w:rsidRPr="003164AA">
        <w:rPr>
          <w:rFonts w:ascii="Times New Roman" w:hAnsi="Times New Roman" w:cs="Times New Roman"/>
          <w:bCs/>
          <w:sz w:val="24"/>
          <w:szCs w:val="24"/>
        </w:rPr>
        <w:t>A total of thirty-six male grower rabbits, aged 8 – 10 weeks, were used for the study.</w:t>
      </w:r>
      <w:r w:rsidRPr="003164AA">
        <w:rPr>
          <w:rFonts w:ascii="Times New Roman" w:hAnsi="Times New Roman" w:cs="Times New Roman"/>
          <w:sz w:val="24"/>
          <w:szCs w:val="24"/>
        </w:rPr>
        <w:t xml:space="preserve"> The rabbit bucks were allowed for two weeks of acclimatization period, during which they were fed with formulated ration and </w:t>
      </w:r>
      <w:proofErr w:type="spellStart"/>
      <w:r w:rsidRPr="003164AA">
        <w:rPr>
          <w:rFonts w:ascii="Times New Roman" w:hAnsi="Times New Roman" w:cs="Times New Roman"/>
          <w:i/>
          <w:sz w:val="24"/>
          <w:szCs w:val="24"/>
        </w:rPr>
        <w:t>Calapogonium</w:t>
      </w:r>
      <w:proofErr w:type="spellEnd"/>
      <w:r w:rsidRPr="003164AA">
        <w:rPr>
          <w:rFonts w:ascii="Times New Roman" w:hAnsi="Times New Roman" w:cs="Times New Roman"/>
          <w:sz w:val="24"/>
          <w:szCs w:val="24"/>
        </w:rPr>
        <w:t xml:space="preserve"> </w:t>
      </w:r>
      <w:proofErr w:type="spellStart"/>
      <w:r w:rsidRPr="003164AA">
        <w:rPr>
          <w:rFonts w:ascii="Times New Roman" w:hAnsi="Times New Roman" w:cs="Times New Roman"/>
          <w:i/>
          <w:sz w:val="24"/>
          <w:szCs w:val="24"/>
        </w:rPr>
        <w:t>mucunoides</w:t>
      </w:r>
      <w:proofErr w:type="spellEnd"/>
      <w:r w:rsidRPr="003164AA">
        <w:rPr>
          <w:rFonts w:ascii="Times New Roman" w:hAnsi="Times New Roman" w:cs="Times New Roman"/>
          <w:sz w:val="24"/>
          <w:szCs w:val="24"/>
        </w:rPr>
        <w:t xml:space="preserve"> leaves. Prior to the commencement of the experiment, the rabbits were treated against internal and external parasites by administering ivermectin injection at 0.1ml/rabbit subcutaneously. A broad-spectrum antibiotic (Oxytetracycline L.A) was also administered intramuscularly at 0.2 ml/rabbit to check bacterial load. The rabbits were managed intensively in a wired wooden hutch, located inside an open-ended rabbit house for proper ventilation.  The rabbits were provided with feed, water and forages </w:t>
      </w:r>
      <w:r w:rsidRPr="003164AA">
        <w:rPr>
          <w:rFonts w:ascii="Times New Roman" w:hAnsi="Times New Roman" w:cs="Times New Roman"/>
          <w:i/>
          <w:iCs/>
          <w:sz w:val="24"/>
          <w:szCs w:val="24"/>
        </w:rPr>
        <w:t>ad-libitum</w:t>
      </w:r>
      <w:r w:rsidRPr="003164AA">
        <w:rPr>
          <w:rFonts w:ascii="Times New Roman" w:hAnsi="Times New Roman" w:cs="Times New Roman"/>
          <w:sz w:val="24"/>
          <w:szCs w:val="24"/>
        </w:rPr>
        <w:t xml:space="preserve"> for 168-days (24 weeks) of the experimental period. They were weighed at the beginning of the experiment and subsequently on a weekly basis.</w:t>
      </w:r>
    </w:p>
    <w:tbl>
      <w:tblPr>
        <w:tblStyle w:val="LightShading3"/>
        <w:tblpPr w:leftFromText="180" w:rightFromText="180" w:vertAnchor="text" w:horzAnchor="margin" w:tblpY="566"/>
        <w:tblW w:w="0" w:type="auto"/>
        <w:shd w:val="clear" w:color="auto" w:fill="FFFFFF" w:themeFill="background1"/>
        <w:tblLook w:val="04A0" w:firstRow="1" w:lastRow="0" w:firstColumn="1" w:lastColumn="0" w:noHBand="0" w:noVBand="1"/>
      </w:tblPr>
      <w:tblGrid>
        <w:gridCol w:w="2486"/>
        <w:gridCol w:w="1509"/>
        <w:gridCol w:w="1539"/>
        <w:gridCol w:w="1678"/>
        <w:gridCol w:w="1537"/>
      </w:tblGrid>
      <w:tr w:rsidR="00E71758" w:rsidRPr="003164AA" w14:paraId="3EB9BDE2" w14:textId="77777777" w:rsidTr="00973929">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486" w:type="dxa"/>
            <w:shd w:val="clear" w:color="auto" w:fill="FFFFFF" w:themeFill="background1"/>
          </w:tcPr>
          <w:p w14:paraId="31D1C627" w14:textId="77777777" w:rsidR="009951FA" w:rsidRPr="003164AA" w:rsidRDefault="009951FA" w:rsidP="000D6C89">
            <w:pPr>
              <w:autoSpaceDE w:val="0"/>
              <w:autoSpaceDN w:val="0"/>
              <w:adjustRightInd w:val="0"/>
              <w:jc w:val="both"/>
              <w:rPr>
                <w:rFonts w:ascii="Times New Roman" w:hAnsi="Times New Roman" w:cs="Times New Roman"/>
                <w:b w:val="0"/>
                <w:color w:val="auto"/>
                <w:sz w:val="24"/>
                <w:szCs w:val="24"/>
              </w:rPr>
            </w:pPr>
            <w:r w:rsidRPr="003164AA">
              <w:rPr>
                <w:rFonts w:ascii="Times New Roman" w:hAnsi="Times New Roman" w:cs="Times New Roman"/>
                <w:color w:val="auto"/>
                <w:sz w:val="24"/>
                <w:szCs w:val="24"/>
              </w:rPr>
              <w:lastRenderedPageBreak/>
              <w:t xml:space="preserve">Ingredients </w:t>
            </w:r>
          </w:p>
          <w:p w14:paraId="57AB87A7" w14:textId="77777777" w:rsidR="009951FA" w:rsidRPr="003164AA" w:rsidRDefault="009951FA" w:rsidP="000D6C89">
            <w:pPr>
              <w:ind w:firstLine="720"/>
              <w:jc w:val="both"/>
              <w:rPr>
                <w:rFonts w:ascii="Times New Roman" w:hAnsi="Times New Roman" w:cs="Times New Roman"/>
                <w:color w:val="auto"/>
                <w:sz w:val="24"/>
                <w:szCs w:val="24"/>
              </w:rPr>
            </w:pPr>
          </w:p>
        </w:tc>
        <w:tc>
          <w:tcPr>
            <w:tcW w:w="1509" w:type="dxa"/>
            <w:shd w:val="clear" w:color="auto" w:fill="FFFFFF" w:themeFill="background1"/>
            <w:hideMark/>
          </w:tcPr>
          <w:p w14:paraId="6A80086D" w14:textId="77777777" w:rsidR="009951FA" w:rsidRPr="003164AA" w:rsidRDefault="009951FA" w:rsidP="00D746E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vertAlign w:val="subscript"/>
              </w:rPr>
            </w:pPr>
            <w:r w:rsidRPr="003164AA">
              <w:rPr>
                <w:rFonts w:ascii="Times New Roman" w:hAnsi="Times New Roman" w:cs="Times New Roman"/>
                <w:color w:val="auto"/>
                <w:sz w:val="24"/>
                <w:szCs w:val="24"/>
              </w:rPr>
              <w:t>T</w:t>
            </w:r>
            <w:r w:rsidRPr="003164AA">
              <w:rPr>
                <w:rFonts w:ascii="Times New Roman" w:hAnsi="Times New Roman" w:cs="Times New Roman"/>
                <w:color w:val="auto"/>
                <w:sz w:val="24"/>
                <w:szCs w:val="24"/>
                <w:vertAlign w:val="subscript"/>
              </w:rPr>
              <w:t>1</w:t>
            </w:r>
          </w:p>
          <w:p w14:paraId="4CD039FA" w14:textId="77777777" w:rsidR="009951FA" w:rsidRPr="003164AA" w:rsidRDefault="009951FA" w:rsidP="00D746E5">
            <w:pPr>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3164AA">
              <w:rPr>
                <w:rFonts w:ascii="Times New Roman" w:hAnsi="Times New Roman" w:cs="Times New Roman"/>
                <w:color w:val="auto"/>
                <w:sz w:val="24"/>
                <w:szCs w:val="24"/>
              </w:rPr>
              <w:t>(0.00% DDFM)</w:t>
            </w:r>
          </w:p>
        </w:tc>
        <w:tc>
          <w:tcPr>
            <w:tcW w:w="1539" w:type="dxa"/>
            <w:shd w:val="clear" w:color="auto" w:fill="FFFFFF" w:themeFill="background1"/>
            <w:hideMark/>
          </w:tcPr>
          <w:p w14:paraId="6B4D19BD" w14:textId="77777777" w:rsidR="009951FA" w:rsidRPr="003164AA" w:rsidRDefault="009951FA" w:rsidP="00D746E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vertAlign w:val="subscript"/>
              </w:rPr>
            </w:pPr>
            <w:r w:rsidRPr="003164AA">
              <w:rPr>
                <w:rFonts w:ascii="Times New Roman" w:hAnsi="Times New Roman" w:cs="Times New Roman"/>
                <w:color w:val="auto"/>
                <w:sz w:val="24"/>
                <w:szCs w:val="24"/>
              </w:rPr>
              <w:t>T</w:t>
            </w:r>
            <w:r w:rsidRPr="003164AA">
              <w:rPr>
                <w:rFonts w:ascii="Times New Roman" w:hAnsi="Times New Roman" w:cs="Times New Roman"/>
                <w:color w:val="auto"/>
                <w:sz w:val="24"/>
                <w:szCs w:val="24"/>
                <w:vertAlign w:val="subscript"/>
              </w:rPr>
              <w:t>2</w:t>
            </w:r>
          </w:p>
          <w:p w14:paraId="07E15369" w14:textId="77777777" w:rsidR="009951FA" w:rsidRPr="003164AA" w:rsidRDefault="009951FA" w:rsidP="00D746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3164AA">
              <w:rPr>
                <w:rFonts w:ascii="Times New Roman" w:hAnsi="Times New Roman" w:cs="Times New Roman"/>
                <w:color w:val="auto"/>
                <w:sz w:val="24"/>
                <w:szCs w:val="24"/>
              </w:rPr>
              <w:t>(0.50% DDFM)</w:t>
            </w:r>
          </w:p>
        </w:tc>
        <w:tc>
          <w:tcPr>
            <w:tcW w:w="1678" w:type="dxa"/>
            <w:shd w:val="clear" w:color="auto" w:fill="FFFFFF" w:themeFill="background1"/>
            <w:hideMark/>
          </w:tcPr>
          <w:p w14:paraId="6A499E69" w14:textId="77777777" w:rsidR="009951FA" w:rsidRPr="003164AA" w:rsidRDefault="009951FA" w:rsidP="00D746E5">
            <w:pPr>
              <w:tabs>
                <w:tab w:val="left" w:pos="329"/>
                <w:tab w:val="center" w:pos="491"/>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vertAlign w:val="subscript"/>
              </w:rPr>
            </w:pPr>
            <w:r w:rsidRPr="003164AA">
              <w:rPr>
                <w:rFonts w:ascii="Times New Roman" w:hAnsi="Times New Roman" w:cs="Times New Roman"/>
                <w:color w:val="auto"/>
                <w:sz w:val="24"/>
                <w:szCs w:val="24"/>
              </w:rPr>
              <w:t>T</w:t>
            </w:r>
            <w:r w:rsidRPr="003164AA">
              <w:rPr>
                <w:rFonts w:ascii="Times New Roman" w:hAnsi="Times New Roman" w:cs="Times New Roman"/>
                <w:color w:val="auto"/>
                <w:sz w:val="24"/>
                <w:szCs w:val="24"/>
                <w:vertAlign w:val="subscript"/>
              </w:rPr>
              <w:t>3</w:t>
            </w:r>
          </w:p>
          <w:p w14:paraId="254F15FC" w14:textId="77777777" w:rsidR="009951FA" w:rsidRPr="003164AA" w:rsidRDefault="009951FA" w:rsidP="00D746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3164AA">
              <w:rPr>
                <w:rFonts w:ascii="Times New Roman" w:hAnsi="Times New Roman" w:cs="Times New Roman"/>
                <w:color w:val="auto"/>
                <w:sz w:val="24"/>
                <w:szCs w:val="24"/>
              </w:rPr>
              <w:t>(1.00% DDFM)</w:t>
            </w:r>
          </w:p>
        </w:tc>
        <w:tc>
          <w:tcPr>
            <w:tcW w:w="1537" w:type="dxa"/>
            <w:shd w:val="clear" w:color="auto" w:fill="FFFFFF" w:themeFill="background1"/>
            <w:hideMark/>
          </w:tcPr>
          <w:p w14:paraId="660B3757" w14:textId="77777777" w:rsidR="009951FA" w:rsidRPr="003164AA" w:rsidRDefault="009951FA" w:rsidP="00D746E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vertAlign w:val="subscript"/>
              </w:rPr>
            </w:pPr>
            <w:r w:rsidRPr="003164AA">
              <w:rPr>
                <w:rFonts w:ascii="Times New Roman" w:hAnsi="Times New Roman" w:cs="Times New Roman"/>
                <w:color w:val="auto"/>
                <w:sz w:val="24"/>
                <w:szCs w:val="24"/>
              </w:rPr>
              <w:t>T</w:t>
            </w:r>
            <w:r w:rsidRPr="003164AA">
              <w:rPr>
                <w:rFonts w:ascii="Times New Roman" w:hAnsi="Times New Roman" w:cs="Times New Roman"/>
                <w:color w:val="auto"/>
                <w:sz w:val="24"/>
                <w:szCs w:val="24"/>
                <w:vertAlign w:val="subscript"/>
              </w:rPr>
              <w:t>4</w:t>
            </w:r>
          </w:p>
          <w:p w14:paraId="5756F9CB" w14:textId="77777777" w:rsidR="009951FA" w:rsidRPr="003164AA" w:rsidRDefault="009951FA" w:rsidP="00D746E5">
            <w:pPr>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3164AA">
              <w:rPr>
                <w:rFonts w:ascii="Times New Roman" w:hAnsi="Times New Roman" w:cs="Times New Roman"/>
                <w:color w:val="auto"/>
                <w:sz w:val="24"/>
                <w:szCs w:val="24"/>
              </w:rPr>
              <w:t>(1.50% DDFM)</w:t>
            </w:r>
          </w:p>
        </w:tc>
      </w:tr>
      <w:tr w:rsidR="00E71758" w:rsidRPr="003164AA" w14:paraId="565B77E4" w14:textId="77777777" w:rsidTr="00973929">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76B65878" w14:textId="77777777" w:rsidR="009951FA" w:rsidRPr="003164AA" w:rsidRDefault="009951FA" w:rsidP="000D6C89">
            <w:pPr>
              <w:autoSpaceDE w:val="0"/>
              <w:autoSpaceDN w:val="0"/>
              <w:adjustRightInd w:val="0"/>
              <w:jc w:val="both"/>
              <w:rPr>
                <w:rFonts w:ascii="Times New Roman" w:hAnsi="Times New Roman" w:cs="Times New Roman"/>
                <w:b w:val="0"/>
                <w:bCs w:val="0"/>
                <w:color w:val="auto"/>
                <w:sz w:val="24"/>
                <w:szCs w:val="24"/>
              </w:rPr>
            </w:pPr>
            <w:r w:rsidRPr="003164AA">
              <w:rPr>
                <w:rFonts w:ascii="Times New Roman" w:hAnsi="Times New Roman" w:cs="Times New Roman"/>
                <w:b w:val="0"/>
                <w:color w:val="auto"/>
                <w:sz w:val="24"/>
                <w:szCs w:val="24"/>
              </w:rPr>
              <w:t>Maize</w:t>
            </w:r>
          </w:p>
        </w:tc>
        <w:tc>
          <w:tcPr>
            <w:tcW w:w="1509" w:type="dxa"/>
            <w:tcBorders>
              <w:top w:val="nil"/>
              <w:bottom w:val="nil"/>
            </w:tcBorders>
            <w:shd w:val="clear" w:color="auto" w:fill="FFFFFF" w:themeFill="background1"/>
            <w:hideMark/>
          </w:tcPr>
          <w:p w14:paraId="4C6CFDD6" w14:textId="77777777" w:rsidR="009951FA" w:rsidRPr="003164AA" w:rsidRDefault="009951FA" w:rsidP="00D746E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45.00</w:t>
            </w:r>
          </w:p>
        </w:tc>
        <w:tc>
          <w:tcPr>
            <w:tcW w:w="1539" w:type="dxa"/>
            <w:tcBorders>
              <w:top w:val="nil"/>
              <w:bottom w:val="nil"/>
            </w:tcBorders>
            <w:shd w:val="clear" w:color="auto" w:fill="FFFFFF" w:themeFill="background1"/>
            <w:hideMark/>
          </w:tcPr>
          <w:p w14:paraId="0C52D988" w14:textId="77777777" w:rsidR="009951FA" w:rsidRPr="003164AA" w:rsidRDefault="009951FA" w:rsidP="00D746E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45.00</w:t>
            </w:r>
          </w:p>
        </w:tc>
        <w:tc>
          <w:tcPr>
            <w:tcW w:w="1678" w:type="dxa"/>
            <w:tcBorders>
              <w:top w:val="nil"/>
              <w:bottom w:val="nil"/>
            </w:tcBorders>
            <w:shd w:val="clear" w:color="auto" w:fill="FFFFFF" w:themeFill="background1"/>
            <w:hideMark/>
          </w:tcPr>
          <w:p w14:paraId="616FE143" w14:textId="77777777" w:rsidR="009951FA" w:rsidRPr="003164AA" w:rsidRDefault="009951FA" w:rsidP="00D746E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45.00</w:t>
            </w:r>
          </w:p>
        </w:tc>
        <w:tc>
          <w:tcPr>
            <w:tcW w:w="1537" w:type="dxa"/>
            <w:tcBorders>
              <w:top w:val="nil"/>
              <w:bottom w:val="nil"/>
            </w:tcBorders>
            <w:shd w:val="clear" w:color="auto" w:fill="FFFFFF" w:themeFill="background1"/>
            <w:hideMark/>
          </w:tcPr>
          <w:p w14:paraId="1C21C3A6" w14:textId="77777777" w:rsidR="009951FA" w:rsidRPr="003164AA" w:rsidRDefault="009951FA" w:rsidP="00D746E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45.00</w:t>
            </w:r>
          </w:p>
        </w:tc>
      </w:tr>
      <w:tr w:rsidR="00E71758" w:rsidRPr="003164AA" w14:paraId="5E9A50E1" w14:textId="77777777" w:rsidTr="00973929">
        <w:trPr>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0E1355B3" w14:textId="77777777" w:rsidR="009951FA" w:rsidRPr="003164AA" w:rsidRDefault="009951FA" w:rsidP="000D6C89">
            <w:pPr>
              <w:jc w:val="both"/>
              <w:rPr>
                <w:rFonts w:ascii="Times New Roman" w:hAnsi="Times New Roman" w:cs="Times New Roman"/>
                <w:b w:val="0"/>
                <w:bCs w:val="0"/>
                <w:color w:val="auto"/>
                <w:sz w:val="24"/>
                <w:szCs w:val="24"/>
              </w:rPr>
            </w:pPr>
            <w:r w:rsidRPr="003164AA">
              <w:rPr>
                <w:rFonts w:ascii="Times New Roman" w:hAnsi="Times New Roman" w:cs="Times New Roman"/>
                <w:b w:val="0"/>
                <w:color w:val="auto"/>
                <w:sz w:val="24"/>
                <w:szCs w:val="24"/>
              </w:rPr>
              <w:t xml:space="preserve">Soybean cake </w:t>
            </w:r>
          </w:p>
        </w:tc>
        <w:tc>
          <w:tcPr>
            <w:tcW w:w="1509" w:type="dxa"/>
            <w:tcBorders>
              <w:top w:val="nil"/>
              <w:bottom w:val="nil"/>
            </w:tcBorders>
            <w:shd w:val="clear" w:color="auto" w:fill="FFFFFF" w:themeFill="background1"/>
            <w:hideMark/>
          </w:tcPr>
          <w:p w14:paraId="16CB6EC6" w14:textId="77777777" w:rsidR="009951FA" w:rsidRPr="003164AA" w:rsidRDefault="009951FA" w:rsidP="00D746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21.00</w:t>
            </w:r>
          </w:p>
        </w:tc>
        <w:tc>
          <w:tcPr>
            <w:tcW w:w="1539" w:type="dxa"/>
            <w:tcBorders>
              <w:top w:val="nil"/>
              <w:bottom w:val="nil"/>
            </w:tcBorders>
            <w:shd w:val="clear" w:color="auto" w:fill="FFFFFF" w:themeFill="background1"/>
            <w:hideMark/>
          </w:tcPr>
          <w:p w14:paraId="156564FE" w14:textId="77777777" w:rsidR="009951FA" w:rsidRPr="003164AA" w:rsidRDefault="009951FA" w:rsidP="00D746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21.00</w:t>
            </w:r>
          </w:p>
        </w:tc>
        <w:tc>
          <w:tcPr>
            <w:tcW w:w="1678" w:type="dxa"/>
            <w:tcBorders>
              <w:top w:val="nil"/>
              <w:bottom w:val="nil"/>
            </w:tcBorders>
            <w:shd w:val="clear" w:color="auto" w:fill="FFFFFF" w:themeFill="background1"/>
            <w:hideMark/>
          </w:tcPr>
          <w:p w14:paraId="6DE02D8D" w14:textId="77777777" w:rsidR="009951FA" w:rsidRPr="003164AA" w:rsidRDefault="009951FA" w:rsidP="00D746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21.00</w:t>
            </w:r>
          </w:p>
        </w:tc>
        <w:tc>
          <w:tcPr>
            <w:tcW w:w="1537" w:type="dxa"/>
            <w:tcBorders>
              <w:top w:val="nil"/>
              <w:bottom w:val="nil"/>
            </w:tcBorders>
            <w:shd w:val="clear" w:color="auto" w:fill="FFFFFF" w:themeFill="background1"/>
            <w:hideMark/>
          </w:tcPr>
          <w:p w14:paraId="4C406CCA" w14:textId="77777777" w:rsidR="009951FA" w:rsidRPr="003164AA" w:rsidRDefault="009951FA" w:rsidP="00D746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21.00</w:t>
            </w:r>
          </w:p>
        </w:tc>
      </w:tr>
      <w:tr w:rsidR="00E71758" w:rsidRPr="003164AA" w14:paraId="4A71AB7F" w14:textId="77777777" w:rsidTr="00973929">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611DBD39" w14:textId="77777777" w:rsidR="009951FA" w:rsidRPr="003164AA" w:rsidRDefault="009951FA" w:rsidP="000D6C89">
            <w:pPr>
              <w:jc w:val="both"/>
              <w:rPr>
                <w:rFonts w:ascii="Times New Roman" w:hAnsi="Times New Roman" w:cs="Times New Roman"/>
                <w:b w:val="0"/>
                <w:bCs w:val="0"/>
                <w:color w:val="auto"/>
                <w:sz w:val="24"/>
                <w:szCs w:val="24"/>
              </w:rPr>
            </w:pPr>
            <w:r w:rsidRPr="003164AA">
              <w:rPr>
                <w:rFonts w:ascii="Times New Roman" w:hAnsi="Times New Roman" w:cs="Times New Roman"/>
                <w:b w:val="0"/>
                <w:color w:val="auto"/>
                <w:sz w:val="24"/>
                <w:szCs w:val="24"/>
              </w:rPr>
              <w:t xml:space="preserve">Wheat Offal                  </w:t>
            </w:r>
          </w:p>
        </w:tc>
        <w:tc>
          <w:tcPr>
            <w:tcW w:w="1509" w:type="dxa"/>
            <w:tcBorders>
              <w:top w:val="nil"/>
              <w:bottom w:val="nil"/>
            </w:tcBorders>
            <w:shd w:val="clear" w:color="auto" w:fill="FFFFFF" w:themeFill="background1"/>
            <w:hideMark/>
          </w:tcPr>
          <w:p w14:paraId="4CF12CB7" w14:textId="77777777" w:rsidR="009951FA" w:rsidRPr="003164AA" w:rsidRDefault="009951FA" w:rsidP="00D746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17.10</w:t>
            </w:r>
          </w:p>
        </w:tc>
        <w:tc>
          <w:tcPr>
            <w:tcW w:w="1539" w:type="dxa"/>
            <w:tcBorders>
              <w:top w:val="nil"/>
              <w:bottom w:val="nil"/>
            </w:tcBorders>
            <w:shd w:val="clear" w:color="auto" w:fill="FFFFFF" w:themeFill="background1"/>
            <w:hideMark/>
          </w:tcPr>
          <w:p w14:paraId="5B4D4FBB" w14:textId="77777777" w:rsidR="009951FA" w:rsidRPr="003164AA" w:rsidRDefault="009951FA" w:rsidP="00D746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17.10</w:t>
            </w:r>
          </w:p>
        </w:tc>
        <w:tc>
          <w:tcPr>
            <w:tcW w:w="1678" w:type="dxa"/>
            <w:tcBorders>
              <w:top w:val="nil"/>
              <w:bottom w:val="nil"/>
            </w:tcBorders>
            <w:shd w:val="clear" w:color="auto" w:fill="FFFFFF" w:themeFill="background1"/>
            <w:hideMark/>
          </w:tcPr>
          <w:p w14:paraId="3FF89E50" w14:textId="77777777" w:rsidR="009951FA" w:rsidRPr="003164AA" w:rsidRDefault="009951FA" w:rsidP="00D746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17.10</w:t>
            </w:r>
          </w:p>
        </w:tc>
        <w:tc>
          <w:tcPr>
            <w:tcW w:w="1537" w:type="dxa"/>
            <w:tcBorders>
              <w:top w:val="nil"/>
              <w:bottom w:val="nil"/>
            </w:tcBorders>
            <w:shd w:val="clear" w:color="auto" w:fill="FFFFFF" w:themeFill="background1"/>
            <w:hideMark/>
          </w:tcPr>
          <w:p w14:paraId="3FDE33B0" w14:textId="77777777" w:rsidR="009951FA" w:rsidRPr="003164AA" w:rsidRDefault="009951FA" w:rsidP="00D746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17.10</w:t>
            </w:r>
          </w:p>
        </w:tc>
      </w:tr>
      <w:tr w:rsidR="00E71758" w:rsidRPr="003164AA" w14:paraId="0DEE5FF7" w14:textId="77777777" w:rsidTr="00973929">
        <w:trPr>
          <w:trHeight w:val="211"/>
        </w:trPr>
        <w:tc>
          <w:tcPr>
            <w:cnfStyle w:val="001000000000" w:firstRow="0" w:lastRow="0" w:firstColumn="1" w:lastColumn="0" w:oddVBand="0" w:evenVBand="0" w:oddHBand="0" w:evenHBand="0" w:firstRowFirstColumn="0" w:firstRowLastColumn="0" w:lastRowFirstColumn="0" w:lastRowLastColumn="0"/>
            <w:tcW w:w="2486" w:type="dxa"/>
            <w:tcBorders>
              <w:top w:val="nil"/>
              <w:left w:val="nil"/>
              <w:bottom w:val="nil"/>
              <w:right w:val="nil"/>
            </w:tcBorders>
            <w:shd w:val="clear" w:color="auto" w:fill="FFFFFF" w:themeFill="background1"/>
          </w:tcPr>
          <w:p w14:paraId="05CD08B2" w14:textId="77777777" w:rsidR="009951FA" w:rsidRPr="003164AA" w:rsidRDefault="009951FA" w:rsidP="000D6C89">
            <w:pPr>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Rice offal</w:t>
            </w:r>
          </w:p>
        </w:tc>
        <w:tc>
          <w:tcPr>
            <w:tcW w:w="1509" w:type="dxa"/>
            <w:tcBorders>
              <w:top w:val="nil"/>
              <w:left w:val="nil"/>
              <w:bottom w:val="nil"/>
              <w:right w:val="nil"/>
            </w:tcBorders>
            <w:shd w:val="clear" w:color="auto" w:fill="FFFFFF" w:themeFill="background1"/>
          </w:tcPr>
          <w:p w14:paraId="25D35B2C" w14:textId="77777777" w:rsidR="009951FA" w:rsidRPr="003164AA" w:rsidRDefault="009951FA" w:rsidP="00D746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5.00</w:t>
            </w:r>
          </w:p>
        </w:tc>
        <w:tc>
          <w:tcPr>
            <w:tcW w:w="1539" w:type="dxa"/>
            <w:tcBorders>
              <w:top w:val="nil"/>
              <w:left w:val="nil"/>
              <w:bottom w:val="nil"/>
              <w:right w:val="nil"/>
            </w:tcBorders>
            <w:shd w:val="clear" w:color="auto" w:fill="FFFFFF" w:themeFill="background1"/>
          </w:tcPr>
          <w:p w14:paraId="385D7DE7" w14:textId="77777777" w:rsidR="009951FA" w:rsidRPr="003164AA" w:rsidRDefault="009951FA" w:rsidP="00D746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5:00</w:t>
            </w:r>
          </w:p>
        </w:tc>
        <w:tc>
          <w:tcPr>
            <w:tcW w:w="1678" w:type="dxa"/>
            <w:tcBorders>
              <w:top w:val="nil"/>
              <w:left w:val="nil"/>
              <w:bottom w:val="nil"/>
              <w:right w:val="nil"/>
            </w:tcBorders>
            <w:shd w:val="clear" w:color="auto" w:fill="FFFFFF" w:themeFill="background1"/>
          </w:tcPr>
          <w:p w14:paraId="75B3D55D" w14:textId="77777777" w:rsidR="009951FA" w:rsidRPr="003164AA" w:rsidRDefault="009951FA" w:rsidP="00D746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5:00</w:t>
            </w:r>
          </w:p>
        </w:tc>
        <w:tc>
          <w:tcPr>
            <w:tcW w:w="1537" w:type="dxa"/>
            <w:tcBorders>
              <w:top w:val="nil"/>
              <w:left w:val="nil"/>
              <w:bottom w:val="nil"/>
              <w:right w:val="nil"/>
            </w:tcBorders>
            <w:shd w:val="clear" w:color="auto" w:fill="FFFFFF" w:themeFill="background1"/>
          </w:tcPr>
          <w:p w14:paraId="0F0D57CF" w14:textId="77777777" w:rsidR="009951FA" w:rsidRPr="003164AA" w:rsidRDefault="009951FA" w:rsidP="00D746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5:00</w:t>
            </w:r>
          </w:p>
        </w:tc>
      </w:tr>
      <w:tr w:rsidR="00E71758" w:rsidRPr="003164AA" w14:paraId="5A44BD57" w14:textId="77777777" w:rsidTr="00973929">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tcPr>
          <w:p w14:paraId="0CE45050" w14:textId="77777777" w:rsidR="009951FA" w:rsidRPr="003164AA" w:rsidRDefault="009951FA" w:rsidP="000D6C89">
            <w:pPr>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Palm Kernel Cake</w:t>
            </w:r>
          </w:p>
        </w:tc>
        <w:tc>
          <w:tcPr>
            <w:tcW w:w="1509" w:type="dxa"/>
            <w:tcBorders>
              <w:top w:val="nil"/>
              <w:bottom w:val="nil"/>
            </w:tcBorders>
            <w:shd w:val="clear" w:color="auto" w:fill="FFFFFF" w:themeFill="background1"/>
          </w:tcPr>
          <w:p w14:paraId="2DE9CEC7" w14:textId="77777777" w:rsidR="009951FA" w:rsidRPr="003164AA" w:rsidRDefault="009951FA" w:rsidP="00D746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8.00</w:t>
            </w:r>
          </w:p>
        </w:tc>
        <w:tc>
          <w:tcPr>
            <w:tcW w:w="1539" w:type="dxa"/>
            <w:tcBorders>
              <w:top w:val="nil"/>
              <w:bottom w:val="nil"/>
            </w:tcBorders>
            <w:shd w:val="clear" w:color="auto" w:fill="FFFFFF" w:themeFill="background1"/>
          </w:tcPr>
          <w:p w14:paraId="7DAE673B" w14:textId="77777777" w:rsidR="009951FA" w:rsidRPr="003164AA" w:rsidRDefault="009951FA" w:rsidP="00D746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8.00</w:t>
            </w:r>
          </w:p>
        </w:tc>
        <w:tc>
          <w:tcPr>
            <w:tcW w:w="1678" w:type="dxa"/>
            <w:tcBorders>
              <w:top w:val="nil"/>
              <w:bottom w:val="nil"/>
            </w:tcBorders>
            <w:shd w:val="clear" w:color="auto" w:fill="FFFFFF" w:themeFill="background1"/>
          </w:tcPr>
          <w:p w14:paraId="26BB3274" w14:textId="77777777" w:rsidR="009951FA" w:rsidRPr="003164AA" w:rsidRDefault="009951FA" w:rsidP="00D746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8.00</w:t>
            </w:r>
          </w:p>
        </w:tc>
        <w:tc>
          <w:tcPr>
            <w:tcW w:w="1537" w:type="dxa"/>
            <w:tcBorders>
              <w:top w:val="nil"/>
              <w:bottom w:val="nil"/>
            </w:tcBorders>
            <w:shd w:val="clear" w:color="auto" w:fill="FFFFFF" w:themeFill="background1"/>
          </w:tcPr>
          <w:p w14:paraId="768B54E5" w14:textId="77777777" w:rsidR="009951FA" w:rsidRPr="003164AA" w:rsidRDefault="009951FA" w:rsidP="00D746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8.00</w:t>
            </w:r>
          </w:p>
        </w:tc>
      </w:tr>
      <w:tr w:rsidR="00E71758" w:rsidRPr="003164AA" w14:paraId="6D74ED3B" w14:textId="77777777" w:rsidTr="00973929">
        <w:trPr>
          <w:trHeight w:val="211"/>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1A209F08" w14:textId="77777777" w:rsidR="009951FA" w:rsidRPr="003164AA" w:rsidRDefault="009951FA" w:rsidP="000D6C89">
            <w:pPr>
              <w:jc w:val="both"/>
              <w:rPr>
                <w:rFonts w:ascii="Times New Roman" w:hAnsi="Times New Roman" w:cs="Times New Roman"/>
                <w:b w:val="0"/>
                <w:bCs w:val="0"/>
                <w:color w:val="auto"/>
                <w:sz w:val="24"/>
                <w:szCs w:val="24"/>
              </w:rPr>
            </w:pPr>
            <w:r w:rsidRPr="003164AA">
              <w:rPr>
                <w:rFonts w:ascii="Times New Roman" w:hAnsi="Times New Roman" w:cs="Times New Roman"/>
                <w:b w:val="0"/>
                <w:color w:val="auto"/>
                <w:sz w:val="24"/>
                <w:szCs w:val="24"/>
              </w:rPr>
              <w:t>Bone meal</w:t>
            </w:r>
          </w:p>
        </w:tc>
        <w:tc>
          <w:tcPr>
            <w:tcW w:w="1509" w:type="dxa"/>
            <w:tcBorders>
              <w:top w:val="nil"/>
              <w:bottom w:val="nil"/>
            </w:tcBorders>
            <w:shd w:val="clear" w:color="auto" w:fill="FFFFFF" w:themeFill="background1"/>
            <w:hideMark/>
          </w:tcPr>
          <w:p w14:paraId="7081A303" w14:textId="77777777" w:rsidR="009951FA" w:rsidRPr="003164AA" w:rsidRDefault="009951FA" w:rsidP="00D746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3.00</w:t>
            </w:r>
          </w:p>
        </w:tc>
        <w:tc>
          <w:tcPr>
            <w:tcW w:w="1539" w:type="dxa"/>
            <w:tcBorders>
              <w:top w:val="nil"/>
              <w:bottom w:val="nil"/>
            </w:tcBorders>
            <w:shd w:val="clear" w:color="auto" w:fill="FFFFFF" w:themeFill="background1"/>
            <w:hideMark/>
          </w:tcPr>
          <w:p w14:paraId="38579144" w14:textId="77777777" w:rsidR="009951FA" w:rsidRPr="003164AA" w:rsidRDefault="009951FA" w:rsidP="00D746E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3.00</w:t>
            </w:r>
          </w:p>
        </w:tc>
        <w:tc>
          <w:tcPr>
            <w:tcW w:w="1678" w:type="dxa"/>
            <w:tcBorders>
              <w:top w:val="nil"/>
              <w:bottom w:val="nil"/>
            </w:tcBorders>
            <w:shd w:val="clear" w:color="auto" w:fill="FFFFFF" w:themeFill="background1"/>
            <w:hideMark/>
          </w:tcPr>
          <w:p w14:paraId="126CBC31" w14:textId="77777777" w:rsidR="009951FA" w:rsidRPr="003164AA" w:rsidRDefault="009951FA" w:rsidP="00D746E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3.00</w:t>
            </w:r>
          </w:p>
        </w:tc>
        <w:tc>
          <w:tcPr>
            <w:tcW w:w="1537" w:type="dxa"/>
            <w:tcBorders>
              <w:top w:val="nil"/>
              <w:bottom w:val="nil"/>
            </w:tcBorders>
            <w:shd w:val="clear" w:color="auto" w:fill="FFFFFF" w:themeFill="background1"/>
            <w:hideMark/>
          </w:tcPr>
          <w:p w14:paraId="707C5926" w14:textId="77777777" w:rsidR="009951FA" w:rsidRPr="003164AA" w:rsidRDefault="009951FA" w:rsidP="00D746E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3.00</w:t>
            </w:r>
          </w:p>
        </w:tc>
      </w:tr>
      <w:tr w:rsidR="00E71758" w:rsidRPr="003164AA" w14:paraId="19213C96" w14:textId="77777777" w:rsidTr="00973929">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39BDD5F6" w14:textId="77777777" w:rsidR="009951FA" w:rsidRPr="003164AA" w:rsidRDefault="009951FA" w:rsidP="000D6C89">
            <w:pPr>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Common salt</w:t>
            </w:r>
          </w:p>
        </w:tc>
        <w:tc>
          <w:tcPr>
            <w:tcW w:w="1509" w:type="dxa"/>
            <w:tcBorders>
              <w:top w:val="nil"/>
              <w:bottom w:val="nil"/>
            </w:tcBorders>
            <w:shd w:val="clear" w:color="auto" w:fill="FFFFFF" w:themeFill="background1"/>
            <w:hideMark/>
          </w:tcPr>
          <w:p w14:paraId="42C61D00" w14:textId="77777777" w:rsidR="009951FA" w:rsidRPr="003164AA" w:rsidRDefault="009951FA" w:rsidP="00D746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0.25</w:t>
            </w:r>
          </w:p>
        </w:tc>
        <w:tc>
          <w:tcPr>
            <w:tcW w:w="1539" w:type="dxa"/>
            <w:tcBorders>
              <w:top w:val="nil"/>
              <w:bottom w:val="nil"/>
            </w:tcBorders>
            <w:shd w:val="clear" w:color="auto" w:fill="FFFFFF" w:themeFill="background1"/>
            <w:hideMark/>
          </w:tcPr>
          <w:p w14:paraId="455372A6" w14:textId="77777777" w:rsidR="009951FA" w:rsidRPr="003164AA" w:rsidRDefault="009951FA" w:rsidP="00D746E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0.25</w:t>
            </w:r>
          </w:p>
        </w:tc>
        <w:tc>
          <w:tcPr>
            <w:tcW w:w="1678" w:type="dxa"/>
            <w:tcBorders>
              <w:top w:val="nil"/>
              <w:bottom w:val="nil"/>
            </w:tcBorders>
            <w:shd w:val="clear" w:color="auto" w:fill="FFFFFF" w:themeFill="background1"/>
            <w:hideMark/>
          </w:tcPr>
          <w:p w14:paraId="2D62287E" w14:textId="77777777" w:rsidR="009951FA" w:rsidRPr="003164AA" w:rsidRDefault="009951FA" w:rsidP="00D746E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0.25</w:t>
            </w:r>
          </w:p>
        </w:tc>
        <w:tc>
          <w:tcPr>
            <w:tcW w:w="1537" w:type="dxa"/>
            <w:tcBorders>
              <w:top w:val="nil"/>
              <w:bottom w:val="nil"/>
            </w:tcBorders>
            <w:shd w:val="clear" w:color="auto" w:fill="FFFFFF" w:themeFill="background1"/>
            <w:hideMark/>
          </w:tcPr>
          <w:p w14:paraId="29B8299D" w14:textId="77777777" w:rsidR="009951FA" w:rsidRPr="003164AA" w:rsidRDefault="009951FA" w:rsidP="00D746E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0.25</w:t>
            </w:r>
          </w:p>
        </w:tc>
      </w:tr>
      <w:tr w:rsidR="00E71758" w:rsidRPr="003164AA" w14:paraId="582BC81E" w14:textId="77777777" w:rsidTr="00973929">
        <w:trPr>
          <w:trHeight w:val="211"/>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2B1E0416" w14:textId="77777777" w:rsidR="009951FA" w:rsidRPr="003164AA" w:rsidRDefault="009951FA" w:rsidP="000D6C89">
            <w:pPr>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Vit-Premix</w:t>
            </w:r>
          </w:p>
        </w:tc>
        <w:tc>
          <w:tcPr>
            <w:tcW w:w="1509" w:type="dxa"/>
            <w:tcBorders>
              <w:top w:val="nil"/>
              <w:bottom w:val="nil"/>
            </w:tcBorders>
            <w:shd w:val="clear" w:color="auto" w:fill="FFFFFF" w:themeFill="background1"/>
            <w:hideMark/>
          </w:tcPr>
          <w:p w14:paraId="398F7F4F" w14:textId="77777777" w:rsidR="009951FA" w:rsidRPr="003164AA" w:rsidRDefault="009951FA" w:rsidP="00D746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0.25</w:t>
            </w:r>
          </w:p>
        </w:tc>
        <w:tc>
          <w:tcPr>
            <w:tcW w:w="1539" w:type="dxa"/>
            <w:tcBorders>
              <w:top w:val="nil"/>
              <w:bottom w:val="nil"/>
            </w:tcBorders>
            <w:shd w:val="clear" w:color="auto" w:fill="FFFFFF" w:themeFill="background1"/>
            <w:hideMark/>
          </w:tcPr>
          <w:p w14:paraId="5113BFD5" w14:textId="77777777" w:rsidR="009951FA" w:rsidRPr="003164AA" w:rsidRDefault="009951FA" w:rsidP="00D746E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0.25</w:t>
            </w:r>
          </w:p>
        </w:tc>
        <w:tc>
          <w:tcPr>
            <w:tcW w:w="1678" w:type="dxa"/>
            <w:tcBorders>
              <w:top w:val="nil"/>
              <w:bottom w:val="nil"/>
            </w:tcBorders>
            <w:shd w:val="clear" w:color="auto" w:fill="FFFFFF" w:themeFill="background1"/>
            <w:hideMark/>
          </w:tcPr>
          <w:p w14:paraId="7DB328D0" w14:textId="77777777" w:rsidR="009951FA" w:rsidRPr="003164AA" w:rsidRDefault="009951FA" w:rsidP="00D746E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0.25</w:t>
            </w:r>
          </w:p>
        </w:tc>
        <w:tc>
          <w:tcPr>
            <w:tcW w:w="1537" w:type="dxa"/>
            <w:tcBorders>
              <w:top w:val="nil"/>
              <w:bottom w:val="nil"/>
            </w:tcBorders>
            <w:shd w:val="clear" w:color="auto" w:fill="FFFFFF" w:themeFill="background1"/>
            <w:hideMark/>
          </w:tcPr>
          <w:p w14:paraId="5D31BCFB" w14:textId="77777777" w:rsidR="009951FA" w:rsidRPr="003164AA" w:rsidRDefault="009951FA" w:rsidP="00D746E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0.25</w:t>
            </w:r>
          </w:p>
        </w:tc>
      </w:tr>
      <w:tr w:rsidR="00E71758" w:rsidRPr="003164AA" w14:paraId="222EFE7D" w14:textId="77777777" w:rsidTr="00973929">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22A9060F" w14:textId="77777777" w:rsidR="009951FA" w:rsidRPr="003164AA" w:rsidRDefault="009951FA" w:rsidP="000D6C89">
            <w:pPr>
              <w:jc w:val="both"/>
              <w:rPr>
                <w:rFonts w:ascii="Times New Roman" w:hAnsi="Times New Roman" w:cs="Times New Roman"/>
                <w:b w:val="0"/>
                <w:bCs w:val="0"/>
                <w:color w:val="auto"/>
                <w:sz w:val="24"/>
                <w:szCs w:val="24"/>
              </w:rPr>
            </w:pPr>
            <w:r w:rsidRPr="003164AA">
              <w:rPr>
                <w:rFonts w:ascii="Times New Roman" w:hAnsi="Times New Roman" w:cs="Times New Roman"/>
                <w:b w:val="0"/>
                <w:color w:val="auto"/>
                <w:sz w:val="24"/>
                <w:szCs w:val="24"/>
              </w:rPr>
              <w:t xml:space="preserve">Lysine </w:t>
            </w:r>
          </w:p>
        </w:tc>
        <w:tc>
          <w:tcPr>
            <w:tcW w:w="1509" w:type="dxa"/>
            <w:tcBorders>
              <w:top w:val="nil"/>
              <w:bottom w:val="nil"/>
            </w:tcBorders>
            <w:shd w:val="clear" w:color="auto" w:fill="FFFFFF" w:themeFill="background1"/>
            <w:hideMark/>
          </w:tcPr>
          <w:p w14:paraId="495A3B26" w14:textId="77777777" w:rsidR="009951FA" w:rsidRPr="003164AA" w:rsidRDefault="009951FA" w:rsidP="00D746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0.20</w:t>
            </w:r>
          </w:p>
        </w:tc>
        <w:tc>
          <w:tcPr>
            <w:tcW w:w="1539" w:type="dxa"/>
            <w:tcBorders>
              <w:top w:val="nil"/>
              <w:bottom w:val="nil"/>
            </w:tcBorders>
            <w:shd w:val="clear" w:color="auto" w:fill="FFFFFF" w:themeFill="background1"/>
            <w:hideMark/>
          </w:tcPr>
          <w:p w14:paraId="259C0882" w14:textId="77777777" w:rsidR="009951FA" w:rsidRPr="003164AA" w:rsidRDefault="009951FA" w:rsidP="00D746E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0.25</w:t>
            </w:r>
          </w:p>
        </w:tc>
        <w:tc>
          <w:tcPr>
            <w:tcW w:w="1678" w:type="dxa"/>
            <w:tcBorders>
              <w:top w:val="nil"/>
              <w:bottom w:val="nil"/>
            </w:tcBorders>
            <w:shd w:val="clear" w:color="auto" w:fill="FFFFFF" w:themeFill="background1"/>
            <w:hideMark/>
          </w:tcPr>
          <w:p w14:paraId="6DFF25AF" w14:textId="77777777" w:rsidR="009951FA" w:rsidRPr="003164AA" w:rsidRDefault="009951FA" w:rsidP="00D746E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0.25</w:t>
            </w:r>
          </w:p>
        </w:tc>
        <w:tc>
          <w:tcPr>
            <w:tcW w:w="1537" w:type="dxa"/>
            <w:tcBorders>
              <w:top w:val="nil"/>
              <w:bottom w:val="nil"/>
            </w:tcBorders>
            <w:shd w:val="clear" w:color="auto" w:fill="FFFFFF" w:themeFill="background1"/>
            <w:hideMark/>
          </w:tcPr>
          <w:p w14:paraId="7055AF32" w14:textId="77777777" w:rsidR="009951FA" w:rsidRPr="003164AA" w:rsidRDefault="009951FA" w:rsidP="00D746E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0.25</w:t>
            </w:r>
          </w:p>
        </w:tc>
      </w:tr>
      <w:tr w:rsidR="00E71758" w:rsidRPr="003164AA" w14:paraId="54EFD6D0" w14:textId="77777777" w:rsidTr="00973929">
        <w:trPr>
          <w:trHeight w:val="211"/>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7FE5B57B" w14:textId="77777777" w:rsidR="009951FA" w:rsidRPr="003164AA" w:rsidRDefault="009951FA" w:rsidP="000D6C89">
            <w:pPr>
              <w:jc w:val="both"/>
              <w:rPr>
                <w:rFonts w:ascii="Times New Roman" w:hAnsi="Times New Roman" w:cs="Times New Roman"/>
                <w:color w:val="auto"/>
                <w:sz w:val="24"/>
                <w:szCs w:val="24"/>
              </w:rPr>
            </w:pPr>
            <w:r w:rsidRPr="003164AA">
              <w:rPr>
                <w:rFonts w:ascii="Times New Roman" w:hAnsi="Times New Roman" w:cs="Times New Roman"/>
                <w:b w:val="0"/>
                <w:color w:val="auto"/>
                <w:sz w:val="24"/>
                <w:szCs w:val="24"/>
              </w:rPr>
              <w:t xml:space="preserve">Methionine </w:t>
            </w:r>
          </w:p>
        </w:tc>
        <w:tc>
          <w:tcPr>
            <w:tcW w:w="1509" w:type="dxa"/>
            <w:tcBorders>
              <w:top w:val="nil"/>
              <w:bottom w:val="nil"/>
            </w:tcBorders>
            <w:shd w:val="clear" w:color="auto" w:fill="FFFFFF" w:themeFill="background1"/>
            <w:hideMark/>
          </w:tcPr>
          <w:p w14:paraId="2A70391B" w14:textId="77777777" w:rsidR="009951FA" w:rsidRPr="003164AA" w:rsidRDefault="009951FA" w:rsidP="00D746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0.20</w:t>
            </w:r>
          </w:p>
        </w:tc>
        <w:tc>
          <w:tcPr>
            <w:tcW w:w="1539" w:type="dxa"/>
            <w:tcBorders>
              <w:top w:val="nil"/>
              <w:bottom w:val="nil"/>
            </w:tcBorders>
            <w:shd w:val="clear" w:color="auto" w:fill="FFFFFF" w:themeFill="background1"/>
            <w:hideMark/>
          </w:tcPr>
          <w:p w14:paraId="2E4B7962" w14:textId="77777777" w:rsidR="009951FA" w:rsidRPr="003164AA" w:rsidRDefault="009951FA" w:rsidP="00D746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0.25</w:t>
            </w:r>
          </w:p>
        </w:tc>
        <w:tc>
          <w:tcPr>
            <w:tcW w:w="1678" w:type="dxa"/>
            <w:tcBorders>
              <w:top w:val="nil"/>
              <w:bottom w:val="nil"/>
            </w:tcBorders>
            <w:shd w:val="clear" w:color="auto" w:fill="FFFFFF" w:themeFill="background1"/>
            <w:hideMark/>
          </w:tcPr>
          <w:p w14:paraId="207C5D66" w14:textId="77777777" w:rsidR="009951FA" w:rsidRPr="003164AA" w:rsidRDefault="009951FA" w:rsidP="00D746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0.25</w:t>
            </w:r>
          </w:p>
        </w:tc>
        <w:tc>
          <w:tcPr>
            <w:tcW w:w="1537" w:type="dxa"/>
            <w:tcBorders>
              <w:top w:val="nil"/>
              <w:bottom w:val="nil"/>
            </w:tcBorders>
            <w:shd w:val="clear" w:color="auto" w:fill="FFFFFF" w:themeFill="background1"/>
            <w:hideMark/>
          </w:tcPr>
          <w:p w14:paraId="5E17DFC1" w14:textId="77777777" w:rsidR="009951FA" w:rsidRPr="003164AA" w:rsidRDefault="009951FA" w:rsidP="00D746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0.25</w:t>
            </w:r>
          </w:p>
        </w:tc>
      </w:tr>
      <w:tr w:rsidR="00E71758" w:rsidRPr="003164AA" w14:paraId="018D2E8B" w14:textId="77777777" w:rsidTr="00973929">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1010D264" w14:textId="77777777" w:rsidR="009951FA" w:rsidRPr="003164AA" w:rsidRDefault="009951FA" w:rsidP="000D6C89">
            <w:pPr>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TOTAL</w:t>
            </w:r>
          </w:p>
        </w:tc>
        <w:tc>
          <w:tcPr>
            <w:tcW w:w="1509" w:type="dxa"/>
            <w:tcBorders>
              <w:top w:val="nil"/>
              <w:bottom w:val="nil"/>
            </w:tcBorders>
            <w:shd w:val="clear" w:color="auto" w:fill="FFFFFF" w:themeFill="background1"/>
            <w:hideMark/>
          </w:tcPr>
          <w:p w14:paraId="7063FE39" w14:textId="77777777" w:rsidR="009951FA" w:rsidRPr="003164AA" w:rsidRDefault="009951FA" w:rsidP="00D746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100.00</w:t>
            </w:r>
          </w:p>
        </w:tc>
        <w:tc>
          <w:tcPr>
            <w:tcW w:w="1539" w:type="dxa"/>
            <w:tcBorders>
              <w:top w:val="nil"/>
              <w:bottom w:val="nil"/>
            </w:tcBorders>
            <w:shd w:val="clear" w:color="auto" w:fill="FFFFFF" w:themeFill="background1"/>
            <w:hideMark/>
          </w:tcPr>
          <w:p w14:paraId="471CBDE1" w14:textId="77777777" w:rsidR="009951FA" w:rsidRPr="003164AA" w:rsidRDefault="009951FA" w:rsidP="00D746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100.00</w:t>
            </w:r>
          </w:p>
        </w:tc>
        <w:tc>
          <w:tcPr>
            <w:tcW w:w="1678" w:type="dxa"/>
            <w:tcBorders>
              <w:top w:val="nil"/>
              <w:bottom w:val="nil"/>
            </w:tcBorders>
            <w:shd w:val="clear" w:color="auto" w:fill="FFFFFF" w:themeFill="background1"/>
            <w:hideMark/>
          </w:tcPr>
          <w:p w14:paraId="34AD2D3E" w14:textId="77777777" w:rsidR="009951FA" w:rsidRPr="003164AA" w:rsidRDefault="009951FA" w:rsidP="00D746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100.00</w:t>
            </w:r>
          </w:p>
        </w:tc>
        <w:tc>
          <w:tcPr>
            <w:tcW w:w="1537" w:type="dxa"/>
            <w:tcBorders>
              <w:top w:val="nil"/>
              <w:bottom w:val="nil"/>
            </w:tcBorders>
            <w:shd w:val="clear" w:color="auto" w:fill="FFFFFF" w:themeFill="background1"/>
            <w:hideMark/>
          </w:tcPr>
          <w:p w14:paraId="72AD6874" w14:textId="77777777" w:rsidR="009951FA" w:rsidRPr="003164AA" w:rsidRDefault="009951FA" w:rsidP="00D746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100.00</w:t>
            </w:r>
          </w:p>
        </w:tc>
      </w:tr>
      <w:tr w:rsidR="00E71758" w:rsidRPr="003164AA" w14:paraId="776650AA" w14:textId="77777777" w:rsidTr="00973929">
        <w:trPr>
          <w:trHeight w:val="596"/>
        </w:trPr>
        <w:tc>
          <w:tcPr>
            <w:cnfStyle w:val="001000000000" w:firstRow="0" w:lastRow="0" w:firstColumn="1" w:lastColumn="0" w:oddVBand="0" w:evenVBand="0" w:oddHBand="0" w:evenHBand="0" w:firstRowFirstColumn="0" w:firstRowLastColumn="0" w:lastRowFirstColumn="0" w:lastRowLastColumn="0"/>
            <w:tcW w:w="3995" w:type="dxa"/>
            <w:gridSpan w:val="2"/>
            <w:tcBorders>
              <w:top w:val="nil"/>
              <w:bottom w:val="nil"/>
            </w:tcBorders>
            <w:shd w:val="clear" w:color="auto" w:fill="FFFFFF" w:themeFill="background1"/>
          </w:tcPr>
          <w:p w14:paraId="203F3C7A" w14:textId="77777777" w:rsidR="009951FA" w:rsidRPr="003164AA" w:rsidRDefault="009951FA" w:rsidP="000D6C89">
            <w:pPr>
              <w:autoSpaceDE w:val="0"/>
              <w:autoSpaceDN w:val="0"/>
              <w:adjustRightInd w:val="0"/>
              <w:jc w:val="both"/>
              <w:rPr>
                <w:rFonts w:ascii="Times New Roman" w:hAnsi="Times New Roman" w:cs="Times New Roman"/>
                <w:color w:val="auto"/>
                <w:sz w:val="24"/>
                <w:szCs w:val="24"/>
              </w:rPr>
            </w:pPr>
          </w:p>
          <w:p w14:paraId="34FFCDB8" w14:textId="77777777" w:rsidR="009951FA" w:rsidRPr="003164AA" w:rsidRDefault="009951FA" w:rsidP="000D6C89">
            <w:pPr>
              <w:autoSpaceDE w:val="0"/>
              <w:autoSpaceDN w:val="0"/>
              <w:adjustRightInd w:val="0"/>
              <w:jc w:val="both"/>
              <w:rPr>
                <w:rFonts w:ascii="Times New Roman" w:hAnsi="Times New Roman" w:cs="Times New Roman"/>
                <w:color w:val="auto"/>
                <w:sz w:val="24"/>
                <w:szCs w:val="24"/>
              </w:rPr>
            </w:pPr>
            <w:r w:rsidRPr="003164AA">
              <w:rPr>
                <w:rFonts w:ascii="Times New Roman" w:hAnsi="Times New Roman" w:cs="Times New Roman"/>
                <w:color w:val="auto"/>
                <w:sz w:val="24"/>
                <w:szCs w:val="24"/>
              </w:rPr>
              <w:t>Calculated Composition</w:t>
            </w:r>
          </w:p>
          <w:p w14:paraId="5483D011" w14:textId="77777777" w:rsidR="009951FA" w:rsidRPr="003164AA" w:rsidRDefault="009951FA" w:rsidP="000D6C89">
            <w:pPr>
              <w:autoSpaceDE w:val="0"/>
              <w:autoSpaceDN w:val="0"/>
              <w:adjustRightInd w:val="0"/>
              <w:ind w:right="-108"/>
              <w:jc w:val="both"/>
              <w:rPr>
                <w:rFonts w:ascii="Times New Roman" w:hAnsi="Times New Roman" w:cs="Times New Roman"/>
                <w:b w:val="0"/>
                <w:color w:val="auto"/>
                <w:sz w:val="24"/>
                <w:szCs w:val="24"/>
              </w:rPr>
            </w:pPr>
          </w:p>
        </w:tc>
        <w:tc>
          <w:tcPr>
            <w:tcW w:w="1539" w:type="dxa"/>
            <w:tcBorders>
              <w:top w:val="nil"/>
              <w:bottom w:val="nil"/>
            </w:tcBorders>
            <w:shd w:val="clear" w:color="auto" w:fill="FFFFFF" w:themeFill="background1"/>
          </w:tcPr>
          <w:p w14:paraId="5FD1F18E" w14:textId="77777777" w:rsidR="009951FA" w:rsidRPr="003164AA" w:rsidRDefault="009951FA" w:rsidP="000D6C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p>
        </w:tc>
        <w:tc>
          <w:tcPr>
            <w:tcW w:w="1678" w:type="dxa"/>
            <w:tcBorders>
              <w:top w:val="nil"/>
              <w:bottom w:val="nil"/>
            </w:tcBorders>
            <w:shd w:val="clear" w:color="auto" w:fill="FFFFFF" w:themeFill="background1"/>
          </w:tcPr>
          <w:p w14:paraId="142CC0C9" w14:textId="77777777" w:rsidR="009951FA" w:rsidRPr="003164AA" w:rsidRDefault="009951FA" w:rsidP="000D6C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p>
        </w:tc>
        <w:tc>
          <w:tcPr>
            <w:tcW w:w="1537" w:type="dxa"/>
            <w:tcBorders>
              <w:top w:val="nil"/>
              <w:bottom w:val="nil"/>
            </w:tcBorders>
            <w:shd w:val="clear" w:color="auto" w:fill="FFFFFF" w:themeFill="background1"/>
          </w:tcPr>
          <w:p w14:paraId="13EC9D96" w14:textId="77777777" w:rsidR="009951FA" w:rsidRPr="003164AA" w:rsidRDefault="009951FA" w:rsidP="000D6C89">
            <w:pPr>
              <w:ind w:left="-10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p>
        </w:tc>
      </w:tr>
      <w:tr w:rsidR="00E71758" w:rsidRPr="003164AA" w14:paraId="65266575" w14:textId="77777777" w:rsidTr="0097392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2B318D69" w14:textId="77777777" w:rsidR="009951FA" w:rsidRPr="003164AA" w:rsidRDefault="009951FA" w:rsidP="000D6C89">
            <w:pPr>
              <w:autoSpaceDE w:val="0"/>
              <w:autoSpaceDN w:val="0"/>
              <w:adjustRightInd w:val="0"/>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Metabolizable Energy (Kcal/Kg)</w:t>
            </w:r>
          </w:p>
        </w:tc>
        <w:tc>
          <w:tcPr>
            <w:tcW w:w="1509" w:type="dxa"/>
            <w:tcBorders>
              <w:top w:val="nil"/>
              <w:bottom w:val="nil"/>
            </w:tcBorders>
            <w:shd w:val="clear" w:color="auto" w:fill="FFFFFF" w:themeFill="background1"/>
          </w:tcPr>
          <w:p w14:paraId="270AAE2B" w14:textId="77777777" w:rsidR="009951FA" w:rsidRPr="003164AA" w:rsidRDefault="009951FA" w:rsidP="000D6C8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2806.30</w:t>
            </w:r>
          </w:p>
          <w:p w14:paraId="5FC863DD" w14:textId="77777777" w:rsidR="009951FA" w:rsidRPr="003164AA" w:rsidRDefault="009951FA" w:rsidP="000D6C89">
            <w:pPr>
              <w:autoSpaceDE w:val="0"/>
              <w:autoSpaceDN w:val="0"/>
              <w:adjustRightInd w:val="0"/>
              <w:ind w:right="-10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p>
        </w:tc>
        <w:tc>
          <w:tcPr>
            <w:tcW w:w="1539" w:type="dxa"/>
            <w:tcBorders>
              <w:top w:val="nil"/>
              <w:bottom w:val="nil"/>
            </w:tcBorders>
            <w:shd w:val="clear" w:color="auto" w:fill="FFFFFF" w:themeFill="background1"/>
          </w:tcPr>
          <w:p w14:paraId="25ABF0A0" w14:textId="77777777" w:rsidR="009951FA" w:rsidRPr="003164AA" w:rsidRDefault="009951FA" w:rsidP="000D6C8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2806.30</w:t>
            </w:r>
          </w:p>
          <w:p w14:paraId="503AEDB6" w14:textId="77777777" w:rsidR="009951FA" w:rsidRPr="003164AA" w:rsidRDefault="009951FA" w:rsidP="000D6C8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p>
        </w:tc>
        <w:tc>
          <w:tcPr>
            <w:tcW w:w="1678" w:type="dxa"/>
            <w:tcBorders>
              <w:top w:val="nil"/>
              <w:bottom w:val="nil"/>
            </w:tcBorders>
            <w:shd w:val="clear" w:color="auto" w:fill="FFFFFF" w:themeFill="background1"/>
          </w:tcPr>
          <w:p w14:paraId="7FBE32CF" w14:textId="77777777" w:rsidR="009951FA" w:rsidRPr="003164AA" w:rsidRDefault="009951FA" w:rsidP="000D6C8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2806.30</w:t>
            </w:r>
          </w:p>
          <w:p w14:paraId="3EB02B48" w14:textId="77777777" w:rsidR="009951FA" w:rsidRPr="003164AA" w:rsidRDefault="009951FA" w:rsidP="000D6C8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p>
        </w:tc>
        <w:tc>
          <w:tcPr>
            <w:tcW w:w="1537" w:type="dxa"/>
            <w:tcBorders>
              <w:top w:val="nil"/>
              <w:bottom w:val="nil"/>
            </w:tcBorders>
            <w:shd w:val="clear" w:color="auto" w:fill="FFFFFF" w:themeFill="background1"/>
          </w:tcPr>
          <w:p w14:paraId="07793B35" w14:textId="77777777" w:rsidR="009951FA" w:rsidRPr="003164AA" w:rsidRDefault="009951FA" w:rsidP="000D6C8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2806.30</w:t>
            </w:r>
          </w:p>
          <w:p w14:paraId="50E10FC2" w14:textId="77777777" w:rsidR="009951FA" w:rsidRPr="003164AA" w:rsidRDefault="009951FA" w:rsidP="000D6C89">
            <w:pPr>
              <w:ind w:left="-10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p>
        </w:tc>
      </w:tr>
      <w:tr w:rsidR="00E71758" w:rsidRPr="003164AA" w14:paraId="37BEB3D2" w14:textId="77777777" w:rsidTr="00973929">
        <w:trPr>
          <w:trHeight w:val="260"/>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0D0F2D7F" w14:textId="77777777" w:rsidR="009951FA" w:rsidRPr="003164AA" w:rsidRDefault="009951FA" w:rsidP="000D6C89">
            <w:pPr>
              <w:autoSpaceDE w:val="0"/>
              <w:autoSpaceDN w:val="0"/>
              <w:adjustRightInd w:val="0"/>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Crude Protein (%)</w:t>
            </w:r>
          </w:p>
        </w:tc>
        <w:tc>
          <w:tcPr>
            <w:tcW w:w="1509" w:type="dxa"/>
            <w:tcBorders>
              <w:top w:val="nil"/>
              <w:bottom w:val="nil"/>
            </w:tcBorders>
            <w:shd w:val="clear" w:color="auto" w:fill="FFFFFF" w:themeFill="background1"/>
            <w:hideMark/>
          </w:tcPr>
          <w:p w14:paraId="1A511B82" w14:textId="77777777" w:rsidR="009951FA" w:rsidRPr="003164AA" w:rsidRDefault="009951FA" w:rsidP="000D6C8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17.15</w:t>
            </w:r>
          </w:p>
        </w:tc>
        <w:tc>
          <w:tcPr>
            <w:tcW w:w="1539" w:type="dxa"/>
            <w:tcBorders>
              <w:top w:val="nil"/>
              <w:bottom w:val="nil"/>
            </w:tcBorders>
            <w:shd w:val="clear" w:color="auto" w:fill="FFFFFF" w:themeFill="background1"/>
            <w:hideMark/>
          </w:tcPr>
          <w:p w14:paraId="349910CF" w14:textId="77777777" w:rsidR="009951FA" w:rsidRPr="003164AA" w:rsidRDefault="009951FA" w:rsidP="000D6C8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17.15</w:t>
            </w:r>
          </w:p>
        </w:tc>
        <w:tc>
          <w:tcPr>
            <w:tcW w:w="1678" w:type="dxa"/>
            <w:tcBorders>
              <w:top w:val="nil"/>
              <w:bottom w:val="nil"/>
            </w:tcBorders>
            <w:shd w:val="clear" w:color="auto" w:fill="FFFFFF" w:themeFill="background1"/>
            <w:hideMark/>
          </w:tcPr>
          <w:p w14:paraId="6F26B315" w14:textId="77777777" w:rsidR="009951FA" w:rsidRPr="003164AA" w:rsidRDefault="009951FA" w:rsidP="000D6C8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17.15</w:t>
            </w:r>
          </w:p>
        </w:tc>
        <w:tc>
          <w:tcPr>
            <w:tcW w:w="1537" w:type="dxa"/>
            <w:tcBorders>
              <w:top w:val="nil"/>
              <w:bottom w:val="nil"/>
            </w:tcBorders>
            <w:shd w:val="clear" w:color="auto" w:fill="FFFFFF" w:themeFill="background1"/>
            <w:hideMark/>
          </w:tcPr>
          <w:p w14:paraId="3AB11D52" w14:textId="77777777" w:rsidR="009951FA" w:rsidRPr="003164AA" w:rsidRDefault="009951FA" w:rsidP="000D6C8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17.15</w:t>
            </w:r>
          </w:p>
        </w:tc>
      </w:tr>
      <w:tr w:rsidR="00E71758" w:rsidRPr="003164AA" w14:paraId="2D24A2AB" w14:textId="77777777" w:rsidTr="0097392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2A0561BF" w14:textId="77777777" w:rsidR="009951FA" w:rsidRPr="003164AA" w:rsidRDefault="009951FA" w:rsidP="000D6C89">
            <w:pPr>
              <w:autoSpaceDE w:val="0"/>
              <w:autoSpaceDN w:val="0"/>
              <w:adjustRightInd w:val="0"/>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 xml:space="preserve">Crude </w:t>
            </w:r>
            <w:proofErr w:type="spellStart"/>
            <w:r w:rsidRPr="003164AA">
              <w:rPr>
                <w:rFonts w:ascii="Times New Roman" w:hAnsi="Times New Roman" w:cs="Times New Roman"/>
                <w:b w:val="0"/>
                <w:color w:val="auto"/>
                <w:sz w:val="24"/>
                <w:szCs w:val="24"/>
              </w:rPr>
              <w:t>fibre</w:t>
            </w:r>
            <w:proofErr w:type="spellEnd"/>
            <w:r w:rsidRPr="003164AA">
              <w:rPr>
                <w:rFonts w:ascii="Times New Roman" w:hAnsi="Times New Roman" w:cs="Times New Roman"/>
                <w:b w:val="0"/>
                <w:color w:val="auto"/>
                <w:sz w:val="24"/>
                <w:szCs w:val="24"/>
              </w:rPr>
              <w:t xml:space="preserve"> (%)</w:t>
            </w:r>
          </w:p>
        </w:tc>
        <w:tc>
          <w:tcPr>
            <w:tcW w:w="1509" w:type="dxa"/>
            <w:tcBorders>
              <w:top w:val="nil"/>
              <w:bottom w:val="nil"/>
            </w:tcBorders>
            <w:shd w:val="clear" w:color="auto" w:fill="FFFFFF" w:themeFill="background1"/>
            <w:hideMark/>
          </w:tcPr>
          <w:p w14:paraId="2B83A9CA" w14:textId="77777777" w:rsidR="009951FA" w:rsidRPr="003164AA" w:rsidRDefault="009951FA" w:rsidP="000D6C8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5.56</w:t>
            </w:r>
          </w:p>
        </w:tc>
        <w:tc>
          <w:tcPr>
            <w:tcW w:w="1539" w:type="dxa"/>
            <w:tcBorders>
              <w:top w:val="nil"/>
              <w:bottom w:val="nil"/>
            </w:tcBorders>
            <w:shd w:val="clear" w:color="auto" w:fill="FFFFFF" w:themeFill="background1"/>
            <w:hideMark/>
          </w:tcPr>
          <w:p w14:paraId="75157635" w14:textId="77777777" w:rsidR="009951FA" w:rsidRPr="003164AA" w:rsidRDefault="009951FA" w:rsidP="000D6C8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5.56</w:t>
            </w:r>
          </w:p>
        </w:tc>
        <w:tc>
          <w:tcPr>
            <w:tcW w:w="1678" w:type="dxa"/>
            <w:tcBorders>
              <w:top w:val="nil"/>
              <w:bottom w:val="nil"/>
            </w:tcBorders>
            <w:shd w:val="clear" w:color="auto" w:fill="FFFFFF" w:themeFill="background1"/>
            <w:hideMark/>
          </w:tcPr>
          <w:p w14:paraId="5364C890" w14:textId="77777777" w:rsidR="009951FA" w:rsidRPr="003164AA" w:rsidRDefault="009951FA" w:rsidP="000D6C8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5.56</w:t>
            </w:r>
          </w:p>
        </w:tc>
        <w:tc>
          <w:tcPr>
            <w:tcW w:w="1537" w:type="dxa"/>
            <w:tcBorders>
              <w:top w:val="nil"/>
              <w:bottom w:val="nil"/>
            </w:tcBorders>
            <w:shd w:val="clear" w:color="auto" w:fill="FFFFFF" w:themeFill="background1"/>
            <w:hideMark/>
          </w:tcPr>
          <w:p w14:paraId="5C6F1926" w14:textId="77777777" w:rsidR="009951FA" w:rsidRPr="003164AA" w:rsidRDefault="009951FA" w:rsidP="000D6C8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5.56</w:t>
            </w:r>
          </w:p>
        </w:tc>
      </w:tr>
      <w:tr w:rsidR="00E71758" w:rsidRPr="003164AA" w14:paraId="43D60C87" w14:textId="77777777" w:rsidTr="00973929">
        <w:trPr>
          <w:trHeight w:val="54"/>
        </w:trPr>
        <w:tc>
          <w:tcPr>
            <w:cnfStyle w:val="001000000000" w:firstRow="0" w:lastRow="0" w:firstColumn="1" w:lastColumn="0" w:oddVBand="0" w:evenVBand="0" w:oddHBand="0" w:evenHBand="0" w:firstRowFirstColumn="0" w:firstRowLastColumn="0" w:lastRowFirstColumn="0" w:lastRowLastColumn="0"/>
            <w:tcW w:w="2486" w:type="dxa"/>
            <w:tcBorders>
              <w:top w:val="nil"/>
              <w:bottom w:val="single" w:sz="8" w:space="0" w:color="000000" w:themeColor="text1"/>
            </w:tcBorders>
            <w:shd w:val="clear" w:color="auto" w:fill="FFFFFF" w:themeFill="background1"/>
            <w:hideMark/>
          </w:tcPr>
          <w:p w14:paraId="7181481E" w14:textId="77777777" w:rsidR="009951FA" w:rsidRPr="003164AA" w:rsidRDefault="009951FA" w:rsidP="000D6C89">
            <w:pPr>
              <w:autoSpaceDE w:val="0"/>
              <w:autoSpaceDN w:val="0"/>
              <w:adjustRightInd w:val="0"/>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Ether Extract (%)</w:t>
            </w:r>
          </w:p>
        </w:tc>
        <w:tc>
          <w:tcPr>
            <w:tcW w:w="1509" w:type="dxa"/>
            <w:tcBorders>
              <w:top w:val="nil"/>
              <w:bottom w:val="single" w:sz="8" w:space="0" w:color="000000" w:themeColor="text1"/>
            </w:tcBorders>
            <w:shd w:val="clear" w:color="auto" w:fill="FFFFFF" w:themeFill="background1"/>
            <w:hideMark/>
          </w:tcPr>
          <w:p w14:paraId="07B8AA7A" w14:textId="77777777" w:rsidR="009951FA" w:rsidRPr="003164AA" w:rsidRDefault="009951FA" w:rsidP="000D6C8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6.87</w:t>
            </w:r>
          </w:p>
        </w:tc>
        <w:tc>
          <w:tcPr>
            <w:tcW w:w="1539" w:type="dxa"/>
            <w:tcBorders>
              <w:top w:val="nil"/>
              <w:bottom w:val="single" w:sz="8" w:space="0" w:color="000000" w:themeColor="text1"/>
            </w:tcBorders>
            <w:shd w:val="clear" w:color="auto" w:fill="FFFFFF" w:themeFill="background1"/>
            <w:hideMark/>
          </w:tcPr>
          <w:p w14:paraId="5270BC4C" w14:textId="77777777" w:rsidR="009951FA" w:rsidRPr="003164AA" w:rsidRDefault="009951FA" w:rsidP="000D6C8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6.87</w:t>
            </w:r>
          </w:p>
        </w:tc>
        <w:tc>
          <w:tcPr>
            <w:tcW w:w="1678" w:type="dxa"/>
            <w:tcBorders>
              <w:top w:val="nil"/>
              <w:bottom w:val="single" w:sz="8" w:space="0" w:color="000000" w:themeColor="text1"/>
            </w:tcBorders>
            <w:shd w:val="clear" w:color="auto" w:fill="FFFFFF" w:themeFill="background1"/>
            <w:hideMark/>
          </w:tcPr>
          <w:p w14:paraId="49F48F5E" w14:textId="77777777" w:rsidR="009951FA" w:rsidRPr="003164AA" w:rsidRDefault="009951FA" w:rsidP="000D6C8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6.87</w:t>
            </w:r>
          </w:p>
        </w:tc>
        <w:tc>
          <w:tcPr>
            <w:tcW w:w="1537" w:type="dxa"/>
            <w:tcBorders>
              <w:top w:val="nil"/>
              <w:bottom w:val="single" w:sz="8" w:space="0" w:color="000000" w:themeColor="text1"/>
            </w:tcBorders>
            <w:shd w:val="clear" w:color="auto" w:fill="FFFFFF" w:themeFill="background1"/>
            <w:hideMark/>
          </w:tcPr>
          <w:p w14:paraId="462CE83B" w14:textId="77777777" w:rsidR="009951FA" w:rsidRPr="003164AA" w:rsidRDefault="009951FA" w:rsidP="000D6C8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6.87</w:t>
            </w:r>
          </w:p>
        </w:tc>
      </w:tr>
    </w:tbl>
    <w:p w14:paraId="05AB82DE" w14:textId="75906D5B" w:rsidR="009951FA" w:rsidRPr="003164AA" w:rsidRDefault="009951FA" w:rsidP="000D6C89">
      <w:pPr>
        <w:spacing w:line="240" w:lineRule="auto"/>
        <w:jc w:val="both"/>
        <w:rPr>
          <w:rFonts w:ascii="Times New Roman" w:hAnsi="Times New Roman" w:cs="Times New Roman"/>
          <w:sz w:val="24"/>
          <w:szCs w:val="24"/>
        </w:rPr>
      </w:pPr>
      <w:r w:rsidRPr="003164AA">
        <w:rPr>
          <w:rFonts w:ascii="Times New Roman" w:hAnsi="Times New Roman" w:cs="Times New Roman"/>
          <w:b/>
          <w:bCs/>
          <w:sz w:val="24"/>
          <w:szCs w:val="24"/>
        </w:rPr>
        <w:t>Table 1: Composition of Experimental Diet</w:t>
      </w:r>
    </w:p>
    <w:p w14:paraId="692C488B" w14:textId="77777777" w:rsidR="002E22BB" w:rsidRPr="003164AA" w:rsidRDefault="002E22BB" w:rsidP="000D6C89">
      <w:pPr>
        <w:spacing w:line="240" w:lineRule="auto"/>
        <w:jc w:val="both"/>
        <w:rPr>
          <w:rFonts w:ascii="Times New Roman" w:hAnsi="Times New Roman" w:cs="Times New Roman"/>
          <w:b/>
          <w:bCs/>
          <w:sz w:val="24"/>
          <w:szCs w:val="24"/>
        </w:rPr>
      </w:pPr>
    </w:p>
    <w:p w14:paraId="75DF52D7" w14:textId="77777777" w:rsidR="002E22BB" w:rsidRPr="003164AA" w:rsidRDefault="002E22BB" w:rsidP="000D6C89">
      <w:pPr>
        <w:spacing w:line="240" w:lineRule="auto"/>
        <w:jc w:val="both"/>
        <w:rPr>
          <w:rFonts w:ascii="Times New Roman" w:hAnsi="Times New Roman" w:cs="Times New Roman"/>
          <w:b/>
          <w:bCs/>
          <w:sz w:val="24"/>
          <w:szCs w:val="24"/>
        </w:rPr>
      </w:pPr>
    </w:p>
    <w:p w14:paraId="46F74DA4" w14:textId="77777777" w:rsidR="002E22BB" w:rsidRPr="003164AA" w:rsidRDefault="002E22BB" w:rsidP="000D6C89">
      <w:pPr>
        <w:spacing w:line="240" w:lineRule="auto"/>
        <w:jc w:val="both"/>
        <w:rPr>
          <w:rFonts w:ascii="Times New Roman" w:hAnsi="Times New Roman" w:cs="Times New Roman"/>
          <w:b/>
          <w:bCs/>
          <w:sz w:val="24"/>
          <w:szCs w:val="24"/>
        </w:rPr>
      </w:pPr>
    </w:p>
    <w:p w14:paraId="452FC54F" w14:textId="77777777" w:rsidR="002E22BB" w:rsidRPr="003164AA" w:rsidRDefault="002E22BB" w:rsidP="000D6C89">
      <w:pPr>
        <w:spacing w:line="240" w:lineRule="auto"/>
        <w:jc w:val="both"/>
        <w:rPr>
          <w:rFonts w:ascii="Times New Roman" w:hAnsi="Times New Roman" w:cs="Times New Roman"/>
          <w:b/>
          <w:bCs/>
          <w:sz w:val="24"/>
          <w:szCs w:val="24"/>
        </w:rPr>
      </w:pPr>
    </w:p>
    <w:p w14:paraId="30E9A8C3" w14:textId="77777777" w:rsidR="002E22BB" w:rsidRPr="003164AA" w:rsidRDefault="002E22BB" w:rsidP="000D6C89">
      <w:pPr>
        <w:spacing w:line="240" w:lineRule="auto"/>
        <w:jc w:val="both"/>
        <w:rPr>
          <w:rFonts w:ascii="Times New Roman" w:hAnsi="Times New Roman" w:cs="Times New Roman"/>
          <w:b/>
          <w:bCs/>
          <w:sz w:val="24"/>
          <w:szCs w:val="24"/>
        </w:rPr>
      </w:pPr>
    </w:p>
    <w:p w14:paraId="74C9E2B9" w14:textId="77777777" w:rsidR="002E22BB" w:rsidRPr="003164AA" w:rsidRDefault="002E22BB" w:rsidP="000D6C89">
      <w:pPr>
        <w:spacing w:line="240" w:lineRule="auto"/>
        <w:jc w:val="both"/>
        <w:rPr>
          <w:rFonts w:ascii="Times New Roman" w:hAnsi="Times New Roman" w:cs="Times New Roman"/>
          <w:b/>
          <w:bCs/>
          <w:sz w:val="24"/>
          <w:szCs w:val="24"/>
        </w:rPr>
      </w:pPr>
    </w:p>
    <w:p w14:paraId="5D4D7C69" w14:textId="77777777" w:rsidR="002E22BB" w:rsidRPr="003164AA" w:rsidRDefault="002E22BB" w:rsidP="000D6C89">
      <w:pPr>
        <w:spacing w:line="240" w:lineRule="auto"/>
        <w:jc w:val="both"/>
        <w:rPr>
          <w:rFonts w:ascii="Times New Roman" w:hAnsi="Times New Roman" w:cs="Times New Roman"/>
          <w:b/>
          <w:bCs/>
          <w:sz w:val="24"/>
          <w:szCs w:val="24"/>
        </w:rPr>
      </w:pPr>
    </w:p>
    <w:p w14:paraId="2DBEB83A" w14:textId="77777777" w:rsidR="002E22BB" w:rsidRPr="003164AA" w:rsidRDefault="002E22BB" w:rsidP="000D6C89">
      <w:pPr>
        <w:spacing w:line="240" w:lineRule="auto"/>
        <w:jc w:val="both"/>
        <w:rPr>
          <w:rFonts w:ascii="Times New Roman" w:hAnsi="Times New Roman" w:cs="Times New Roman"/>
          <w:b/>
          <w:bCs/>
          <w:sz w:val="24"/>
          <w:szCs w:val="24"/>
        </w:rPr>
      </w:pPr>
    </w:p>
    <w:p w14:paraId="23691517" w14:textId="77777777" w:rsidR="002E22BB" w:rsidRPr="003164AA" w:rsidRDefault="002E22BB" w:rsidP="000D6C89">
      <w:pPr>
        <w:spacing w:line="240" w:lineRule="auto"/>
        <w:jc w:val="both"/>
        <w:rPr>
          <w:rFonts w:ascii="Times New Roman" w:hAnsi="Times New Roman" w:cs="Times New Roman"/>
          <w:b/>
          <w:bCs/>
          <w:sz w:val="24"/>
          <w:szCs w:val="24"/>
        </w:rPr>
      </w:pPr>
    </w:p>
    <w:p w14:paraId="64B40227" w14:textId="77777777" w:rsidR="002E22BB" w:rsidRPr="003164AA" w:rsidRDefault="002E22BB" w:rsidP="000D6C89">
      <w:pPr>
        <w:spacing w:line="240" w:lineRule="auto"/>
        <w:jc w:val="both"/>
        <w:rPr>
          <w:rFonts w:ascii="Times New Roman" w:hAnsi="Times New Roman" w:cs="Times New Roman"/>
          <w:b/>
          <w:bCs/>
          <w:sz w:val="24"/>
          <w:szCs w:val="24"/>
        </w:rPr>
      </w:pPr>
    </w:p>
    <w:p w14:paraId="30BAD4C2" w14:textId="77777777" w:rsidR="002E22BB" w:rsidRPr="003164AA" w:rsidRDefault="002E22BB" w:rsidP="000D6C89">
      <w:pPr>
        <w:spacing w:line="240" w:lineRule="auto"/>
        <w:jc w:val="both"/>
        <w:rPr>
          <w:rFonts w:ascii="Times New Roman" w:hAnsi="Times New Roman" w:cs="Times New Roman"/>
          <w:b/>
          <w:bCs/>
          <w:sz w:val="24"/>
          <w:szCs w:val="24"/>
        </w:rPr>
      </w:pPr>
    </w:p>
    <w:p w14:paraId="0BF28EBE" w14:textId="77777777" w:rsidR="002E22BB" w:rsidRPr="003164AA" w:rsidRDefault="002E22BB" w:rsidP="000D6C89">
      <w:pPr>
        <w:spacing w:line="240" w:lineRule="auto"/>
        <w:jc w:val="both"/>
        <w:rPr>
          <w:rFonts w:ascii="Times New Roman" w:hAnsi="Times New Roman" w:cs="Times New Roman"/>
          <w:b/>
          <w:bCs/>
          <w:sz w:val="24"/>
          <w:szCs w:val="24"/>
        </w:rPr>
      </w:pPr>
    </w:p>
    <w:p w14:paraId="7F3753E3" w14:textId="77777777" w:rsidR="002E22BB" w:rsidRPr="003164AA" w:rsidRDefault="002E22BB" w:rsidP="000D6C89">
      <w:pPr>
        <w:spacing w:line="240" w:lineRule="auto"/>
        <w:jc w:val="both"/>
        <w:rPr>
          <w:rFonts w:ascii="Times New Roman" w:hAnsi="Times New Roman" w:cs="Times New Roman"/>
          <w:b/>
          <w:bCs/>
          <w:sz w:val="24"/>
          <w:szCs w:val="24"/>
        </w:rPr>
      </w:pPr>
    </w:p>
    <w:p w14:paraId="1EA983F0" w14:textId="77777777" w:rsidR="002E22BB" w:rsidRPr="003164AA" w:rsidRDefault="002E22BB" w:rsidP="000D6C89">
      <w:pPr>
        <w:spacing w:line="240" w:lineRule="auto"/>
        <w:jc w:val="both"/>
        <w:rPr>
          <w:rFonts w:ascii="Times New Roman" w:hAnsi="Times New Roman" w:cs="Times New Roman"/>
          <w:b/>
          <w:bCs/>
          <w:sz w:val="24"/>
          <w:szCs w:val="24"/>
        </w:rPr>
      </w:pPr>
    </w:p>
    <w:p w14:paraId="2D546C1C" w14:textId="77777777" w:rsidR="002E22BB" w:rsidRPr="003164AA" w:rsidRDefault="002E22BB" w:rsidP="000D6C89">
      <w:pPr>
        <w:spacing w:line="240" w:lineRule="auto"/>
        <w:jc w:val="both"/>
        <w:rPr>
          <w:rFonts w:ascii="Times New Roman" w:hAnsi="Times New Roman" w:cs="Times New Roman"/>
          <w:b/>
          <w:bCs/>
          <w:sz w:val="24"/>
          <w:szCs w:val="24"/>
        </w:rPr>
      </w:pPr>
    </w:p>
    <w:p w14:paraId="7311DD86" w14:textId="73F4F053" w:rsidR="009951FA" w:rsidRPr="003164AA" w:rsidRDefault="002E22BB" w:rsidP="000D6C89">
      <w:pPr>
        <w:spacing w:line="240" w:lineRule="auto"/>
        <w:jc w:val="both"/>
        <w:rPr>
          <w:rFonts w:ascii="Times New Roman" w:hAnsi="Times New Roman" w:cs="Times New Roman"/>
          <w:sz w:val="24"/>
          <w:szCs w:val="24"/>
        </w:rPr>
      </w:pPr>
      <w:r w:rsidRPr="003164AA">
        <w:rPr>
          <w:rFonts w:ascii="Times New Roman" w:hAnsi="Times New Roman" w:cs="Times New Roman"/>
          <w:b/>
          <w:bCs/>
          <w:sz w:val="24"/>
          <w:szCs w:val="24"/>
        </w:rPr>
        <w:t>2.4</w:t>
      </w:r>
      <w:r w:rsidRPr="003164AA">
        <w:rPr>
          <w:rFonts w:ascii="Times New Roman" w:hAnsi="Times New Roman" w:cs="Times New Roman"/>
          <w:b/>
          <w:bCs/>
          <w:sz w:val="24"/>
          <w:szCs w:val="24"/>
        </w:rPr>
        <w:tab/>
      </w:r>
      <w:r w:rsidR="009951FA" w:rsidRPr="003164AA">
        <w:rPr>
          <w:rFonts w:ascii="Times New Roman" w:hAnsi="Times New Roman" w:cs="Times New Roman"/>
          <w:b/>
          <w:bCs/>
          <w:sz w:val="24"/>
          <w:szCs w:val="24"/>
        </w:rPr>
        <w:t>Experimental Diet</w:t>
      </w:r>
    </w:p>
    <w:p w14:paraId="0F6C65C1" w14:textId="77777777" w:rsidR="009951FA" w:rsidRPr="003164AA" w:rsidRDefault="009951FA" w:rsidP="000D6C89">
      <w:pPr>
        <w:spacing w:line="240" w:lineRule="auto"/>
        <w:jc w:val="both"/>
        <w:rPr>
          <w:rFonts w:ascii="Times New Roman" w:hAnsi="Times New Roman" w:cs="Times New Roman"/>
          <w:bCs/>
          <w:sz w:val="24"/>
          <w:szCs w:val="24"/>
        </w:rPr>
      </w:pPr>
      <w:r w:rsidRPr="003164AA">
        <w:rPr>
          <w:rFonts w:ascii="Times New Roman" w:hAnsi="Times New Roman" w:cs="Times New Roman"/>
          <w:bCs/>
          <w:sz w:val="24"/>
          <w:szCs w:val="24"/>
        </w:rPr>
        <w:t>Four experimental diets were formulated to contain dietary supplemental levels of dried date palm fruit meal (DDFM) at 0.00% (control), 0.50%, 1.00% and 1.50% and coded as T</w:t>
      </w:r>
      <w:r w:rsidRPr="003164AA">
        <w:rPr>
          <w:rFonts w:ascii="Times New Roman" w:hAnsi="Times New Roman" w:cs="Times New Roman"/>
          <w:bCs/>
          <w:sz w:val="24"/>
          <w:szCs w:val="24"/>
          <w:vertAlign w:val="subscript"/>
        </w:rPr>
        <w:t>1</w:t>
      </w:r>
      <w:r w:rsidRPr="003164AA">
        <w:rPr>
          <w:rFonts w:ascii="Times New Roman" w:hAnsi="Times New Roman" w:cs="Times New Roman"/>
          <w:bCs/>
          <w:sz w:val="24"/>
          <w:szCs w:val="24"/>
        </w:rPr>
        <w:t>, T</w:t>
      </w:r>
      <w:r w:rsidRPr="003164AA">
        <w:rPr>
          <w:rFonts w:ascii="Times New Roman" w:hAnsi="Times New Roman" w:cs="Times New Roman"/>
          <w:bCs/>
          <w:sz w:val="24"/>
          <w:szCs w:val="24"/>
          <w:vertAlign w:val="subscript"/>
        </w:rPr>
        <w:t>2</w:t>
      </w:r>
      <w:r w:rsidRPr="003164AA">
        <w:rPr>
          <w:rFonts w:ascii="Times New Roman" w:hAnsi="Times New Roman" w:cs="Times New Roman"/>
          <w:bCs/>
          <w:sz w:val="24"/>
          <w:szCs w:val="24"/>
        </w:rPr>
        <w:t>, T</w:t>
      </w:r>
      <w:r w:rsidRPr="003164AA">
        <w:rPr>
          <w:rFonts w:ascii="Times New Roman" w:hAnsi="Times New Roman" w:cs="Times New Roman"/>
          <w:bCs/>
          <w:sz w:val="24"/>
          <w:szCs w:val="24"/>
          <w:vertAlign w:val="subscript"/>
        </w:rPr>
        <w:t>3</w:t>
      </w:r>
      <w:r w:rsidRPr="003164AA">
        <w:rPr>
          <w:rFonts w:ascii="Times New Roman" w:hAnsi="Times New Roman" w:cs="Times New Roman"/>
          <w:bCs/>
          <w:sz w:val="24"/>
          <w:szCs w:val="24"/>
        </w:rPr>
        <w:t xml:space="preserve"> and T</w:t>
      </w:r>
      <w:r w:rsidRPr="003164AA">
        <w:rPr>
          <w:rFonts w:ascii="Times New Roman" w:hAnsi="Times New Roman" w:cs="Times New Roman"/>
          <w:bCs/>
          <w:sz w:val="24"/>
          <w:szCs w:val="24"/>
          <w:vertAlign w:val="subscript"/>
        </w:rPr>
        <w:t>4</w:t>
      </w:r>
      <w:r w:rsidRPr="003164AA">
        <w:rPr>
          <w:rFonts w:ascii="Times New Roman" w:hAnsi="Times New Roman" w:cs="Times New Roman"/>
          <w:bCs/>
          <w:sz w:val="24"/>
          <w:szCs w:val="24"/>
        </w:rPr>
        <w:t xml:space="preserve"> respectively. T</w:t>
      </w:r>
      <w:r w:rsidRPr="003164AA">
        <w:rPr>
          <w:rFonts w:ascii="Times New Roman" w:hAnsi="Times New Roman" w:cs="Times New Roman"/>
          <w:bCs/>
          <w:sz w:val="24"/>
          <w:szCs w:val="24"/>
          <w:vertAlign w:val="subscript"/>
        </w:rPr>
        <w:t>1</w:t>
      </w:r>
      <w:r w:rsidRPr="003164AA">
        <w:rPr>
          <w:rFonts w:ascii="Times New Roman" w:hAnsi="Times New Roman" w:cs="Times New Roman"/>
          <w:bCs/>
          <w:sz w:val="24"/>
          <w:szCs w:val="24"/>
        </w:rPr>
        <w:t xml:space="preserve"> contained 0.00% of the test ingredients and hence, serve as the control diet. </w:t>
      </w:r>
    </w:p>
    <w:p w14:paraId="2036864F" w14:textId="15B1C84C" w:rsidR="009951FA" w:rsidRPr="003164AA" w:rsidRDefault="002E22BB" w:rsidP="000D6C89">
      <w:pPr>
        <w:spacing w:before="240" w:line="240" w:lineRule="auto"/>
        <w:jc w:val="both"/>
        <w:rPr>
          <w:rFonts w:ascii="Times New Roman" w:hAnsi="Times New Roman" w:cs="Times New Roman"/>
          <w:b/>
          <w:bCs/>
          <w:sz w:val="24"/>
          <w:szCs w:val="24"/>
        </w:rPr>
      </w:pPr>
      <w:r w:rsidRPr="003164AA">
        <w:rPr>
          <w:rFonts w:ascii="Times New Roman" w:hAnsi="Times New Roman" w:cs="Times New Roman"/>
          <w:b/>
          <w:bCs/>
          <w:sz w:val="24"/>
          <w:szCs w:val="24"/>
        </w:rPr>
        <w:t>2.5</w:t>
      </w:r>
      <w:r w:rsidRPr="003164AA">
        <w:rPr>
          <w:rFonts w:ascii="Times New Roman" w:hAnsi="Times New Roman" w:cs="Times New Roman"/>
          <w:b/>
          <w:bCs/>
          <w:sz w:val="24"/>
          <w:szCs w:val="24"/>
        </w:rPr>
        <w:tab/>
      </w:r>
      <w:r w:rsidR="009951FA" w:rsidRPr="003164AA">
        <w:rPr>
          <w:rFonts w:ascii="Times New Roman" w:hAnsi="Times New Roman" w:cs="Times New Roman"/>
          <w:b/>
          <w:bCs/>
          <w:sz w:val="24"/>
          <w:szCs w:val="24"/>
        </w:rPr>
        <w:t>Experimental Design</w:t>
      </w:r>
    </w:p>
    <w:p w14:paraId="66CB37F3" w14:textId="77777777" w:rsidR="009951FA" w:rsidRPr="003164AA" w:rsidRDefault="009951FA" w:rsidP="000D6C89">
      <w:pPr>
        <w:tabs>
          <w:tab w:val="num" w:pos="720"/>
        </w:tabs>
        <w:spacing w:line="240" w:lineRule="auto"/>
        <w:jc w:val="both"/>
        <w:rPr>
          <w:rFonts w:ascii="Times New Roman" w:hAnsi="Times New Roman" w:cs="Times New Roman"/>
          <w:b/>
          <w:bCs/>
          <w:sz w:val="24"/>
          <w:szCs w:val="24"/>
        </w:rPr>
      </w:pPr>
      <w:r w:rsidRPr="003164AA">
        <w:rPr>
          <w:rFonts w:ascii="Times New Roman" w:hAnsi="Times New Roman" w:cs="Times New Roman"/>
          <w:sz w:val="24"/>
          <w:szCs w:val="24"/>
        </w:rPr>
        <w:t xml:space="preserve">The four treatment groups were assigned to the four experimental diets in a completely randomized design (CRD). Each treatment was replicated three times with nine (9) rabbits per treatment and three (3) rabbits per replicate. Each replicate received an assigned diet for twenty-four (24) weeks. The statistical model is </w:t>
      </w:r>
    </w:p>
    <w:p w14:paraId="1D2E4869" w14:textId="77777777" w:rsidR="009951FA" w:rsidRPr="003164AA" w:rsidRDefault="009951FA" w:rsidP="000D6C89">
      <w:pPr>
        <w:spacing w:after="0" w:line="240" w:lineRule="auto"/>
        <w:ind w:left="2520"/>
        <w:jc w:val="both"/>
        <w:rPr>
          <w:rFonts w:ascii="Times New Roman" w:hAnsi="Times New Roman" w:cs="Times New Roman"/>
          <w:sz w:val="24"/>
          <w:szCs w:val="24"/>
        </w:rPr>
      </w:pPr>
      <w:r w:rsidRPr="003164AA">
        <w:rPr>
          <w:rFonts w:ascii="Times New Roman" w:hAnsi="Times New Roman" w:cs="Times New Roman"/>
          <w:sz w:val="24"/>
          <w:szCs w:val="24"/>
        </w:rPr>
        <w:t>Y</w:t>
      </w:r>
      <w:r w:rsidRPr="003164AA">
        <w:rPr>
          <w:rFonts w:ascii="Times New Roman" w:hAnsi="Times New Roman" w:cs="Times New Roman"/>
          <w:sz w:val="24"/>
          <w:szCs w:val="24"/>
          <w:vertAlign w:val="subscript"/>
          <w:lang w:val="az-Cyrl-AZ"/>
        </w:rPr>
        <w:t>іј</w:t>
      </w:r>
      <w:r w:rsidRPr="003164AA">
        <w:rPr>
          <w:rFonts w:ascii="Times New Roman" w:hAnsi="Times New Roman" w:cs="Times New Roman"/>
          <w:sz w:val="24"/>
          <w:szCs w:val="24"/>
        </w:rPr>
        <w:t xml:space="preserve"> = </w:t>
      </w:r>
      <w:r w:rsidRPr="003164AA">
        <w:rPr>
          <w:rFonts w:ascii="Times New Roman" w:hAnsi="Times New Roman" w:cs="Times New Roman"/>
          <w:sz w:val="24"/>
          <w:szCs w:val="24"/>
          <w:lang w:val="el-GR"/>
        </w:rPr>
        <w:t>μ</w:t>
      </w:r>
      <w:r w:rsidRPr="003164AA">
        <w:rPr>
          <w:rFonts w:ascii="Times New Roman" w:hAnsi="Times New Roman" w:cs="Times New Roman"/>
          <w:sz w:val="24"/>
          <w:szCs w:val="24"/>
        </w:rPr>
        <w:t>+T</w:t>
      </w:r>
      <w:r w:rsidRPr="003164AA">
        <w:rPr>
          <w:rFonts w:ascii="Times New Roman" w:hAnsi="Times New Roman" w:cs="Times New Roman"/>
          <w:sz w:val="24"/>
          <w:szCs w:val="24"/>
          <w:lang w:val="az-Cyrl-AZ"/>
        </w:rPr>
        <w:t>і</w:t>
      </w:r>
      <w:r w:rsidRPr="003164AA">
        <w:rPr>
          <w:rFonts w:ascii="Times New Roman" w:hAnsi="Times New Roman" w:cs="Times New Roman"/>
          <w:sz w:val="24"/>
          <w:szCs w:val="24"/>
        </w:rPr>
        <w:t xml:space="preserve"> +e</w:t>
      </w:r>
      <w:r w:rsidRPr="003164AA">
        <w:rPr>
          <w:rFonts w:ascii="Times New Roman" w:hAnsi="Times New Roman" w:cs="Times New Roman"/>
          <w:sz w:val="24"/>
          <w:szCs w:val="24"/>
          <w:vertAlign w:val="subscript"/>
          <w:lang w:val="az-Cyrl-AZ"/>
        </w:rPr>
        <w:t>іј</w:t>
      </w:r>
    </w:p>
    <w:p w14:paraId="139CA389" w14:textId="77777777" w:rsidR="009951FA" w:rsidRPr="003164AA" w:rsidRDefault="009951FA" w:rsidP="000D6C89">
      <w:pPr>
        <w:spacing w:after="0" w:line="240" w:lineRule="auto"/>
        <w:ind w:left="720" w:firstLine="720"/>
        <w:jc w:val="both"/>
        <w:rPr>
          <w:rFonts w:ascii="Times New Roman" w:hAnsi="Times New Roman" w:cs="Times New Roman"/>
          <w:sz w:val="24"/>
          <w:szCs w:val="24"/>
        </w:rPr>
      </w:pPr>
      <w:r w:rsidRPr="003164AA">
        <w:rPr>
          <w:rFonts w:ascii="Times New Roman" w:hAnsi="Times New Roman" w:cs="Times New Roman"/>
          <w:sz w:val="24"/>
          <w:szCs w:val="24"/>
        </w:rPr>
        <w:t>Where:</w:t>
      </w:r>
    </w:p>
    <w:p w14:paraId="7B3A8BDE" w14:textId="77777777" w:rsidR="009951FA" w:rsidRPr="003164AA" w:rsidRDefault="009951FA" w:rsidP="000D6C89">
      <w:pPr>
        <w:spacing w:after="0" w:line="240" w:lineRule="auto"/>
        <w:ind w:left="2520"/>
        <w:jc w:val="both"/>
        <w:rPr>
          <w:rFonts w:ascii="Times New Roman" w:hAnsi="Times New Roman" w:cs="Times New Roman"/>
          <w:sz w:val="24"/>
          <w:szCs w:val="24"/>
        </w:rPr>
      </w:pPr>
      <w:r w:rsidRPr="003164AA">
        <w:rPr>
          <w:rFonts w:ascii="Times New Roman" w:hAnsi="Times New Roman" w:cs="Times New Roman"/>
          <w:sz w:val="24"/>
          <w:szCs w:val="24"/>
        </w:rPr>
        <w:t>Y</w:t>
      </w:r>
      <w:r w:rsidRPr="003164AA">
        <w:rPr>
          <w:rFonts w:ascii="Times New Roman" w:hAnsi="Times New Roman" w:cs="Times New Roman"/>
          <w:sz w:val="24"/>
          <w:szCs w:val="24"/>
          <w:vertAlign w:val="subscript"/>
          <w:lang w:val="az-Cyrl-AZ"/>
        </w:rPr>
        <w:t>іј</w:t>
      </w:r>
      <w:r w:rsidRPr="003164AA">
        <w:rPr>
          <w:rFonts w:ascii="Times New Roman" w:hAnsi="Times New Roman" w:cs="Times New Roman"/>
          <w:sz w:val="24"/>
          <w:szCs w:val="24"/>
        </w:rPr>
        <w:t xml:space="preserve"> = single observation</w:t>
      </w:r>
    </w:p>
    <w:p w14:paraId="1014C055" w14:textId="77777777" w:rsidR="009951FA" w:rsidRPr="003164AA" w:rsidRDefault="009951FA" w:rsidP="000D6C89">
      <w:pPr>
        <w:spacing w:after="0" w:line="240" w:lineRule="auto"/>
        <w:ind w:left="2520"/>
        <w:jc w:val="both"/>
        <w:rPr>
          <w:rFonts w:ascii="Times New Roman" w:hAnsi="Times New Roman" w:cs="Times New Roman"/>
          <w:sz w:val="24"/>
          <w:szCs w:val="24"/>
        </w:rPr>
      </w:pPr>
      <w:r w:rsidRPr="003164AA">
        <w:rPr>
          <w:rFonts w:ascii="Times New Roman" w:hAnsi="Times New Roman" w:cs="Times New Roman"/>
          <w:sz w:val="24"/>
          <w:szCs w:val="24"/>
          <w:lang w:val="el-GR"/>
        </w:rPr>
        <w:t>μ</w:t>
      </w:r>
      <w:r w:rsidRPr="003164AA">
        <w:rPr>
          <w:rFonts w:ascii="Times New Roman" w:hAnsi="Times New Roman" w:cs="Times New Roman"/>
          <w:sz w:val="24"/>
          <w:szCs w:val="24"/>
        </w:rPr>
        <w:t xml:space="preserve">  = overall mean</w:t>
      </w:r>
    </w:p>
    <w:p w14:paraId="072339F3" w14:textId="77777777" w:rsidR="009951FA" w:rsidRPr="003164AA" w:rsidRDefault="009951FA" w:rsidP="000D6C89">
      <w:pPr>
        <w:spacing w:after="0" w:line="240" w:lineRule="auto"/>
        <w:ind w:left="2520"/>
        <w:jc w:val="both"/>
        <w:rPr>
          <w:rFonts w:ascii="Times New Roman" w:hAnsi="Times New Roman" w:cs="Times New Roman"/>
          <w:sz w:val="24"/>
          <w:szCs w:val="24"/>
        </w:rPr>
      </w:pPr>
      <w:r w:rsidRPr="003164AA">
        <w:rPr>
          <w:rFonts w:ascii="Times New Roman" w:hAnsi="Times New Roman" w:cs="Times New Roman"/>
          <w:sz w:val="24"/>
          <w:szCs w:val="24"/>
        </w:rPr>
        <w:t>T</w:t>
      </w:r>
      <w:r w:rsidRPr="003164AA">
        <w:rPr>
          <w:rFonts w:ascii="Times New Roman" w:hAnsi="Times New Roman" w:cs="Times New Roman"/>
          <w:sz w:val="24"/>
          <w:szCs w:val="24"/>
          <w:lang w:val="az-Cyrl-AZ"/>
        </w:rPr>
        <w:t>і</w:t>
      </w:r>
      <w:r w:rsidRPr="003164AA">
        <w:rPr>
          <w:rFonts w:ascii="Times New Roman" w:hAnsi="Times New Roman" w:cs="Times New Roman"/>
          <w:sz w:val="24"/>
          <w:szCs w:val="24"/>
        </w:rPr>
        <w:t xml:space="preserve"> = Treatment effect</w:t>
      </w:r>
    </w:p>
    <w:p w14:paraId="6D72D42D" w14:textId="77777777" w:rsidR="009951FA" w:rsidRPr="003164AA" w:rsidRDefault="009951FA" w:rsidP="000D6C89">
      <w:pPr>
        <w:spacing w:after="0" w:line="240" w:lineRule="auto"/>
        <w:ind w:left="2520"/>
        <w:jc w:val="both"/>
        <w:rPr>
          <w:rFonts w:ascii="Times New Roman" w:hAnsi="Times New Roman" w:cs="Times New Roman"/>
          <w:b/>
          <w:sz w:val="24"/>
          <w:szCs w:val="24"/>
        </w:rPr>
      </w:pPr>
      <w:r w:rsidRPr="003164AA">
        <w:rPr>
          <w:rFonts w:ascii="Times New Roman" w:hAnsi="Times New Roman" w:cs="Times New Roman"/>
          <w:sz w:val="24"/>
          <w:szCs w:val="24"/>
        </w:rPr>
        <w:t>e</w:t>
      </w:r>
      <w:r w:rsidRPr="003164AA">
        <w:rPr>
          <w:rFonts w:ascii="Times New Roman" w:hAnsi="Times New Roman" w:cs="Times New Roman"/>
          <w:sz w:val="24"/>
          <w:szCs w:val="24"/>
          <w:vertAlign w:val="subscript"/>
          <w:lang w:val="az-Cyrl-AZ"/>
        </w:rPr>
        <w:t>іј</w:t>
      </w:r>
      <w:r w:rsidRPr="003164AA">
        <w:rPr>
          <w:rFonts w:ascii="Times New Roman" w:hAnsi="Times New Roman" w:cs="Times New Roman"/>
          <w:sz w:val="24"/>
          <w:szCs w:val="24"/>
        </w:rPr>
        <w:t xml:space="preserve"> = Random error associated with the </w:t>
      </w:r>
      <w:proofErr w:type="spellStart"/>
      <w:r w:rsidRPr="003164AA">
        <w:rPr>
          <w:rFonts w:ascii="Times New Roman" w:hAnsi="Times New Roman" w:cs="Times New Roman"/>
          <w:sz w:val="24"/>
          <w:szCs w:val="24"/>
        </w:rPr>
        <w:t>jth</w:t>
      </w:r>
      <w:proofErr w:type="spellEnd"/>
      <w:r w:rsidRPr="003164AA">
        <w:rPr>
          <w:rFonts w:ascii="Times New Roman" w:hAnsi="Times New Roman" w:cs="Times New Roman"/>
          <w:sz w:val="24"/>
          <w:szCs w:val="24"/>
        </w:rPr>
        <w:t xml:space="preserve"> observation in the </w:t>
      </w:r>
      <w:proofErr w:type="spellStart"/>
      <w:r w:rsidRPr="003164AA">
        <w:rPr>
          <w:rFonts w:ascii="Times New Roman" w:hAnsi="Times New Roman" w:cs="Times New Roman"/>
          <w:sz w:val="24"/>
          <w:szCs w:val="24"/>
        </w:rPr>
        <w:t>ith</w:t>
      </w:r>
      <w:proofErr w:type="spellEnd"/>
      <w:r w:rsidRPr="003164AA">
        <w:rPr>
          <w:rFonts w:ascii="Times New Roman" w:hAnsi="Times New Roman" w:cs="Times New Roman"/>
          <w:sz w:val="24"/>
          <w:szCs w:val="24"/>
        </w:rPr>
        <w:t xml:space="preserve"> treatment</w:t>
      </w:r>
    </w:p>
    <w:p w14:paraId="23DE96F8" w14:textId="01251FB7" w:rsidR="007B4A6C" w:rsidRPr="003164AA" w:rsidRDefault="002E22BB" w:rsidP="000D6C89">
      <w:pPr>
        <w:spacing w:line="240" w:lineRule="auto"/>
        <w:jc w:val="both"/>
        <w:rPr>
          <w:rFonts w:ascii="Times New Roman" w:hAnsi="Times New Roman" w:cs="Times New Roman"/>
          <w:b/>
          <w:sz w:val="24"/>
          <w:szCs w:val="24"/>
        </w:rPr>
      </w:pPr>
      <w:r w:rsidRPr="003164AA">
        <w:rPr>
          <w:rFonts w:ascii="Times New Roman" w:hAnsi="Times New Roman" w:cs="Times New Roman"/>
          <w:b/>
          <w:sz w:val="24"/>
          <w:szCs w:val="24"/>
        </w:rPr>
        <w:t>2.6</w:t>
      </w:r>
      <w:r w:rsidRPr="003164AA">
        <w:rPr>
          <w:rFonts w:ascii="Times New Roman" w:hAnsi="Times New Roman" w:cs="Times New Roman"/>
          <w:b/>
          <w:sz w:val="24"/>
          <w:szCs w:val="24"/>
        </w:rPr>
        <w:tab/>
      </w:r>
      <w:r w:rsidR="009951FA" w:rsidRPr="003164AA">
        <w:rPr>
          <w:rFonts w:ascii="Times New Roman" w:hAnsi="Times New Roman" w:cs="Times New Roman"/>
          <w:b/>
          <w:sz w:val="24"/>
          <w:szCs w:val="24"/>
        </w:rPr>
        <w:t>Data Collection</w:t>
      </w:r>
    </w:p>
    <w:p w14:paraId="58BCAEDE" w14:textId="392DB9ED" w:rsidR="009951FA" w:rsidRPr="003164AA" w:rsidRDefault="002E22BB" w:rsidP="000D6C89">
      <w:pPr>
        <w:spacing w:line="240" w:lineRule="auto"/>
        <w:jc w:val="both"/>
        <w:rPr>
          <w:rFonts w:ascii="Times New Roman" w:hAnsi="Times New Roman" w:cs="Times New Roman"/>
          <w:b/>
          <w:bCs/>
          <w:sz w:val="24"/>
          <w:szCs w:val="24"/>
        </w:rPr>
      </w:pPr>
      <w:r w:rsidRPr="003164AA">
        <w:rPr>
          <w:rFonts w:ascii="Times New Roman" w:hAnsi="Times New Roman" w:cs="Times New Roman"/>
          <w:b/>
          <w:bCs/>
          <w:sz w:val="24"/>
          <w:szCs w:val="24"/>
        </w:rPr>
        <w:t>2.6.1</w:t>
      </w:r>
      <w:r w:rsidRPr="003164AA">
        <w:rPr>
          <w:rFonts w:ascii="Times New Roman" w:hAnsi="Times New Roman" w:cs="Times New Roman"/>
          <w:b/>
          <w:bCs/>
          <w:sz w:val="24"/>
          <w:szCs w:val="24"/>
        </w:rPr>
        <w:tab/>
      </w:r>
      <w:r w:rsidR="009951FA" w:rsidRPr="003164AA">
        <w:rPr>
          <w:rFonts w:ascii="Times New Roman" w:hAnsi="Times New Roman" w:cs="Times New Roman"/>
          <w:b/>
          <w:bCs/>
          <w:sz w:val="24"/>
          <w:szCs w:val="24"/>
        </w:rPr>
        <w:t>Serum Biochemistry</w:t>
      </w:r>
    </w:p>
    <w:p w14:paraId="598D6FE9" w14:textId="00AE716B" w:rsidR="009951FA" w:rsidRPr="003164AA" w:rsidRDefault="009951FA" w:rsidP="000D6C89">
      <w:pPr>
        <w:spacing w:line="240" w:lineRule="auto"/>
        <w:jc w:val="both"/>
        <w:rPr>
          <w:rFonts w:ascii="Times New Roman" w:hAnsi="Times New Roman" w:cs="Times New Roman"/>
          <w:sz w:val="24"/>
          <w:szCs w:val="24"/>
        </w:rPr>
      </w:pPr>
      <w:r w:rsidRPr="003164AA">
        <w:rPr>
          <w:rFonts w:ascii="Times New Roman" w:hAnsi="Times New Roman" w:cs="Times New Roman"/>
          <w:sz w:val="24"/>
          <w:szCs w:val="24"/>
        </w:rPr>
        <w:lastRenderedPageBreak/>
        <w:t xml:space="preserve">Blood samples (3ml) were collected from a random doe in each replicate using a sterile needle and syringe through the external jugular vein into labeled sterile universal bottles without anticoagulant for serum biochemical analysis. The parameters evaluated included blood glucose, total protein, albumin, globulin, urea, cholesterol, alkaline phosphatase (ALP), alanine aminotransferase (AST), and aspartate aminotransferase (ALT). The levels of AST, ALT, and ALP were determined using kinetic kits as described by Ahmed and Ahmed (2010). Protein concentration was measured using the method of </w:t>
      </w:r>
      <w:proofErr w:type="spellStart"/>
      <w:r w:rsidRPr="003164AA">
        <w:rPr>
          <w:rFonts w:ascii="Times New Roman" w:hAnsi="Times New Roman" w:cs="Times New Roman"/>
          <w:sz w:val="24"/>
          <w:szCs w:val="24"/>
        </w:rPr>
        <w:t>Pilaski</w:t>
      </w:r>
      <w:proofErr w:type="spellEnd"/>
      <w:r w:rsidRPr="003164AA">
        <w:rPr>
          <w:rFonts w:ascii="Times New Roman" w:hAnsi="Times New Roman" w:cs="Times New Roman"/>
          <w:sz w:val="24"/>
          <w:szCs w:val="24"/>
        </w:rPr>
        <w:t xml:space="preserve"> (1972), while urea was calculated using Patton's method (Weiss and Wardrop, 2011), and creatinine was determined using the method by Provan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(2009). The sera were thawed, and the ALT, AST, and ALP levels were analyzed using the </w:t>
      </w:r>
      <w:proofErr w:type="spellStart"/>
      <w:r w:rsidRPr="003164AA">
        <w:rPr>
          <w:rFonts w:ascii="Times New Roman" w:hAnsi="Times New Roman" w:cs="Times New Roman"/>
          <w:sz w:val="24"/>
          <w:szCs w:val="24"/>
        </w:rPr>
        <w:t>Audiocomb</w:t>
      </w:r>
      <w:proofErr w:type="spellEnd"/>
      <w:r w:rsidRPr="003164AA">
        <w:rPr>
          <w:rFonts w:ascii="Times New Roman" w:hAnsi="Times New Roman" w:cs="Times New Roman"/>
          <w:sz w:val="24"/>
          <w:szCs w:val="24"/>
        </w:rPr>
        <w:t xml:space="preserve"> Serum Auto-analyzer (Bayer Express Plus, Bayer Germany, Serial Number 15950) in the Chemical Pathology Laboratory at the University of Uyo Teaching Hospital (UUTH), Uyo.</w:t>
      </w:r>
    </w:p>
    <w:p w14:paraId="220B21C0" w14:textId="3C12B79D" w:rsidR="009951FA" w:rsidRPr="003164AA" w:rsidRDefault="002E22BB" w:rsidP="000D6C89">
      <w:pPr>
        <w:spacing w:line="240" w:lineRule="auto"/>
        <w:jc w:val="both"/>
        <w:rPr>
          <w:rFonts w:ascii="Times New Roman" w:hAnsi="Times New Roman" w:cs="Times New Roman"/>
          <w:b/>
          <w:bCs/>
          <w:sz w:val="24"/>
          <w:szCs w:val="24"/>
        </w:rPr>
      </w:pPr>
      <w:r w:rsidRPr="003164AA">
        <w:rPr>
          <w:rFonts w:ascii="Times New Roman" w:hAnsi="Times New Roman" w:cs="Times New Roman"/>
          <w:b/>
          <w:bCs/>
          <w:sz w:val="24"/>
          <w:szCs w:val="24"/>
        </w:rPr>
        <w:t>2.6.2</w:t>
      </w:r>
      <w:r w:rsidRPr="003164AA">
        <w:rPr>
          <w:rFonts w:ascii="Times New Roman" w:hAnsi="Times New Roman" w:cs="Times New Roman"/>
          <w:b/>
          <w:bCs/>
          <w:sz w:val="24"/>
          <w:szCs w:val="24"/>
        </w:rPr>
        <w:tab/>
      </w:r>
      <w:r w:rsidR="009951FA" w:rsidRPr="003164AA">
        <w:rPr>
          <w:rFonts w:ascii="Times New Roman" w:hAnsi="Times New Roman" w:cs="Times New Roman"/>
          <w:b/>
          <w:bCs/>
          <w:sz w:val="24"/>
          <w:szCs w:val="24"/>
        </w:rPr>
        <w:t>Lipid Profile</w:t>
      </w:r>
    </w:p>
    <w:p w14:paraId="2DD1F518" w14:textId="4AA1D7D0" w:rsidR="009951FA" w:rsidRPr="003164AA" w:rsidRDefault="009951FA" w:rsidP="000D6C89">
      <w:pPr>
        <w:spacing w:line="240" w:lineRule="auto"/>
        <w:jc w:val="both"/>
        <w:rPr>
          <w:rFonts w:ascii="Times New Roman" w:hAnsi="Times New Roman" w:cs="Times New Roman"/>
          <w:sz w:val="24"/>
          <w:szCs w:val="24"/>
        </w:rPr>
      </w:pPr>
      <w:r w:rsidRPr="003164AA">
        <w:rPr>
          <w:rFonts w:ascii="Times New Roman" w:hAnsi="Times New Roman" w:cs="Times New Roman"/>
          <w:sz w:val="24"/>
          <w:szCs w:val="24"/>
        </w:rPr>
        <w:t xml:space="preserve">At the conclusion of the feeding trial, 3ml of blood was collected aseptically from the ear veins using a sterile syringe and needle into a bottle containing ethylene diamine tetra-acetic acid (EDTA) to prevent clotting. The serum was separated by centrifugation at 4000 rpm for 5 minutes at 20°C. The samples were analyzed at the University of Uyo Teaching Hospital for triglycerides, total cholesterol, high-density lipoprotein (HDL), and low-density lipoprotein (LDL) using a biochemical autoanalyzer (Cobas Mira Plus, Roche Diagnostics). The sera were thawed, and ALT, AST, and ALP were assayed using the </w:t>
      </w:r>
      <w:proofErr w:type="spellStart"/>
      <w:r w:rsidRPr="003164AA">
        <w:rPr>
          <w:rFonts w:ascii="Times New Roman" w:hAnsi="Times New Roman" w:cs="Times New Roman"/>
          <w:sz w:val="24"/>
          <w:szCs w:val="24"/>
        </w:rPr>
        <w:t>Audiocomb</w:t>
      </w:r>
      <w:proofErr w:type="spellEnd"/>
      <w:r w:rsidRPr="003164AA">
        <w:rPr>
          <w:rFonts w:ascii="Times New Roman" w:hAnsi="Times New Roman" w:cs="Times New Roman"/>
          <w:sz w:val="24"/>
          <w:szCs w:val="24"/>
        </w:rPr>
        <w:t xml:space="preserve"> Serum Auto-analyzer (Bayer Express Plus, Bayer Germany, Serial Number 15950) in the Chemical Pathology Laboratory at UUTH.</w:t>
      </w:r>
    </w:p>
    <w:p w14:paraId="173FACA8" w14:textId="46B38D0C" w:rsidR="004038B9" w:rsidRPr="003164AA" w:rsidRDefault="002E22BB" w:rsidP="000D6C89">
      <w:pPr>
        <w:spacing w:line="240" w:lineRule="auto"/>
        <w:jc w:val="both"/>
        <w:rPr>
          <w:rFonts w:ascii="Times New Roman" w:hAnsi="Times New Roman" w:cs="Times New Roman"/>
          <w:b/>
          <w:sz w:val="24"/>
          <w:szCs w:val="24"/>
        </w:rPr>
      </w:pPr>
      <w:r w:rsidRPr="003164AA">
        <w:rPr>
          <w:rFonts w:ascii="Times New Roman" w:hAnsi="Times New Roman" w:cs="Times New Roman"/>
          <w:b/>
          <w:sz w:val="24"/>
          <w:szCs w:val="24"/>
        </w:rPr>
        <w:t>3.</w:t>
      </w:r>
      <w:r w:rsidRPr="003164AA">
        <w:rPr>
          <w:rFonts w:ascii="Times New Roman" w:hAnsi="Times New Roman" w:cs="Times New Roman"/>
          <w:b/>
          <w:sz w:val="24"/>
          <w:szCs w:val="24"/>
        </w:rPr>
        <w:tab/>
        <w:t>RESULTS</w:t>
      </w:r>
    </w:p>
    <w:p w14:paraId="00CF76A9" w14:textId="0D6EC35C" w:rsidR="004038B9" w:rsidRPr="003164AA" w:rsidRDefault="002E22BB" w:rsidP="002E22BB">
      <w:pPr>
        <w:spacing w:line="240" w:lineRule="auto"/>
        <w:ind w:left="720" w:hanging="720"/>
        <w:jc w:val="both"/>
        <w:rPr>
          <w:rFonts w:ascii="Times New Roman" w:hAnsi="Times New Roman" w:cs="Times New Roman"/>
          <w:b/>
          <w:sz w:val="24"/>
          <w:szCs w:val="24"/>
        </w:rPr>
      </w:pPr>
      <w:r w:rsidRPr="003164AA">
        <w:rPr>
          <w:rFonts w:ascii="Times New Roman" w:hAnsi="Times New Roman" w:cs="Times New Roman"/>
          <w:b/>
          <w:sz w:val="24"/>
          <w:szCs w:val="24"/>
        </w:rPr>
        <w:t>3.1</w:t>
      </w:r>
      <w:r w:rsidRPr="003164AA">
        <w:rPr>
          <w:rFonts w:ascii="Times New Roman" w:hAnsi="Times New Roman" w:cs="Times New Roman"/>
          <w:b/>
          <w:sz w:val="24"/>
          <w:szCs w:val="24"/>
        </w:rPr>
        <w:tab/>
      </w:r>
      <w:r w:rsidR="004038B9" w:rsidRPr="003164AA">
        <w:rPr>
          <w:rFonts w:ascii="Times New Roman" w:hAnsi="Times New Roman" w:cs="Times New Roman"/>
          <w:b/>
          <w:sz w:val="24"/>
          <w:szCs w:val="24"/>
        </w:rPr>
        <w:t>Serum biochemistry of rabbit bucks fed diets containing dietary levels of dried dates fruits meal.</w:t>
      </w:r>
    </w:p>
    <w:p w14:paraId="3207EBC4" w14:textId="5EA5081F" w:rsidR="004038B9" w:rsidRPr="003164AA" w:rsidRDefault="004038B9" w:rsidP="000D6C89">
      <w:pPr>
        <w:spacing w:line="240" w:lineRule="auto"/>
        <w:jc w:val="both"/>
        <w:rPr>
          <w:rFonts w:ascii="Times New Roman" w:hAnsi="Times New Roman" w:cs="Times New Roman"/>
          <w:sz w:val="24"/>
          <w:szCs w:val="24"/>
        </w:rPr>
      </w:pPr>
      <w:r w:rsidRPr="003164AA">
        <w:rPr>
          <w:rFonts w:ascii="Times New Roman" w:hAnsi="Times New Roman" w:cs="Times New Roman"/>
          <w:sz w:val="24"/>
          <w:szCs w:val="24"/>
        </w:rPr>
        <w:t xml:space="preserve">The results on Table </w:t>
      </w:r>
      <w:r w:rsidR="00D746E5">
        <w:rPr>
          <w:rFonts w:ascii="Times New Roman" w:hAnsi="Times New Roman" w:cs="Times New Roman"/>
          <w:sz w:val="24"/>
          <w:szCs w:val="24"/>
        </w:rPr>
        <w:t>2</w:t>
      </w:r>
      <w:r w:rsidRPr="003164AA">
        <w:rPr>
          <w:rFonts w:ascii="Times New Roman" w:hAnsi="Times New Roman" w:cs="Times New Roman"/>
          <w:sz w:val="24"/>
          <w:szCs w:val="24"/>
        </w:rPr>
        <w:t xml:space="preserve"> shows the serum biochemical indices in rabbit bucks fed supplemental levels of dried dates fruits meal (DDFM). Dried dates fruits significantly reduced (p&lt;0.05) the mean total protein values in bucks fed 1.50% DDFM (55.00 g/dL) supplementation compared to those of bucks fed 1.00% (69.00 g/dL) and those without DDFM (68.00 g/dL), this value however, is similar bucks on 0.50% DDFM (56.60 g/dL) in their diet. The mean globulin was higher (p&lt;0.05) in bucks fed T3 diet, with a mean value of 34.00 g/dL than in those fed T1, T2, and T4 respectively, which all had similar statistical values of 26.50, 23.00, and 22.50 g/dL respectively. There was a significant reduction (p&lt;0.05) in the mean albumin in the bucks with DDFM in their diets, when compared to those of bucks without DDFM in their diet. The mean values were 41.50, 33.60, 35.00, and 32.50 g/dL for bucks in treatment groups 1, 2, 3, and 4 respectively.</w:t>
      </w:r>
    </w:p>
    <w:p w14:paraId="74EC84C9" w14:textId="17FD28DB" w:rsidR="004038B9" w:rsidRPr="003164AA" w:rsidRDefault="004038B9" w:rsidP="000D6C89">
      <w:pPr>
        <w:spacing w:line="240" w:lineRule="auto"/>
        <w:jc w:val="both"/>
        <w:rPr>
          <w:rFonts w:ascii="Times New Roman" w:hAnsi="Times New Roman" w:cs="Times New Roman"/>
          <w:sz w:val="24"/>
          <w:szCs w:val="24"/>
        </w:rPr>
      </w:pPr>
      <w:r w:rsidRPr="003164AA">
        <w:rPr>
          <w:rFonts w:ascii="Times New Roman" w:hAnsi="Times New Roman" w:cs="Times New Roman"/>
          <w:sz w:val="24"/>
          <w:szCs w:val="24"/>
        </w:rPr>
        <w:t>Dried dates fruits meal significantly affected (p&lt;0.05) blood urea levels with higher values been observed in T1 (5.30 mmol/L) and T2 (5.35 mmol/L) compared to T3 and T4 with lower similar values of 4.95, and 4.95 mmol/L respectively. There was a significant effect (p&lt;0.05) of the test material on the mean aspartate aminotransferase (AST) value in the bucks. The mean AST in T2 (72.50</w:t>
      </w:r>
      <w:r w:rsidRPr="003164AA">
        <w:rPr>
          <w:rFonts w:ascii="Times New Roman" w:hAnsi="Times New Roman" w:cs="Times New Roman"/>
          <w:b/>
          <w:sz w:val="24"/>
          <w:szCs w:val="24"/>
        </w:rPr>
        <w:t xml:space="preserve"> </w:t>
      </w:r>
      <w:r w:rsidRPr="003164AA">
        <w:rPr>
          <w:rFonts w:ascii="Times New Roman" w:hAnsi="Times New Roman" w:cs="Times New Roman"/>
          <w:sz w:val="24"/>
          <w:szCs w:val="24"/>
        </w:rPr>
        <w:t xml:space="preserve">µ/L), T3 (64.00 µ/L), and T4 (64.50 µ/L) where higher than those in T1 (61.00 µ/L), Although, this value is similar (p&gt;0.05) to those of bucks in T3, and T4 respectively. Dried dates fruits meal failed to show any significant influence (p&gt;0.05) on alkaline phosphatase (ALP), the mean values observed were 25.50, 27.50, 28.50, and 26.50 µ/L for rabbit bucks’ diets 1, 2, 3, and 4, respectively. Alkaline aminotransferase (ALT) were significantly reduced (p&lt;0.05) with DDFM supplementation in the bucks’ diets compared with those without DDFM in their diets. The mean </w:t>
      </w:r>
      <w:r w:rsidRPr="003164AA">
        <w:rPr>
          <w:rFonts w:ascii="Times New Roman" w:hAnsi="Times New Roman" w:cs="Times New Roman"/>
          <w:sz w:val="24"/>
          <w:szCs w:val="24"/>
        </w:rPr>
        <w:lastRenderedPageBreak/>
        <w:t xml:space="preserve">ALT was higher in T1 with value of 26.50 µ/L, while T2, T3, and T4 had similar mean values of 20.50, 20.00, and 19.00 µ/L respectively. </w:t>
      </w:r>
    </w:p>
    <w:p w14:paraId="30AEFC68" w14:textId="77777777" w:rsidR="004038B9" w:rsidRPr="003164AA" w:rsidRDefault="004038B9" w:rsidP="000D6C89">
      <w:pPr>
        <w:spacing w:line="240" w:lineRule="auto"/>
        <w:jc w:val="both"/>
        <w:rPr>
          <w:rFonts w:ascii="Times New Roman" w:hAnsi="Times New Roman" w:cs="Times New Roman"/>
          <w:sz w:val="24"/>
          <w:szCs w:val="24"/>
        </w:rPr>
      </w:pPr>
      <w:r w:rsidRPr="003164AA">
        <w:rPr>
          <w:rFonts w:ascii="Times New Roman" w:hAnsi="Times New Roman" w:cs="Times New Roman"/>
          <w:sz w:val="24"/>
          <w:szCs w:val="24"/>
        </w:rPr>
        <w:t xml:space="preserve">There was significant variation (p&lt;0.05) in the blood creatinine levels in the rabbit bucks with DDFM supplementation. The mean value was highest (154.55 mg/dL) in the control group, without the test material, in comparison with the DDFM treated groups, which recorded individual mean values of 134.00, 112.33, and 132.00 mg/dL for groups 2, 3, and 4 respectively. Glucose on the other hand was not affected by DDFM supplementation. </w:t>
      </w:r>
    </w:p>
    <w:p w14:paraId="6C79421A" w14:textId="2447FA0A" w:rsidR="004038B9" w:rsidRPr="003164AA" w:rsidRDefault="004038B9" w:rsidP="000D6C89">
      <w:pPr>
        <w:spacing w:after="0" w:line="240" w:lineRule="auto"/>
        <w:jc w:val="both"/>
        <w:rPr>
          <w:rFonts w:ascii="Times New Roman" w:hAnsi="Times New Roman" w:cs="Times New Roman"/>
          <w:b/>
          <w:sz w:val="24"/>
          <w:szCs w:val="24"/>
        </w:rPr>
      </w:pPr>
      <w:r w:rsidRPr="003164AA">
        <w:rPr>
          <w:rFonts w:ascii="Times New Roman" w:hAnsi="Times New Roman" w:cs="Times New Roman"/>
          <w:b/>
          <w:sz w:val="24"/>
          <w:szCs w:val="24"/>
        </w:rPr>
        <w:t xml:space="preserve">Table </w:t>
      </w:r>
      <w:bookmarkStart w:id="0" w:name="_Hlk181870677"/>
      <w:r w:rsidR="002E22BB" w:rsidRPr="003164AA">
        <w:rPr>
          <w:rFonts w:ascii="Times New Roman" w:hAnsi="Times New Roman" w:cs="Times New Roman"/>
          <w:b/>
          <w:sz w:val="24"/>
          <w:szCs w:val="24"/>
        </w:rPr>
        <w:t>2</w:t>
      </w:r>
      <w:r w:rsidRPr="003164AA">
        <w:rPr>
          <w:rFonts w:ascii="Times New Roman" w:hAnsi="Times New Roman" w:cs="Times New Roman"/>
          <w:b/>
          <w:sz w:val="24"/>
          <w:szCs w:val="24"/>
        </w:rPr>
        <w:t>: Serum biochemistry of rabbit bucks fed diets containing dietary levels of dried dates fruits meal</w:t>
      </w:r>
      <w:bookmarkEnd w:id="0"/>
      <w:r w:rsidRPr="003164AA">
        <w:rPr>
          <w:rFonts w:ascii="Times New Roman" w:hAnsi="Times New Roman" w:cs="Times New Roman"/>
          <w:b/>
          <w:sz w:val="24"/>
          <w:szCs w:val="24"/>
        </w:rPr>
        <w:t xml:space="preserve">. </w:t>
      </w:r>
    </w:p>
    <w:tbl>
      <w:tblPr>
        <w:tblStyle w:val="ListTable6Colorful"/>
        <w:tblW w:w="0" w:type="auto"/>
        <w:tblLook w:val="04A0" w:firstRow="1" w:lastRow="0" w:firstColumn="1" w:lastColumn="0" w:noHBand="0" w:noVBand="1"/>
      </w:tblPr>
      <w:tblGrid>
        <w:gridCol w:w="2721"/>
        <w:gridCol w:w="1603"/>
        <w:gridCol w:w="1366"/>
        <w:gridCol w:w="1304"/>
        <w:gridCol w:w="1124"/>
        <w:gridCol w:w="1242"/>
      </w:tblGrid>
      <w:tr w:rsidR="00882A49" w:rsidRPr="003164AA" w14:paraId="4C6FF372" w14:textId="77777777" w:rsidTr="00973929">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721" w:type="dxa"/>
            <w:shd w:val="clear" w:color="auto" w:fill="auto"/>
          </w:tcPr>
          <w:p w14:paraId="02E9C1FB" w14:textId="77777777" w:rsidR="00882A49" w:rsidRPr="003164AA" w:rsidRDefault="00882A49" w:rsidP="00882A49">
            <w:pPr>
              <w:jc w:val="both"/>
              <w:rPr>
                <w:rFonts w:ascii="Times New Roman" w:hAnsi="Times New Roman" w:cs="Times New Roman"/>
                <w:color w:val="auto"/>
                <w:sz w:val="24"/>
                <w:szCs w:val="24"/>
              </w:rPr>
            </w:pPr>
            <w:r w:rsidRPr="003164AA">
              <w:rPr>
                <w:rFonts w:ascii="Times New Roman" w:hAnsi="Times New Roman" w:cs="Times New Roman"/>
                <w:color w:val="auto"/>
                <w:sz w:val="24"/>
                <w:szCs w:val="24"/>
              </w:rPr>
              <w:t>Parameters</w:t>
            </w:r>
          </w:p>
        </w:tc>
        <w:tc>
          <w:tcPr>
            <w:tcW w:w="1603" w:type="dxa"/>
            <w:shd w:val="clear" w:color="auto" w:fill="auto"/>
          </w:tcPr>
          <w:p w14:paraId="2344CFD9" w14:textId="77777777" w:rsidR="00882A49" w:rsidRPr="003164AA" w:rsidRDefault="00882A49" w:rsidP="00882A4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vertAlign w:val="subscript"/>
              </w:rPr>
            </w:pPr>
            <w:r w:rsidRPr="003164AA">
              <w:rPr>
                <w:rFonts w:ascii="Times New Roman" w:hAnsi="Times New Roman" w:cs="Times New Roman"/>
                <w:color w:val="auto"/>
                <w:sz w:val="24"/>
                <w:szCs w:val="24"/>
              </w:rPr>
              <w:t>T</w:t>
            </w:r>
            <w:r w:rsidRPr="003164AA">
              <w:rPr>
                <w:rFonts w:ascii="Times New Roman" w:hAnsi="Times New Roman" w:cs="Times New Roman"/>
                <w:color w:val="auto"/>
                <w:sz w:val="24"/>
                <w:szCs w:val="24"/>
                <w:vertAlign w:val="subscript"/>
              </w:rPr>
              <w:t>1</w:t>
            </w:r>
          </w:p>
          <w:p w14:paraId="5CC36843" w14:textId="21E66FE1" w:rsidR="00882A49" w:rsidRPr="003164AA" w:rsidRDefault="00882A49" w:rsidP="00882A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(0.00% DDFM)</w:t>
            </w:r>
          </w:p>
        </w:tc>
        <w:tc>
          <w:tcPr>
            <w:tcW w:w="1366" w:type="dxa"/>
            <w:shd w:val="clear" w:color="auto" w:fill="auto"/>
          </w:tcPr>
          <w:p w14:paraId="72B05C3B" w14:textId="77777777" w:rsidR="00882A49" w:rsidRPr="003164AA" w:rsidRDefault="00882A49" w:rsidP="00882A4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vertAlign w:val="subscript"/>
              </w:rPr>
            </w:pPr>
            <w:r w:rsidRPr="003164AA">
              <w:rPr>
                <w:rFonts w:ascii="Times New Roman" w:hAnsi="Times New Roman" w:cs="Times New Roman"/>
                <w:color w:val="auto"/>
                <w:sz w:val="24"/>
                <w:szCs w:val="24"/>
              </w:rPr>
              <w:t>T</w:t>
            </w:r>
            <w:r w:rsidRPr="003164AA">
              <w:rPr>
                <w:rFonts w:ascii="Times New Roman" w:hAnsi="Times New Roman" w:cs="Times New Roman"/>
                <w:color w:val="auto"/>
                <w:sz w:val="24"/>
                <w:szCs w:val="24"/>
                <w:vertAlign w:val="subscript"/>
              </w:rPr>
              <w:t>2</w:t>
            </w:r>
          </w:p>
          <w:p w14:paraId="4F83C761" w14:textId="72CF2882" w:rsidR="00882A49" w:rsidRPr="003164AA" w:rsidRDefault="00882A49" w:rsidP="00882A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(0.50% DDFM)</w:t>
            </w:r>
          </w:p>
        </w:tc>
        <w:tc>
          <w:tcPr>
            <w:tcW w:w="1304" w:type="dxa"/>
            <w:shd w:val="clear" w:color="auto" w:fill="auto"/>
          </w:tcPr>
          <w:p w14:paraId="358E2261" w14:textId="77777777" w:rsidR="00882A49" w:rsidRPr="003164AA" w:rsidRDefault="00882A49" w:rsidP="00882A49">
            <w:pPr>
              <w:tabs>
                <w:tab w:val="left" w:pos="329"/>
                <w:tab w:val="center" w:pos="491"/>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vertAlign w:val="subscript"/>
              </w:rPr>
            </w:pPr>
            <w:r w:rsidRPr="003164AA">
              <w:rPr>
                <w:rFonts w:ascii="Times New Roman" w:hAnsi="Times New Roman" w:cs="Times New Roman"/>
                <w:color w:val="auto"/>
                <w:sz w:val="24"/>
                <w:szCs w:val="24"/>
              </w:rPr>
              <w:t>T</w:t>
            </w:r>
            <w:r w:rsidRPr="003164AA">
              <w:rPr>
                <w:rFonts w:ascii="Times New Roman" w:hAnsi="Times New Roman" w:cs="Times New Roman"/>
                <w:color w:val="auto"/>
                <w:sz w:val="24"/>
                <w:szCs w:val="24"/>
                <w:vertAlign w:val="subscript"/>
              </w:rPr>
              <w:t>3</w:t>
            </w:r>
          </w:p>
          <w:p w14:paraId="0D84BA72" w14:textId="28C9C625" w:rsidR="00882A49" w:rsidRPr="003164AA" w:rsidRDefault="00882A49" w:rsidP="00882A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(1.00% DDFM)</w:t>
            </w:r>
          </w:p>
        </w:tc>
        <w:tc>
          <w:tcPr>
            <w:tcW w:w="1124" w:type="dxa"/>
            <w:shd w:val="clear" w:color="auto" w:fill="auto"/>
          </w:tcPr>
          <w:p w14:paraId="6205D258" w14:textId="77777777" w:rsidR="00882A49" w:rsidRPr="003164AA" w:rsidRDefault="00882A49" w:rsidP="00882A4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vertAlign w:val="subscript"/>
              </w:rPr>
            </w:pPr>
            <w:r w:rsidRPr="003164AA">
              <w:rPr>
                <w:rFonts w:ascii="Times New Roman" w:hAnsi="Times New Roman" w:cs="Times New Roman"/>
                <w:color w:val="auto"/>
                <w:sz w:val="24"/>
                <w:szCs w:val="24"/>
              </w:rPr>
              <w:t>T</w:t>
            </w:r>
            <w:r w:rsidRPr="003164AA">
              <w:rPr>
                <w:rFonts w:ascii="Times New Roman" w:hAnsi="Times New Roman" w:cs="Times New Roman"/>
                <w:color w:val="auto"/>
                <w:sz w:val="24"/>
                <w:szCs w:val="24"/>
                <w:vertAlign w:val="subscript"/>
              </w:rPr>
              <w:t>4</w:t>
            </w:r>
          </w:p>
          <w:p w14:paraId="37F15199" w14:textId="14637587" w:rsidR="00882A49" w:rsidRPr="003164AA" w:rsidRDefault="00882A49" w:rsidP="00882A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(1.50% DDFM)</w:t>
            </w:r>
          </w:p>
        </w:tc>
        <w:tc>
          <w:tcPr>
            <w:tcW w:w="1242" w:type="dxa"/>
            <w:shd w:val="clear" w:color="auto" w:fill="auto"/>
          </w:tcPr>
          <w:p w14:paraId="3FD43E89" w14:textId="77777777" w:rsidR="00882A49" w:rsidRPr="003164AA" w:rsidRDefault="00882A49" w:rsidP="00882A4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SEM</w:t>
            </w:r>
          </w:p>
        </w:tc>
      </w:tr>
      <w:tr w:rsidR="00E71758" w:rsidRPr="003164AA" w14:paraId="2871B65B" w14:textId="77777777" w:rsidTr="00973929">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721" w:type="dxa"/>
            <w:shd w:val="clear" w:color="auto" w:fill="auto"/>
          </w:tcPr>
          <w:p w14:paraId="7DDB48E8" w14:textId="77777777" w:rsidR="004038B9" w:rsidRPr="003164AA" w:rsidRDefault="004038B9" w:rsidP="000D6C89">
            <w:pPr>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Total protein (g/dL)</w:t>
            </w:r>
          </w:p>
        </w:tc>
        <w:tc>
          <w:tcPr>
            <w:tcW w:w="1603" w:type="dxa"/>
            <w:shd w:val="clear" w:color="auto" w:fill="auto"/>
          </w:tcPr>
          <w:p w14:paraId="6088ED15"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6.80</w:t>
            </w:r>
            <w:r w:rsidRPr="003164AA">
              <w:rPr>
                <w:rFonts w:ascii="Times New Roman" w:hAnsi="Times New Roman" w:cs="Times New Roman"/>
                <w:color w:val="auto"/>
                <w:sz w:val="24"/>
                <w:szCs w:val="24"/>
                <w:vertAlign w:val="superscript"/>
              </w:rPr>
              <w:t>ab</w:t>
            </w:r>
          </w:p>
        </w:tc>
        <w:tc>
          <w:tcPr>
            <w:tcW w:w="1366" w:type="dxa"/>
            <w:shd w:val="clear" w:color="auto" w:fill="auto"/>
          </w:tcPr>
          <w:p w14:paraId="7FFC21C1"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5.660</w:t>
            </w:r>
            <w:r w:rsidRPr="003164AA">
              <w:rPr>
                <w:rFonts w:ascii="Times New Roman" w:hAnsi="Times New Roman" w:cs="Times New Roman"/>
                <w:color w:val="auto"/>
                <w:sz w:val="24"/>
                <w:szCs w:val="24"/>
                <w:vertAlign w:val="superscript"/>
              </w:rPr>
              <w:t>bc</w:t>
            </w:r>
          </w:p>
        </w:tc>
        <w:tc>
          <w:tcPr>
            <w:tcW w:w="1304" w:type="dxa"/>
            <w:shd w:val="clear" w:color="auto" w:fill="auto"/>
          </w:tcPr>
          <w:p w14:paraId="06A7F53C"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69.00</w:t>
            </w:r>
            <w:r w:rsidRPr="003164AA">
              <w:rPr>
                <w:rFonts w:ascii="Times New Roman" w:hAnsi="Times New Roman" w:cs="Times New Roman"/>
                <w:color w:val="auto"/>
                <w:sz w:val="24"/>
                <w:szCs w:val="24"/>
                <w:vertAlign w:val="superscript"/>
              </w:rPr>
              <w:t>a</w:t>
            </w:r>
          </w:p>
        </w:tc>
        <w:tc>
          <w:tcPr>
            <w:tcW w:w="1124" w:type="dxa"/>
            <w:shd w:val="clear" w:color="auto" w:fill="auto"/>
          </w:tcPr>
          <w:p w14:paraId="7477A5AF"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55.00</w:t>
            </w:r>
            <w:r w:rsidRPr="003164AA">
              <w:rPr>
                <w:rFonts w:ascii="Times New Roman" w:hAnsi="Times New Roman" w:cs="Times New Roman"/>
                <w:color w:val="auto"/>
                <w:sz w:val="24"/>
                <w:szCs w:val="24"/>
                <w:vertAlign w:val="superscript"/>
              </w:rPr>
              <w:t>c</w:t>
            </w:r>
          </w:p>
        </w:tc>
        <w:tc>
          <w:tcPr>
            <w:tcW w:w="1242" w:type="dxa"/>
            <w:shd w:val="clear" w:color="auto" w:fill="auto"/>
          </w:tcPr>
          <w:p w14:paraId="2D1C0ED4" w14:textId="77777777" w:rsidR="004038B9" w:rsidRPr="003164AA" w:rsidRDefault="004038B9" w:rsidP="000D6C8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2.45</w:t>
            </w:r>
          </w:p>
        </w:tc>
      </w:tr>
      <w:tr w:rsidR="00E71758" w:rsidRPr="003164AA" w14:paraId="1FD2DAA7" w14:textId="77777777" w:rsidTr="00973929">
        <w:trPr>
          <w:trHeight w:val="261"/>
        </w:trPr>
        <w:tc>
          <w:tcPr>
            <w:cnfStyle w:val="001000000000" w:firstRow="0" w:lastRow="0" w:firstColumn="1" w:lastColumn="0" w:oddVBand="0" w:evenVBand="0" w:oddHBand="0" w:evenHBand="0" w:firstRowFirstColumn="0" w:firstRowLastColumn="0" w:lastRowFirstColumn="0" w:lastRowLastColumn="0"/>
            <w:tcW w:w="2721" w:type="dxa"/>
            <w:shd w:val="clear" w:color="auto" w:fill="auto"/>
          </w:tcPr>
          <w:p w14:paraId="2D6D84A5" w14:textId="77777777" w:rsidR="004038B9" w:rsidRPr="003164AA" w:rsidRDefault="004038B9" w:rsidP="000D6C89">
            <w:pPr>
              <w:jc w:val="both"/>
              <w:rPr>
                <w:rFonts w:ascii="Times New Roman" w:hAnsi="Times New Roman" w:cs="Times New Roman"/>
                <w:color w:val="auto"/>
                <w:sz w:val="24"/>
                <w:szCs w:val="24"/>
              </w:rPr>
            </w:pPr>
            <w:r w:rsidRPr="003164AA">
              <w:rPr>
                <w:rFonts w:ascii="Times New Roman" w:hAnsi="Times New Roman" w:cs="Times New Roman"/>
                <w:b w:val="0"/>
                <w:color w:val="auto"/>
                <w:sz w:val="24"/>
                <w:szCs w:val="24"/>
              </w:rPr>
              <w:t xml:space="preserve">Globulin </w:t>
            </w:r>
          </w:p>
        </w:tc>
        <w:tc>
          <w:tcPr>
            <w:tcW w:w="1603" w:type="dxa"/>
            <w:shd w:val="clear" w:color="auto" w:fill="auto"/>
          </w:tcPr>
          <w:p w14:paraId="5D8681A3"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26.50</w:t>
            </w:r>
            <w:r w:rsidRPr="003164AA">
              <w:rPr>
                <w:rFonts w:ascii="Times New Roman" w:hAnsi="Times New Roman" w:cs="Times New Roman"/>
                <w:color w:val="auto"/>
                <w:sz w:val="24"/>
                <w:szCs w:val="24"/>
                <w:vertAlign w:val="superscript"/>
              </w:rPr>
              <w:t>b</w:t>
            </w:r>
          </w:p>
        </w:tc>
        <w:tc>
          <w:tcPr>
            <w:tcW w:w="1366" w:type="dxa"/>
            <w:shd w:val="clear" w:color="auto" w:fill="auto"/>
          </w:tcPr>
          <w:p w14:paraId="0C281FF0"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23.00</w:t>
            </w:r>
            <w:r w:rsidRPr="003164AA">
              <w:rPr>
                <w:rFonts w:ascii="Times New Roman" w:hAnsi="Times New Roman" w:cs="Times New Roman"/>
                <w:color w:val="auto"/>
                <w:sz w:val="24"/>
                <w:szCs w:val="24"/>
                <w:vertAlign w:val="superscript"/>
              </w:rPr>
              <w:t>b</w:t>
            </w:r>
          </w:p>
        </w:tc>
        <w:tc>
          <w:tcPr>
            <w:tcW w:w="1304" w:type="dxa"/>
            <w:shd w:val="clear" w:color="auto" w:fill="auto"/>
          </w:tcPr>
          <w:p w14:paraId="7A5DE5DE"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34.00</w:t>
            </w:r>
            <w:r w:rsidRPr="003164AA">
              <w:rPr>
                <w:rFonts w:ascii="Times New Roman" w:hAnsi="Times New Roman" w:cs="Times New Roman"/>
                <w:color w:val="auto"/>
                <w:sz w:val="24"/>
                <w:szCs w:val="24"/>
                <w:vertAlign w:val="superscript"/>
              </w:rPr>
              <w:t>a</w:t>
            </w:r>
          </w:p>
        </w:tc>
        <w:tc>
          <w:tcPr>
            <w:tcW w:w="1124" w:type="dxa"/>
            <w:shd w:val="clear" w:color="auto" w:fill="auto"/>
          </w:tcPr>
          <w:p w14:paraId="7F4871E0"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22.50</w:t>
            </w:r>
            <w:r w:rsidRPr="003164AA">
              <w:rPr>
                <w:rFonts w:ascii="Times New Roman" w:hAnsi="Times New Roman" w:cs="Times New Roman"/>
                <w:color w:val="auto"/>
                <w:sz w:val="24"/>
                <w:szCs w:val="24"/>
                <w:vertAlign w:val="superscript"/>
              </w:rPr>
              <w:t>b</w:t>
            </w:r>
          </w:p>
        </w:tc>
        <w:tc>
          <w:tcPr>
            <w:tcW w:w="1242" w:type="dxa"/>
            <w:shd w:val="clear" w:color="auto" w:fill="auto"/>
          </w:tcPr>
          <w:p w14:paraId="1945A4E0" w14:textId="77777777" w:rsidR="004038B9" w:rsidRPr="003164AA" w:rsidRDefault="004038B9" w:rsidP="000D6C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7.21</w:t>
            </w:r>
          </w:p>
        </w:tc>
      </w:tr>
      <w:tr w:rsidR="00E71758" w:rsidRPr="003164AA" w14:paraId="6E404ACF" w14:textId="77777777" w:rsidTr="00973929">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721" w:type="dxa"/>
            <w:shd w:val="clear" w:color="auto" w:fill="auto"/>
          </w:tcPr>
          <w:p w14:paraId="771AF1C3" w14:textId="77777777" w:rsidR="004038B9" w:rsidRPr="003164AA" w:rsidRDefault="004038B9" w:rsidP="000D6C89">
            <w:pPr>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Albumin</w:t>
            </w:r>
          </w:p>
        </w:tc>
        <w:tc>
          <w:tcPr>
            <w:tcW w:w="1603" w:type="dxa"/>
            <w:shd w:val="clear" w:color="auto" w:fill="auto"/>
          </w:tcPr>
          <w:p w14:paraId="5FB9AF6A"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41.50</w:t>
            </w:r>
            <w:r w:rsidRPr="003164AA">
              <w:rPr>
                <w:rFonts w:ascii="Times New Roman" w:hAnsi="Times New Roman" w:cs="Times New Roman"/>
                <w:color w:val="auto"/>
                <w:sz w:val="24"/>
                <w:szCs w:val="24"/>
                <w:vertAlign w:val="superscript"/>
              </w:rPr>
              <w:t>a</w:t>
            </w:r>
          </w:p>
        </w:tc>
        <w:tc>
          <w:tcPr>
            <w:tcW w:w="1366" w:type="dxa"/>
            <w:shd w:val="clear" w:color="auto" w:fill="auto"/>
          </w:tcPr>
          <w:p w14:paraId="718B4CCC"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33.60</w:t>
            </w:r>
            <w:r w:rsidRPr="003164AA">
              <w:rPr>
                <w:rFonts w:ascii="Times New Roman" w:hAnsi="Times New Roman" w:cs="Times New Roman"/>
                <w:color w:val="auto"/>
                <w:sz w:val="24"/>
                <w:szCs w:val="24"/>
                <w:vertAlign w:val="superscript"/>
              </w:rPr>
              <w:t>b</w:t>
            </w:r>
          </w:p>
        </w:tc>
        <w:tc>
          <w:tcPr>
            <w:tcW w:w="1304" w:type="dxa"/>
            <w:shd w:val="clear" w:color="auto" w:fill="auto"/>
          </w:tcPr>
          <w:p w14:paraId="080E1F68"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35.00</w:t>
            </w:r>
            <w:r w:rsidRPr="003164AA">
              <w:rPr>
                <w:rFonts w:ascii="Times New Roman" w:hAnsi="Times New Roman" w:cs="Times New Roman"/>
                <w:color w:val="auto"/>
                <w:sz w:val="24"/>
                <w:szCs w:val="24"/>
                <w:vertAlign w:val="superscript"/>
              </w:rPr>
              <w:t>b</w:t>
            </w:r>
          </w:p>
        </w:tc>
        <w:tc>
          <w:tcPr>
            <w:tcW w:w="1124" w:type="dxa"/>
            <w:shd w:val="clear" w:color="auto" w:fill="auto"/>
          </w:tcPr>
          <w:p w14:paraId="20D77E79"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32.50</w:t>
            </w:r>
            <w:r w:rsidRPr="003164AA">
              <w:rPr>
                <w:rFonts w:ascii="Times New Roman" w:hAnsi="Times New Roman" w:cs="Times New Roman"/>
                <w:color w:val="auto"/>
                <w:sz w:val="24"/>
                <w:szCs w:val="24"/>
                <w:vertAlign w:val="superscript"/>
              </w:rPr>
              <w:t>b</w:t>
            </w:r>
          </w:p>
        </w:tc>
        <w:tc>
          <w:tcPr>
            <w:tcW w:w="1242" w:type="dxa"/>
            <w:shd w:val="clear" w:color="auto" w:fill="auto"/>
          </w:tcPr>
          <w:p w14:paraId="061BA973" w14:textId="77777777" w:rsidR="004038B9" w:rsidRPr="003164AA" w:rsidRDefault="004038B9" w:rsidP="000D6C8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3.97</w:t>
            </w:r>
          </w:p>
        </w:tc>
      </w:tr>
      <w:tr w:rsidR="00E71758" w:rsidRPr="003164AA" w14:paraId="5700206E" w14:textId="77777777" w:rsidTr="00973929">
        <w:trPr>
          <w:trHeight w:val="261"/>
        </w:trPr>
        <w:tc>
          <w:tcPr>
            <w:cnfStyle w:val="001000000000" w:firstRow="0" w:lastRow="0" w:firstColumn="1" w:lastColumn="0" w:oddVBand="0" w:evenVBand="0" w:oddHBand="0" w:evenHBand="0" w:firstRowFirstColumn="0" w:firstRowLastColumn="0" w:lastRowFirstColumn="0" w:lastRowLastColumn="0"/>
            <w:tcW w:w="2721" w:type="dxa"/>
            <w:shd w:val="clear" w:color="auto" w:fill="auto"/>
          </w:tcPr>
          <w:p w14:paraId="3382E395" w14:textId="77777777" w:rsidR="004038B9" w:rsidRPr="003164AA" w:rsidRDefault="004038B9" w:rsidP="000D6C89">
            <w:pPr>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Urea (mmol/L)</w:t>
            </w:r>
          </w:p>
        </w:tc>
        <w:tc>
          <w:tcPr>
            <w:tcW w:w="1603" w:type="dxa"/>
            <w:shd w:val="clear" w:color="auto" w:fill="auto"/>
          </w:tcPr>
          <w:p w14:paraId="3F6192B0"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5.30</w:t>
            </w:r>
            <w:r w:rsidRPr="003164AA">
              <w:rPr>
                <w:rFonts w:ascii="Times New Roman" w:hAnsi="Times New Roman" w:cs="Times New Roman"/>
                <w:color w:val="auto"/>
                <w:sz w:val="24"/>
                <w:szCs w:val="24"/>
                <w:vertAlign w:val="superscript"/>
              </w:rPr>
              <w:t>ab</w:t>
            </w:r>
          </w:p>
        </w:tc>
        <w:tc>
          <w:tcPr>
            <w:tcW w:w="1366" w:type="dxa"/>
            <w:shd w:val="clear" w:color="auto" w:fill="auto"/>
          </w:tcPr>
          <w:p w14:paraId="1D452F53"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5.35</w:t>
            </w:r>
            <w:r w:rsidRPr="003164AA">
              <w:rPr>
                <w:rFonts w:ascii="Times New Roman" w:hAnsi="Times New Roman" w:cs="Times New Roman"/>
                <w:color w:val="auto"/>
                <w:sz w:val="24"/>
                <w:szCs w:val="24"/>
                <w:vertAlign w:val="superscript"/>
              </w:rPr>
              <w:t>a</w:t>
            </w:r>
          </w:p>
        </w:tc>
        <w:tc>
          <w:tcPr>
            <w:tcW w:w="1304" w:type="dxa"/>
            <w:shd w:val="clear" w:color="auto" w:fill="auto"/>
          </w:tcPr>
          <w:p w14:paraId="02353E46"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4.95</w:t>
            </w:r>
            <w:r w:rsidRPr="003164AA">
              <w:rPr>
                <w:rFonts w:ascii="Times New Roman" w:hAnsi="Times New Roman" w:cs="Times New Roman"/>
                <w:color w:val="auto"/>
                <w:sz w:val="24"/>
                <w:szCs w:val="24"/>
                <w:vertAlign w:val="superscript"/>
              </w:rPr>
              <w:t>b</w:t>
            </w:r>
          </w:p>
        </w:tc>
        <w:tc>
          <w:tcPr>
            <w:tcW w:w="1124" w:type="dxa"/>
            <w:shd w:val="clear" w:color="auto" w:fill="auto"/>
          </w:tcPr>
          <w:p w14:paraId="4FA2C2F8"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4.95</w:t>
            </w:r>
            <w:r w:rsidRPr="003164AA">
              <w:rPr>
                <w:rFonts w:ascii="Times New Roman" w:hAnsi="Times New Roman" w:cs="Times New Roman"/>
                <w:color w:val="auto"/>
                <w:sz w:val="24"/>
                <w:szCs w:val="24"/>
                <w:vertAlign w:val="superscript"/>
              </w:rPr>
              <w:t>b</w:t>
            </w:r>
          </w:p>
        </w:tc>
        <w:tc>
          <w:tcPr>
            <w:tcW w:w="1242" w:type="dxa"/>
            <w:shd w:val="clear" w:color="auto" w:fill="auto"/>
          </w:tcPr>
          <w:p w14:paraId="321E7F23" w14:textId="77777777" w:rsidR="004038B9" w:rsidRPr="003164AA" w:rsidRDefault="004038B9" w:rsidP="000D6C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0.72</w:t>
            </w:r>
          </w:p>
        </w:tc>
      </w:tr>
      <w:tr w:rsidR="00E71758" w:rsidRPr="003164AA" w14:paraId="702B5BE3" w14:textId="77777777" w:rsidTr="00973929">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721" w:type="dxa"/>
            <w:shd w:val="clear" w:color="auto" w:fill="auto"/>
          </w:tcPr>
          <w:p w14:paraId="3AE8F713" w14:textId="77777777" w:rsidR="004038B9" w:rsidRPr="003164AA" w:rsidRDefault="004038B9" w:rsidP="000D6C89">
            <w:pPr>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AST (µ/L)</w:t>
            </w:r>
          </w:p>
        </w:tc>
        <w:tc>
          <w:tcPr>
            <w:tcW w:w="1603" w:type="dxa"/>
            <w:shd w:val="clear" w:color="auto" w:fill="auto"/>
          </w:tcPr>
          <w:p w14:paraId="165B68F3"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61.00</w:t>
            </w:r>
            <w:r w:rsidRPr="003164AA">
              <w:rPr>
                <w:rFonts w:ascii="Times New Roman" w:hAnsi="Times New Roman" w:cs="Times New Roman"/>
                <w:color w:val="auto"/>
                <w:sz w:val="24"/>
                <w:szCs w:val="24"/>
                <w:vertAlign w:val="superscript"/>
              </w:rPr>
              <w:t>b</w:t>
            </w:r>
          </w:p>
        </w:tc>
        <w:tc>
          <w:tcPr>
            <w:tcW w:w="1366" w:type="dxa"/>
            <w:shd w:val="clear" w:color="auto" w:fill="auto"/>
          </w:tcPr>
          <w:p w14:paraId="4BD5EBF9"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72.50</w:t>
            </w:r>
            <w:r w:rsidRPr="003164AA">
              <w:rPr>
                <w:rFonts w:ascii="Times New Roman" w:hAnsi="Times New Roman" w:cs="Times New Roman"/>
                <w:color w:val="auto"/>
                <w:sz w:val="24"/>
                <w:szCs w:val="24"/>
                <w:vertAlign w:val="superscript"/>
              </w:rPr>
              <w:t>a</w:t>
            </w:r>
          </w:p>
        </w:tc>
        <w:tc>
          <w:tcPr>
            <w:tcW w:w="1304" w:type="dxa"/>
            <w:shd w:val="clear" w:color="auto" w:fill="auto"/>
          </w:tcPr>
          <w:p w14:paraId="68CA840D"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64.00</w:t>
            </w:r>
            <w:r w:rsidRPr="003164AA">
              <w:rPr>
                <w:rFonts w:ascii="Times New Roman" w:hAnsi="Times New Roman" w:cs="Times New Roman"/>
                <w:color w:val="auto"/>
                <w:sz w:val="24"/>
                <w:szCs w:val="24"/>
                <w:vertAlign w:val="superscript"/>
              </w:rPr>
              <w:t>ab</w:t>
            </w:r>
          </w:p>
        </w:tc>
        <w:tc>
          <w:tcPr>
            <w:tcW w:w="1124" w:type="dxa"/>
            <w:shd w:val="clear" w:color="auto" w:fill="auto"/>
          </w:tcPr>
          <w:p w14:paraId="3C38C356"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64.50</w:t>
            </w:r>
            <w:r w:rsidRPr="003164AA">
              <w:rPr>
                <w:rFonts w:ascii="Times New Roman" w:hAnsi="Times New Roman" w:cs="Times New Roman"/>
                <w:color w:val="auto"/>
                <w:sz w:val="24"/>
                <w:szCs w:val="24"/>
                <w:vertAlign w:val="superscript"/>
              </w:rPr>
              <w:t>ab</w:t>
            </w:r>
          </w:p>
        </w:tc>
        <w:tc>
          <w:tcPr>
            <w:tcW w:w="1242" w:type="dxa"/>
            <w:shd w:val="clear" w:color="auto" w:fill="auto"/>
          </w:tcPr>
          <w:p w14:paraId="68AA8132" w14:textId="77777777" w:rsidR="004038B9" w:rsidRPr="003164AA" w:rsidRDefault="004038B9" w:rsidP="000D6C8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5.20</w:t>
            </w:r>
          </w:p>
        </w:tc>
      </w:tr>
      <w:tr w:rsidR="00E71758" w:rsidRPr="003164AA" w14:paraId="0184AB7E" w14:textId="77777777" w:rsidTr="00973929">
        <w:trPr>
          <w:trHeight w:val="261"/>
        </w:trPr>
        <w:tc>
          <w:tcPr>
            <w:cnfStyle w:val="001000000000" w:firstRow="0" w:lastRow="0" w:firstColumn="1" w:lastColumn="0" w:oddVBand="0" w:evenVBand="0" w:oddHBand="0" w:evenHBand="0" w:firstRowFirstColumn="0" w:firstRowLastColumn="0" w:lastRowFirstColumn="0" w:lastRowLastColumn="0"/>
            <w:tcW w:w="2721" w:type="dxa"/>
            <w:shd w:val="clear" w:color="auto" w:fill="auto"/>
          </w:tcPr>
          <w:p w14:paraId="4A7115EA" w14:textId="77777777" w:rsidR="004038B9" w:rsidRPr="003164AA" w:rsidRDefault="004038B9" w:rsidP="000D6C89">
            <w:pPr>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ALP (µ/L)</w:t>
            </w:r>
          </w:p>
        </w:tc>
        <w:tc>
          <w:tcPr>
            <w:tcW w:w="1603" w:type="dxa"/>
            <w:shd w:val="clear" w:color="auto" w:fill="auto"/>
          </w:tcPr>
          <w:p w14:paraId="6F6294FC"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25.50</w:t>
            </w:r>
          </w:p>
        </w:tc>
        <w:tc>
          <w:tcPr>
            <w:tcW w:w="1366" w:type="dxa"/>
            <w:shd w:val="clear" w:color="auto" w:fill="auto"/>
          </w:tcPr>
          <w:p w14:paraId="33FA85BA"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27.50</w:t>
            </w:r>
          </w:p>
        </w:tc>
        <w:tc>
          <w:tcPr>
            <w:tcW w:w="1304" w:type="dxa"/>
            <w:shd w:val="clear" w:color="auto" w:fill="auto"/>
          </w:tcPr>
          <w:p w14:paraId="2CE905EA"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28.50</w:t>
            </w:r>
          </w:p>
        </w:tc>
        <w:tc>
          <w:tcPr>
            <w:tcW w:w="1124" w:type="dxa"/>
            <w:shd w:val="clear" w:color="auto" w:fill="auto"/>
          </w:tcPr>
          <w:p w14:paraId="0294B794"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26.50</w:t>
            </w:r>
          </w:p>
        </w:tc>
        <w:tc>
          <w:tcPr>
            <w:tcW w:w="1242" w:type="dxa"/>
            <w:shd w:val="clear" w:color="auto" w:fill="auto"/>
          </w:tcPr>
          <w:p w14:paraId="1E536CE1" w14:textId="77777777" w:rsidR="004038B9" w:rsidRPr="003164AA" w:rsidRDefault="004038B9" w:rsidP="000D6C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1.22</w:t>
            </w:r>
          </w:p>
        </w:tc>
      </w:tr>
      <w:tr w:rsidR="00E71758" w:rsidRPr="003164AA" w14:paraId="1A6C8569" w14:textId="77777777" w:rsidTr="00973929">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721" w:type="dxa"/>
            <w:shd w:val="clear" w:color="auto" w:fill="auto"/>
          </w:tcPr>
          <w:p w14:paraId="59B3AA48" w14:textId="77777777" w:rsidR="004038B9" w:rsidRPr="003164AA" w:rsidRDefault="004038B9" w:rsidP="000D6C89">
            <w:pPr>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ALT (µ/L)</w:t>
            </w:r>
          </w:p>
        </w:tc>
        <w:tc>
          <w:tcPr>
            <w:tcW w:w="1603" w:type="dxa"/>
            <w:shd w:val="clear" w:color="auto" w:fill="auto"/>
          </w:tcPr>
          <w:p w14:paraId="5C987E1F"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26.50</w:t>
            </w:r>
            <w:r w:rsidRPr="003164AA">
              <w:rPr>
                <w:rFonts w:ascii="Times New Roman" w:hAnsi="Times New Roman" w:cs="Times New Roman"/>
                <w:color w:val="auto"/>
                <w:sz w:val="24"/>
                <w:szCs w:val="24"/>
                <w:vertAlign w:val="superscript"/>
              </w:rPr>
              <w:t>a</w:t>
            </w:r>
          </w:p>
        </w:tc>
        <w:tc>
          <w:tcPr>
            <w:tcW w:w="1366" w:type="dxa"/>
            <w:shd w:val="clear" w:color="auto" w:fill="auto"/>
          </w:tcPr>
          <w:p w14:paraId="612B5B21"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20.50</w:t>
            </w:r>
            <w:r w:rsidRPr="003164AA">
              <w:rPr>
                <w:rFonts w:ascii="Times New Roman" w:hAnsi="Times New Roman" w:cs="Times New Roman"/>
                <w:color w:val="auto"/>
                <w:sz w:val="24"/>
                <w:szCs w:val="24"/>
                <w:vertAlign w:val="superscript"/>
              </w:rPr>
              <w:t>b</w:t>
            </w:r>
          </w:p>
        </w:tc>
        <w:tc>
          <w:tcPr>
            <w:tcW w:w="1304" w:type="dxa"/>
            <w:shd w:val="clear" w:color="auto" w:fill="auto"/>
          </w:tcPr>
          <w:p w14:paraId="5753E218"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20.00</w:t>
            </w:r>
            <w:r w:rsidRPr="003164AA">
              <w:rPr>
                <w:rFonts w:ascii="Times New Roman" w:hAnsi="Times New Roman" w:cs="Times New Roman"/>
                <w:color w:val="auto"/>
                <w:sz w:val="24"/>
                <w:szCs w:val="24"/>
                <w:vertAlign w:val="superscript"/>
              </w:rPr>
              <w:t>b</w:t>
            </w:r>
          </w:p>
        </w:tc>
        <w:tc>
          <w:tcPr>
            <w:tcW w:w="1124" w:type="dxa"/>
            <w:shd w:val="clear" w:color="auto" w:fill="auto"/>
          </w:tcPr>
          <w:p w14:paraId="48159C25"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19.00</w:t>
            </w:r>
            <w:r w:rsidRPr="003164AA">
              <w:rPr>
                <w:rFonts w:ascii="Times New Roman" w:hAnsi="Times New Roman" w:cs="Times New Roman"/>
                <w:color w:val="auto"/>
                <w:sz w:val="24"/>
                <w:szCs w:val="24"/>
                <w:vertAlign w:val="superscript"/>
              </w:rPr>
              <w:t>b</w:t>
            </w:r>
          </w:p>
        </w:tc>
        <w:tc>
          <w:tcPr>
            <w:tcW w:w="1242" w:type="dxa"/>
            <w:shd w:val="clear" w:color="auto" w:fill="auto"/>
          </w:tcPr>
          <w:p w14:paraId="001400BA" w14:textId="77777777" w:rsidR="004038B9" w:rsidRPr="003164AA" w:rsidRDefault="004038B9" w:rsidP="000D6C8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1.04</w:t>
            </w:r>
          </w:p>
        </w:tc>
      </w:tr>
      <w:tr w:rsidR="00E71758" w:rsidRPr="003164AA" w14:paraId="2438ED3E" w14:textId="77777777" w:rsidTr="00973929">
        <w:trPr>
          <w:trHeight w:val="261"/>
        </w:trPr>
        <w:tc>
          <w:tcPr>
            <w:cnfStyle w:val="001000000000" w:firstRow="0" w:lastRow="0" w:firstColumn="1" w:lastColumn="0" w:oddVBand="0" w:evenVBand="0" w:oddHBand="0" w:evenHBand="0" w:firstRowFirstColumn="0" w:firstRowLastColumn="0" w:lastRowFirstColumn="0" w:lastRowLastColumn="0"/>
            <w:tcW w:w="2721" w:type="dxa"/>
            <w:shd w:val="clear" w:color="auto" w:fill="auto"/>
          </w:tcPr>
          <w:p w14:paraId="5046DC92" w14:textId="77777777" w:rsidR="004038B9" w:rsidRPr="003164AA" w:rsidRDefault="004038B9" w:rsidP="000D6C89">
            <w:pPr>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Creatinine (mg/dL)</w:t>
            </w:r>
          </w:p>
        </w:tc>
        <w:tc>
          <w:tcPr>
            <w:tcW w:w="1603" w:type="dxa"/>
            <w:shd w:val="clear" w:color="auto" w:fill="auto"/>
          </w:tcPr>
          <w:p w14:paraId="4988A2DA"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154.55</w:t>
            </w:r>
            <w:r w:rsidRPr="003164AA">
              <w:rPr>
                <w:rFonts w:ascii="Times New Roman" w:hAnsi="Times New Roman" w:cs="Times New Roman"/>
                <w:color w:val="auto"/>
                <w:sz w:val="24"/>
                <w:szCs w:val="24"/>
                <w:vertAlign w:val="superscript"/>
              </w:rPr>
              <w:t>a</w:t>
            </w:r>
          </w:p>
        </w:tc>
        <w:tc>
          <w:tcPr>
            <w:tcW w:w="1366" w:type="dxa"/>
            <w:shd w:val="clear" w:color="auto" w:fill="auto"/>
          </w:tcPr>
          <w:p w14:paraId="19DC5658"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134.00</w:t>
            </w:r>
            <w:r w:rsidRPr="003164AA">
              <w:rPr>
                <w:rFonts w:ascii="Times New Roman" w:hAnsi="Times New Roman" w:cs="Times New Roman"/>
                <w:color w:val="auto"/>
                <w:sz w:val="24"/>
                <w:szCs w:val="24"/>
                <w:vertAlign w:val="superscript"/>
              </w:rPr>
              <w:t>b</w:t>
            </w:r>
          </w:p>
        </w:tc>
        <w:tc>
          <w:tcPr>
            <w:tcW w:w="1304" w:type="dxa"/>
            <w:shd w:val="clear" w:color="auto" w:fill="auto"/>
          </w:tcPr>
          <w:p w14:paraId="34E93CF2"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112.33</w:t>
            </w:r>
            <w:r w:rsidRPr="003164AA">
              <w:rPr>
                <w:rFonts w:ascii="Times New Roman" w:hAnsi="Times New Roman" w:cs="Times New Roman"/>
                <w:color w:val="auto"/>
                <w:sz w:val="24"/>
                <w:szCs w:val="24"/>
                <w:vertAlign w:val="superscript"/>
              </w:rPr>
              <w:t>c</w:t>
            </w:r>
          </w:p>
        </w:tc>
        <w:tc>
          <w:tcPr>
            <w:tcW w:w="1124" w:type="dxa"/>
            <w:shd w:val="clear" w:color="auto" w:fill="auto"/>
          </w:tcPr>
          <w:p w14:paraId="72D3D49F"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132.00</w:t>
            </w:r>
            <w:r w:rsidRPr="003164AA">
              <w:rPr>
                <w:rFonts w:ascii="Times New Roman" w:hAnsi="Times New Roman" w:cs="Times New Roman"/>
                <w:color w:val="auto"/>
                <w:sz w:val="24"/>
                <w:szCs w:val="24"/>
                <w:vertAlign w:val="superscript"/>
              </w:rPr>
              <w:t>b</w:t>
            </w:r>
          </w:p>
        </w:tc>
        <w:tc>
          <w:tcPr>
            <w:tcW w:w="1242" w:type="dxa"/>
            <w:shd w:val="clear" w:color="auto" w:fill="auto"/>
          </w:tcPr>
          <w:p w14:paraId="4390C741" w14:textId="77777777" w:rsidR="004038B9" w:rsidRPr="003164AA" w:rsidRDefault="004038B9" w:rsidP="000D6C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8.17</w:t>
            </w:r>
          </w:p>
        </w:tc>
      </w:tr>
      <w:tr w:rsidR="00E71758" w:rsidRPr="003164AA" w14:paraId="55943BBD" w14:textId="77777777" w:rsidTr="00973929">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721" w:type="dxa"/>
            <w:shd w:val="clear" w:color="auto" w:fill="auto"/>
          </w:tcPr>
          <w:p w14:paraId="36F23B31" w14:textId="77777777" w:rsidR="004038B9" w:rsidRPr="003164AA" w:rsidRDefault="004038B9" w:rsidP="000D6C89">
            <w:pPr>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Glucose (g/dL)</w:t>
            </w:r>
          </w:p>
        </w:tc>
        <w:tc>
          <w:tcPr>
            <w:tcW w:w="1603" w:type="dxa"/>
            <w:shd w:val="clear" w:color="auto" w:fill="auto"/>
          </w:tcPr>
          <w:p w14:paraId="05D58E36"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2.95</w:t>
            </w:r>
          </w:p>
        </w:tc>
        <w:tc>
          <w:tcPr>
            <w:tcW w:w="1366" w:type="dxa"/>
            <w:shd w:val="clear" w:color="auto" w:fill="auto"/>
          </w:tcPr>
          <w:p w14:paraId="6CBD6510"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2.95</w:t>
            </w:r>
          </w:p>
        </w:tc>
        <w:tc>
          <w:tcPr>
            <w:tcW w:w="1304" w:type="dxa"/>
            <w:shd w:val="clear" w:color="auto" w:fill="auto"/>
          </w:tcPr>
          <w:p w14:paraId="38DB0089"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2.75</w:t>
            </w:r>
          </w:p>
        </w:tc>
        <w:tc>
          <w:tcPr>
            <w:tcW w:w="1124" w:type="dxa"/>
            <w:shd w:val="clear" w:color="auto" w:fill="auto"/>
          </w:tcPr>
          <w:p w14:paraId="44B06CFF"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2.90</w:t>
            </w:r>
          </w:p>
        </w:tc>
        <w:tc>
          <w:tcPr>
            <w:tcW w:w="1242" w:type="dxa"/>
            <w:shd w:val="clear" w:color="auto" w:fill="auto"/>
          </w:tcPr>
          <w:p w14:paraId="3F525BB0" w14:textId="77777777" w:rsidR="004038B9" w:rsidRPr="003164AA" w:rsidRDefault="004038B9" w:rsidP="000D6C8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0.05</w:t>
            </w:r>
          </w:p>
        </w:tc>
      </w:tr>
    </w:tbl>
    <w:p w14:paraId="32C4A278" w14:textId="79E5C8F7" w:rsidR="004038B9" w:rsidRPr="00A50712" w:rsidRDefault="004038B9" w:rsidP="000D6C89">
      <w:pPr>
        <w:spacing w:line="240" w:lineRule="auto"/>
        <w:jc w:val="both"/>
        <w:rPr>
          <w:rFonts w:ascii="Times New Roman" w:hAnsi="Times New Roman" w:cs="Times New Roman"/>
          <w:sz w:val="20"/>
          <w:szCs w:val="24"/>
        </w:rPr>
      </w:pPr>
      <w:r w:rsidRPr="00A50712">
        <w:rPr>
          <w:rFonts w:ascii="Times New Roman" w:hAnsi="Times New Roman" w:cs="Times New Roman"/>
          <w:sz w:val="20"/>
          <w:szCs w:val="24"/>
        </w:rPr>
        <w:t xml:space="preserve">AST - Alanine aspartate aminotransferase; ALP – Alanine amino phosphatase; ALT - Alanine aminotransferase; </w:t>
      </w:r>
      <w:r w:rsidR="007940A3" w:rsidRPr="00A50712">
        <w:rPr>
          <w:rFonts w:ascii="Times New Roman" w:hAnsi="Times New Roman" w:cs="Times New Roman"/>
          <w:sz w:val="20"/>
          <w:szCs w:val="24"/>
        </w:rPr>
        <w:t xml:space="preserve">DDFM - Dried date fruit meal; </w:t>
      </w:r>
      <w:r w:rsidRPr="00A50712">
        <w:rPr>
          <w:rFonts w:ascii="Times New Roman" w:hAnsi="Times New Roman" w:cs="Times New Roman"/>
          <w:sz w:val="20"/>
          <w:szCs w:val="24"/>
        </w:rPr>
        <w:t>SEM – Standard error of means; Means with different superscripts are significant (p&lt;0.05)</w:t>
      </w:r>
    </w:p>
    <w:p w14:paraId="5231CD4B" w14:textId="4EAE4D84" w:rsidR="004038B9" w:rsidRPr="003164AA" w:rsidRDefault="002E22BB" w:rsidP="000D6C89">
      <w:pPr>
        <w:spacing w:before="240" w:line="240" w:lineRule="auto"/>
        <w:jc w:val="both"/>
        <w:rPr>
          <w:rFonts w:ascii="Times New Roman" w:hAnsi="Times New Roman" w:cs="Times New Roman"/>
          <w:b/>
          <w:sz w:val="24"/>
          <w:szCs w:val="24"/>
        </w:rPr>
      </w:pPr>
      <w:r w:rsidRPr="003164AA">
        <w:rPr>
          <w:rFonts w:ascii="Times New Roman" w:hAnsi="Times New Roman" w:cs="Times New Roman"/>
          <w:b/>
          <w:sz w:val="24"/>
          <w:szCs w:val="24"/>
        </w:rPr>
        <w:t>2.2</w:t>
      </w:r>
      <w:r w:rsidRPr="003164AA">
        <w:rPr>
          <w:rFonts w:ascii="Times New Roman" w:hAnsi="Times New Roman" w:cs="Times New Roman"/>
          <w:b/>
          <w:sz w:val="24"/>
          <w:szCs w:val="24"/>
        </w:rPr>
        <w:tab/>
      </w:r>
      <w:r w:rsidR="004038B9" w:rsidRPr="003164AA">
        <w:rPr>
          <w:rFonts w:ascii="Times New Roman" w:hAnsi="Times New Roman" w:cs="Times New Roman"/>
          <w:b/>
          <w:sz w:val="24"/>
          <w:szCs w:val="24"/>
        </w:rPr>
        <w:t>Lipid profile of rabbit bucks fed diets supplemented with dried dates fruits meal</w:t>
      </w:r>
    </w:p>
    <w:p w14:paraId="5B9DA810" w14:textId="57A9D922" w:rsidR="004038B9" w:rsidRPr="003164AA" w:rsidRDefault="004038B9" w:rsidP="000D6C89">
      <w:pPr>
        <w:spacing w:before="240" w:line="240" w:lineRule="auto"/>
        <w:jc w:val="both"/>
        <w:rPr>
          <w:rFonts w:ascii="Times New Roman" w:hAnsi="Times New Roman" w:cs="Times New Roman"/>
          <w:sz w:val="24"/>
          <w:szCs w:val="24"/>
        </w:rPr>
      </w:pPr>
      <w:r w:rsidRPr="003164AA">
        <w:rPr>
          <w:rFonts w:ascii="Times New Roman" w:hAnsi="Times New Roman" w:cs="Times New Roman"/>
          <w:sz w:val="24"/>
          <w:szCs w:val="24"/>
        </w:rPr>
        <w:t xml:space="preserve">The results on the lipid profile of rabbit bucks fed diets supplemented with DDFM is presented on Table </w:t>
      </w:r>
      <w:r w:rsidR="00D746E5">
        <w:rPr>
          <w:rFonts w:ascii="Times New Roman" w:hAnsi="Times New Roman" w:cs="Times New Roman"/>
          <w:sz w:val="24"/>
          <w:szCs w:val="24"/>
        </w:rPr>
        <w:t>3</w:t>
      </w:r>
      <w:r w:rsidRPr="003164AA">
        <w:rPr>
          <w:rFonts w:ascii="Times New Roman" w:hAnsi="Times New Roman" w:cs="Times New Roman"/>
          <w:sz w:val="24"/>
          <w:szCs w:val="24"/>
        </w:rPr>
        <w:t>. The supplementation of DDFM in the bucks’ diets significantly influenced (0.05) all lipid indices evaluated except high density lipoprotein (HDL). Results on triglycerides indicated that DDFM significantly increased (p&lt;0.05) the mean value in the rabbits fed T4 diet (1.50% DDFM) with value of (1.05), T1, T2, and T3, however, were 0.65, 0.50, and 0.65 respectively. Total cholesterol was higher in T3 (2.40), when compared with those of bucks in T1 (2.05), T2 (1.95) and T4 (2.20).</w:t>
      </w:r>
    </w:p>
    <w:p w14:paraId="4A454448" w14:textId="77777777" w:rsidR="004038B9" w:rsidRPr="003164AA" w:rsidRDefault="004038B9" w:rsidP="000D6C89">
      <w:pPr>
        <w:spacing w:line="240" w:lineRule="auto"/>
        <w:jc w:val="both"/>
        <w:rPr>
          <w:rFonts w:ascii="Times New Roman" w:hAnsi="Times New Roman" w:cs="Times New Roman"/>
          <w:sz w:val="24"/>
          <w:szCs w:val="24"/>
        </w:rPr>
      </w:pPr>
      <w:r w:rsidRPr="003164AA">
        <w:rPr>
          <w:rFonts w:ascii="Times New Roman" w:hAnsi="Times New Roman" w:cs="Times New Roman"/>
          <w:sz w:val="24"/>
          <w:szCs w:val="24"/>
        </w:rPr>
        <w:t>The HDL values observed in the study were 0.85, 0.90, 1.00, and 1.00 for bucks fed varying supplemental levels of 0.00, 0.50, 1.00, and 1.50% respectively. These values did not differ from each other statistically. The supplementation of DDFM in the busks’ diets significantly influenced (p&lt;0.05) very-low density lipoprotein (VLDL) in the bucks. The values were higher with DDFM groups with values of 0.40, 0.50, and 0.45 for T2, T3, and T4 respectively, while the control group had mean value of 0.35. Low density lipoprotein was lower in T2 (0.65) group than those in T1 (0.85), T3 (0.90), and T4 (0.75).</w:t>
      </w:r>
    </w:p>
    <w:p w14:paraId="3AEA0566" w14:textId="77777777" w:rsidR="002E22BB" w:rsidRPr="003164AA" w:rsidRDefault="002E22BB" w:rsidP="002E22BB">
      <w:pPr>
        <w:spacing w:line="240" w:lineRule="auto"/>
        <w:jc w:val="both"/>
        <w:rPr>
          <w:rFonts w:ascii="Times New Roman" w:hAnsi="Times New Roman" w:cs="Times New Roman"/>
          <w:b/>
          <w:sz w:val="24"/>
          <w:szCs w:val="24"/>
        </w:rPr>
      </w:pPr>
    </w:p>
    <w:p w14:paraId="65947655" w14:textId="77777777" w:rsidR="002E22BB" w:rsidRPr="003164AA" w:rsidRDefault="002E22BB" w:rsidP="002E22BB">
      <w:pPr>
        <w:spacing w:line="240" w:lineRule="auto"/>
        <w:jc w:val="both"/>
        <w:rPr>
          <w:rFonts w:ascii="Times New Roman" w:hAnsi="Times New Roman" w:cs="Times New Roman"/>
          <w:b/>
          <w:sz w:val="24"/>
          <w:szCs w:val="24"/>
        </w:rPr>
      </w:pPr>
    </w:p>
    <w:p w14:paraId="337A3191" w14:textId="3EDDFF35" w:rsidR="004038B9" w:rsidRPr="003164AA" w:rsidRDefault="004038B9" w:rsidP="002E22BB">
      <w:pPr>
        <w:spacing w:line="240" w:lineRule="auto"/>
        <w:jc w:val="both"/>
        <w:rPr>
          <w:rFonts w:ascii="Times New Roman" w:hAnsi="Times New Roman" w:cs="Times New Roman"/>
          <w:b/>
          <w:sz w:val="24"/>
          <w:szCs w:val="24"/>
        </w:rPr>
      </w:pPr>
      <w:r w:rsidRPr="003164AA">
        <w:rPr>
          <w:rFonts w:ascii="Times New Roman" w:hAnsi="Times New Roman" w:cs="Times New Roman"/>
          <w:b/>
          <w:sz w:val="24"/>
          <w:szCs w:val="24"/>
        </w:rPr>
        <w:t xml:space="preserve">Table </w:t>
      </w:r>
      <w:bookmarkStart w:id="1" w:name="_Hlk181928964"/>
      <w:r w:rsidR="002E22BB" w:rsidRPr="003164AA">
        <w:rPr>
          <w:rFonts w:ascii="Times New Roman" w:hAnsi="Times New Roman" w:cs="Times New Roman"/>
          <w:b/>
          <w:sz w:val="24"/>
          <w:szCs w:val="24"/>
        </w:rPr>
        <w:t>3</w:t>
      </w:r>
      <w:r w:rsidRPr="003164AA">
        <w:rPr>
          <w:rFonts w:ascii="Times New Roman" w:hAnsi="Times New Roman" w:cs="Times New Roman"/>
          <w:b/>
          <w:sz w:val="24"/>
          <w:szCs w:val="24"/>
        </w:rPr>
        <w:t>: Lipid profile of rabbit bucks fed diets supplemented with dried dates fruits meal</w:t>
      </w:r>
      <w:bookmarkEnd w:id="1"/>
    </w:p>
    <w:tbl>
      <w:tblPr>
        <w:tblStyle w:val="ListTable6Colorful"/>
        <w:tblW w:w="0" w:type="auto"/>
        <w:tblLook w:val="04A0" w:firstRow="1" w:lastRow="0" w:firstColumn="1" w:lastColumn="0" w:noHBand="0" w:noVBand="1"/>
      </w:tblPr>
      <w:tblGrid>
        <w:gridCol w:w="2721"/>
        <w:gridCol w:w="1603"/>
        <w:gridCol w:w="1366"/>
        <w:gridCol w:w="1304"/>
        <w:gridCol w:w="1124"/>
        <w:gridCol w:w="1242"/>
      </w:tblGrid>
      <w:tr w:rsidR="00882A49" w:rsidRPr="003164AA" w14:paraId="4670D0F6" w14:textId="77777777" w:rsidTr="00973929">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721" w:type="dxa"/>
            <w:shd w:val="clear" w:color="auto" w:fill="auto"/>
          </w:tcPr>
          <w:p w14:paraId="71CC578C" w14:textId="77777777" w:rsidR="00882A49" w:rsidRPr="003164AA" w:rsidRDefault="00882A49" w:rsidP="00882A49">
            <w:pPr>
              <w:jc w:val="both"/>
              <w:rPr>
                <w:rFonts w:ascii="Times New Roman" w:hAnsi="Times New Roman" w:cs="Times New Roman"/>
                <w:color w:val="auto"/>
                <w:sz w:val="24"/>
                <w:szCs w:val="24"/>
              </w:rPr>
            </w:pPr>
            <w:r w:rsidRPr="003164AA">
              <w:rPr>
                <w:rFonts w:ascii="Times New Roman" w:hAnsi="Times New Roman" w:cs="Times New Roman"/>
                <w:color w:val="auto"/>
                <w:sz w:val="24"/>
                <w:szCs w:val="24"/>
              </w:rPr>
              <w:lastRenderedPageBreak/>
              <w:t>Parameters</w:t>
            </w:r>
          </w:p>
        </w:tc>
        <w:tc>
          <w:tcPr>
            <w:tcW w:w="1603" w:type="dxa"/>
            <w:shd w:val="clear" w:color="auto" w:fill="auto"/>
          </w:tcPr>
          <w:p w14:paraId="7BC82A9E" w14:textId="77777777" w:rsidR="00882A49" w:rsidRPr="003164AA" w:rsidRDefault="00882A49" w:rsidP="00882A4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vertAlign w:val="subscript"/>
              </w:rPr>
            </w:pPr>
            <w:r w:rsidRPr="003164AA">
              <w:rPr>
                <w:rFonts w:ascii="Times New Roman" w:hAnsi="Times New Roman" w:cs="Times New Roman"/>
                <w:color w:val="auto"/>
                <w:sz w:val="24"/>
                <w:szCs w:val="24"/>
              </w:rPr>
              <w:t>T</w:t>
            </w:r>
            <w:r w:rsidRPr="003164AA">
              <w:rPr>
                <w:rFonts w:ascii="Times New Roman" w:hAnsi="Times New Roman" w:cs="Times New Roman"/>
                <w:color w:val="auto"/>
                <w:sz w:val="24"/>
                <w:szCs w:val="24"/>
                <w:vertAlign w:val="subscript"/>
              </w:rPr>
              <w:t>1</w:t>
            </w:r>
          </w:p>
          <w:p w14:paraId="474787D3" w14:textId="4917DDEB" w:rsidR="00882A49" w:rsidRPr="003164AA" w:rsidRDefault="00882A49" w:rsidP="00882A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(0.00% DDFM)</w:t>
            </w:r>
          </w:p>
        </w:tc>
        <w:tc>
          <w:tcPr>
            <w:tcW w:w="1366" w:type="dxa"/>
            <w:shd w:val="clear" w:color="auto" w:fill="auto"/>
          </w:tcPr>
          <w:p w14:paraId="0283A077" w14:textId="77777777" w:rsidR="00882A49" w:rsidRPr="003164AA" w:rsidRDefault="00882A49" w:rsidP="00882A4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vertAlign w:val="subscript"/>
              </w:rPr>
            </w:pPr>
            <w:r w:rsidRPr="003164AA">
              <w:rPr>
                <w:rFonts w:ascii="Times New Roman" w:hAnsi="Times New Roman" w:cs="Times New Roman"/>
                <w:color w:val="auto"/>
                <w:sz w:val="24"/>
                <w:szCs w:val="24"/>
              </w:rPr>
              <w:t>T</w:t>
            </w:r>
            <w:r w:rsidRPr="003164AA">
              <w:rPr>
                <w:rFonts w:ascii="Times New Roman" w:hAnsi="Times New Roman" w:cs="Times New Roman"/>
                <w:color w:val="auto"/>
                <w:sz w:val="24"/>
                <w:szCs w:val="24"/>
                <w:vertAlign w:val="subscript"/>
              </w:rPr>
              <w:t>2</w:t>
            </w:r>
          </w:p>
          <w:p w14:paraId="1E328E22" w14:textId="0EAFB3A6" w:rsidR="00882A49" w:rsidRPr="003164AA" w:rsidRDefault="00882A49" w:rsidP="00882A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(0.50% DDFM)</w:t>
            </w:r>
          </w:p>
        </w:tc>
        <w:tc>
          <w:tcPr>
            <w:tcW w:w="1304" w:type="dxa"/>
            <w:shd w:val="clear" w:color="auto" w:fill="auto"/>
          </w:tcPr>
          <w:p w14:paraId="59811F07" w14:textId="77777777" w:rsidR="00882A49" w:rsidRPr="003164AA" w:rsidRDefault="00882A49" w:rsidP="00882A49">
            <w:pPr>
              <w:tabs>
                <w:tab w:val="left" w:pos="329"/>
                <w:tab w:val="center" w:pos="491"/>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vertAlign w:val="subscript"/>
              </w:rPr>
            </w:pPr>
            <w:r w:rsidRPr="003164AA">
              <w:rPr>
                <w:rFonts w:ascii="Times New Roman" w:hAnsi="Times New Roman" w:cs="Times New Roman"/>
                <w:color w:val="auto"/>
                <w:sz w:val="24"/>
                <w:szCs w:val="24"/>
              </w:rPr>
              <w:t>T</w:t>
            </w:r>
            <w:r w:rsidRPr="003164AA">
              <w:rPr>
                <w:rFonts w:ascii="Times New Roman" w:hAnsi="Times New Roman" w:cs="Times New Roman"/>
                <w:color w:val="auto"/>
                <w:sz w:val="24"/>
                <w:szCs w:val="24"/>
                <w:vertAlign w:val="subscript"/>
              </w:rPr>
              <w:t>3</w:t>
            </w:r>
          </w:p>
          <w:p w14:paraId="14837815" w14:textId="49902509" w:rsidR="00882A49" w:rsidRPr="003164AA" w:rsidRDefault="00882A49" w:rsidP="00882A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(1.00% DDFM)</w:t>
            </w:r>
          </w:p>
        </w:tc>
        <w:tc>
          <w:tcPr>
            <w:tcW w:w="1124" w:type="dxa"/>
            <w:shd w:val="clear" w:color="auto" w:fill="auto"/>
          </w:tcPr>
          <w:p w14:paraId="54BC6729" w14:textId="77777777" w:rsidR="00882A49" w:rsidRPr="003164AA" w:rsidRDefault="00882A49" w:rsidP="00882A4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vertAlign w:val="subscript"/>
              </w:rPr>
            </w:pPr>
            <w:r w:rsidRPr="003164AA">
              <w:rPr>
                <w:rFonts w:ascii="Times New Roman" w:hAnsi="Times New Roman" w:cs="Times New Roman"/>
                <w:color w:val="auto"/>
                <w:sz w:val="24"/>
                <w:szCs w:val="24"/>
              </w:rPr>
              <w:t>T</w:t>
            </w:r>
            <w:r w:rsidRPr="003164AA">
              <w:rPr>
                <w:rFonts w:ascii="Times New Roman" w:hAnsi="Times New Roman" w:cs="Times New Roman"/>
                <w:color w:val="auto"/>
                <w:sz w:val="24"/>
                <w:szCs w:val="24"/>
                <w:vertAlign w:val="subscript"/>
              </w:rPr>
              <w:t>4</w:t>
            </w:r>
          </w:p>
          <w:p w14:paraId="12A28D48" w14:textId="5ACE6EC1" w:rsidR="00882A49" w:rsidRPr="003164AA" w:rsidRDefault="00882A49" w:rsidP="00882A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(1.50% DDFM)</w:t>
            </w:r>
          </w:p>
        </w:tc>
        <w:tc>
          <w:tcPr>
            <w:tcW w:w="1242" w:type="dxa"/>
            <w:shd w:val="clear" w:color="auto" w:fill="auto"/>
          </w:tcPr>
          <w:p w14:paraId="0112B9DC" w14:textId="77777777" w:rsidR="00882A49" w:rsidRPr="003164AA" w:rsidRDefault="00882A49" w:rsidP="00882A4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SEM</w:t>
            </w:r>
          </w:p>
        </w:tc>
      </w:tr>
      <w:tr w:rsidR="00E71758" w:rsidRPr="003164AA" w14:paraId="3A8299F4" w14:textId="77777777" w:rsidTr="00973929">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721" w:type="dxa"/>
            <w:shd w:val="clear" w:color="auto" w:fill="auto"/>
          </w:tcPr>
          <w:p w14:paraId="710D555E" w14:textId="77777777" w:rsidR="004038B9" w:rsidRPr="003164AA" w:rsidRDefault="004038B9" w:rsidP="000D6C89">
            <w:pPr>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Triglyceride</w:t>
            </w:r>
          </w:p>
        </w:tc>
        <w:tc>
          <w:tcPr>
            <w:tcW w:w="1603" w:type="dxa"/>
            <w:shd w:val="clear" w:color="auto" w:fill="auto"/>
          </w:tcPr>
          <w:p w14:paraId="2790E0F3"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0.65</w:t>
            </w:r>
            <w:r w:rsidRPr="003164AA">
              <w:rPr>
                <w:rFonts w:ascii="Times New Roman" w:hAnsi="Times New Roman" w:cs="Times New Roman"/>
                <w:color w:val="auto"/>
                <w:sz w:val="24"/>
                <w:szCs w:val="24"/>
                <w:vertAlign w:val="superscript"/>
              </w:rPr>
              <w:t>b</w:t>
            </w:r>
          </w:p>
        </w:tc>
        <w:tc>
          <w:tcPr>
            <w:tcW w:w="1366" w:type="dxa"/>
            <w:shd w:val="clear" w:color="auto" w:fill="auto"/>
          </w:tcPr>
          <w:p w14:paraId="7C129008"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0.50</w:t>
            </w:r>
            <w:r w:rsidRPr="003164AA">
              <w:rPr>
                <w:rFonts w:ascii="Times New Roman" w:hAnsi="Times New Roman" w:cs="Times New Roman"/>
                <w:color w:val="auto"/>
                <w:sz w:val="24"/>
                <w:szCs w:val="24"/>
                <w:vertAlign w:val="superscript"/>
              </w:rPr>
              <w:t>b</w:t>
            </w:r>
          </w:p>
        </w:tc>
        <w:tc>
          <w:tcPr>
            <w:tcW w:w="1304" w:type="dxa"/>
            <w:shd w:val="clear" w:color="auto" w:fill="auto"/>
          </w:tcPr>
          <w:p w14:paraId="6F2C873A"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0.65</w:t>
            </w:r>
            <w:r w:rsidRPr="003164AA">
              <w:rPr>
                <w:rFonts w:ascii="Times New Roman" w:hAnsi="Times New Roman" w:cs="Times New Roman"/>
                <w:color w:val="auto"/>
                <w:sz w:val="24"/>
                <w:szCs w:val="24"/>
                <w:vertAlign w:val="superscript"/>
              </w:rPr>
              <w:t>b</w:t>
            </w:r>
          </w:p>
        </w:tc>
        <w:tc>
          <w:tcPr>
            <w:tcW w:w="1124" w:type="dxa"/>
            <w:shd w:val="clear" w:color="auto" w:fill="auto"/>
          </w:tcPr>
          <w:p w14:paraId="1A4CB3E2"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1.05</w:t>
            </w:r>
            <w:r w:rsidRPr="003164AA">
              <w:rPr>
                <w:rFonts w:ascii="Times New Roman" w:hAnsi="Times New Roman" w:cs="Times New Roman"/>
                <w:color w:val="auto"/>
                <w:sz w:val="24"/>
                <w:szCs w:val="24"/>
                <w:vertAlign w:val="superscript"/>
              </w:rPr>
              <w:t>a</w:t>
            </w:r>
          </w:p>
        </w:tc>
        <w:tc>
          <w:tcPr>
            <w:tcW w:w="1242" w:type="dxa"/>
            <w:shd w:val="clear" w:color="auto" w:fill="auto"/>
          </w:tcPr>
          <w:p w14:paraId="0B9DA9AA" w14:textId="77777777" w:rsidR="004038B9" w:rsidRPr="003164AA" w:rsidRDefault="004038B9" w:rsidP="000D6C8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0.07</w:t>
            </w:r>
          </w:p>
        </w:tc>
      </w:tr>
      <w:tr w:rsidR="00E71758" w:rsidRPr="003164AA" w14:paraId="5F154368" w14:textId="77777777" w:rsidTr="00973929">
        <w:trPr>
          <w:trHeight w:val="261"/>
        </w:trPr>
        <w:tc>
          <w:tcPr>
            <w:cnfStyle w:val="001000000000" w:firstRow="0" w:lastRow="0" w:firstColumn="1" w:lastColumn="0" w:oddVBand="0" w:evenVBand="0" w:oddHBand="0" w:evenHBand="0" w:firstRowFirstColumn="0" w:firstRowLastColumn="0" w:lastRowFirstColumn="0" w:lastRowLastColumn="0"/>
            <w:tcW w:w="2721" w:type="dxa"/>
            <w:shd w:val="clear" w:color="auto" w:fill="auto"/>
          </w:tcPr>
          <w:p w14:paraId="3F58EC26" w14:textId="77777777" w:rsidR="004038B9" w:rsidRPr="003164AA" w:rsidRDefault="004038B9" w:rsidP="000D6C89">
            <w:pPr>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Total cholesterol</w:t>
            </w:r>
          </w:p>
        </w:tc>
        <w:tc>
          <w:tcPr>
            <w:tcW w:w="1603" w:type="dxa"/>
            <w:shd w:val="clear" w:color="auto" w:fill="auto"/>
          </w:tcPr>
          <w:p w14:paraId="516844B9"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2.05</w:t>
            </w:r>
            <w:r w:rsidRPr="003164AA">
              <w:rPr>
                <w:rFonts w:ascii="Times New Roman" w:hAnsi="Times New Roman" w:cs="Times New Roman"/>
                <w:color w:val="auto"/>
                <w:sz w:val="24"/>
                <w:szCs w:val="24"/>
                <w:vertAlign w:val="superscript"/>
              </w:rPr>
              <w:t>b</w:t>
            </w:r>
          </w:p>
        </w:tc>
        <w:tc>
          <w:tcPr>
            <w:tcW w:w="1366" w:type="dxa"/>
            <w:shd w:val="clear" w:color="auto" w:fill="auto"/>
          </w:tcPr>
          <w:p w14:paraId="28213BA9"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1.95</w:t>
            </w:r>
            <w:r w:rsidRPr="003164AA">
              <w:rPr>
                <w:rFonts w:ascii="Times New Roman" w:hAnsi="Times New Roman" w:cs="Times New Roman"/>
                <w:color w:val="auto"/>
                <w:sz w:val="24"/>
                <w:szCs w:val="24"/>
                <w:vertAlign w:val="superscript"/>
              </w:rPr>
              <w:t>b</w:t>
            </w:r>
          </w:p>
        </w:tc>
        <w:tc>
          <w:tcPr>
            <w:tcW w:w="1304" w:type="dxa"/>
            <w:shd w:val="clear" w:color="auto" w:fill="auto"/>
          </w:tcPr>
          <w:p w14:paraId="1DFA7CB1"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2.40</w:t>
            </w:r>
            <w:r w:rsidRPr="003164AA">
              <w:rPr>
                <w:rFonts w:ascii="Times New Roman" w:hAnsi="Times New Roman" w:cs="Times New Roman"/>
                <w:color w:val="auto"/>
                <w:sz w:val="24"/>
                <w:szCs w:val="24"/>
                <w:vertAlign w:val="superscript"/>
              </w:rPr>
              <w:t>a</w:t>
            </w:r>
          </w:p>
        </w:tc>
        <w:tc>
          <w:tcPr>
            <w:tcW w:w="1124" w:type="dxa"/>
            <w:shd w:val="clear" w:color="auto" w:fill="auto"/>
          </w:tcPr>
          <w:p w14:paraId="2D8E51EB"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2.20</w:t>
            </w:r>
            <w:r w:rsidRPr="003164AA">
              <w:rPr>
                <w:rFonts w:ascii="Times New Roman" w:hAnsi="Times New Roman" w:cs="Times New Roman"/>
                <w:color w:val="auto"/>
                <w:sz w:val="24"/>
                <w:szCs w:val="24"/>
                <w:vertAlign w:val="superscript"/>
              </w:rPr>
              <w:t>ab</w:t>
            </w:r>
          </w:p>
        </w:tc>
        <w:tc>
          <w:tcPr>
            <w:tcW w:w="1242" w:type="dxa"/>
            <w:shd w:val="clear" w:color="auto" w:fill="auto"/>
          </w:tcPr>
          <w:p w14:paraId="47E96004" w14:textId="77777777" w:rsidR="004038B9" w:rsidRPr="003164AA" w:rsidRDefault="004038B9" w:rsidP="000D6C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0.07</w:t>
            </w:r>
          </w:p>
        </w:tc>
      </w:tr>
      <w:tr w:rsidR="00E71758" w:rsidRPr="003164AA" w14:paraId="3AEEB39A" w14:textId="77777777" w:rsidTr="00973929">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721" w:type="dxa"/>
            <w:shd w:val="clear" w:color="auto" w:fill="auto"/>
          </w:tcPr>
          <w:p w14:paraId="4DC7D156" w14:textId="77777777" w:rsidR="004038B9" w:rsidRPr="003164AA" w:rsidRDefault="004038B9" w:rsidP="000D6C89">
            <w:pPr>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HDL</w:t>
            </w:r>
          </w:p>
        </w:tc>
        <w:tc>
          <w:tcPr>
            <w:tcW w:w="1603" w:type="dxa"/>
            <w:shd w:val="clear" w:color="auto" w:fill="auto"/>
          </w:tcPr>
          <w:p w14:paraId="05B6A0F2"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0.85</w:t>
            </w:r>
          </w:p>
        </w:tc>
        <w:tc>
          <w:tcPr>
            <w:tcW w:w="1366" w:type="dxa"/>
            <w:shd w:val="clear" w:color="auto" w:fill="auto"/>
          </w:tcPr>
          <w:p w14:paraId="4A490914"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0.90</w:t>
            </w:r>
          </w:p>
        </w:tc>
        <w:tc>
          <w:tcPr>
            <w:tcW w:w="1304" w:type="dxa"/>
            <w:shd w:val="clear" w:color="auto" w:fill="auto"/>
          </w:tcPr>
          <w:p w14:paraId="6EEE21B3"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1.00</w:t>
            </w:r>
          </w:p>
        </w:tc>
        <w:tc>
          <w:tcPr>
            <w:tcW w:w="1124" w:type="dxa"/>
            <w:shd w:val="clear" w:color="auto" w:fill="auto"/>
          </w:tcPr>
          <w:p w14:paraId="408FBD46"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1.00</w:t>
            </w:r>
          </w:p>
        </w:tc>
        <w:tc>
          <w:tcPr>
            <w:tcW w:w="1242" w:type="dxa"/>
            <w:shd w:val="clear" w:color="auto" w:fill="auto"/>
          </w:tcPr>
          <w:p w14:paraId="655CF9F9" w14:textId="77777777" w:rsidR="004038B9" w:rsidRPr="003164AA" w:rsidRDefault="004038B9" w:rsidP="000D6C8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0.03</w:t>
            </w:r>
          </w:p>
        </w:tc>
      </w:tr>
      <w:tr w:rsidR="00E71758" w:rsidRPr="003164AA" w14:paraId="1A46A0AD" w14:textId="77777777" w:rsidTr="00973929">
        <w:trPr>
          <w:trHeight w:val="261"/>
        </w:trPr>
        <w:tc>
          <w:tcPr>
            <w:cnfStyle w:val="001000000000" w:firstRow="0" w:lastRow="0" w:firstColumn="1" w:lastColumn="0" w:oddVBand="0" w:evenVBand="0" w:oddHBand="0" w:evenHBand="0" w:firstRowFirstColumn="0" w:firstRowLastColumn="0" w:lastRowFirstColumn="0" w:lastRowLastColumn="0"/>
            <w:tcW w:w="2721" w:type="dxa"/>
            <w:shd w:val="clear" w:color="auto" w:fill="auto"/>
          </w:tcPr>
          <w:p w14:paraId="726CF53B" w14:textId="77777777" w:rsidR="004038B9" w:rsidRPr="003164AA" w:rsidRDefault="004038B9" w:rsidP="000D6C89">
            <w:pPr>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VLDL</w:t>
            </w:r>
          </w:p>
        </w:tc>
        <w:tc>
          <w:tcPr>
            <w:tcW w:w="1603" w:type="dxa"/>
            <w:shd w:val="clear" w:color="auto" w:fill="auto"/>
          </w:tcPr>
          <w:p w14:paraId="5908D3EA"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0.35</w:t>
            </w:r>
            <w:r w:rsidRPr="003164AA">
              <w:rPr>
                <w:rFonts w:ascii="Times New Roman" w:hAnsi="Times New Roman" w:cs="Times New Roman"/>
                <w:color w:val="auto"/>
                <w:sz w:val="24"/>
                <w:szCs w:val="24"/>
                <w:vertAlign w:val="superscript"/>
              </w:rPr>
              <w:t>b</w:t>
            </w:r>
          </w:p>
        </w:tc>
        <w:tc>
          <w:tcPr>
            <w:tcW w:w="1366" w:type="dxa"/>
            <w:shd w:val="clear" w:color="auto" w:fill="auto"/>
          </w:tcPr>
          <w:p w14:paraId="42B69F09"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0.40</w:t>
            </w:r>
            <w:r w:rsidRPr="003164AA">
              <w:rPr>
                <w:rFonts w:ascii="Times New Roman" w:hAnsi="Times New Roman" w:cs="Times New Roman"/>
                <w:color w:val="auto"/>
                <w:sz w:val="24"/>
                <w:szCs w:val="24"/>
                <w:vertAlign w:val="superscript"/>
              </w:rPr>
              <w:t>ab</w:t>
            </w:r>
          </w:p>
        </w:tc>
        <w:tc>
          <w:tcPr>
            <w:tcW w:w="1304" w:type="dxa"/>
            <w:shd w:val="clear" w:color="auto" w:fill="auto"/>
          </w:tcPr>
          <w:p w14:paraId="72FFECBD"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0.50</w:t>
            </w:r>
            <w:r w:rsidRPr="003164AA">
              <w:rPr>
                <w:rFonts w:ascii="Times New Roman" w:hAnsi="Times New Roman" w:cs="Times New Roman"/>
                <w:color w:val="auto"/>
                <w:sz w:val="24"/>
                <w:szCs w:val="24"/>
                <w:vertAlign w:val="superscript"/>
              </w:rPr>
              <w:t>a</w:t>
            </w:r>
          </w:p>
        </w:tc>
        <w:tc>
          <w:tcPr>
            <w:tcW w:w="1124" w:type="dxa"/>
            <w:shd w:val="clear" w:color="auto" w:fill="auto"/>
          </w:tcPr>
          <w:p w14:paraId="5F2A1202" w14:textId="77777777" w:rsidR="004038B9" w:rsidRPr="003164AA" w:rsidRDefault="004038B9" w:rsidP="00882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0.45</w:t>
            </w:r>
            <w:r w:rsidRPr="003164AA">
              <w:rPr>
                <w:rFonts w:ascii="Times New Roman" w:hAnsi="Times New Roman" w:cs="Times New Roman"/>
                <w:color w:val="auto"/>
                <w:sz w:val="24"/>
                <w:szCs w:val="24"/>
                <w:vertAlign w:val="superscript"/>
              </w:rPr>
              <w:t>ab</w:t>
            </w:r>
          </w:p>
        </w:tc>
        <w:tc>
          <w:tcPr>
            <w:tcW w:w="1242" w:type="dxa"/>
            <w:shd w:val="clear" w:color="auto" w:fill="auto"/>
          </w:tcPr>
          <w:p w14:paraId="6C01C099" w14:textId="77777777" w:rsidR="004038B9" w:rsidRPr="003164AA" w:rsidRDefault="004038B9" w:rsidP="000D6C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0.02</w:t>
            </w:r>
          </w:p>
        </w:tc>
      </w:tr>
      <w:tr w:rsidR="00E71758" w:rsidRPr="003164AA" w14:paraId="17292039" w14:textId="77777777" w:rsidTr="00973929">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721" w:type="dxa"/>
            <w:shd w:val="clear" w:color="auto" w:fill="auto"/>
          </w:tcPr>
          <w:p w14:paraId="228EC053" w14:textId="77777777" w:rsidR="004038B9" w:rsidRPr="003164AA" w:rsidRDefault="004038B9" w:rsidP="000D6C89">
            <w:pPr>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LDL</w:t>
            </w:r>
          </w:p>
        </w:tc>
        <w:tc>
          <w:tcPr>
            <w:tcW w:w="1603" w:type="dxa"/>
            <w:shd w:val="clear" w:color="auto" w:fill="auto"/>
          </w:tcPr>
          <w:p w14:paraId="597501D3"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0.85</w:t>
            </w:r>
            <w:r w:rsidRPr="003164AA">
              <w:rPr>
                <w:rFonts w:ascii="Times New Roman" w:hAnsi="Times New Roman" w:cs="Times New Roman"/>
                <w:color w:val="auto"/>
                <w:sz w:val="24"/>
                <w:szCs w:val="24"/>
                <w:vertAlign w:val="superscript"/>
              </w:rPr>
              <w:t>ab</w:t>
            </w:r>
          </w:p>
        </w:tc>
        <w:tc>
          <w:tcPr>
            <w:tcW w:w="1366" w:type="dxa"/>
            <w:shd w:val="clear" w:color="auto" w:fill="auto"/>
          </w:tcPr>
          <w:p w14:paraId="78D3D50A"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0.65</w:t>
            </w:r>
            <w:r w:rsidRPr="003164AA">
              <w:rPr>
                <w:rFonts w:ascii="Times New Roman" w:hAnsi="Times New Roman" w:cs="Times New Roman"/>
                <w:color w:val="auto"/>
                <w:sz w:val="24"/>
                <w:szCs w:val="24"/>
                <w:vertAlign w:val="superscript"/>
              </w:rPr>
              <w:t>b</w:t>
            </w:r>
          </w:p>
        </w:tc>
        <w:tc>
          <w:tcPr>
            <w:tcW w:w="1304" w:type="dxa"/>
            <w:shd w:val="clear" w:color="auto" w:fill="auto"/>
          </w:tcPr>
          <w:p w14:paraId="71A0D538"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0.90</w:t>
            </w:r>
            <w:r w:rsidRPr="003164AA">
              <w:rPr>
                <w:rFonts w:ascii="Times New Roman" w:hAnsi="Times New Roman" w:cs="Times New Roman"/>
                <w:color w:val="auto"/>
                <w:sz w:val="24"/>
                <w:szCs w:val="24"/>
                <w:vertAlign w:val="superscript"/>
              </w:rPr>
              <w:t>a</w:t>
            </w:r>
          </w:p>
        </w:tc>
        <w:tc>
          <w:tcPr>
            <w:tcW w:w="1124" w:type="dxa"/>
            <w:shd w:val="clear" w:color="auto" w:fill="auto"/>
          </w:tcPr>
          <w:p w14:paraId="4220B776" w14:textId="77777777" w:rsidR="004038B9" w:rsidRPr="003164AA" w:rsidRDefault="004038B9" w:rsidP="00882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0.75</w:t>
            </w:r>
            <w:r w:rsidRPr="003164AA">
              <w:rPr>
                <w:rFonts w:ascii="Times New Roman" w:hAnsi="Times New Roman" w:cs="Times New Roman"/>
                <w:color w:val="auto"/>
                <w:sz w:val="24"/>
                <w:szCs w:val="24"/>
                <w:vertAlign w:val="superscript"/>
              </w:rPr>
              <w:t>ab</w:t>
            </w:r>
          </w:p>
        </w:tc>
        <w:tc>
          <w:tcPr>
            <w:tcW w:w="1242" w:type="dxa"/>
            <w:shd w:val="clear" w:color="auto" w:fill="auto"/>
          </w:tcPr>
          <w:p w14:paraId="7C2AF5EB" w14:textId="77777777" w:rsidR="004038B9" w:rsidRPr="003164AA" w:rsidRDefault="004038B9" w:rsidP="000D6C8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0.06</w:t>
            </w:r>
          </w:p>
        </w:tc>
      </w:tr>
    </w:tbl>
    <w:p w14:paraId="1FC5FB42" w14:textId="126C2BFC" w:rsidR="004038B9" w:rsidRPr="007940A3" w:rsidRDefault="001919DD" w:rsidP="001919DD">
      <w:pPr>
        <w:jc w:val="both"/>
        <w:rPr>
          <w:rFonts w:ascii="Times New Roman" w:hAnsi="Times New Roman" w:cs="Times New Roman"/>
          <w:sz w:val="20"/>
          <w:szCs w:val="24"/>
        </w:rPr>
      </w:pPr>
      <w:r w:rsidRPr="007940A3">
        <w:rPr>
          <w:rFonts w:ascii="Times New Roman" w:hAnsi="Times New Roman" w:cs="Times New Roman"/>
          <w:sz w:val="20"/>
          <w:szCs w:val="24"/>
        </w:rPr>
        <w:t xml:space="preserve">a b c – Means in the same row with different superscript are significantly different (P&lt; 0.05); DDFM – Dried dates fruit meal; SEM – Standard error of mean. HDL – High density lipoprotein, VLDL – Very low density lipoprotein, LDL </w:t>
      </w:r>
      <w:proofErr w:type="gramStart"/>
      <w:r w:rsidRPr="007940A3">
        <w:rPr>
          <w:rFonts w:ascii="Times New Roman" w:hAnsi="Times New Roman" w:cs="Times New Roman"/>
          <w:sz w:val="20"/>
          <w:szCs w:val="24"/>
        </w:rPr>
        <w:t>-  low</w:t>
      </w:r>
      <w:proofErr w:type="gramEnd"/>
      <w:r w:rsidRPr="007940A3">
        <w:rPr>
          <w:rFonts w:ascii="Times New Roman" w:hAnsi="Times New Roman" w:cs="Times New Roman"/>
          <w:sz w:val="20"/>
          <w:szCs w:val="24"/>
        </w:rPr>
        <w:t xml:space="preserve"> density lipoprotein</w:t>
      </w:r>
    </w:p>
    <w:p w14:paraId="22063C6A" w14:textId="2EEA62E2" w:rsidR="001D7417" w:rsidRPr="003164AA" w:rsidRDefault="002E22BB" w:rsidP="002E22BB">
      <w:pPr>
        <w:pStyle w:val="Heading3"/>
        <w:spacing w:line="240" w:lineRule="auto"/>
        <w:ind w:left="720" w:hanging="720"/>
        <w:jc w:val="both"/>
        <w:rPr>
          <w:rFonts w:ascii="Times New Roman" w:eastAsia="Times New Roman" w:hAnsi="Times New Roman" w:cs="Times New Roman"/>
          <w:color w:val="auto"/>
          <w:kern w:val="0"/>
          <w14:ligatures w14:val="none"/>
        </w:rPr>
      </w:pPr>
      <w:r w:rsidRPr="003164AA">
        <w:rPr>
          <w:rStyle w:val="Strong"/>
          <w:rFonts w:ascii="Times New Roman" w:eastAsia="Times New Roman" w:hAnsi="Times New Roman" w:cs="Times New Roman"/>
          <w:bCs w:val="0"/>
          <w:color w:val="auto"/>
        </w:rPr>
        <w:t>2.3</w:t>
      </w:r>
      <w:r w:rsidRPr="003164AA">
        <w:rPr>
          <w:rStyle w:val="Strong"/>
          <w:rFonts w:ascii="Times New Roman" w:eastAsia="Times New Roman" w:hAnsi="Times New Roman" w:cs="Times New Roman"/>
          <w:bCs w:val="0"/>
          <w:color w:val="auto"/>
        </w:rPr>
        <w:tab/>
      </w:r>
      <w:r w:rsidR="001D7417" w:rsidRPr="003164AA">
        <w:rPr>
          <w:rStyle w:val="Strong"/>
          <w:rFonts w:ascii="Times New Roman" w:eastAsia="Times New Roman" w:hAnsi="Times New Roman" w:cs="Times New Roman"/>
          <w:bCs w:val="0"/>
          <w:color w:val="auto"/>
        </w:rPr>
        <w:t>Antioxidant Profile of Rabbit Bucks Fed Varying Levels of Dried Dates Fruit Meal (DDFM)</w:t>
      </w:r>
    </w:p>
    <w:p w14:paraId="6448717E" w14:textId="54EC5521" w:rsidR="001D7417" w:rsidRPr="003164AA" w:rsidRDefault="001D7417" w:rsidP="000D6C89">
      <w:pPr>
        <w:pStyle w:val="NormalWeb"/>
        <w:jc w:val="both"/>
      </w:pPr>
      <w:r w:rsidRPr="003164AA">
        <w:t xml:space="preserve">The results </w:t>
      </w:r>
      <w:r w:rsidR="00D746E5">
        <w:t>on Table 4</w:t>
      </w:r>
      <w:r w:rsidRPr="003164AA">
        <w:t xml:space="preserve"> indicate that </w:t>
      </w:r>
      <w:r w:rsidRPr="003164AA">
        <w:rPr>
          <w:rStyle w:val="Strong"/>
          <w:b w:val="0"/>
        </w:rPr>
        <w:t>DDFM supplementation significantly influenced superoxide dismutase (SOD), glutathione (GSH), and catalase (CAT) activities</w:t>
      </w:r>
      <w:r w:rsidRPr="003164AA">
        <w:t xml:space="preserve"> in the rabbit bucks. Variations in these antioxidant enzymes were observed across the treatment groups. </w:t>
      </w:r>
      <w:r w:rsidRPr="003164AA">
        <w:rPr>
          <w:rStyle w:val="Strong"/>
          <w:rFonts w:eastAsia="Times New Roman"/>
          <w:b w:val="0"/>
          <w:bCs w:val="0"/>
        </w:rPr>
        <w:t>Superoxide Dismutase (SOD)</w:t>
      </w:r>
      <w:r w:rsidRPr="003164AA">
        <w:rPr>
          <w:rStyle w:val="Strong"/>
          <w:b w:val="0"/>
        </w:rPr>
        <w:t xml:space="preserve"> differed significantly (p&lt;0.05) among the treatment groups</w:t>
      </w:r>
      <w:r w:rsidRPr="003164AA">
        <w:t xml:space="preserve">. Rabbit bucks fed </w:t>
      </w:r>
      <w:r w:rsidRPr="003164AA">
        <w:rPr>
          <w:rStyle w:val="Strong"/>
          <w:b w:val="0"/>
        </w:rPr>
        <w:t>T4 (1.50% DDFM) diet recorded the highest SOD (4.60 U/mg) activity</w:t>
      </w:r>
      <w:r w:rsidRPr="003164AA">
        <w:t xml:space="preserve">, followed closely by those in </w:t>
      </w:r>
      <w:r w:rsidRPr="003164AA">
        <w:rPr>
          <w:rStyle w:val="Strong"/>
          <w:b w:val="0"/>
        </w:rPr>
        <w:t>T3 (4.32 U/mg)</w:t>
      </w:r>
      <w:r w:rsidRPr="003164AA">
        <w:t xml:space="preserve">. Bucks in </w:t>
      </w:r>
      <w:r w:rsidRPr="003164AA">
        <w:rPr>
          <w:rStyle w:val="Strong"/>
          <w:b w:val="0"/>
        </w:rPr>
        <w:t>T2 group (0.50% DDFM) showed intermediate values (4.12 U/mg)</w:t>
      </w:r>
      <w:r w:rsidRPr="003164AA">
        <w:t xml:space="preserve">, while </w:t>
      </w:r>
      <w:r w:rsidRPr="003164AA">
        <w:rPr>
          <w:rStyle w:val="Strong"/>
          <w:b w:val="0"/>
        </w:rPr>
        <w:t>T1 (0.00% DDFM) had the lowest activity (3.83 U/mg)</w:t>
      </w:r>
      <w:r w:rsidRPr="003164AA">
        <w:t xml:space="preserve">. </w:t>
      </w:r>
      <w:r w:rsidRPr="003164AA">
        <w:rPr>
          <w:rStyle w:val="Strong"/>
          <w:rFonts w:eastAsia="Times New Roman"/>
          <w:b w:val="0"/>
          <w:bCs w:val="0"/>
        </w:rPr>
        <w:t>Glutathione (GSH)</w:t>
      </w:r>
      <w:r w:rsidRPr="003164AA">
        <w:t xml:space="preserve"> concentration was </w:t>
      </w:r>
      <w:r w:rsidRPr="003164AA">
        <w:rPr>
          <w:rStyle w:val="Strong"/>
          <w:b w:val="0"/>
        </w:rPr>
        <w:t>significantly affected (p&lt;0.05) by DDFM supplementation</w:t>
      </w:r>
      <w:r w:rsidRPr="003164AA">
        <w:t xml:space="preserve">, with higher levels observed in bucks receiving higher dietary inclusion of dried dates fruit meal. Rabbit bucks fed </w:t>
      </w:r>
      <w:r w:rsidRPr="003164AA">
        <w:rPr>
          <w:rStyle w:val="Strong"/>
          <w:b w:val="0"/>
        </w:rPr>
        <w:t>T3 (1.00% DDFM) had the highest GSH (6.22 µmol/g) levels</w:t>
      </w:r>
      <w:r w:rsidRPr="003164AA">
        <w:t xml:space="preserve">, followed by </w:t>
      </w:r>
      <w:r w:rsidRPr="003164AA">
        <w:rPr>
          <w:rStyle w:val="Strong"/>
          <w:b w:val="0"/>
        </w:rPr>
        <w:t>T4 (5.83 µmol/g) and T2 (5.46 µmol/g)</w:t>
      </w:r>
      <w:r w:rsidRPr="003164AA">
        <w:t xml:space="preserve">. The </w:t>
      </w:r>
      <w:r w:rsidRPr="003164AA">
        <w:rPr>
          <w:rStyle w:val="Strong"/>
          <w:b w:val="0"/>
        </w:rPr>
        <w:t>lowest concentration was recorded in T1 (5.08 µmol/g)</w:t>
      </w:r>
      <w:r w:rsidRPr="003164AA">
        <w:t xml:space="preserve">. A significant increase (p&lt;0.05) in </w:t>
      </w:r>
      <w:r w:rsidRPr="003164AA">
        <w:rPr>
          <w:rStyle w:val="Strong"/>
          <w:b w:val="0"/>
        </w:rPr>
        <w:t>catalase activity</w:t>
      </w:r>
      <w:r w:rsidRPr="003164AA">
        <w:t xml:space="preserve"> was observed among the treatment groups. </w:t>
      </w:r>
      <w:r w:rsidRPr="003164AA">
        <w:rPr>
          <w:rStyle w:val="Strong"/>
          <w:b w:val="0"/>
        </w:rPr>
        <w:t>Bucks in T4 (3.51 U/mg) exhibited the highest catalase activity</w:t>
      </w:r>
      <w:r w:rsidRPr="003164AA">
        <w:t xml:space="preserve">, while </w:t>
      </w:r>
      <w:r w:rsidRPr="003164AA">
        <w:rPr>
          <w:rStyle w:val="Strong"/>
          <w:b w:val="0"/>
        </w:rPr>
        <w:t>T3 (3.20 U/mg) showed moderate levels</w:t>
      </w:r>
      <w:r w:rsidRPr="003164AA">
        <w:t xml:space="preserve">, while bucks in </w:t>
      </w:r>
      <w:r w:rsidRPr="003164AA">
        <w:rPr>
          <w:rStyle w:val="Strong"/>
          <w:b w:val="0"/>
        </w:rPr>
        <w:t>T1 (2.98 U/mg) had slightly lower catalase values</w:t>
      </w:r>
      <w:r w:rsidRPr="003164AA">
        <w:t xml:space="preserve">, </w:t>
      </w:r>
      <w:r w:rsidRPr="003164AA">
        <w:rPr>
          <w:rStyle w:val="Strong"/>
          <w:b w:val="0"/>
        </w:rPr>
        <w:t>T2 (2.73 U/mg) recorded the least activity</w:t>
      </w:r>
      <w:r w:rsidRPr="003164AA">
        <w:t xml:space="preserve">. </w:t>
      </w:r>
    </w:p>
    <w:p w14:paraId="4A36D773" w14:textId="70E040EE" w:rsidR="001D7417" w:rsidRPr="003164AA" w:rsidRDefault="001D7417" w:rsidP="000D6C89">
      <w:pPr>
        <w:pStyle w:val="Heading3"/>
        <w:spacing w:line="240" w:lineRule="auto"/>
        <w:jc w:val="both"/>
        <w:rPr>
          <w:rFonts w:ascii="Times New Roman" w:eastAsia="Times New Roman" w:hAnsi="Times New Roman" w:cs="Times New Roman"/>
          <w:color w:val="auto"/>
          <w:kern w:val="0"/>
          <w14:ligatures w14:val="none"/>
        </w:rPr>
      </w:pPr>
      <w:r w:rsidRPr="003164AA">
        <w:rPr>
          <w:rFonts w:ascii="Times New Roman" w:hAnsi="Times New Roman" w:cs="Times New Roman"/>
          <w:b/>
          <w:color w:val="auto"/>
        </w:rPr>
        <w:t xml:space="preserve">Table </w:t>
      </w:r>
      <w:r w:rsidR="002E22BB" w:rsidRPr="003164AA">
        <w:rPr>
          <w:rFonts w:ascii="Times New Roman" w:hAnsi="Times New Roman" w:cs="Times New Roman"/>
          <w:b/>
          <w:color w:val="auto"/>
        </w:rPr>
        <w:t>4</w:t>
      </w:r>
      <w:r w:rsidRPr="003164AA">
        <w:rPr>
          <w:rFonts w:ascii="Times New Roman" w:hAnsi="Times New Roman" w:cs="Times New Roman"/>
          <w:b/>
          <w:color w:val="auto"/>
        </w:rPr>
        <w:t>:</w:t>
      </w:r>
      <w:r w:rsidRPr="003164AA">
        <w:rPr>
          <w:rFonts w:ascii="Times New Roman" w:hAnsi="Times New Roman" w:cs="Times New Roman"/>
          <w:color w:val="auto"/>
        </w:rPr>
        <w:t xml:space="preserve"> </w:t>
      </w:r>
      <w:r w:rsidRPr="003164AA">
        <w:rPr>
          <w:rStyle w:val="Strong"/>
          <w:rFonts w:ascii="Times New Roman" w:eastAsia="Times New Roman" w:hAnsi="Times New Roman" w:cs="Times New Roman"/>
          <w:bCs w:val="0"/>
          <w:color w:val="auto"/>
        </w:rPr>
        <w:t>Antioxidant Profile of Rabbit Bucks Fed Varying Levels of Dried Dates Fruit Meal (DDFM)</w:t>
      </w:r>
    </w:p>
    <w:tbl>
      <w:tblPr>
        <w:tblStyle w:val="ListTable6Colorful"/>
        <w:tblW w:w="0" w:type="auto"/>
        <w:tblLook w:val="04A0" w:firstRow="1" w:lastRow="0" w:firstColumn="1" w:lastColumn="0" w:noHBand="0" w:noVBand="1"/>
      </w:tblPr>
      <w:tblGrid>
        <w:gridCol w:w="2721"/>
        <w:gridCol w:w="1603"/>
        <w:gridCol w:w="1366"/>
        <w:gridCol w:w="1304"/>
        <w:gridCol w:w="1124"/>
        <w:gridCol w:w="1242"/>
      </w:tblGrid>
      <w:tr w:rsidR="00882A49" w:rsidRPr="003164AA" w14:paraId="59F6D40F" w14:textId="77777777" w:rsidTr="00973929">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721" w:type="dxa"/>
            <w:tcBorders>
              <w:top w:val="single" w:sz="4" w:space="0" w:color="000000" w:themeColor="text1"/>
              <w:left w:val="nil"/>
              <w:right w:val="nil"/>
            </w:tcBorders>
            <w:shd w:val="clear" w:color="auto" w:fill="auto"/>
            <w:hideMark/>
          </w:tcPr>
          <w:p w14:paraId="34F4271A" w14:textId="77777777" w:rsidR="00882A49" w:rsidRPr="003164AA" w:rsidRDefault="00882A49" w:rsidP="00882A49">
            <w:pPr>
              <w:jc w:val="both"/>
              <w:rPr>
                <w:rFonts w:ascii="Times New Roman" w:hAnsi="Times New Roman" w:cs="Times New Roman"/>
                <w:color w:val="auto"/>
                <w:sz w:val="24"/>
                <w:szCs w:val="24"/>
              </w:rPr>
            </w:pPr>
            <w:r w:rsidRPr="003164AA">
              <w:rPr>
                <w:rFonts w:ascii="Times New Roman" w:hAnsi="Times New Roman" w:cs="Times New Roman"/>
                <w:color w:val="auto"/>
                <w:sz w:val="24"/>
                <w:szCs w:val="24"/>
              </w:rPr>
              <w:t>Parameters</w:t>
            </w:r>
          </w:p>
        </w:tc>
        <w:tc>
          <w:tcPr>
            <w:tcW w:w="1603" w:type="dxa"/>
            <w:tcBorders>
              <w:top w:val="single" w:sz="4" w:space="0" w:color="000000" w:themeColor="text1"/>
              <w:left w:val="nil"/>
              <w:right w:val="nil"/>
            </w:tcBorders>
            <w:shd w:val="clear" w:color="auto" w:fill="auto"/>
            <w:hideMark/>
          </w:tcPr>
          <w:p w14:paraId="36A32CF8" w14:textId="77777777" w:rsidR="00882A49" w:rsidRPr="003164AA" w:rsidRDefault="00882A49" w:rsidP="002D11D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vertAlign w:val="subscript"/>
              </w:rPr>
            </w:pPr>
            <w:r w:rsidRPr="003164AA">
              <w:rPr>
                <w:rFonts w:ascii="Times New Roman" w:hAnsi="Times New Roman" w:cs="Times New Roman"/>
                <w:color w:val="auto"/>
                <w:sz w:val="24"/>
                <w:szCs w:val="24"/>
              </w:rPr>
              <w:t>T</w:t>
            </w:r>
            <w:r w:rsidRPr="003164AA">
              <w:rPr>
                <w:rFonts w:ascii="Times New Roman" w:hAnsi="Times New Roman" w:cs="Times New Roman"/>
                <w:color w:val="auto"/>
                <w:sz w:val="24"/>
                <w:szCs w:val="24"/>
                <w:vertAlign w:val="subscript"/>
              </w:rPr>
              <w:t>1</w:t>
            </w:r>
          </w:p>
          <w:p w14:paraId="158CDF7F" w14:textId="2D00E5DC" w:rsidR="00882A49" w:rsidRPr="003164AA" w:rsidRDefault="00882A49" w:rsidP="002D11D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(0.00% DDFM)</w:t>
            </w:r>
          </w:p>
        </w:tc>
        <w:tc>
          <w:tcPr>
            <w:tcW w:w="1366" w:type="dxa"/>
            <w:tcBorders>
              <w:top w:val="single" w:sz="4" w:space="0" w:color="000000" w:themeColor="text1"/>
              <w:left w:val="nil"/>
              <w:right w:val="nil"/>
            </w:tcBorders>
            <w:shd w:val="clear" w:color="auto" w:fill="auto"/>
            <w:hideMark/>
          </w:tcPr>
          <w:p w14:paraId="1F2A0094" w14:textId="77777777" w:rsidR="00882A49" w:rsidRPr="003164AA" w:rsidRDefault="00882A49" w:rsidP="002D11D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vertAlign w:val="subscript"/>
              </w:rPr>
            </w:pPr>
            <w:r w:rsidRPr="003164AA">
              <w:rPr>
                <w:rFonts w:ascii="Times New Roman" w:hAnsi="Times New Roman" w:cs="Times New Roman"/>
                <w:color w:val="auto"/>
                <w:sz w:val="24"/>
                <w:szCs w:val="24"/>
              </w:rPr>
              <w:t>T</w:t>
            </w:r>
            <w:r w:rsidRPr="003164AA">
              <w:rPr>
                <w:rFonts w:ascii="Times New Roman" w:hAnsi="Times New Roman" w:cs="Times New Roman"/>
                <w:color w:val="auto"/>
                <w:sz w:val="24"/>
                <w:szCs w:val="24"/>
                <w:vertAlign w:val="subscript"/>
              </w:rPr>
              <w:t>2</w:t>
            </w:r>
          </w:p>
          <w:p w14:paraId="5866D6D0" w14:textId="2964ECB5" w:rsidR="00882A49" w:rsidRPr="003164AA" w:rsidRDefault="00882A49" w:rsidP="002D11D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(0.50% DDFM)</w:t>
            </w:r>
          </w:p>
        </w:tc>
        <w:tc>
          <w:tcPr>
            <w:tcW w:w="1304" w:type="dxa"/>
            <w:tcBorders>
              <w:top w:val="single" w:sz="4" w:space="0" w:color="000000" w:themeColor="text1"/>
              <w:left w:val="nil"/>
              <w:right w:val="nil"/>
            </w:tcBorders>
            <w:shd w:val="clear" w:color="auto" w:fill="auto"/>
            <w:hideMark/>
          </w:tcPr>
          <w:p w14:paraId="7BAB75D2" w14:textId="77777777" w:rsidR="00882A49" w:rsidRPr="003164AA" w:rsidRDefault="00882A49" w:rsidP="002D11D5">
            <w:pPr>
              <w:tabs>
                <w:tab w:val="left" w:pos="329"/>
                <w:tab w:val="center" w:pos="491"/>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vertAlign w:val="subscript"/>
              </w:rPr>
            </w:pPr>
            <w:r w:rsidRPr="003164AA">
              <w:rPr>
                <w:rFonts w:ascii="Times New Roman" w:hAnsi="Times New Roman" w:cs="Times New Roman"/>
                <w:color w:val="auto"/>
                <w:sz w:val="24"/>
                <w:szCs w:val="24"/>
              </w:rPr>
              <w:t>T</w:t>
            </w:r>
            <w:r w:rsidRPr="003164AA">
              <w:rPr>
                <w:rFonts w:ascii="Times New Roman" w:hAnsi="Times New Roman" w:cs="Times New Roman"/>
                <w:color w:val="auto"/>
                <w:sz w:val="24"/>
                <w:szCs w:val="24"/>
                <w:vertAlign w:val="subscript"/>
              </w:rPr>
              <w:t>3</w:t>
            </w:r>
          </w:p>
          <w:p w14:paraId="7C4BD4EE" w14:textId="7BD400D5" w:rsidR="00882A49" w:rsidRPr="003164AA" w:rsidRDefault="00882A49" w:rsidP="002D11D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(1.00% DDFM)</w:t>
            </w:r>
          </w:p>
        </w:tc>
        <w:tc>
          <w:tcPr>
            <w:tcW w:w="1124" w:type="dxa"/>
            <w:tcBorders>
              <w:top w:val="single" w:sz="4" w:space="0" w:color="000000" w:themeColor="text1"/>
              <w:left w:val="nil"/>
              <w:right w:val="nil"/>
            </w:tcBorders>
            <w:shd w:val="clear" w:color="auto" w:fill="auto"/>
            <w:hideMark/>
          </w:tcPr>
          <w:p w14:paraId="606EE008" w14:textId="77777777" w:rsidR="00882A49" w:rsidRPr="003164AA" w:rsidRDefault="00882A49" w:rsidP="002D11D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vertAlign w:val="subscript"/>
              </w:rPr>
            </w:pPr>
            <w:r w:rsidRPr="003164AA">
              <w:rPr>
                <w:rFonts w:ascii="Times New Roman" w:hAnsi="Times New Roman" w:cs="Times New Roman"/>
                <w:color w:val="auto"/>
                <w:sz w:val="24"/>
                <w:szCs w:val="24"/>
              </w:rPr>
              <w:t>T</w:t>
            </w:r>
            <w:r w:rsidRPr="003164AA">
              <w:rPr>
                <w:rFonts w:ascii="Times New Roman" w:hAnsi="Times New Roman" w:cs="Times New Roman"/>
                <w:color w:val="auto"/>
                <w:sz w:val="24"/>
                <w:szCs w:val="24"/>
                <w:vertAlign w:val="subscript"/>
              </w:rPr>
              <w:t>4</w:t>
            </w:r>
          </w:p>
          <w:p w14:paraId="0434B9D5" w14:textId="189588B2" w:rsidR="00882A49" w:rsidRPr="003164AA" w:rsidRDefault="00882A49" w:rsidP="002D11D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(1.50% DDFM)</w:t>
            </w:r>
          </w:p>
        </w:tc>
        <w:tc>
          <w:tcPr>
            <w:tcW w:w="1242" w:type="dxa"/>
            <w:tcBorders>
              <w:top w:val="single" w:sz="4" w:space="0" w:color="000000" w:themeColor="text1"/>
              <w:left w:val="nil"/>
              <w:right w:val="nil"/>
            </w:tcBorders>
            <w:shd w:val="clear" w:color="auto" w:fill="auto"/>
            <w:hideMark/>
          </w:tcPr>
          <w:p w14:paraId="75C9CE28" w14:textId="77777777" w:rsidR="00882A49" w:rsidRPr="003164AA" w:rsidRDefault="00882A49" w:rsidP="00882A4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SEM</w:t>
            </w:r>
          </w:p>
        </w:tc>
      </w:tr>
      <w:tr w:rsidR="00E71758" w:rsidRPr="003164AA" w14:paraId="40B3BF91" w14:textId="77777777" w:rsidTr="00973929">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721" w:type="dxa"/>
            <w:tcBorders>
              <w:top w:val="nil"/>
              <w:left w:val="nil"/>
              <w:bottom w:val="nil"/>
              <w:right w:val="nil"/>
            </w:tcBorders>
            <w:shd w:val="clear" w:color="auto" w:fill="auto"/>
            <w:hideMark/>
          </w:tcPr>
          <w:p w14:paraId="6D322348" w14:textId="3800420B" w:rsidR="001D7417" w:rsidRPr="003164AA" w:rsidRDefault="001D7417" w:rsidP="000D6C89">
            <w:pPr>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CAT (ug/ml)</w:t>
            </w:r>
          </w:p>
        </w:tc>
        <w:tc>
          <w:tcPr>
            <w:tcW w:w="1603" w:type="dxa"/>
            <w:tcBorders>
              <w:top w:val="nil"/>
              <w:left w:val="nil"/>
              <w:bottom w:val="nil"/>
              <w:right w:val="nil"/>
            </w:tcBorders>
            <w:shd w:val="clear" w:color="auto" w:fill="auto"/>
            <w:hideMark/>
          </w:tcPr>
          <w:p w14:paraId="37806736" w14:textId="77777777" w:rsidR="001D7417" w:rsidRPr="003164AA" w:rsidRDefault="001D7417" w:rsidP="002D11D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2.98</w:t>
            </w:r>
            <w:r w:rsidRPr="003164AA">
              <w:rPr>
                <w:rFonts w:ascii="Times New Roman" w:hAnsi="Times New Roman" w:cs="Times New Roman"/>
                <w:color w:val="auto"/>
                <w:sz w:val="24"/>
                <w:szCs w:val="24"/>
                <w:vertAlign w:val="superscript"/>
              </w:rPr>
              <w:t>b</w:t>
            </w:r>
          </w:p>
        </w:tc>
        <w:tc>
          <w:tcPr>
            <w:tcW w:w="1366" w:type="dxa"/>
            <w:tcBorders>
              <w:top w:val="nil"/>
              <w:left w:val="nil"/>
              <w:bottom w:val="nil"/>
              <w:right w:val="nil"/>
            </w:tcBorders>
            <w:shd w:val="clear" w:color="auto" w:fill="auto"/>
            <w:hideMark/>
          </w:tcPr>
          <w:p w14:paraId="54044561" w14:textId="1B156243" w:rsidR="001D7417" w:rsidRPr="003164AA" w:rsidRDefault="001D7417" w:rsidP="002D11D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2.7</w:t>
            </w:r>
            <w:r w:rsidR="008D1A5C" w:rsidRPr="003164AA">
              <w:rPr>
                <w:rFonts w:ascii="Times New Roman" w:hAnsi="Times New Roman" w:cs="Times New Roman"/>
                <w:color w:val="auto"/>
                <w:sz w:val="24"/>
                <w:szCs w:val="24"/>
              </w:rPr>
              <w:t>3</w:t>
            </w:r>
            <w:r w:rsidR="008D1A5C" w:rsidRPr="003164AA">
              <w:rPr>
                <w:rFonts w:ascii="Times New Roman" w:hAnsi="Times New Roman" w:cs="Times New Roman"/>
                <w:color w:val="auto"/>
                <w:sz w:val="24"/>
                <w:szCs w:val="24"/>
                <w:vertAlign w:val="superscript"/>
              </w:rPr>
              <w:t>b</w:t>
            </w:r>
          </w:p>
        </w:tc>
        <w:tc>
          <w:tcPr>
            <w:tcW w:w="1304" w:type="dxa"/>
            <w:tcBorders>
              <w:top w:val="nil"/>
              <w:left w:val="nil"/>
              <w:bottom w:val="nil"/>
              <w:right w:val="nil"/>
            </w:tcBorders>
            <w:shd w:val="clear" w:color="auto" w:fill="auto"/>
            <w:hideMark/>
          </w:tcPr>
          <w:p w14:paraId="42E66E02" w14:textId="77777777" w:rsidR="001D7417" w:rsidRPr="003164AA" w:rsidRDefault="001D7417" w:rsidP="002D11D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3.20</w:t>
            </w:r>
            <w:r w:rsidRPr="003164AA">
              <w:rPr>
                <w:rFonts w:ascii="Times New Roman" w:hAnsi="Times New Roman" w:cs="Times New Roman"/>
                <w:color w:val="auto"/>
                <w:sz w:val="24"/>
                <w:szCs w:val="24"/>
                <w:vertAlign w:val="superscript"/>
              </w:rPr>
              <w:t>ab</w:t>
            </w:r>
          </w:p>
        </w:tc>
        <w:tc>
          <w:tcPr>
            <w:tcW w:w="1124" w:type="dxa"/>
            <w:tcBorders>
              <w:top w:val="nil"/>
              <w:left w:val="nil"/>
              <w:bottom w:val="nil"/>
              <w:right w:val="nil"/>
            </w:tcBorders>
            <w:shd w:val="clear" w:color="auto" w:fill="auto"/>
            <w:hideMark/>
          </w:tcPr>
          <w:p w14:paraId="1D171F6A" w14:textId="77777777" w:rsidR="001D7417" w:rsidRPr="003164AA" w:rsidRDefault="001D7417" w:rsidP="002D11D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3.51</w:t>
            </w:r>
            <w:r w:rsidRPr="003164AA">
              <w:rPr>
                <w:rFonts w:ascii="Times New Roman" w:hAnsi="Times New Roman" w:cs="Times New Roman"/>
                <w:color w:val="auto"/>
                <w:sz w:val="24"/>
                <w:szCs w:val="24"/>
                <w:vertAlign w:val="superscript"/>
              </w:rPr>
              <w:t>a</w:t>
            </w:r>
          </w:p>
        </w:tc>
        <w:tc>
          <w:tcPr>
            <w:tcW w:w="1242" w:type="dxa"/>
            <w:tcBorders>
              <w:top w:val="nil"/>
              <w:left w:val="nil"/>
              <w:bottom w:val="nil"/>
              <w:right w:val="nil"/>
            </w:tcBorders>
            <w:shd w:val="clear" w:color="auto" w:fill="auto"/>
            <w:hideMark/>
          </w:tcPr>
          <w:p w14:paraId="1B1CF370" w14:textId="77777777" w:rsidR="001D7417" w:rsidRPr="003164AA" w:rsidRDefault="001D7417" w:rsidP="000D6C8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0.04</w:t>
            </w:r>
          </w:p>
        </w:tc>
      </w:tr>
      <w:tr w:rsidR="00E71758" w:rsidRPr="003164AA" w14:paraId="5DFE7948" w14:textId="77777777" w:rsidTr="00973929">
        <w:trPr>
          <w:trHeight w:val="261"/>
        </w:trPr>
        <w:tc>
          <w:tcPr>
            <w:cnfStyle w:val="001000000000" w:firstRow="0" w:lastRow="0" w:firstColumn="1" w:lastColumn="0" w:oddVBand="0" w:evenVBand="0" w:oddHBand="0" w:evenHBand="0" w:firstRowFirstColumn="0" w:firstRowLastColumn="0" w:lastRowFirstColumn="0" w:lastRowLastColumn="0"/>
            <w:tcW w:w="2721" w:type="dxa"/>
            <w:tcBorders>
              <w:top w:val="nil"/>
              <w:left w:val="nil"/>
              <w:bottom w:val="nil"/>
              <w:right w:val="nil"/>
            </w:tcBorders>
            <w:shd w:val="clear" w:color="auto" w:fill="auto"/>
            <w:hideMark/>
          </w:tcPr>
          <w:p w14:paraId="4AC8FA23" w14:textId="77777777" w:rsidR="001D7417" w:rsidRPr="003164AA" w:rsidRDefault="001D7417" w:rsidP="000D6C89">
            <w:pPr>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SOD (U/ml)</w:t>
            </w:r>
          </w:p>
        </w:tc>
        <w:tc>
          <w:tcPr>
            <w:tcW w:w="1603" w:type="dxa"/>
            <w:tcBorders>
              <w:top w:val="nil"/>
              <w:left w:val="nil"/>
              <w:bottom w:val="nil"/>
              <w:right w:val="nil"/>
            </w:tcBorders>
            <w:shd w:val="clear" w:color="auto" w:fill="auto"/>
            <w:hideMark/>
          </w:tcPr>
          <w:p w14:paraId="1B30F01A" w14:textId="77777777" w:rsidR="001D7417" w:rsidRPr="003164AA" w:rsidRDefault="001D7417" w:rsidP="002D11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3.83</w:t>
            </w:r>
            <w:r w:rsidRPr="003164AA">
              <w:rPr>
                <w:rFonts w:ascii="Times New Roman" w:hAnsi="Times New Roman" w:cs="Times New Roman"/>
                <w:color w:val="auto"/>
                <w:sz w:val="24"/>
                <w:szCs w:val="24"/>
                <w:vertAlign w:val="superscript"/>
              </w:rPr>
              <w:t>a</w:t>
            </w:r>
          </w:p>
        </w:tc>
        <w:tc>
          <w:tcPr>
            <w:tcW w:w="1366" w:type="dxa"/>
            <w:tcBorders>
              <w:top w:val="nil"/>
              <w:left w:val="nil"/>
              <w:bottom w:val="nil"/>
              <w:right w:val="nil"/>
            </w:tcBorders>
            <w:shd w:val="clear" w:color="auto" w:fill="auto"/>
            <w:hideMark/>
          </w:tcPr>
          <w:p w14:paraId="3F77D1B0" w14:textId="77777777" w:rsidR="001D7417" w:rsidRPr="003164AA" w:rsidRDefault="001D7417" w:rsidP="002D11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4.12</w:t>
            </w:r>
            <w:r w:rsidRPr="003164AA">
              <w:rPr>
                <w:rFonts w:ascii="Times New Roman" w:hAnsi="Times New Roman" w:cs="Times New Roman"/>
                <w:color w:val="auto"/>
                <w:sz w:val="24"/>
                <w:szCs w:val="24"/>
                <w:vertAlign w:val="superscript"/>
              </w:rPr>
              <w:t>ab</w:t>
            </w:r>
          </w:p>
        </w:tc>
        <w:tc>
          <w:tcPr>
            <w:tcW w:w="1304" w:type="dxa"/>
            <w:tcBorders>
              <w:top w:val="nil"/>
              <w:left w:val="nil"/>
              <w:bottom w:val="nil"/>
              <w:right w:val="nil"/>
            </w:tcBorders>
            <w:shd w:val="clear" w:color="auto" w:fill="auto"/>
            <w:hideMark/>
          </w:tcPr>
          <w:p w14:paraId="72B42846" w14:textId="77777777" w:rsidR="001D7417" w:rsidRPr="003164AA" w:rsidRDefault="001D7417" w:rsidP="002D11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4.32</w:t>
            </w:r>
            <w:r w:rsidRPr="003164AA">
              <w:rPr>
                <w:rFonts w:ascii="Times New Roman" w:hAnsi="Times New Roman" w:cs="Times New Roman"/>
                <w:color w:val="auto"/>
                <w:sz w:val="24"/>
                <w:szCs w:val="24"/>
                <w:vertAlign w:val="superscript"/>
              </w:rPr>
              <w:t>b</w:t>
            </w:r>
          </w:p>
        </w:tc>
        <w:tc>
          <w:tcPr>
            <w:tcW w:w="1124" w:type="dxa"/>
            <w:tcBorders>
              <w:top w:val="nil"/>
              <w:left w:val="nil"/>
              <w:bottom w:val="nil"/>
              <w:right w:val="nil"/>
            </w:tcBorders>
            <w:shd w:val="clear" w:color="auto" w:fill="auto"/>
            <w:hideMark/>
          </w:tcPr>
          <w:p w14:paraId="0479EF62" w14:textId="77777777" w:rsidR="001D7417" w:rsidRPr="003164AA" w:rsidRDefault="001D7417" w:rsidP="002D11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4.60</w:t>
            </w:r>
            <w:r w:rsidRPr="003164AA">
              <w:rPr>
                <w:rFonts w:ascii="Times New Roman" w:hAnsi="Times New Roman" w:cs="Times New Roman"/>
                <w:color w:val="auto"/>
                <w:sz w:val="24"/>
                <w:szCs w:val="24"/>
                <w:vertAlign w:val="superscript"/>
              </w:rPr>
              <w:t>c</w:t>
            </w:r>
          </w:p>
        </w:tc>
        <w:tc>
          <w:tcPr>
            <w:tcW w:w="1242" w:type="dxa"/>
            <w:tcBorders>
              <w:top w:val="nil"/>
              <w:left w:val="nil"/>
              <w:bottom w:val="nil"/>
              <w:right w:val="nil"/>
            </w:tcBorders>
            <w:shd w:val="clear" w:color="auto" w:fill="auto"/>
            <w:hideMark/>
          </w:tcPr>
          <w:p w14:paraId="54E13015" w14:textId="77777777" w:rsidR="001D7417" w:rsidRPr="003164AA" w:rsidRDefault="001D7417" w:rsidP="000D6C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0.04</w:t>
            </w:r>
          </w:p>
        </w:tc>
      </w:tr>
      <w:tr w:rsidR="00E71758" w:rsidRPr="003164AA" w14:paraId="74872760" w14:textId="77777777" w:rsidTr="00973929">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721" w:type="dxa"/>
            <w:tcBorders>
              <w:top w:val="nil"/>
              <w:left w:val="nil"/>
              <w:bottom w:val="single" w:sz="4" w:space="0" w:color="000000" w:themeColor="text1"/>
              <w:right w:val="nil"/>
            </w:tcBorders>
            <w:shd w:val="clear" w:color="auto" w:fill="auto"/>
            <w:hideMark/>
          </w:tcPr>
          <w:p w14:paraId="067FAF54" w14:textId="77777777" w:rsidR="001D7417" w:rsidRPr="003164AA" w:rsidRDefault="001D7417" w:rsidP="000D6C89">
            <w:pPr>
              <w:jc w:val="both"/>
              <w:rPr>
                <w:rFonts w:ascii="Times New Roman" w:hAnsi="Times New Roman" w:cs="Times New Roman"/>
                <w:b w:val="0"/>
                <w:color w:val="auto"/>
                <w:sz w:val="24"/>
                <w:szCs w:val="24"/>
              </w:rPr>
            </w:pPr>
            <w:r w:rsidRPr="003164AA">
              <w:rPr>
                <w:rFonts w:ascii="Times New Roman" w:hAnsi="Times New Roman" w:cs="Times New Roman"/>
                <w:b w:val="0"/>
                <w:color w:val="auto"/>
                <w:sz w:val="24"/>
                <w:szCs w:val="24"/>
              </w:rPr>
              <w:t>GSH (ug/ml)</w:t>
            </w:r>
          </w:p>
        </w:tc>
        <w:tc>
          <w:tcPr>
            <w:tcW w:w="1603" w:type="dxa"/>
            <w:tcBorders>
              <w:top w:val="nil"/>
              <w:left w:val="nil"/>
              <w:bottom w:val="single" w:sz="4" w:space="0" w:color="000000" w:themeColor="text1"/>
              <w:right w:val="nil"/>
            </w:tcBorders>
            <w:shd w:val="clear" w:color="auto" w:fill="auto"/>
            <w:hideMark/>
          </w:tcPr>
          <w:p w14:paraId="6B75D9C4" w14:textId="77777777" w:rsidR="001D7417" w:rsidRPr="003164AA" w:rsidRDefault="001D7417" w:rsidP="002D11D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5.08</w:t>
            </w:r>
            <w:r w:rsidRPr="003164AA">
              <w:rPr>
                <w:rFonts w:ascii="Times New Roman" w:hAnsi="Times New Roman" w:cs="Times New Roman"/>
                <w:color w:val="auto"/>
                <w:sz w:val="24"/>
                <w:szCs w:val="24"/>
                <w:vertAlign w:val="superscript"/>
              </w:rPr>
              <w:t>a</w:t>
            </w:r>
          </w:p>
        </w:tc>
        <w:tc>
          <w:tcPr>
            <w:tcW w:w="1366" w:type="dxa"/>
            <w:tcBorders>
              <w:top w:val="nil"/>
              <w:left w:val="nil"/>
              <w:bottom w:val="single" w:sz="4" w:space="0" w:color="000000" w:themeColor="text1"/>
              <w:right w:val="nil"/>
            </w:tcBorders>
            <w:shd w:val="clear" w:color="auto" w:fill="auto"/>
            <w:hideMark/>
          </w:tcPr>
          <w:p w14:paraId="23303382" w14:textId="77777777" w:rsidR="001D7417" w:rsidRPr="003164AA" w:rsidRDefault="001D7417" w:rsidP="002D11D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5.46</w:t>
            </w:r>
            <w:r w:rsidRPr="003164AA">
              <w:rPr>
                <w:rFonts w:ascii="Times New Roman" w:hAnsi="Times New Roman" w:cs="Times New Roman"/>
                <w:color w:val="auto"/>
                <w:sz w:val="24"/>
                <w:szCs w:val="24"/>
                <w:vertAlign w:val="superscript"/>
              </w:rPr>
              <w:t>ab</w:t>
            </w:r>
          </w:p>
        </w:tc>
        <w:tc>
          <w:tcPr>
            <w:tcW w:w="1304" w:type="dxa"/>
            <w:tcBorders>
              <w:top w:val="nil"/>
              <w:left w:val="nil"/>
              <w:bottom w:val="single" w:sz="4" w:space="0" w:color="000000" w:themeColor="text1"/>
              <w:right w:val="nil"/>
            </w:tcBorders>
            <w:shd w:val="clear" w:color="auto" w:fill="auto"/>
            <w:hideMark/>
          </w:tcPr>
          <w:p w14:paraId="0B34CD15" w14:textId="77777777" w:rsidR="001D7417" w:rsidRPr="003164AA" w:rsidRDefault="001D7417" w:rsidP="002D11D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6.22</w:t>
            </w:r>
            <w:r w:rsidRPr="003164AA">
              <w:rPr>
                <w:rFonts w:ascii="Times New Roman" w:hAnsi="Times New Roman" w:cs="Times New Roman"/>
                <w:color w:val="auto"/>
                <w:sz w:val="24"/>
                <w:szCs w:val="24"/>
                <w:vertAlign w:val="superscript"/>
              </w:rPr>
              <w:t>a</w:t>
            </w:r>
          </w:p>
        </w:tc>
        <w:tc>
          <w:tcPr>
            <w:tcW w:w="1124" w:type="dxa"/>
            <w:tcBorders>
              <w:top w:val="nil"/>
              <w:left w:val="nil"/>
              <w:bottom w:val="single" w:sz="4" w:space="0" w:color="000000" w:themeColor="text1"/>
              <w:right w:val="nil"/>
            </w:tcBorders>
            <w:shd w:val="clear" w:color="auto" w:fill="auto"/>
            <w:hideMark/>
          </w:tcPr>
          <w:p w14:paraId="03AC63B8" w14:textId="77777777" w:rsidR="001D7417" w:rsidRPr="003164AA" w:rsidRDefault="001D7417" w:rsidP="002D11D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3164AA">
              <w:rPr>
                <w:rFonts w:ascii="Times New Roman" w:hAnsi="Times New Roman" w:cs="Times New Roman"/>
                <w:color w:val="auto"/>
                <w:sz w:val="24"/>
                <w:szCs w:val="24"/>
              </w:rPr>
              <w:t>5.83</w:t>
            </w:r>
            <w:r w:rsidRPr="003164AA">
              <w:rPr>
                <w:rFonts w:ascii="Times New Roman" w:hAnsi="Times New Roman" w:cs="Times New Roman"/>
                <w:color w:val="auto"/>
                <w:sz w:val="24"/>
                <w:szCs w:val="24"/>
                <w:vertAlign w:val="superscript"/>
              </w:rPr>
              <w:t>b</w:t>
            </w:r>
          </w:p>
        </w:tc>
        <w:tc>
          <w:tcPr>
            <w:tcW w:w="1242" w:type="dxa"/>
            <w:tcBorders>
              <w:top w:val="nil"/>
              <w:left w:val="nil"/>
              <w:bottom w:val="single" w:sz="4" w:space="0" w:color="000000" w:themeColor="text1"/>
              <w:right w:val="nil"/>
            </w:tcBorders>
            <w:shd w:val="clear" w:color="auto" w:fill="auto"/>
            <w:hideMark/>
          </w:tcPr>
          <w:p w14:paraId="077A2918" w14:textId="77777777" w:rsidR="001D7417" w:rsidRPr="003164AA" w:rsidRDefault="001D7417" w:rsidP="000D6C8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164AA">
              <w:rPr>
                <w:rFonts w:ascii="Times New Roman" w:hAnsi="Times New Roman" w:cs="Times New Roman"/>
                <w:color w:val="auto"/>
                <w:sz w:val="24"/>
                <w:szCs w:val="24"/>
              </w:rPr>
              <w:t>0.24</w:t>
            </w:r>
          </w:p>
        </w:tc>
      </w:tr>
    </w:tbl>
    <w:p w14:paraId="56DAC6B7" w14:textId="070A7AEB" w:rsidR="001D7417" w:rsidRPr="007940A3" w:rsidRDefault="00C657A9" w:rsidP="00C657A9">
      <w:pPr>
        <w:rPr>
          <w:rFonts w:ascii="Times New Roman" w:hAnsi="Times New Roman" w:cs="Times New Roman"/>
          <w:sz w:val="20"/>
          <w:szCs w:val="24"/>
        </w:rPr>
      </w:pPr>
      <w:r w:rsidRPr="007940A3">
        <w:rPr>
          <w:rFonts w:ascii="Times New Roman" w:hAnsi="Times New Roman" w:cs="Times New Roman"/>
          <w:sz w:val="20"/>
          <w:szCs w:val="24"/>
        </w:rPr>
        <w:t>a b c – Means in the same row with different superscript are significantly different (P&lt; 0.05); DDFM – Dried dates fruit meal; SEM – Standard error of mean.</w:t>
      </w:r>
      <w:r w:rsidR="00B13AE9" w:rsidRPr="007940A3">
        <w:rPr>
          <w:rFonts w:ascii="Times New Roman" w:hAnsi="Times New Roman" w:cs="Times New Roman"/>
          <w:sz w:val="20"/>
          <w:szCs w:val="24"/>
        </w:rPr>
        <w:t xml:space="preserve"> </w:t>
      </w:r>
      <w:r w:rsidR="001919DD" w:rsidRPr="007940A3">
        <w:rPr>
          <w:rFonts w:ascii="Times New Roman" w:hAnsi="Times New Roman" w:cs="Times New Roman"/>
          <w:sz w:val="20"/>
          <w:szCs w:val="24"/>
        </w:rPr>
        <w:t xml:space="preserve">CAT – Catalase, SOD – superoxide dismutase, GSH – Glutathione </w:t>
      </w:r>
    </w:p>
    <w:p w14:paraId="1796E04A" w14:textId="75BE4D16" w:rsidR="004038B9" w:rsidRPr="003164AA" w:rsidRDefault="002E22BB" w:rsidP="002E22BB">
      <w:pPr>
        <w:pStyle w:val="ListParagraph"/>
        <w:numPr>
          <w:ilvl w:val="0"/>
          <w:numId w:val="1"/>
        </w:numPr>
        <w:spacing w:line="240" w:lineRule="auto"/>
        <w:ind w:hanging="720"/>
        <w:jc w:val="both"/>
        <w:rPr>
          <w:rFonts w:ascii="Times New Roman" w:hAnsi="Times New Roman" w:cs="Times New Roman"/>
          <w:b/>
          <w:sz w:val="24"/>
          <w:szCs w:val="24"/>
        </w:rPr>
      </w:pPr>
      <w:r w:rsidRPr="003164AA">
        <w:rPr>
          <w:rFonts w:ascii="Times New Roman" w:hAnsi="Times New Roman" w:cs="Times New Roman"/>
          <w:b/>
          <w:sz w:val="24"/>
          <w:szCs w:val="24"/>
        </w:rPr>
        <w:t>DISCUSSION</w:t>
      </w:r>
    </w:p>
    <w:p w14:paraId="122729E9" w14:textId="47B14736" w:rsidR="004038B9" w:rsidRPr="003164AA" w:rsidRDefault="002E22BB" w:rsidP="002E22BB">
      <w:pPr>
        <w:spacing w:line="240" w:lineRule="auto"/>
        <w:ind w:left="720" w:hanging="720"/>
        <w:jc w:val="both"/>
        <w:rPr>
          <w:rFonts w:ascii="Times New Roman" w:hAnsi="Times New Roman" w:cs="Times New Roman"/>
          <w:b/>
          <w:sz w:val="24"/>
          <w:szCs w:val="24"/>
        </w:rPr>
      </w:pPr>
      <w:r w:rsidRPr="003164AA">
        <w:rPr>
          <w:rFonts w:ascii="Times New Roman" w:hAnsi="Times New Roman" w:cs="Times New Roman"/>
          <w:b/>
          <w:sz w:val="24"/>
          <w:szCs w:val="24"/>
        </w:rPr>
        <w:t>3.1</w:t>
      </w:r>
      <w:r w:rsidRPr="003164AA">
        <w:rPr>
          <w:rFonts w:ascii="Times New Roman" w:hAnsi="Times New Roman" w:cs="Times New Roman"/>
          <w:b/>
          <w:sz w:val="24"/>
          <w:szCs w:val="24"/>
        </w:rPr>
        <w:tab/>
      </w:r>
      <w:r w:rsidR="004038B9" w:rsidRPr="003164AA">
        <w:rPr>
          <w:rFonts w:ascii="Times New Roman" w:hAnsi="Times New Roman" w:cs="Times New Roman"/>
          <w:b/>
          <w:sz w:val="24"/>
          <w:szCs w:val="24"/>
        </w:rPr>
        <w:t>Serum biochemistry of rabbit bucks fed diets containing dietary levels of dried dates fruits meal</w:t>
      </w:r>
    </w:p>
    <w:p w14:paraId="037F9DE0" w14:textId="3657B8F5" w:rsidR="004038B9" w:rsidRPr="003164AA" w:rsidRDefault="004038B9" w:rsidP="000D6C89">
      <w:pPr>
        <w:spacing w:line="240" w:lineRule="auto"/>
        <w:jc w:val="both"/>
        <w:rPr>
          <w:rFonts w:ascii="Times New Roman" w:hAnsi="Times New Roman" w:cs="Times New Roman"/>
          <w:sz w:val="24"/>
          <w:szCs w:val="24"/>
        </w:rPr>
      </w:pPr>
      <w:r w:rsidRPr="003164AA">
        <w:rPr>
          <w:rFonts w:ascii="Times New Roman" w:hAnsi="Times New Roman" w:cs="Times New Roman"/>
          <w:sz w:val="24"/>
          <w:szCs w:val="24"/>
        </w:rPr>
        <w:t xml:space="preserve">The result on serum biochemistry of rabbit bucks fed diets supplemented with varying levels dried dates fruits meal (DDFM) showed significant influence on most of the parameters evaluated except </w:t>
      </w:r>
      <w:r w:rsidRPr="003164AA">
        <w:rPr>
          <w:rFonts w:ascii="Times New Roman" w:hAnsi="Times New Roman" w:cs="Times New Roman"/>
          <w:sz w:val="24"/>
          <w:szCs w:val="24"/>
        </w:rPr>
        <w:lastRenderedPageBreak/>
        <w:t>on alkaline phosphatase and blood glucose level. The supplementation of DDFM reduced total protein at 0.050 and 1.50% which had mean values of 56.60 and 55.00 g/dL respectively, bucks feed 1.00% DDFM had the highest plasm protein in the study. Serum total protein is a marker of the synthetic function of the liver and a valuable guide to assess the severity of liver damage (</w:t>
      </w:r>
      <w:proofErr w:type="spellStart"/>
      <w:r w:rsidRPr="003164AA">
        <w:rPr>
          <w:rFonts w:ascii="Times New Roman" w:hAnsi="Times New Roman" w:cs="Times New Roman"/>
          <w:sz w:val="24"/>
          <w:szCs w:val="24"/>
        </w:rPr>
        <w:t>Osigwe</w:t>
      </w:r>
      <w:proofErr w:type="spellEnd"/>
      <w:r w:rsidRPr="003164AA">
        <w:rPr>
          <w:rFonts w:ascii="Times New Roman" w:hAnsi="Times New Roman" w:cs="Times New Roman"/>
          <w:sz w:val="24"/>
          <w:szCs w:val="24"/>
        </w:rPr>
        <w:t xml:space="preserve">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(2017). Low or high total protein is an indication of liver disorders and malnutrition (Augustine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2020). Frandson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(2009) earlier stated that functions of plasma proteins include the transport of substances such as hormones and lipids in the blood, contributing to the process of blood coagulation, and creating an effective osmotic pressure difference between the plasma and interstitial ﬂuid, adding that plasma proteins also include antibodies, which are produced by certain blood cells and are part of an overall immune response. Ahamefule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(2008), attributed high protein in serum to an indication of protein adequacy. Hence, 1.00% DDFM did not have negative effect on protein digestibility in the bucks. Attia and Al-</w:t>
      </w:r>
      <w:proofErr w:type="spellStart"/>
      <w:r w:rsidRPr="003164AA">
        <w:rPr>
          <w:rFonts w:ascii="Times New Roman" w:hAnsi="Times New Roman" w:cs="Times New Roman"/>
          <w:sz w:val="24"/>
          <w:szCs w:val="24"/>
        </w:rPr>
        <w:t>Harthi</w:t>
      </w:r>
      <w:proofErr w:type="spellEnd"/>
      <w:r w:rsidRPr="003164AA">
        <w:rPr>
          <w:rFonts w:ascii="Times New Roman" w:hAnsi="Times New Roman" w:cs="Times New Roman"/>
          <w:sz w:val="24"/>
          <w:szCs w:val="24"/>
        </w:rPr>
        <w:t xml:space="preserve"> (201</w:t>
      </w:r>
      <w:r w:rsidR="00281270" w:rsidRPr="003164AA">
        <w:rPr>
          <w:rFonts w:ascii="Times New Roman" w:hAnsi="Times New Roman" w:cs="Times New Roman"/>
          <w:sz w:val="24"/>
          <w:szCs w:val="24"/>
        </w:rPr>
        <w:t>5</w:t>
      </w:r>
      <w:r w:rsidRPr="003164AA">
        <w:rPr>
          <w:rFonts w:ascii="Times New Roman" w:hAnsi="Times New Roman" w:cs="Times New Roman"/>
          <w:sz w:val="24"/>
          <w:szCs w:val="24"/>
        </w:rPr>
        <w:t xml:space="preserve">) found significant difference in broiler chickens fed diets supplemented with date wastes at 0.00 </w:t>
      </w:r>
      <w:r w:rsidR="00484757" w:rsidRPr="003164AA">
        <w:rPr>
          <w:rFonts w:ascii="Times New Roman" w:hAnsi="Times New Roman" w:cs="Times New Roman"/>
          <w:sz w:val="24"/>
          <w:szCs w:val="24"/>
        </w:rPr>
        <w:t>- 200</w:t>
      </w:r>
      <w:r w:rsidRPr="003164AA">
        <w:rPr>
          <w:rFonts w:ascii="Times New Roman" w:hAnsi="Times New Roman" w:cs="Times New Roman"/>
          <w:sz w:val="24"/>
          <w:szCs w:val="24"/>
        </w:rPr>
        <w:t xml:space="preserve">g/kg diet to support this study. The result in the study agrees with the findings of Orabi and Shawky (2014) and </w:t>
      </w:r>
      <w:r w:rsidR="00EC0BC6" w:rsidRPr="003164AA">
        <w:rPr>
          <w:rFonts w:ascii="Times New Roman" w:hAnsi="Times New Roman" w:cs="Times New Roman"/>
          <w:sz w:val="24"/>
          <w:szCs w:val="24"/>
        </w:rPr>
        <w:t xml:space="preserve">Abdul </w:t>
      </w:r>
      <w:proofErr w:type="spellStart"/>
      <w:r w:rsidR="005E3132" w:rsidRPr="003164AA">
        <w:rPr>
          <w:rFonts w:ascii="Times New Roman" w:hAnsi="Times New Roman" w:cs="Times New Roman"/>
          <w:sz w:val="24"/>
          <w:szCs w:val="24"/>
        </w:rPr>
        <w:t>Abdul</w:t>
      </w:r>
      <w:proofErr w:type="spellEnd"/>
      <w:r w:rsidR="005E3132" w:rsidRPr="003164AA">
        <w:rPr>
          <w:rFonts w:ascii="Times New Roman" w:hAnsi="Times New Roman" w:cs="Times New Roman"/>
          <w:sz w:val="24"/>
          <w:szCs w:val="24"/>
        </w:rPr>
        <w:t xml:space="preserve"> Ameer and Hassan (2022)</w:t>
      </w:r>
      <w:r w:rsidRPr="003164AA">
        <w:rPr>
          <w:rFonts w:ascii="Times New Roman" w:hAnsi="Times New Roman" w:cs="Times New Roman"/>
          <w:sz w:val="24"/>
          <w:szCs w:val="24"/>
        </w:rPr>
        <w:t xml:space="preserve">, reported that lower release of tissue specific enzymes and other intracellular proteins as a result of oxidative stress during metabolism could explain the </w:t>
      </w:r>
      <w:r w:rsidR="00484757" w:rsidRPr="003164AA">
        <w:rPr>
          <w:rFonts w:ascii="Times New Roman" w:hAnsi="Times New Roman" w:cs="Times New Roman"/>
          <w:sz w:val="24"/>
          <w:szCs w:val="24"/>
        </w:rPr>
        <w:t>drop in</w:t>
      </w:r>
      <w:r w:rsidRPr="003164AA">
        <w:rPr>
          <w:rFonts w:ascii="Times New Roman" w:hAnsi="Times New Roman" w:cs="Times New Roman"/>
          <w:sz w:val="24"/>
          <w:szCs w:val="24"/>
        </w:rPr>
        <w:t xml:space="preserve"> serum total protein and ALT in their study. The observed low protein levels may be attributed to the high carbohydrates in dates which accounted for about 78% in the test material. </w:t>
      </w:r>
    </w:p>
    <w:p w14:paraId="51D83FC3" w14:textId="33A14E5D" w:rsidR="004038B9" w:rsidRPr="003164AA" w:rsidRDefault="004038B9" w:rsidP="000D6C89">
      <w:pPr>
        <w:spacing w:line="240" w:lineRule="auto"/>
        <w:jc w:val="both"/>
        <w:rPr>
          <w:rFonts w:ascii="Times New Roman" w:hAnsi="Times New Roman" w:cs="Times New Roman"/>
          <w:sz w:val="24"/>
          <w:szCs w:val="24"/>
        </w:rPr>
      </w:pPr>
      <w:r w:rsidRPr="003164AA">
        <w:rPr>
          <w:rFonts w:ascii="Times New Roman" w:hAnsi="Times New Roman" w:cs="Times New Roman"/>
          <w:sz w:val="24"/>
          <w:szCs w:val="24"/>
        </w:rPr>
        <w:t>The significant variation in globulin observed in the study corroborates with the findings of Attia and Al-</w:t>
      </w:r>
      <w:proofErr w:type="spellStart"/>
      <w:r w:rsidRPr="003164AA">
        <w:rPr>
          <w:rFonts w:ascii="Times New Roman" w:hAnsi="Times New Roman" w:cs="Times New Roman"/>
          <w:sz w:val="24"/>
          <w:szCs w:val="24"/>
        </w:rPr>
        <w:t>Harthi</w:t>
      </w:r>
      <w:proofErr w:type="spellEnd"/>
      <w:r w:rsidRPr="003164AA">
        <w:rPr>
          <w:rFonts w:ascii="Times New Roman" w:hAnsi="Times New Roman" w:cs="Times New Roman"/>
          <w:sz w:val="24"/>
          <w:szCs w:val="24"/>
        </w:rPr>
        <w:t xml:space="preserve"> (2015) in broiler chickens fed dates wastes. The significantly higher globulin at 1.00% DDFM supplementation showed the ability of dates to boost the immunity of the bucks since globulin level has been used as indicator of immune responses and sources of antibody production (</w:t>
      </w:r>
      <w:proofErr w:type="spellStart"/>
      <w:r w:rsidRPr="003164AA">
        <w:rPr>
          <w:rFonts w:ascii="Times New Roman" w:hAnsi="Times New Roman" w:cs="Times New Roman"/>
          <w:sz w:val="24"/>
          <w:szCs w:val="24"/>
        </w:rPr>
        <w:t>Unigwe</w:t>
      </w:r>
      <w:proofErr w:type="spellEnd"/>
      <w:r w:rsidRPr="003164AA">
        <w:rPr>
          <w:rFonts w:ascii="Times New Roman" w:hAnsi="Times New Roman" w:cs="Times New Roman"/>
          <w:sz w:val="24"/>
          <w:szCs w:val="24"/>
        </w:rPr>
        <w:t xml:space="preserve">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202</w:t>
      </w:r>
      <w:r w:rsidR="00D314FC" w:rsidRPr="003164AA">
        <w:rPr>
          <w:rFonts w:ascii="Times New Roman" w:hAnsi="Times New Roman" w:cs="Times New Roman"/>
          <w:sz w:val="24"/>
          <w:szCs w:val="24"/>
        </w:rPr>
        <w:t>0</w:t>
      </w:r>
      <w:r w:rsidRPr="003164AA">
        <w:rPr>
          <w:rFonts w:ascii="Times New Roman" w:hAnsi="Times New Roman" w:cs="Times New Roman"/>
          <w:sz w:val="24"/>
          <w:szCs w:val="24"/>
        </w:rPr>
        <w:t>). The values in the study fell within the normal range for rabbits (Merck Veterinary manual, 20</w:t>
      </w:r>
      <w:r w:rsidR="0090255D" w:rsidRPr="003164AA">
        <w:rPr>
          <w:rFonts w:ascii="Times New Roman" w:hAnsi="Times New Roman" w:cs="Times New Roman"/>
          <w:sz w:val="24"/>
          <w:szCs w:val="24"/>
        </w:rPr>
        <w:t>12</w:t>
      </w:r>
      <w:r w:rsidRPr="003164AA">
        <w:rPr>
          <w:rFonts w:ascii="Times New Roman" w:hAnsi="Times New Roman" w:cs="Times New Roman"/>
          <w:sz w:val="24"/>
          <w:szCs w:val="24"/>
        </w:rPr>
        <w:t xml:space="preserve">). Contrary to the findings in this report, Orabi and Shawky (2014) found no significant difference in albumin. </w:t>
      </w:r>
      <w:proofErr w:type="spellStart"/>
      <w:r w:rsidRPr="003164AA">
        <w:rPr>
          <w:rFonts w:ascii="Times New Roman" w:hAnsi="Times New Roman" w:cs="Times New Roman"/>
          <w:sz w:val="24"/>
          <w:szCs w:val="24"/>
        </w:rPr>
        <w:t>Obikaonu</w:t>
      </w:r>
      <w:proofErr w:type="spellEnd"/>
      <w:r w:rsidRPr="003164AA">
        <w:rPr>
          <w:rFonts w:ascii="Times New Roman" w:hAnsi="Times New Roman" w:cs="Times New Roman"/>
          <w:sz w:val="24"/>
          <w:szCs w:val="24"/>
        </w:rPr>
        <w:t xml:space="preserve">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(2011) noted that serum protein, albumin and globulin depend on availability of dietary protein. Hence, the experimental diets contained sufficient dietary protein to support the physiological needs of the bucks. According to </w:t>
      </w:r>
      <w:proofErr w:type="spellStart"/>
      <w:r w:rsidRPr="003164AA">
        <w:rPr>
          <w:rFonts w:ascii="Times New Roman" w:hAnsi="Times New Roman" w:cs="Times New Roman"/>
          <w:sz w:val="24"/>
          <w:szCs w:val="24"/>
        </w:rPr>
        <w:t>Tóthová</w:t>
      </w:r>
      <w:proofErr w:type="spellEnd"/>
      <w:r w:rsidRPr="003164AA">
        <w:rPr>
          <w:rFonts w:ascii="Times New Roman" w:hAnsi="Times New Roman" w:cs="Times New Roman"/>
          <w:sz w:val="24"/>
          <w:szCs w:val="24"/>
        </w:rPr>
        <w:t xml:space="preserve">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(2017), several physiological and pathological factors have been investigated to describe possible qualitative and quantitative alterations in the concentrations of blood proteins, reflecting the actual general health state and condition of the evaluated animals.</w:t>
      </w:r>
    </w:p>
    <w:p w14:paraId="70130E2E" w14:textId="3FCF9059" w:rsidR="004038B9" w:rsidRPr="003164AA" w:rsidRDefault="004038B9" w:rsidP="000D6C89">
      <w:pPr>
        <w:spacing w:line="240" w:lineRule="auto"/>
        <w:jc w:val="both"/>
        <w:rPr>
          <w:rFonts w:ascii="Times New Roman" w:hAnsi="Times New Roman" w:cs="Times New Roman"/>
          <w:sz w:val="24"/>
          <w:szCs w:val="24"/>
        </w:rPr>
      </w:pPr>
      <w:r w:rsidRPr="003164AA">
        <w:rPr>
          <w:rFonts w:ascii="Times New Roman" w:hAnsi="Times New Roman" w:cs="Times New Roman"/>
          <w:sz w:val="24"/>
          <w:szCs w:val="24"/>
        </w:rPr>
        <w:t xml:space="preserve">Just as in this study, </w:t>
      </w:r>
      <w:r w:rsidR="00D314FC" w:rsidRPr="003164AA">
        <w:rPr>
          <w:rFonts w:ascii="Times New Roman" w:hAnsi="Times New Roman" w:cs="Times New Roman"/>
          <w:sz w:val="24"/>
          <w:szCs w:val="24"/>
        </w:rPr>
        <w:t xml:space="preserve">Abdul </w:t>
      </w:r>
      <w:proofErr w:type="spellStart"/>
      <w:r w:rsidR="005E3132" w:rsidRPr="003164AA">
        <w:rPr>
          <w:rFonts w:ascii="Times New Roman" w:hAnsi="Times New Roman" w:cs="Times New Roman"/>
          <w:sz w:val="24"/>
          <w:szCs w:val="24"/>
        </w:rPr>
        <w:t>Abdul</w:t>
      </w:r>
      <w:proofErr w:type="spellEnd"/>
      <w:r w:rsidR="005E3132" w:rsidRPr="003164AA">
        <w:rPr>
          <w:rFonts w:ascii="Times New Roman" w:hAnsi="Times New Roman" w:cs="Times New Roman"/>
          <w:sz w:val="24"/>
          <w:szCs w:val="24"/>
        </w:rPr>
        <w:t xml:space="preserve"> Ameer and Hassan (2022)</w:t>
      </w:r>
      <w:r w:rsidRPr="003164AA">
        <w:rPr>
          <w:rFonts w:ascii="Times New Roman" w:hAnsi="Times New Roman" w:cs="Times New Roman"/>
          <w:sz w:val="24"/>
          <w:szCs w:val="24"/>
        </w:rPr>
        <w:t xml:space="preserve"> demonstrated that dates produce a substantial (P≤0.05) elevation in total protein, as well as ALT, AST, and ALP; however, no significant difference was found between the date-treated and control groups regarding albumin which differs from the significant variation in albumin observed in the study. While ALP was non-significantly elevated in the T3 (1.00% DDFM), and T2 (0.50% DDFM), AST significantly elevated in T2 (0.50% DDFM), followed by bucks in T3, and T4 respectively, although values in T3 and T4 were not different from the control group. The mean ALT values took different pattern by recording significant reduction with DDFM supplementation.  According to </w:t>
      </w:r>
      <w:proofErr w:type="spellStart"/>
      <w:r w:rsidRPr="003164AA">
        <w:rPr>
          <w:rFonts w:ascii="Times New Roman" w:hAnsi="Times New Roman" w:cs="Times New Roman"/>
          <w:sz w:val="24"/>
          <w:szCs w:val="24"/>
        </w:rPr>
        <w:t>Unigwe</w:t>
      </w:r>
      <w:proofErr w:type="spellEnd"/>
      <w:r w:rsidRPr="003164AA">
        <w:rPr>
          <w:rFonts w:ascii="Times New Roman" w:hAnsi="Times New Roman" w:cs="Times New Roman"/>
          <w:sz w:val="24"/>
          <w:szCs w:val="24"/>
        </w:rPr>
        <w:t xml:space="preserve">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(2022), liver function tests (ALT, AST, ALP) provide information about the state of the liver by describing its functionality, cellular integrity and link with the biliary tract, adding that although ALT is more specific to the liver than AST, they are both considered to be two of the most significant tests for detecting liver impairment. Lower release of tissue specific enzymes and other intracellular proteins as a result of oxidative stress during metabolism could explain the drop in serum total protein and ALT (</w:t>
      </w:r>
      <w:proofErr w:type="spellStart"/>
      <w:r w:rsidRPr="003164AA">
        <w:rPr>
          <w:rFonts w:ascii="Times New Roman" w:hAnsi="Times New Roman" w:cs="Times New Roman"/>
          <w:sz w:val="24"/>
          <w:szCs w:val="24"/>
        </w:rPr>
        <w:t>Unigwe</w:t>
      </w:r>
      <w:proofErr w:type="spellEnd"/>
      <w:r w:rsidRPr="003164AA">
        <w:rPr>
          <w:rFonts w:ascii="Times New Roman" w:hAnsi="Times New Roman" w:cs="Times New Roman"/>
          <w:sz w:val="24"/>
          <w:szCs w:val="24"/>
        </w:rPr>
        <w:t xml:space="preserve"> et al 202</w:t>
      </w:r>
      <w:r w:rsidR="00D314FC" w:rsidRPr="003164AA">
        <w:rPr>
          <w:rFonts w:ascii="Times New Roman" w:hAnsi="Times New Roman" w:cs="Times New Roman"/>
          <w:sz w:val="24"/>
          <w:szCs w:val="24"/>
        </w:rPr>
        <w:t>0</w:t>
      </w:r>
      <w:r w:rsidRPr="003164AA">
        <w:rPr>
          <w:rFonts w:ascii="Times New Roman" w:hAnsi="Times New Roman" w:cs="Times New Roman"/>
          <w:sz w:val="24"/>
          <w:szCs w:val="24"/>
        </w:rPr>
        <w:t xml:space="preserve">). The method by which dates produce their </w:t>
      </w:r>
      <w:r w:rsidRPr="003164AA">
        <w:rPr>
          <w:rFonts w:ascii="Times New Roman" w:hAnsi="Times New Roman" w:cs="Times New Roman"/>
          <w:sz w:val="24"/>
          <w:szCs w:val="24"/>
        </w:rPr>
        <w:lastRenderedPageBreak/>
        <w:t xml:space="preserve">hepatoprotective effects is unknown. According to </w:t>
      </w:r>
      <w:proofErr w:type="spellStart"/>
      <w:r w:rsidRPr="003164AA">
        <w:rPr>
          <w:rFonts w:ascii="Times New Roman" w:hAnsi="Times New Roman" w:cs="Times New Roman"/>
          <w:sz w:val="24"/>
          <w:szCs w:val="24"/>
        </w:rPr>
        <w:t>Alagbe</w:t>
      </w:r>
      <w:proofErr w:type="spellEnd"/>
      <w:r w:rsidRPr="003164AA">
        <w:rPr>
          <w:rFonts w:ascii="Times New Roman" w:hAnsi="Times New Roman" w:cs="Times New Roman"/>
          <w:sz w:val="24"/>
          <w:szCs w:val="24"/>
        </w:rPr>
        <w:t xml:space="preserve"> and </w:t>
      </w:r>
      <w:proofErr w:type="spellStart"/>
      <w:r w:rsidRPr="003164AA">
        <w:rPr>
          <w:rFonts w:ascii="Times New Roman" w:hAnsi="Times New Roman" w:cs="Times New Roman"/>
          <w:sz w:val="24"/>
          <w:szCs w:val="24"/>
        </w:rPr>
        <w:t>Adegbite</w:t>
      </w:r>
      <w:proofErr w:type="spellEnd"/>
      <w:r w:rsidRPr="003164AA">
        <w:rPr>
          <w:rFonts w:ascii="Times New Roman" w:hAnsi="Times New Roman" w:cs="Times New Roman"/>
          <w:sz w:val="24"/>
          <w:szCs w:val="24"/>
        </w:rPr>
        <w:t xml:space="preserve"> (2019), serum enzyme values are triggered by the presence of anti-nutrients or toxic substances in the feed of animals. Raised ALT and AST have been identified by Yin and Tong (2014) to be biomarkers of hepatocellular damage, which is induced by these enzymes leaking into the blood stream.</w:t>
      </w:r>
    </w:p>
    <w:p w14:paraId="2613DB98" w14:textId="13BABCA5" w:rsidR="004038B9" w:rsidRPr="003164AA" w:rsidRDefault="004038B9" w:rsidP="000D6C89">
      <w:pPr>
        <w:spacing w:line="240" w:lineRule="auto"/>
        <w:jc w:val="both"/>
        <w:rPr>
          <w:rFonts w:ascii="Times New Roman" w:hAnsi="Times New Roman" w:cs="Times New Roman"/>
          <w:sz w:val="24"/>
          <w:szCs w:val="24"/>
        </w:rPr>
      </w:pPr>
      <w:r w:rsidRPr="003164AA">
        <w:rPr>
          <w:rFonts w:ascii="Times New Roman" w:hAnsi="Times New Roman" w:cs="Times New Roman"/>
          <w:sz w:val="24"/>
          <w:szCs w:val="24"/>
        </w:rPr>
        <w:t xml:space="preserve">Serum urea and creatinine levels are an indication of kidney function (Shittu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2023).  Creatinine is a naturally occurring chemical produced by the body's metabolism. Both urea and creatinine were observed to reduce with DDFM supplementation. The results in this study showed a significant reduction in creatinine levels which was in divergence with the earlier report of </w:t>
      </w:r>
      <w:r w:rsidR="005E3132" w:rsidRPr="003164AA">
        <w:rPr>
          <w:rFonts w:ascii="Times New Roman" w:hAnsi="Times New Roman" w:cs="Times New Roman"/>
          <w:sz w:val="24"/>
          <w:szCs w:val="24"/>
        </w:rPr>
        <w:t>Abdul Ameer and Hassan (2022)</w:t>
      </w:r>
      <w:r w:rsidRPr="003164AA">
        <w:rPr>
          <w:rFonts w:ascii="Times New Roman" w:hAnsi="Times New Roman" w:cs="Times New Roman"/>
          <w:sz w:val="24"/>
          <w:szCs w:val="24"/>
        </w:rPr>
        <w:t xml:space="preserve"> who stated the dates cause a substantial increase (P≤0.05) in creatinine, compared to the control group. The reduction in urea and creatinine suggests minimal damage to the kidney (Malo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2024), since they are important markers for kidney function. The result in this study is in tandem with the observations of Orabi and Shawky (2014). The non-significant difference in the blood glucose levels observed in the study may not be unconnected with the lower level of glucose when compared with other sugars such as fructose, and sucrose in the fruit. Ayad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(202</w:t>
      </w:r>
      <w:r w:rsidR="00766F08" w:rsidRPr="003164AA">
        <w:rPr>
          <w:rFonts w:ascii="Times New Roman" w:hAnsi="Times New Roman" w:cs="Times New Roman"/>
          <w:sz w:val="24"/>
          <w:szCs w:val="24"/>
        </w:rPr>
        <w:t>0</w:t>
      </w:r>
      <w:r w:rsidRPr="003164AA">
        <w:rPr>
          <w:rFonts w:ascii="Times New Roman" w:hAnsi="Times New Roman" w:cs="Times New Roman"/>
          <w:sz w:val="24"/>
          <w:szCs w:val="24"/>
        </w:rPr>
        <w:t xml:space="preserve">) noted that fructose and glucose are the primary sugars in dates and usually comprise two-thirds of the total date flesh. The level of sucrose as stated by Shafiei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(2010) is higher in dried dates than in soft dates. Saddi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(2018) reported increase in insulin and decrease in glucose in rats which were similar to the reports of Victor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(2017) and El-Abed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(2017). This, according to Mirghani (2024) is possible due to the positive effects of flavonoids on the islet β cells and decreased gastric emptying due to the phenols. Most biochemical indices evaluated were within normal reference ranges for healthy rabbits (Merck Veterinary Manual, 20</w:t>
      </w:r>
      <w:r w:rsidR="00EA2C13" w:rsidRPr="003164AA">
        <w:rPr>
          <w:rFonts w:ascii="Times New Roman" w:hAnsi="Times New Roman" w:cs="Times New Roman"/>
          <w:sz w:val="24"/>
          <w:szCs w:val="24"/>
        </w:rPr>
        <w:t>12</w:t>
      </w:r>
      <w:r w:rsidRPr="003164AA">
        <w:rPr>
          <w:rFonts w:ascii="Times New Roman" w:hAnsi="Times New Roman" w:cs="Times New Roman"/>
          <w:sz w:val="24"/>
          <w:szCs w:val="24"/>
        </w:rPr>
        <w:t>), demonstrating the ability of dates to maintain and improve normal functions of the heart, liver, kidney and the overall immunity of the bucks.</w:t>
      </w:r>
    </w:p>
    <w:p w14:paraId="62DC2AD0" w14:textId="4D664F31" w:rsidR="004038B9" w:rsidRPr="003164AA" w:rsidRDefault="002E22BB" w:rsidP="000D6C89">
      <w:pPr>
        <w:spacing w:line="240" w:lineRule="auto"/>
        <w:jc w:val="both"/>
        <w:rPr>
          <w:rFonts w:ascii="Times New Roman" w:hAnsi="Times New Roman" w:cs="Times New Roman"/>
          <w:sz w:val="24"/>
          <w:szCs w:val="24"/>
        </w:rPr>
      </w:pPr>
      <w:r w:rsidRPr="003164AA">
        <w:rPr>
          <w:rFonts w:ascii="Times New Roman" w:hAnsi="Times New Roman" w:cs="Times New Roman"/>
          <w:b/>
          <w:sz w:val="24"/>
          <w:szCs w:val="24"/>
        </w:rPr>
        <w:t>3.2</w:t>
      </w:r>
      <w:r w:rsidRPr="003164AA">
        <w:rPr>
          <w:rFonts w:ascii="Times New Roman" w:hAnsi="Times New Roman" w:cs="Times New Roman"/>
          <w:b/>
          <w:sz w:val="24"/>
          <w:szCs w:val="24"/>
        </w:rPr>
        <w:tab/>
      </w:r>
      <w:r w:rsidR="004038B9" w:rsidRPr="003164AA">
        <w:rPr>
          <w:rFonts w:ascii="Times New Roman" w:hAnsi="Times New Roman" w:cs="Times New Roman"/>
          <w:b/>
          <w:sz w:val="24"/>
          <w:szCs w:val="24"/>
        </w:rPr>
        <w:t>Lipid profile of rabbit bucks fed diets supplemented with dried dates fruits meal</w:t>
      </w:r>
    </w:p>
    <w:p w14:paraId="33634A2D" w14:textId="694B56C6" w:rsidR="004038B9" w:rsidRPr="003164AA" w:rsidRDefault="004038B9" w:rsidP="000D6C89">
      <w:pPr>
        <w:spacing w:line="240" w:lineRule="auto"/>
        <w:jc w:val="both"/>
        <w:rPr>
          <w:rFonts w:ascii="Times New Roman" w:hAnsi="Times New Roman" w:cs="Times New Roman"/>
          <w:sz w:val="24"/>
          <w:szCs w:val="24"/>
        </w:rPr>
      </w:pPr>
      <w:r w:rsidRPr="003164AA">
        <w:rPr>
          <w:rFonts w:ascii="Times New Roman" w:hAnsi="Times New Roman" w:cs="Times New Roman"/>
          <w:sz w:val="24"/>
          <w:szCs w:val="24"/>
        </w:rPr>
        <w:t xml:space="preserve">The results on lipid profile in rabbit bucks fed diets supplemented with varying levels of DDFM showed significant effect on all parameters evaluated except in high density lipoprotein (HDL). The study observed a very significant increase in triglyceride at 1.50% DDFM supplementation in the </w:t>
      </w:r>
      <w:proofErr w:type="gramStart"/>
      <w:r w:rsidRPr="003164AA">
        <w:rPr>
          <w:rFonts w:ascii="Times New Roman" w:hAnsi="Times New Roman" w:cs="Times New Roman"/>
          <w:sz w:val="24"/>
          <w:szCs w:val="24"/>
        </w:rPr>
        <w:t>bucks</w:t>
      </w:r>
      <w:proofErr w:type="gramEnd"/>
      <w:r w:rsidRPr="003164AA">
        <w:rPr>
          <w:rFonts w:ascii="Times New Roman" w:hAnsi="Times New Roman" w:cs="Times New Roman"/>
          <w:sz w:val="24"/>
          <w:szCs w:val="24"/>
        </w:rPr>
        <w:t xml:space="preserve"> diets. Awan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(2019) reported a significant reduction in triglycerides in rats fed 20% dates fruits. </w:t>
      </w:r>
      <w:bookmarkStart w:id="2" w:name="_Hlk189444790"/>
      <w:r w:rsidRPr="003164AA">
        <w:rPr>
          <w:rFonts w:ascii="Times New Roman" w:hAnsi="Times New Roman" w:cs="Times New Roman"/>
          <w:sz w:val="24"/>
          <w:szCs w:val="24"/>
        </w:rPr>
        <w:t xml:space="preserve">Alqarni </w:t>
      </w:r>
      <w:bookmarkEnd w:id="2"/>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(2019) reported reduced total cholesterol, low-density lipoproteins (LDLs), and triglycerides among hypercholesterolemic rats. The differences in the studies may be due to specie differences in the animals used, forms and quantities of administration. Frandson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(2009) documented that triglycerides consist of a glycerol molecule with three fatty acids attached and are also known as neutral fats, while adding that triglycerides are the primary form of lipid storage in adipose tissue in animals. Because triglycerides are not soluble in water, most are not transported as individual molecules in blood plasma. For transport, they are combined with other lipids and proteins into relatively large particles known as lipoproteins. In this form they can be transported from site to site within the body (Frandson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2009). </w:t>
      </w:r>
      <w:proofErr w:type="spellStart"/>
      <w:r w:rsidRPr="003164AA">
        <w:rPr>
          <w:rFonts w:ascii="Times New Roman" w:hAnsi="Times New Roman" w:cs="Times New Roman"/>
          <w:sz w:val="24"/>
          <w:szCs w:val="24"/>
        </w:rPr>
        <w:t>Ettu</w:t>
      </w:r>
      <w:proofErr w:type="spellEnd"/>
      <w:r w:rsidRPr="003164AA">
        <w:rPr>
          <w:rFonts w:ascii="Times New Roman" w:hAnsi="Times New Roman" w:cs="Times New Roman"/>
          <w:sz w:val="24"/>
          <w:szCs w:val="24"/>
        </w:rPr>
        <w:t xml:space="preserve">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(2019) did not find significant difference in triglycerides in their study.</w:t>
      </w:r>
    </w:p>
    <w:p w14:paraId="0321674F" w14:textId="704539BA" w:rsidR="004038B9" w:rsidRPr="003164AA" w:rsidRDefault="004038B9" w:rsidP="000D6C89">
      <w:pPr>
        <w:spacing w:line="240" w:lineRule="auto"/>
        <w:jc w:val="both"/>
        <w:rPr>
          <w:rFonts w:ascii="Times New Roman" w:hAnsi="Times New Roman" w:cs="Times New Roman"/>
          <w:sz w:val="24"/>
          <w:szCs w:val="24"/>
        </w:rPr>
      </w:pPr>
      <w:r w:rsidRPr="003164AA">
        <w:rPr>
          <w:rFonts w:ascii="Times New Roman" w:hAnsi="Times New Roman" w:cs="Times New Roman"/>
          <w:sz w:val="24"/>
          <w:szCs w:val="24"/>
        </w:rPr>
        <w:t xml:space="preserve">Supplementing the </w:t>
      </w:r>
      <w:proofErr w:type="gramStart"/>
      <w:r w:rsidRPr="003164AA">
        <w:rPr>
          <w:rFonts w:ascii="Times New Roman" w:hAnsi="Times New Roman" w:cs="Times New Roman"/>
          <w:sz w:val="24"/>
          <w:szCs w:val="24"/>
        </w:rPr>
        <w:t>bucks</w:t>
      </w:r>
      <w:proofErr w:type="gramEnd"/>
      <w:r w:rsidRPr="003164AA">
        <w:rPr>
          <w:rFonts w:ascii="Times New Roman" w:hAnsi="Times New Roman" w:cs="Times New Roman"/>
          <w:sz w:val="24"/>
          <w:szCs w:val="24"/>
        </w:rPr>
        <w:t xml:space="preserve"> diet with 1.00% DDFM resulted in elevated levels of total cholesterol, high-density lipoproteins (HDL), very-low density lipoproteins (VLDL) and low-density lipoproteins respectively. This was followed closely by 1.50% DDFM supplementation in the </w:t>
      </w:r>
      <w:proofErr w:type="gramStart"/>
      <w:r w:rsidRPr="003164AA">
        <w:rPr>
          <w:rFonts w:ascii="Times New Roman" w:hAnsi="Times New Roman" w:cs="Times New Roman"/>
          <w:sz w:val="24"/>
          <w:szCs w:val="24"/>
        </w:rPr>
        <w:t>bucks</w:t>
      </w:r>
      <w:proofErr w:type="gramEnd"/>
      <w:r w:rsidRPr="003164AA">
        <w:rPr>
          <w:rFonts w:ascii="Times New Roman" w:hAnsi="Times New Roman" w:cs="Times New Roman"/>
          <w:sz w:val="24"/>
          <w:szCs w:val="24"/>
        </w:rPr>
        <w:t xml:space="preserve"> diet. Cholesterol, a hydrophilic lipid, as described by Awan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(2019), is a precursor of several hormones, bile acids and vitamin D and is required by the body from exogenous sources and is endogenously </w:t>
      </w:r>
      <w:proofErr w:type="spellStart"/>
      <w:r w:rsidRPr="003164AA">
        <w:rPr>
          <w:rFonts w:ascii="Times New Roman" w:hAnsi="Times New Roman" w:cs="Times New Roman"/>
          <w:sz w:val="24"/>
          <w:szCs w:val="24"/>
        </w:rPr>
        <w:t>synthesised</w:t>
      </w:r>
      <w:proofErr w:type="spellEnd"/>
      <w:r w:rsidRPr="003164AA">
        <w:rPr>
          <w:rFonts w:ascii="Times New Roman" w:hAnsi="Times New Roman" w:cs="Times New Roman"/>
          <w:sz w:val="24"/>
          <w:szCs w:val="24"/>
        </w:rPr>
        <w:t xml:space="preserve"> through mevalonate pathway. The amount is regulated through </w:t>
      </w:r>
      <w:r w:rsidRPr="003164AA">
        <w:rPr>
          <w:rFonts w:ascii="Times New Roman" w:hAnsi="Times New Roman" w:cs="Times New Roman"/>
          <w:sz w:val="24"/>
          <w:szCs w:val="24"/>
        </w:rPr>
        <w:lastRenderedPageBreak/>
        <w:t>feedback control mechanisms (</w:t>
      </w:r>
      <w:proofErr w:type="spellStart"/>
      <w:r w:rsidRPr="003164AA">
        <w:rPr>
          <w:rFonts w:ascii="Times New Roman" w:hAnsi="Times New Roman" w:cs="Times New Roman"/>
          <w:sz w:val="24"/>
          <w:szCs w:val="24"/>
        </w:rPr>
        <w:t>Rafieian-Kopaei</w:t>
      </w:r>
      <w:proofErr w:type="spellEnd"/>
      <w:r w:rsidRPr="003164AA">
        <w:rPr>
          <w:rFonts w:ascii="Times New Roman" w:hAnsi="Times New Roman" w:cs="Times New Roman"/>
          <w:sz w:val="24"/>
          <w:szCs w:val="24"/>
        </w:rPr>
        <w:t xml:space="preserve">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2014).   Awan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(2019), observed significant difference in serum triglycerides, LDL and HDL. Cholesterol itself is an essential constituent of the cell membrane of all animal cells (Frandson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2009), however, the 2.40 mmol/L observed at 1.00% DDFM supplementation in this study is slightly above the 0.30 – 2.10 mmol/L recommended by Merck Veterinary manual (2024), implying potential risk of cardiac diseases. Tehrani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(2013) described high density lipoprotein (HDL) as good cholesterol and is found to exert prophylactic potential against coronary heart disease possibly through reverse cholesterol transport mechanism and by reducing the LDL associated oxidative stress. Though HDL was not significant in this study, the value observed at 1.00% supplementation portrays dates potential in preventing heart diseases, however, this may not be absolute since high total cholesterol value is observed at this level of supplementation is undesirable in the body.</w:t>
      </w:r>
    </w:p>
    <w:p w14:paraId="3A5D5BBF" w14:textId="662128BD" w:rsidR="001D7417" w:rsidRPr="003164AA" w:rsidRDefault="002E22BB" w:rsidP="002E22BB">
      <w:pPr>
        <w:pStyle w:val="Heading3"/>
        <w:spacing w:line="240" w:lineRule="auto"/>
        <w:ind w:left="720" w:hanging="720"/>
        <w:jc w:val="both"/>
        <w:rPr>
          <w:rFonts w:ascii="Times New Roman" w:eastAsia="Times New Roman" w:hAnsi="Times New Roman" w:cs="Times New Roman"/>
          <w:color w:val="auto"/>
          <w:kern w:val="0"/>
          <w14:ligatures w14:val="none"/>
        </w:rPr>
      </w:pPr>
      <w:r w:rsidRPr="003164AA">
        <w:rPr>
          <w:rStyle w:val="Strong"/>
          <w:rFonts w:ascii="Times New Roman" w:eastAsia="Times New Roman" w:hAnsi="Times New Roman" w:cs="Times New Roman"/>
          <w:bCs w:val="0"/>
          <w:color w:val="auto"/>
        </w:rPr>
        <w:t>3.3</w:t>
      </w:r>
      <w:r w:rsidRPr="003164AA">
        <w:rPr>
          <w:rStyle w:val="Strong"/>
          <w:rFonts w:ascii="Times New Roman" w:eastAsia="Times New Roman" w:hAnsi="Times New Roman" w:cs="Times New Roman"/>
          <w:bCs w:val="0"/>
          <w:color w:val="auto"/>
        </w:rPr>
        <w:tab/>
      </w:r>
      <w:r w:rsidR="001D7417" w:rsidRPr="003164AA">
        <w:rPr>
          <w:rStyle w:val="Strong"/>
          <w:rFonts w:ascii="Times New Roman" w:eastAsia="Times New Roman" w:hAnsi="Times New Roman" w:cs="Times New Roman"/>
          <w:bCs w:val="0"/>
          <w:color w:val="auto"/>
        </w:rPr>
        <w:t>Antioxidant Enzyme Activities in Rabbit Bucks Fed Varying Levels of Dried Dates Fruit Meal (DDFM)</w:t>
      </w:r>
    </w:p>
    <w:p w14:paraId="2A95920B" w14:textId="0261B46C" w:rsidR="001D7417" w:rsidRPr="003164AA" w:rsidRDefault="001D7417" w:rsidP="00DF4982">
      <w:pPr>
        <w:spacing w:before="240" w:line="240" w:lineRule="auto"/>
        <w:jc w:val="both"/>
        <w:rPr>
          <w:rFonts w:ascii="Times New Roman" w:hAnsi="Times New Roman" w:cs="Times New Roman"/>
          <w:sz w:val="24"/>
          <w:szCs w:val="24"/>
        </w:rPr>
      </w:pPr>
      <w:r w:rsidRPr="003164AA">
        <w:rPr>
          <w:rFonts w:ascii="Times New Roman" w:hAnsi="Times New Roman" w:cs="Times New Roman"/>
          <w:sz w:val="24"/>
          <w:szCs w:val="24"/>
        </w:rPr>
        <w:t xml:space="preserve">Oxidative stress is a known contributor to various health disorders, and antioxidant enzymes such as </w:t>
      </w:r>
      <w:r w:rsidRPr="003164AA">
        <w:rPr>
          <w:rStyle w:val="Strong"/>
          <w:rFonts w:ascii="Times New Roman" w:hAnsi="Times New Roman" w:cs="Times New Roman"/>
          <w:b w:val="0"/>
          <w:sz w:val="24"/>
          <w:szCs w:val="24"/>
        </w:rPr>
        <w:t>superoxide dismutase (SOD), glutathione (GSH), and catalase (CAT)</w:t>
      </w:r>
      <w:r w:rsidRPr="003164AA">
        <w:rPr>
          <w:rFonts w:ascii="Times New Roman" w:hAnsi="Times New Roman" w:cs="Times New Roman"/>
          <w:sz w:val="24"/>
          <w:szCs w:val="24"/>
        </w:rPr>
        <w:t xml:space="preserve"> play crucial roles in mitigating its effects by neutralizing reactive oxygen species (ROS). The SOD values observed in the study increased significantly with </w:t>
      </w:r>
      <w:r w:rsidRPr="003164AA">
        <w:rPr>
          <w:rStyle w:val="Strong"/>
          <w:rFonts w:ascii="Times New Roman" w:hAnsi="Times New Roman" w:cs="Times New Roman"/>
          <w:b w:val="0"/>
          <w:sz w:val="24"/>
          <w:szCs w:val="24"/>
        </w:rPr>
        <w:t>1.00% (4.32 U/mg) and 1.50% (4.60 U/mg) DDFM supplementation respectively</w:t>
      </w:r>
      <w:r w:rsidRPr="003164AA">
        <w:rPr>
          <w:rFonts w:ascii="Times New Roman" w:hAnsi="Times New Roman" w:cs="Times New Roman"/>
          <w:sz w:val="24"/>
          <w:szCs w:val="24"/>
        </w:rPr>
        <w:t>, while lower value was recorded in the control group (</w:t>
      </w:r>
      <w:r w:rsidRPr="003164AA">
        <w:rPr>
          <w:rStyle w:val="Strong"/>
          <w:rFonts w:ascii="Times New Roman" w:hAnsi="Times New Roman" w:cs="Times New Roman"/>
          <w:b w:val="0"/>
          <w:sz w:val="24"/>
          <w:szCs w:val="24"/>
        </w:rPr>
        <w:t>3.83 U/mg</w:t>
      </w:r>
      <w:r w:rsidRPr="003164AA">
        <w:rPr>
          <w:rFonts w:ascii="Times New Roman" w:hAnsi="Times New Roman" w:cs="Times New Roman"/>
          <w:sz w:val="24"/>
          <w:szCs w:val="24"/>
        </w:rPr>
        <w:t xml:space="preserve">). These values fall within the normal physiological range for rabbits and indicate that </w:t>
      </w:r>
      <w:r w:rsidRPr="003164AA">
        <w:rPr>
          <w:rStyle w:val="Strong"/>
          <w:rFonts w:ascii="Times New Roman" w:hAnsi="Times New Roman" w:cs="Times New Roman"/>
          <w:b w:val="0"/>
          <w:sz w:val="24"/>
          <w:szCs w:val="24"/>
        </w:rPr>
        <w:t>higher levels of DDFM enhanced the ability of the bucks to convert harmful superoxide radicals into less toxic hydrogen peroxide</w:t>
      </w:r>
      <w:r w:rsidRPr="003164AA">
        <w:rPr>
          <w:rFonts w:ascii="Times New Roman" w:hAnsi="Times New Roman" w:cs="Times New Roman"/>
          <w:sz w:val="24"/>
          <w:szCs w:val="24"/>
        </w:rPr>
        <w:t xml:space="preserve">. This finding aligns with the report of Nandi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(2019), which emphasized that </w:t>
      </w:r>
      <w:r w:rsidRPr="003164AA">
        <w:rPr>
          <w:rStyle w:val="Strong"/>
          <w:rFonts w:ascii="Times New Roman" w:hAnsi="Times New Roman" w:cs="Times New Roman"/>
          <w:b w:val="0"/>
          <w:sz w:val="24"/>
          <w:szCs w:val="24"/>
        </w:rPr>
        <w:t>SOD plays a primary role in cellular defense against oxidative damage</w:t>
      </w:r>
      <w:r w:rsidRPr="003164AA">
        <w:rPr>
          <w:rFonts w:ascii="Times New Roman" w:hAnsi="Times New Roman" w:cs="Times New Roman"/>
          <w:sz w:val="24"/>
          <w:szCs w:val="24"/>
        </w:rPr>
        <w:t xml:space="preserve">. Similarly, </w:t>
      </w:r>
      <w:r w:rsidR="00742FBF" w:rsidRPr="003164AA">
        <w:rPr>
          <w:rFonts w:ascii="Times New Roman" w:hAnsi="Times New Roman" w:cs="Times New Roman"/>
          <w:sz w:val="24"/>
          <w:szCs w:val="24"/>
        </w:rPr>
        <w:t xml:space="preserve">Lubo </w:t>
      </w:r>
      <w:r w:rsidR="00562787" w:rsidRPr="00562787">
        <w:rPr>
          <w:rFonts w:ascii="Times New Roman" w:hAnsi="Times New Roman" w:cs="Times New Roman"/>
          <w:i/>
          <w:sz w:val="24"/>
          <w:szCs w:val="24"/>
        </w:rPr>
        <w:t>et al.</w:t>
      </w:r>
      <w:r w:rsidR="00742FBF" w:rsidRPr="003164AA">
        <w:rPr>
          <w:rFonts w:ascii="Times New Roman" w:hAnsi="Times New Roman" w:cs="Times New Roman"/>
          <w:sz w:val="24"/>
          <w:szCs w:val="24"/>
        </w:rPr>
        <w:t xml:space="preserve"> </w:t>
      </w:r>
      <w:r w:rsidRPr="003164AA">
        <w:rPr>
          <w:rFonts w:ascii="Times New Roman" w:hAnsi="Times New Roman" w:cs="Times New Roman"/>
          <w:sz w:val="24"/>
          <w:szCs w:val="24"/>
        </w:rPr>
        <w:t xml:space="preserve">(2022) noted that </w:t>
      </w:r>
      <w:r w:rsidRPr="003164AA">
        <w:rPr>
          <w:rStyle w:val="Strong"/>
          <w:rFonts w:ascii="Times New Roman" w:hAnsi="Times New Roman" w:cs="Times New Roman"/>
          <w:b w:val="0"/>
          <w:sz w:val="24"/>
          <w:szCs w:val="24"/>
        </w:rPr>
        <w:t>SOD activity is critical in preventing mitochondrial dysfunction, a major factor in degenerative diseases</w:t>
      </w:r>
      <w:r w:rsidRPr="003164AA">
        <w:rPr>
          <w:rFonts w:ascii="Times New Roman" w:hAnsi="Times New Roman" w:cs="Times New Roman"/>
          <w:sz w:val="24"/>
          <w:szCs w:val="24"/>
        </w:rPr>
        <w:t xml:space="preserve">. The results also suggest that </w:t>
      </w:r>
      <w:r w:rsidRPr="003164AA">
        <w:rPr>
          <w:rStyle w:val="Strong"/>
          <w:rFonts w:ascii="Times New Roman" w:hAnsi="Times New Roman" w:cs="Times New Roman"/>
          <w:b w:val="0"/>
          <w:sz w:val="24"/>
          <w:szCs w:val="24"/>
        </w:rPr>
        <w:t>DDFM may contain bioactive compounds that stimulate endogenous antioxidant responses</w:t>
      </w:r>
      <w:r w:rsidRPr="003164AA">
        <w:rPr>
          <w:rFonts w:ascii="Times New Roman" w:hAnsi="Times New Roman" w:cs="Times New Roman"/>
          <w:sz w:val="24"/>
          <w:szCs w:val="24"/>
        </w:rPr>
        <w:t xml:space="preserve">. Zelko in Zheng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(2023) described SOD as a kind of enzyme containing Cu, Mn, Zn, and other metal ions that is widely distributed in plants, animals, and microorganisms. Zheng </w:t>
      </w:r>
      <w:r w:rsidR="00562787" w:rsidRPr="00562787">
        <w:rPr>
          <w:rFonts w:ascii="Times New Roman" w:hAnsi="Times New Roman" w:cs="Times New Roman"/>
          <w:i/>
          <w:sz w:val="24"/>
          <w:szCs w:val="24"/>
        </w:rPr>
        <w:t>et al.</w:t>
      </w:r>
      <w:r w:rsidRPr="003164AA">
        <w:rPr>
          <w:rFonts w:ascii="Times New Roman" w:hAnsi="Times New Roman" w:cs="Times New Roman"/>
          <w:sz w:val="24"/>
          <w:szCs w:val="24"/>
        </w:rPr>
        <w:t xml:space="preserve"> (2023) noted that in the process of eliminating free radicals, SOD requires cofactors such as iron, manganese, or copper and zinc to exert maximum catalytic activity when metabolizing toxic intermediates. The presence of the above-named minerals (iron, manganese, zinc, </w:t>
      </w:r>
      <w:proofErr w:type="spellStart"/>
      <w:r w:rsidRPr="003164AA">
        <w:rPr>
          <w:rFonts w:ascii="Times New Roman" w:hAnsi="Times New Roman" w:cs="Times New Roman"/>
          <w:sz w:val="24"/>
          <w:szCs w:val="24"/>
        </w:rPr>
        <w:t>etc</w:t>
      </w:r>
      <w:proofErr w:type="spellEnd"/>
      <w:r w:rsidRPr="003164AA">
        <w:rPr>
          <w:rFonts w:ascii="Times New Roman" w:hAnsi="Times New Roman" w:cs="Times New Roman"/>
          <w:sz w:val="24"/>
          <w:szCs w:val="24"/>
        </w:rPr>
        <w:t>) in DDFM may have contributed to the higher values in the DDFM supplementation group, suggesting that DDFM supplementation played a role in oxidative stress management.</w:t>
      </w:r>
    </w:p>
    <w:p w14:paraId="471079CD" w14:textId="084B82A2" w:rsidR="001D7417" w:rsidRPr="003164AA" w:rsidRDefault="001D7417" w:rsidP="000D6C89">
      <w:pPr>
        <w:pStyle w:val="NormalWeb"/>
        <w:jc w:val="both"/>
      </w:pPr>
      <w:r w:rsidRPr="003164AA">
        <w:t xml:space="preserve">The observed </w:t>
      </w:r>
      <w:r w:rsidRPr="003164AA">
        <w:rPr>
          <w:rStyle w:val="Strong"/>
          <w:b w:val="0"/>
        </w:rPr>
        <w:t>glutathione (GSH) values ranged from 5.08 µmol/g in T1 to 6.22 µmol/g in T4</w:t>
      </w:r>
      <w:r w:rsidRPr="003164AA">
        <w:t xml:space="preserve">, showing a significant increase with DDFM supplementation. </w:t>
      </w:r>
      <w:r w:rsidRPr="003164AA">
        <w:rPr>
          <w:rStyle w:val="Strong"/>
          <w:b w:val="0"/>
        </w:rPr>
        <w:t>GSH is a key intracellular antioxidant that helps detoxify hydrogen peroxide and lipid peroxides through its role as a cofactor for glutathione peroxidase (GPx1)</w:t>
      </w:r>
      <w:r w:rsidRPr="003164AA">
        <w:t xml:space="preserve">. According to </w:t>
      </w:r>
      <w:r w:rsidR="00742FBF" w:rsidRPr="003164AA">
        <w:t xml:space="preserve">Lubo </w:t>
      </w:r>
      <w:r w:rsidR="00562787" w:rsidRPr="00562787">
        <w:rPr>
          <w:i/>
        </w:rPr>
        <w:t>et al.</w:t>
      </w:r>
      <w:r w:rsidRPr="003164AA">
        <w:t xml:space="preserve"> (2022), </w:t>
      </w:r>
      <w:r w:rsidRPr="003164AA">
        <w:rPr>
          <w:rStyle w:val="Strong"/>
          <w:b w:val="0"/>
        </w:rPr>
        <w:t>glutathione levels are closely linked to cellular redox balance, and its depletion is a marker of oxidative stress-related disorders</w:t>
      </w:r>
      <w:r w:rsidRPr="003164AA">
        <w:t xml:space="preserve">. This suggests that DDFM may support improved antioxidant defense by enhancing glutathione production, which is crucial for cellular detoxification. </w:t>
      </w:r>
    </w:p>
    <w:p w14:paraId="5E1D8417" w14:textId="3F24692E" w:rsidR="001D7417" w:rsidRPr="003164AA" w:rsidRDefault="001D7417" w:rsidP="000D6C89">
      <w:pPr>
        <w:pStyle w:val="NormalWeb"/>
        <w:jc w:val="both"/>
      </w:pPr>
      <w:r w:rsidRPr="003164AA">
        <w:t xml:space="preserve">Catalase activity also varied significantly across the treatment groups, with </w:t>
      </w:r>
      <w:r w:rsidRPr="003164AA">
        <w:rPr>
          <w:rStyle w:val="Strong"/>
          <w:b w:val="0"/>
        </w:rPr>
        <w:t>T4 (3.51 U/mg) recording the highest activity</w:t>
      </w:r>
      <w:r w:rsidRPr="003164AA">
        <w:t xml:space="preserve">, followed by </w:t>
      </w:r>
      <w:r w:rsidRPr="003164AA">
        <w:rPr>
          <w:rStyle w:val="Strong"/>
          <w:b w:val="0"/>
        </w:rPr>
        <w:t>T3 (3.20 U/mg) and T2 (2.98 U/mg)</w:t>
      </w:r>
      <w:r w:rsidRPr="003164AA">
        <w:t xml:space="preserve">. The lowest activity was observed in </w:t>
      </w:r>
      <w:r w:rsidRPr="003164AA">
        <w:rPr>
          <w:rStyle w:val="Strong"/>
          <w:b w:val="0"/>
        </w:rPr>
        <w:t>T1 (2.73 U/mg)</w:t>
      </w:r>
      <w:r w:rsidRPr="003164AA">
        <w:t xml:space="preserve">. </w:t>
      </w:r>
      <w:r w:rsidRPr="003164AA">
        <w:rPr>
          <w:rStyle w:val="Strong"/>
          <w:b w:val="0"/>
        </w:rPr>
        <w:t>Catalase plays a key role in breaking down hydrogen peroxide into water and oxygen, preventing oxidative damage to cellular components</w:t>
      </w:r>
      <w:r w:rsidRPr="003164AA">
        <w:t xml:space="preserve">. This </w:t>
      </w:r>
      <w:r w:rsidRPr="003164AA">
        <w:lastRenderedPageBreak/>
        <w:t xml:space="preserve">statement is consistent with reports from Nandi </w:t>
      </w:r>
      <w:r w:rsidR="00562787" w:rsidRPr="00562787">
        <w:rPr>
          <w:i/>
        </w:rPr>
        <w:t>et al.</w:t>
      </w:r>
      <w:r w:rsidRPr="003164AA">
        <w:t xml:space="preserve"> (2019), which documented </w:t>
      </w:r>
      <w:r w:rsidRPr="003164AA">
        <w:rPr>
          <w:rStyle w:val="Strong"/>
          <w:b w:val="0"/>
        </w:rPr>
        <w:t>the importance of catalase in preventing hydrogen peroxide accumulation, which can otherwise lead to oxidative stress and cellular apoptosis</w:t>
      </w:r>
      <w:r w:rsidRPr="003164AA">
        <w:t xml:space="preserve">. Additionally, </w:t>
      </w:r>
      <w:r w:rsidR="00742FBF" w:rsidRPr="003164AA">
        <w:t xml:space="preserve">Lubo </w:t>
      </w:r>
      <w:r w:rsidR="00562787" w:rsidRPr="00562787">
        <w:rPr>
          <w:i/>
        </w:rPr>
        <w:t>et al.</w:t>
      </w:r>
      <w:r w:rsidRPr="003164AA">
        <w:t xml:space="preserve"> (2022) highlighted that </w:t>
      </w:r>
      <w:r w:rsidRPr="003164AA">
        <w:rPr>
          <w:rStyle w:val="Strong"/>
          <w:b w:val="0"/>
        </w:rPr>
        <w:t>catalase deficiency is associated with increased risks of metabolic and neurodegenerative disorders</w:t>
      </w:r>
      <w:r w:rsidRPr="003164AA">
        <w:t xml:space="preserve">. The observed increase in catalase activity with DDFM supplementation suggests that </w:t>
      </w:r>
      <w:r w:rsidRPr="003164AA">
        <w:rPr>
          <w:rStyle w:val="Strong"/>
          <w:b w:val="0"/>
        </w:rPr>
        <w:t>DDFM may upregulate antioxidant enzyme expression, thereby improving oxidative resilience in bucks</w:t>
      </w:r>
      <w:r w:rsidRPr="003164AA">
        <w:t xml:space="preserve">. Catalase as stated by Nandi </w:t>
      </w:r>
      <w:r w:rsidR="00562787" w:rsidRPr="00562787">
        <w:rPr>
          <w:i/>
        </w:rPr>
        <w:t>et al.</w:t>
      </w:r>
      <w:r w:rsidRPr="003164AA">
        <w:t xml:space="preserve"> (2019), is one of the most important antioxidant enzymes present in almost all aerobic organisms. Catalase breaks down two hydrogen peroxide molecules into one molecule of oxygen and two molecules of water in a two-step reaction (Nandi </w:t>
      </w:r>
      <w:r w:rsidR="00562787" w:rsidRPr="00562787">
        <w:rPr>
          <w:i/>
        </w:rPr>
        <w:t>et al.</w:t>
      </w:r>
      <w:r w:rsidRPr="003164AA">
        <w:t>, 2019). This pattern suggests that DDFM supplementation may enhance catalase activity, which is vital for breaking down hydrogen peroxide and protecting cells from oxidative damage.</w:t>
      </w:r>
    </w:p>
    <w:p w14:paraId="2D613F4C" w14:textId="77777777" w:rsidR="001D7417" w:rsidRPr="003164AA" w:rsidRDefault="001D7417" w:rsidP="000D6C89">
      <w:pPr>
        <w:pStyle w:val="NormalWeb"/>
        <w:jc w:val="both"/>
      </w:pPr>
      <w:r w:rsidRPr="003164AA">
        <w:t xml:space="preserve">The findings from this study demonstrate that </w:t>
      </w:r>
      <w:r w:rsidRPr="003164AA">
        <w:rPr>
          <w:rStyle w:val="Strong"/>
          <w:b w:val="0"/>
        </w:rPr>
        <w:t>DDFM supplementation significantly enhanced the activities of key antioxidant enzymes (SOD, GSH, and CAT), indicating an improved oxidative defense system in bucks receiving higher supplementation levels</w:t>
      </w:r>
      <w:r w:rsidRPr="003164AA">
        <w:t xml:space="preserve">. These values fall within established physiological ranges, suggesting that </w:t>
      </w:r>
      <w:r w:rsidRPr="003164AA">
        <w:rPr>
          <w:rStyle w:val="Strong"/>
          <w:b w:val="0"/>
        </w:rPr>
        <w:t>DDFM supplementation is not only safe but may also provide functional benefits by strengthening the body’s antioxidant mechanisms</w:t>
      </w:r>
      <w:r w:rsidRPr="003164AA">
        <w:t>.</w:t>
      </w:r>
    </w:p>
    <w:p w14:paraId="6378D885" w14:textId="4BD5E637" w:rsidR="000D6C89" w:rsidRPr="003164AA" w:rsidRDefault="002E22BB" w:rsidP="002E22BB">
      <w:pPr>
        <w:pStyle w:val="ListParagraph"/>
        <w:numPr>
          <w:ilvl w:val="0"/>
          <w:numId w:val="1"/>
        </w:numPr>
        <w:spacing w:line="240" w:lineRule="auto"/>
        <w:ind w:hanging="720"/>
        <w:jc w:val="both"/>
        <w:rPr>
          <w:rFonts w:ascii="Times New Roman" w:hAnsi="Times New Roman" w:cs="Times New Roman"/>
          <w:b/>
          <w:sz w:val="24"/>
          <w:szCs w:val="24"/>
        </w:rPr>
      </w:pPr>
      <w:r w:rsidRPr="003164AA">
        <w:rPr>
          <w:rFonts w:ascii="Times New Roman" w:hAnsi="Times New Roman" w:cs="Times New Roman"/>
          <w:b/>
          <w:sz w:val="24"/>
          <w:szCs w:val="24"/>
        </w:rPr>
        <w:t>CONCLUSION</w:t>
      </w:r>
    </w:p>
    <w:p w14:paraId="5E7A5C9C" w14:textId="08322808" w:rsidR="004038B9" w:rsidRPr="003164AA" w:rsidRDefault="00E71758" w:rsidP="00DC4D43">
      <w:pPr>
        <w:spacing w:line="240" w:lineRule="auto"/>
        <w:jc w:val="both"/>
        <w:rPr>
          <w:rFonts w:ascii="Times New Roman" w:hAnsi="Times New Roman" w:cs="Times New Roman"/>
          <w:sz w:val="24"/>
          <w:szCs w:val="24"/>
        </w:rPr>
      </w:pPr>
      <w:r w:rsidRPr="003164AA">
        <w:rPr>
          <w:rFonts w:ascii="Times New Roman" w:hAnsi="Times New Roman" w:cs="Times New Roman"/>
          <w:sz w:val="24"/>
          <w:szCs w:val="24"/>
        </w:rPr>
        <w:t xml:space="preserve">In conclusion, </w:t>
      </w:r>
      <w:r w:rsidR="001D0807" w:rsidRPr="003164AA">
        <w:rPr>
          <w:rFonts w:ascii="Times New Roman" w:hAnsi="Times New Roman" w:cs="Times New Roman"/>
          <w:sz w:val="24"/>
          <w:szCs w:val="24"/>
        </w:rPr>
        <w:t xml:space="preserve">1.00% </w:t>
      </w:r>
      <w:r w:rsidRPr="003164AA">
        <w:rPr>
          <w:rFonts w:ascii="Times New Roman" w:hAnsi="Times New Roman" w:cs="Times New Roman"/>
          <w:sz w:val="24"/>
          <w:szCs w:val="24"/>
        </w:rPr>
        <w:t xml:space="preserve">dietary supplementation with dried date palm fruit meal </w:t>
      </w:r>
      <w:r w:rsidR="001D0807" w:rsidRPr="003164AA">
        <w:rPr>
          <w:rFonts w:ascii="Times New Roman" w:hAnsi="Times New Roman" w:cs="Times New Roman"/>
          <w:sz w:val="24"/>
          <w:szCs w:val="24"/>
        </w:rPr>
        <w:t>may positively influence serum biochemical parameters, lipid metabolism, and antioxidant defense mechanisms in rabbit bucks</w:t>
      </w:r>
      <w:r w:rsidRPr="003164AA">
        <w:rPr>
          <w:rFonts w:ascii="Times New Roman" w:hAnsi="Times New Roman" w:cs="Times New Roman"/>
          <w:sz w:val="24"/>
          <w:szCs w:val="24"/>
        </w:rPr>
        <w:t>.</w:t>
      </w:r>
    </w:p>
    <w:p w14:paraId="793D56A2" w14:textId="77777777" w:rsidR="007F69AA" w:rsidRDefault="007F69AA" w:rsidP="007F69AA">
      <w:pPr>
        <w:pStyle w:val="BodyText"/>
        <w:spacing w:before="240"/>
        <w:ind w:right="98"/>
        <w:jc w:val="both"/>
        <w:rPr>
          <w:b/>
        </w:rPr>
      </w:pPr>
      <w:bookmarkStart w:id="3" w:name="_GoBack"/>
      <w:bookmarkEnd w:id="3"/>
      <w:r>
        <w:rPr>
          <w:b/>
        </w:rPr>
        <w:t>DISCLAIMER (ARTIFICIAL INTELLIGENCE)</w:t>
      </w:r>
    </w:p>
    <w:p w14:paraId="41317DDC" w14:textId="77777777" w:rsidR="007F69AA" w:rsidRDefault="007F69AA" w:rsidP="007F69AA">
      <w:pPr>
        <w:pStyle w:val="BodyText"/>
        <w:spacing w:before="240"/>
        <w:ind w:right="98"/>
        <w:jc w:val="both"/>
      </w:pPr>
      <w:r>
        <w:t xml:space="preserve">Authors hereby declare that NO generative AI technologies such as Large </w:t>
      </w:r>
      <w:proofErr w:type="spellStart"/>
      <w:r>
        <w:t>Lnaguage</w:t>
      </w:r>
      <w:proofErr w:type="spellEnd"/>
      <w:r>
        <w:t xml:space="preserve"> Models (</w:t>
      </w:r>
      <w:proofErr w:type="spellStart"/>
      <w:r>
        <w:t>ChatGPT</w:t>
      </w:r>
      <w:proofErr w:type="spellEnd"/>
      <w:r>
        <w:t xml:space="preserve">, COPILOT, </w:t>
      </w:r>
      <w:proofErr w:type="spellStart"/>
      <w:r>
        <w:t>etc</w:t>
      </w:r>
      <w:proofErr w:type="spellEnd"/>
      <w:r>
        <w:t>) and text – to – image generators have been used during the writing or editing of this manuscript.</w:t>
      </w:r>
    </w:p>
    <w:p w14:paraId="46061DE8" w14:textId="77777777" w:rsidR="007F69AA" w:rsidRDefault="007F69AA" w:rsidP="00DC4D43">
      <w:pPr>
        <w:spacing w:line="240" w:lineRule="auto"/>
        <w:jc w:val="both"/>
        <w:rPr>
          <w:rFonts w:ascii="Times New Roman" w:hAnsi="Times New Roman" w:cs="Times New Roman"/>
          <w:b/>
          <w:sz w:val="24"/>
          <w:szCs w:val="24"/>
        </w:rPr>
      </w:pPr>
    </w:p>
    <w:p w14:paraId="07367D72" w14:textId="2EA89AB1" w:rsidR="0082062C" w:rsidRPr="003164AA" w:rsidRDefault="007F69AA" w:rsidP="00DC4D43">
      <w:pPr>
        <w:spacing w:line="240" w:lineRule="auto"/>
        <w:jc w:val="both"/>
        <w:rPr>
          <w:rFonts w:ascii="Times New Roman" w:hAnsi="Times New Roman" w:cs="Times New Roman"/>
          <w:b/>
          <w:sz w:val="24"/>
          <w:szCs w:val="24"/>
        </w:rPr>
      </w:pPr>
      <w:r w:rsidRPr="003164AA">
        <w:rPr>
          <w:rFonts w:ascii="Times New Roman" w:hAnsi="Times New Roman" w:cs="Times New Roman"/>
          <w:b/>
          <w:sz w:val="24"/>
          <w:szCs w:val="24"/>
        </w:rPr>
        <w:t>REFERENCES</w:t>
      </w:r>
    </w:p>
    <w:p w14:paraId="169B11FC" w14:textId="77777777" w:rsidR="00562787" w:rsidRPr="003164AA" w:rsidRDefault="00562787" w:rsidP="00953E4E">
      <w:pPr>
        <w:spacing w:before="240" w:after="0" w:line="240" w:lineRule="auto"/>
        <w:ind w:left="720" w:hanging="720"/>
        <w:jc w:val="both"/>
        <w:rPr>
          <w:rFonts w:ascii="Times New Roman" w:hAnsi="Times New Roman" w:cs="Times New Roman"/>
          <w:sz w:val="24"/>
          <w:szCs w:val="24"/>
        </w:rPr>
      </w:pPr>
      <w:r w:rsidRPr="003164AA">
        <w:rPr>
          <w:rFonts w:ascii="Times New Roman" w:hAnsi="Times New Roman" w:cs="Times New Roman"/>
          <w:sz w:val="24"/>
          <w:szCs w:val="24"/>
        </w:rPr>
        <w:t xml:space="preserve"> Abdul Ameer, H. A. and Hassan, N. F (2022). Investigation of Hematological and Biochemical Effects of Feeding Date in the Early Morning on Empty Stomach vs. after Nutrition on Rabbits. </w:t>
      </w:r>
      <w:r w:rsidRPr="003164AA">
        <w:rPr>
          <w:rFonts w:ascii="Times New Roman" w:hAnsi="Times New Roman" w:cs="Times New Roman"/>
          <w:i/>
          <w:sz w:val="24"/>
          <w:szCs w:val="24"/>
        </w:rPr>
        <w:t>Archives of Razi Institute</w:t>
      </w:r>
      <w:r w:rsidRPr="003164AA">
        <w:rPr>
          <w:rFonts w:ascii="Times New Roman" w:hAnsi="Times New Roman" w:cs="Times New Roman"/>
          <w:sz w:val="24"/>
          <w:szCs w:val="24"/>
        </w:rPr>
        <w:t xml:space="preserve">, 77(1): 235-239. DOI: 10.22092/ARI.2021.356570.1872    </w:t>
      </w:r>
    </w:p>
    <w:p w14:paraId="560DA179" w14:textId="77777777" w:rsidR="00562787" w:rsidRPr="003164AA" w:rsidRDefault="00562787" w:rsidP="00953E4E">
      <w:pPr>
        <w:spacing w:before="240" w:line="240" w:lineRule="auto"/>
        <w:ind w:left="720" w:hanging="630"/>
        <w:jc w:val="both"/>
        <w:rPr>
          <w:rFonts w:ascii="Times New Roman" w:hAnsi="Times New Roman" w:cs="Times New Roman"/>
          <w:sz w:val="24"/>
          <w:szCs w:val="24"/>
        </w:rPr>
      </w:pPr>
      <w:proofErr w:type="spellStart"/>
      <w:r w:rsidRPr="003164AA">
        <w:rPr>
          <w:rFonts w:ascii="Times New Roman" w:hAnsi="Times New Roman" w:cs="Times New Roman"/>
          <w:sz w:val="24"/>
          <w:szCs w:val="24"/>
        </w:rPr>
        <w:t>Ahamefule</w:t>
      </w:r>
      <w:proofErr w:type="spellEnd"/>
      <w:r w:rsidRPr="003164AA">
        <w:rPr>
          <w:rFonts w:ascii="Times New Roman" w:hAnsi="Times New Roman" w:cs="Times New Roman"/>
          <w:sz w:val="24"/>
          <w:szCs w:val="24"/>
        </w:rPr>
        <w:t xml:space="preserve">, F.O., </w:t>
      </w:r>
      <w:proofErr w:type="spellStart"/>
      <w:r w:rsidRPr="003164AA">
        <w:rPr>
          <w:rFonts w:ascii="Times New Roman" w:hAnsi="Times New Roman" w:cs="Times New Roman"/>
          <w:sz w:val="24"/>
          <w:szCs w:val="24"/>
        </w:rPr>
        <w:t>Obua</w:t>
      </w:r>
      <w:proofErr w:type="spellEnd"/>
      <w:r w:rsidRPr="003164AA">
        <w:rPr>
          <w:rFonts w:ascii="Times New Roman" w:hAnsi="Times New Roman" w:cs="Times New Roman"/>
          <w:sz w:val="24"/>
          <w:szCs w:val="24"/>
        </w:rPr>
        <w:t xml:space="preserve">, B.E., </w:t>
      </w:r>
      <w:proofErr w:type="spellStart"/>
      <w:r w:rsidRPr="003164AA">
        <w:rPr>
          <w:rFonts w:ascii="Times New Roman" w:hAnsi="Times New Roman" w:cs="Times New Roman"/>
          <w:sz w:val="24"/>
          <w:szCs w:val="24"/>
        </w:rPr>
        <w:t>Ukweni</w:t>
      </w:r>
      <w:proofErr w:type="spellEnd"/>
      <w:r w:rsidRPr="003164AA">
        <w:rPr>
          <w:rFonts w:ascii="Times New Roman" w:hAnsi="Times New Roman" w:cs="Times New Roman"/>
          <w:sz w:val="24"/>
          <w:szCs w:val="24"/>
        </w:rPr>
        <w:t xml:space="preserve">, I.A., </w:t>
      </w:r>
      <w:proofErr w:type="spellStart"/>
      <w:r w:rsidRPr="003164AA">
        <w:rPr>
          <w:rFonts w:ascii="Times New Roman" w:hAnsi="Times New Roman" w:cs="Times New Roman"/>
          <w:sz w:val="24"/>
          <w:szCs w:val="24"/>
        </w:rPr>
        <w:t>Oguike</w:t>
      </w:r>
      <w:proofErr w:type="spellEnd"/>
      <w:r w:rsidRPr="003164AA">
        <w:rPr>
          <w:rFonts w:ascii="Times New Roman" w:hAnsi="Times New Roman" w:cs="Times New Roman"/>
          <w:sz w:val="24"/>
          <w:szCs w:val="24"/>
        </w:rPr>
        <w:t xml:space="preserve">, M.A and </w:t>
      </w:r>
      <w:proofErr w:type="spellStart"/>
      <w:r w:rsidRPr="003164AA">
        <w:rPr>
          <w:rFonts w:ascii="Times New Roman" w:hAnsi="Times New Roman" w:cs="Times New Roman"/>
          <w:sz w:val="24"/>
          <w:szCs w:val="24"/>
        </w:rPr>
        <w:t>Amaka</w:t>
      </w:r>
      <w:proofErr w:type="spellEnd"/>
      <w:r w:rsidRPr="003164AA">
        <w:rPr>
          <w:rFonts w:ascii="Times New Roman" w:hAnsi="Times New Roman" w:cs="Times New Roman"/>
          <w:sz w:val="24"/>
          <w:szCs w:val="24"/>
        </w:rPr>
        <w:t xml:space="preserve">, R.A. </w:t>
      </w:r>
      <w:proofErr w:type="spellStart"/>
      <w:r w:rsidRPr="003164AA">
        <w:rPr>
          <w:rFonts w:ascii="Times New Roman" w:hAnsi="Times New Roman" w:cs="Times New Roman"/>
          <w:sz w:val="24"/>
          <w:szCs w:val="24"/>
        </w:rPr>
        <w:t>Haematological</w:t>
      </w:r>
      <w:proofErr w:type="spellEnd"/>
      <w:r w:rsidRPr="003164AA">
        <w:rPr>
          <w:rFonts w:ascii="Times New Roman" w:hAnsi="Times New Roman" w:cs="Times New Roman"/>
          <w:sz w:val="24"/>
          <w:szCs w:val="24"/>
        </w:rPr>
        <w:t xml:space="preserve"> and biochemical profile of weaner rabbits fed raw or processed pigeon pea seed meal-based diets. African Journal of Agricultural Research, 2008; 3(4):315-319. </w:t>
      </w:r>
    </w:p>
    <w:p w14:paraId="63F8903F" w14:textId="77777777" w:rsidR="00562787" w:rsidRPr="003164AA" w:rsidRDefault="00562787" w:rsidP="00C66FDE">
      <w:pPr>
        <w:spacing w:before="240" w:after="0" w:line="240" w:lineRule="auto"/>
        <w:ind w:left="720" w:hanging="720"/>
        <w:jc w:val="both"/>
        <w:rPr>
          <w:rFonts w:ascii="Times New Roman" w:hAnsi="Times New Roman" w:cs="Times New Roman"/>
          <w:sz w:val="24"/>
          <w:szCs w:val="24"/>
        </w:rPr>
      </w:pPr>
      <w:r w:rsidRPr="003164AA">
        <w:rPr>
          <w:rFonts w:ascii="Times New Roman" w:hAnsi="Times New Roman" w:cs="Times New Roman"/>
          <w:sz w:val="24"/>
          <w:szCs w:val="24"/>
        </w:rPr>
        <w:t>Ahmed F, Ahmed AM, Darwish H. H. (2010). Hypoglycemic effect of an extract from date seeds on diabetic rats. Saudi Medicine Journal; 31:747-51. 15.</w:t>
      </w:r>
    </w:p>
    <w:p w14:paraId="51C2B34D" w14:textId="77777777" w:rsidR="00562787" w:rsidRPr="003164AA" w:rsidRDefault="00562787" w:rsidP="00953E4E">
      <w:pPr>
        <w:spacing w:before="240" w:line="240" w:lineRule="auto"/>
        <w:ind w:left="720" w:hanging="630"/>
        <w:jc w:val="both"/>
        <w:rPr>
          <w:rFonts w:ascii="Times New Roman" w:hAnsi="Times New Roman" w:cs="Times New Roman"/>
          <w:sz w:val="24"/>
          <w:szCs w:val="24"/>
        </w:rPr>
      </w:pPr>
      <w:r w:rsidRPr="003164AA">
        <w:rPr>
          <w:rFonts w:ascii="Times New Roman" w:hAnsi="Times New Roman" w:cs="Times New Roman"/>
          <w:sz w:val="24"/>
          <w:szCs w:val="24"/>
        </w:rPr>
        <w:t xml:space="preserve">Alqarni, M.M.; Osman, M.A.; Al-Tamimi, D.S.; </w:t>
      </w:r>
      <w:proofErr w:type="spellStart"/>
      <w:r w:rsidRPr="003164AA">
        <w:rPr>
          <w:rFonts w:ascii="Times New Roman" w:hAnsi="Times New Roman" w:cs="Times New Roman"/>
          <w:sz w:val="24"/>
          <w:szCs w:val="24"/>
        </w:rPr>
        <w:t>Gassem</w:t>
      </w:r>
      <w:proofErr w:type="spellEnd"/>
      <w:r w:rsidRPr="003164AA">
        <w:rPr>
          <w:rFonts w:ascii="Times New Roman" w:hAnsi="Times New Roman" w:cs="Times New Roman"/>
          <w:sz w:val="24"/>
          <w:szCs w:val="24"/>
        </w:rPr>
        <w:t>, M.A.; Al-Khalifa, A.S.; Al-</w:t>
      </w:r>
      <w:proofErr w:type="spellStart"/>
      <w:r w:rsidRPr="003164AA">
        <w:rPr>
          <w:rFonts w:ascii="Times New Roman" w:hAnsi="Times New Roman" w:cs="Times New Roman"/>
          <w:sz w:val="24"/>
          <w:szCs w:val="24"/>
        </w:rPr>
        <w:t>Juhaimi</w:t>
      </w:r>
      <w:proofErr w:type="spellEnd"/>
      <w:r w:rsidRPr="003164AA">
        <w:rPr>
          <w:rFonts w:ascii="Times New Roman" w:hAnsi="Times New Roman" w:cs="Times New Roman"/>
          <w:sz w:val="24"/>
          <w:szCs w:val="24"/>
        </w:rPr>
        <w:t>, F.; Mohamed Ahmed, I.A. (2019). Antioxidant and antihyperlipidemic effects of Ajwa date (</w:t>
      </w:r>
      <w:r w:rsidRPr="003164AA">
        <w:rPr>
          <w:rFonts w:ascii="Times New Roman" w:hAnsi="Times New Roman" w:cs="Times New Roman"/>
          <w:i/>
          <w:sz w:val="24"/>
          <w:szCs w:val="24"/>
        </w:rPr>
        <w:t>Phoenix</w:t>
      </w:r>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dactylifera</w:t>
      </w:r>
      <w:r w:rsidRPr="003164AA">
        <w:rPr>
          <w:rFonts w:ascii="Times New Roman" w:hAnsi="Times New Roman" w:cs="Times New Roman"/>
          <w:sz w:val="24"/>
          <w:szCs w:val="24"/>
        </w:rPr>
        <w:t xml:space="preserve"> L.) extracts in rats fed a cholesterol-rich diet. Journal of Food Biochemistry, 43, e12933. </w:t>
      </w:r>
    </w:p>
    <w:p w14:paraId="356578D3" w14:textId="77777777" w:rsidR="00562787" w:rsidRPr="003164AA" w:rsidRDefault="00562787" w:rsidP="00953E4E">
      <w:pPr>
        <w:spacing w:before="240" w:after="0" w:line="240" w:lineRule="auto"/>
        <w:ind w:left="720" w:hanging="720"/>
        <w:jc w:val="both"/>
        <w:rPr>
          <w:rFonts w:ascii="Times New Roman" w:hAnsi="Times New Roman" w:cs="Times New Roman"/>
          <w:i/>
          <w:sz w:val="24"/>
          <w:szCs w:val="24"/>
        </w:rPr>
      </w:pPr>
      <w:r w:rsidRPr="003164AA">
        <w:rPr>
          <w:rFonts w:ascii="Times New Roman" w:hAnsi="Times New Roman" w:cs="Times New Roman"/>
          <w:sz w:val="24"/>
          <w:szCs w:val="24"/>
        </w:rPr>
        <w:lastRenderedPageBreak/>
        <w:t>Attia and Al-</w:t>
      </w:r>
      <w:proofErr w:type="spellStart"/>
      <w:r w:rsidRPr="003164AA">
        <w:rPr>
          <w:rFonts w:ascii="Times New Roman" w:hAnsi="Times New Roman" w:cs="Times New Roman"/>
          <w:sz w:val="24"/>
          <w:szCs w:val="24"/>
        </w:rPr>
        <w:t>Harthi</w:t>
      </w:r>
      <w:proofErr w:type="spellEnd"/>
      <w:r w:rsidRPr="003164AA">
        <w:rPr>
          <w:rFonts w:ascii="Times New Roman" w:hAnsi="Times New Roman" w:cs="Times New Roman"/>
          <w:sz w:val="24"/>
          <w:szCs w:val="24"/>
        </w:rPr>
        <w:t xml:space="preserve"> </w:t>
      </w:r>
      <w:proofErr w:type="spellStart"/>
      <w:r w:rsidRPr="003164AA">
        <w:rPr>
          <w:rFonts w:ascii="Times New Roman" w:hAnsi="Times New Roman" w:cs="Times New Roman"/>
          <w:sz w:val="24"/>
          <w:szCs w:val="24"/>
        </w:rPr>
        <w:t>Frandson</w:t>
      </w:r>
      <w:proofErr w:type="spellEnd"/>
      <w:r w:rsidRPr="003164AA">
        <w:rPr>
          <w:rFonts w:ascii="Times New Roman" w:hAnsi="Times New Roman" w:cs="Times New Roman"/>
          <w:sz w:val="24"/>
          <w:szCs w:val="24"/>
        </w:rPr>
        <w:t xml:space="preserve">, R. D., Wilke, W. L. and Fails, A. D. (2009). Anatomy and physiology of farm animals seventh edition. </w:t>
      </w:r>
      <w:r w:rsidRPr="003164AA">
        <w:rPr>
          <w:rFonts w:ascii="Times New Roman" w:hAnsi="Times New Roman" w:cs="Times New Roman"/>
          <w:i/>
          <w:sz w:val="24"/>
          <w:szCs w:val="24"/>
        </w:rPr>
        <w:t>Wiley-Blackwell, A John Wiley &amp; Sons, Inc., Publication</w:t>
      </w:r>
    </w:p>
    <w:p w14:paraId="10D9070E" w14:textId="77777777" w:rsidR="00562787" w:rsidRPr="003164AA" w:rsidRDefault="00562787" w:rsidP="00953E4E">
      <w:pPr>
        <w:spacing w:before="240" w:line="240" w:lineRule="auto"/>
        <w:ind w:left="720" w:hanging="630"/>
        <w:jc w:val="both"/>
        <w:rPr>
          <w:rFonts w:ascii="Times New Roman" w:hAnsi="Times New Roman" w:cs="Times New Roman"/>
          <w:sz w:val="24"/>
          <w:szCs w:val="24"/>
        </w:rPr>
      </w:pPr>
      <w:r w:rsidRPr="003164AA">
        <w:rPr>
          <w:rFonts w:ascii="Times New Roman" w:hAnsi="Times New Roman" w:cs="Times New Roman"/>
          <w:sz w:val="24"/>
          <w:szCs w:val="24"/>
        </w:rPr>
        <w:t>Attia, Y. A. and Al-</w:t>
      </w:r>
      <w:proofErr w:type="spellStart"/>
      <w:r w:rsidRPr="003164AA">
        <w:rPr>
          <w:rFonts w:ascii="Times New Roman" w:hAnsi="Times New Roman" w:cs="Times New Roman"/>
          <w:sz w:val="24"/>
          <w:szCs w:val="24"/>
        </w:rPr>
        <w:t>Harthi</w:t>
      </w:r>
      <w:proofErr w:type="spellEnd"/>
      <w:r w:rsidRPr="003164AA">
        <w:rPr>
          <w:rFonts w:ascii="Times New Roman" w:hAnsi="Times New Roman" w:cs="Times New Roman"/>
          <w:sz w:val="24"/>
          <w:szCs w:val="24"/>
        </w:rPr>
        <w:t xml:space="preserve">, M.A. (2015). Effect of supplementation of date waste to broiler diets on performance, nutrient digestibility, carcass characteristics and physiological parameters. </w:t>
      </w:r>
      <w:proofErr w:type="spellStart"/>
      <w:r w:rsidRPr="003164AA">
        <w:rPr>
          <w:rFonts w:ascii="Times New Roman" w:hAnsi="Times New Roman" w:cs="Times New Roman"/>
          <w:sz w:val="24"/>
          <w:szCs w:val="24"/>
        </w:rPr>
        <w:t>Europ.Poult.Sci</w:t>
      </w:r>
      <w:proofErr w:type="spellEnd"/>
      <w:r w:rsidRPr="003164AA">
        <w:rPr>
          <w:rFonts w:ascii="Times New Roman" w:hAnsi="Times New Roman" w:cs="Times New Roman"/>
          <w:sz w:val="24"/>
          <w:szCs w:val="24"/>
        </w:rPr>
        <w:t>., 79. 1-10. DOI: 10.1399/eps.2015.91</w:t>
      </w:r>
    </w:p>
    <w:p w14:paraId="70F053BD" w14:textId="77777777" w:rsidR="00562787" w:rsidRPr="003164AA" w:rsidRDefault="00562787" w:rsidP="00953E4E">
      <w:pPr>
        <w:spacing w:before="240" w:line="240" w:lineRule="auto"/>
        <w:ind w:left="720" w:hanging="630"/>
        <w:jc w:val="both"/>
        <w:rPr>
          <w:rFonts w:ascii="Times New Roman" w:hAnsi="Times New Roman" w:cs="Times New Roman"/>
          <w:sz w:val="24"/>
          <w:szCs w:val="24"/>
        </w:rPr>
      </w:pPr>
      <w:r w:rsidRPr="003164AA">
        <w:rPr>
          <w:rFonts w:ascii="Times New Roman" w:hAnsi="Times New Roman" w:cs="Times New Roman"/>
          <w:sz w:val="24"/>
          <w:szCs w:val="24"/>
        </w:rPr>
        <w:t xml:space="preserve">Augustine C, </w:t>
      </w:r>
      <w:proofErr w:type="spellStart"/>
      <w:r w:rsidRPr="003164AA">
        <w:rPr>
          <w:rFonts w:ascii="Times New Roman" w:hAnsi="Times New Roman" w:cs="Times New Roman"/>
          <w:sz w:val="24"/>
          <w:szCs w:val="24"/>
        </w:rPr>
        <w:t>Khobe</w:t>
      </w:r>
      <w:proofErr w:type="spellEnd"/>
      <w:r w:rsidRPr="003164AA">
        <w:rPr>
          <w:rFonts w:ascii="Times New Roman" w:hAnsi="Times New Roman" w:cs="Times New Roman"/>
          <w:sz w:val="24"/>
          <w:szCs w:val="24"/>
        </w:rPr>
        <w:t xml:space="preserve"> D, </w:t>
      </w:r>
      <w:proofErr w:type="spellStart"/>
      <w:r w:rsidRPr="003164AA">
        <w:rPr>
          <w:rFonts w:ascii="Times New Roman" w:hAnsi="Times New Roman" w:cs="Times New Roman"/>
          <w:sz w:val="24"/>
          <w:szCs w:val="24"/>
        </w:rPr>
        <w:t>Babakiri</w:t>
      </w:r>
      <w:proofErr w:type="spellEnd"/>
      <w:r w:rsidRPr="003164AA">
        <w:rPr>
          <w:rFonts w:ascii="Times New Roman" w:hAnsi="Times New Roman" w:cs="Times New Roman"/>
          <w:sz w:val="24"/>
          <w:szCs w:val="24"/>
        </w:rPr>
        <w:t xml:space="preserve"> Y, </w:t>
      </w:r>
      <w:proofErr w:type="spellStart"/>
      <w:r w:rsidRPr="003164AA">
        <w:rPr>
          <w:rFonts w:ascii="Times New Roman" w:hAnsi="Times New Roman" w:cs="Times New Roman"/>
          <w:sz w:val="24"/>
          <w:szCs w:val="24"/>
        </w:rPr>
        <w:t>Igwebuike</w:t>
      </w:r>
      <w:proofErr w:type="spellEnd"/>
      <w:r w:rsidRPr="003164AA">
        <w:rPr>
          <w:rFonts w:ascii="Times New Roman" w:hAnsi="Times New Roman" w:cs="Times New Roman"/>
          <w:sz w:val="24"/>
          <w:szCs w:val="24"/>
        </w:rPr>
        <w:t xml:space="preserve"> JU, Joel I, John T, Ibrahim A. 2020. Blood parameters of </w:t>
      </w:r>
      <w:proofErr w:type="spellStart"/>
      <w:r w:rsidRPr="003164AA">
        <w:rPr>
          <w:rFonts w:ascii="Times New Roman" w:hAnsi="Times New Roman" w:cs="Times New Roman"/>
          <w:sz w:val="24"/>
          <w:szCs w:val="24"/>
        </w:rPr>
        <w:t>wistar</w:t>
      </w:r>
      <w:proofErr w:type="spellEnd"/>
      <w:r w:rsidRPr="003164AA">
        <w:rPr>
          <w:rFonts w:ascii="Times New Roman" w:hAnsi="Times New Roman" w:cs="Times New Roman"/>
          <w:sz w:val="24"/>
          <w:szCs w:val="24"/>
        </w:rPr>
        <w:t xml:space="preserve"> albino rats fed processed tropical sickle pod (</w:t>
      </w:r>
      <w:proofErr w:type="spellStart"/>
      <w:r w:rsidRPr="003164AA">
        <w:rPr>
          <w:rFonts w:ascii="Times New Roman" w:hAnsi="Times New Roman" w:cs="Times New Roman"/>
          <w:sz w:val="24"/>
          <w:szCs w:val="24"/>
        </w:rPr>
        <w:t>senna</w:t>
      </w:r>
      <w:proofErr w:type="spellEnd"/>
      <w:r w:rsidRPr="003164AA">
        <w:rPr>
          <w:rFonts w:ascii="Times New Roman" w:hAnsi="Times New Roman" w:cs="Times New Roman"/>
          <w:sz w:val="24"/>
          <w:szCs w:val="24"/>
        </w:rPr>
        <w:t xml:space="preserve"> </w:t>
      </w:r>
      <w:proofErr w:type="spellStart"/>
      <w:r w:rsidRPr="003164AA">
        <w:rPr>
          <w:rFonts w:ascii="Times New Roman" w:hAnsi="Times New Roman" w:cs="Times New Roman"/>
          <w:sz w:val="24"/>
          <w:szCs w:val="24"/>
        </w:rPr>
        <w:t>obtusifolia</w:t>
      </w:r>
      <w:proofErr w:type="spellEnd"/>
      <w:r w:rsidRPr="003164AA">
        <w:rPr>
          <w:rFonts w:ascii="Times New Roman" w:hAnsi="Times New Roman" w:cs="Times New Roman"/>
          <w:sz w:val="24"/>
          <w:szCs w:val="24"/>
        </w:rPr>
        <w:t xml:space="preserve">) leaf </w:t>
      </w:r>
      <w:proofErr w:type="spellStart"/>
      <w:r w:rsidRPr="003164AA">
        <w:rPr>
          <w:rFonts w:ascii="Times New Roman" w:hAnsi="Times New Roman" w:cs="Times New Roman"/>
          <w:sz w:val="24"/>
          <w:szCs w:val="24"/>
        </w:rPr>
        <w:t>mealbased</w:t>
      </w:r>
      <w:proofErr w:type="spellEnd"/>
      <w:r w:rsidRPr="003164AA">
        <w:rPr>
          <w:rFonts w:ascii="Times New Roman" w:hAnsi="Times New Roman" w:cs="Times New Roman"/>
          <w:sz w:val="24"/>
          <w:szCs w:val="24"/>
        </w:rPr>
        <w:t xml:space="preserve"> diets. Translational Animal Science; 4:778–782 </w:t>
      </w:r>
      <w:proofErr w:type="spellStart"/>
      <w:r w:rsidRPr="003164AA">
        <w:rPr>
          <w:rFonts w:ascii="Times New Roman" w:hAnsi="Times New Roman" w:cs="Times New Roman"/>
          <w:sz w:val="24"/>
          <w:szCs w:val="24"/>
        </w:rPr>
        <w:t>doi</w:t>
      </w:r>
      <w:proofErr w:type="spellEnd"/>
      <w:r w:rsidRPr="003164AA">
        <w:rPr>
          <w:rFonts w:ascii="Times New Roman" w:hAnsi="Times New Roman" w:cs="Times New Roman"/>
          <w:sz w:val="24"/>
          <w:szCs w:val="24"/>
        </w:rPr>
        <w:t>: 10.1093/</w:t>
      </w:r>
      <w:proofErr w:type="spellStart"/>
      <w:r w:rsidRPr="003164AA">
        <w:rPr>
          <w:rFonts w:ascii="Times New Roman" w:hAnsi="Times New Roman" w:cs="Times New Roman"/>
          <w:sz w:val="24"/>
          <w:szCs w:val="24"/>
        </w:rPr>
        <w:t>tas</w:t>
      </w:r>
      <w:proofErr w:type="spellEnd"/>
      <w:r w:rsidRPr="003164AA">
        <w:rPr>
          <w:rFonts w:ascii="Times New Roman" w:hAnsi="Times New Roman" w:cs="Times New Roman"/>
          <w:sz w:val="24"/>
          <w:szCs w:val="24"/>
        </w:rPr>
        <w:t xml:space="preserve">/txaa063 </w:t>
      </w:r>
    </w:p>
    <w:p w14:paraId="4EC96794" w14:textId="77777777" w:rsidR="00562787" w:rsidRPr="003164AA" w:rsidRDefault="00562787" w:rsidP="00953E4E">
      <w:pPr>
        <w:spacing w:line="240" w:lineRule="auto"/>
        <w:ind w:left="720" w:hanging="630"/>
        <w:jc w:val="both"/>
        <w:rPr>
          <w:rFonts w:ascii="Times New Roman" w:hAnsi="Times New Roman" w:cs="Times New Roman"/>
          <w:sz w:val="24"/>
          <w:szCs w:val="24"/>
        </w:rPr>
      </w:pPr>
      <w:r w:rsidRPr="003164AA">
        <w:rPr>
          <w:rFonts w:ascii="Times New Roman" w:hAnsi="Times New Roman" w:cs="Times New Roman"/>
          <w:sz w:val="24"/>
          <w:szCs w:val="24"/>
        </w:rPr>
        <w:t xml:space="preserve">Awan, K. A., Butt, M. S., Ashfaq, F., Munir, H. and </w:t>
      </w:r>
      <w:proofErr w:type="spellStart"/>
      <w:r w:rsidRPr="003164AA">
        <w:rPr>
          <w:rFonts w:ascii="Times New Roman" w:hAnsi="Times New Roman" w:cs="Times New Roman"/>
          <w:sz w:val="24"/>
          <w:szCs w:val="24"/>
        </w:rPr>
        <w:t>Suleria</w:t>
      </w:r>
      <w:proofErr w:type="spellEnd"/>
      <w:r w:rsidRPr="003164AA">
        <w:rPr>
          <w:rFonts w:ascii="Times New Roman" w:hAnsi="Times New Roman" w:cs="Times New Roman"/>
          <w:sz w:val="24"/>
          <w:szCs w:val="24"/>
        </w:rPr>
        <w:t xml:space="preserve">, H. A. R. (2019). Effect of date fruit supplemented diet on serum lipidemic and oxidative stress biomarkers in rodent experimental modelling. </w:t>
      </w:r>
      <w:r w:rsidRPr="003164AA">
        <w:rPr>
          <w:rFonts w:ascii="Times New Roman" w:hAnsi="Times New Roman" w:cs="Times New Roman"/>
          <w:i/>
          <w:sz w:val="24"/>
          <w:szCs w:val="24"/>
        </w:rPr>
        <w:t>International</w:t>
      </w:r>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Food</w:t>
      </w:r>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Research</w:t>
      </w:r>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 xml:space="preserve">Journal, </w:t>
      </w:r>
      <w:r w:rsidRPr="003164AA">
        <w:rPr>
          <w:rFonts w:ascii="Times New Roman" w:hAnsi="Times New Roman" w:cs="Times New Roman"/>
          <w:sz w:val="24"/>
          <w:szCs w:val="24"/>
        </w:rPr>
        <w:t>26(4): 1143-1153</w:t>
      </w:r>
    </w:p>
    <w:p w14:paraId="1F978497" w14:textId="77777777" w:rsidR="00562787" w:rsidRPr="003164AA" w:rsidRDefault="00562787" w:rsidP="00953E4E">
      <w:pPr>
        <w:spacing w:before="240" w:line="240" w:lineRule="auto"/>
        <w:ind w:left="720" w:hanging="630"/>
        <w:jc w:val="both"/>
        <w:rPr>
          <w:rFonts w:ascii="Times New Roman" w:hAnsi="Times New Roman" w:cs="Times New Roman"/>
          <w:sz w:val="24"/>
          <w:szCs w:val="24"/>
        </w:rPr>
      </w:pPr>
      <w:r w:rsidRPr="003164AA">
        <w:rPr>
          <w:rFonts w:ascii="Times New Roman" w:hAnsi="Times New Roman" w:cs="Times New Roman"/>
          <w:sz w:val="24"/>
          <w:szCs w:val="24"/>
        </w:rPr>
        <w:t xml:space="preserve">Awan, K. A., Butt, M. S., Ashfaq, F., Munir, H. and </w:t>
      </w:r>
      <w:proofErr w:type="spellStart"/>
      <w:r w:rsidRPr="003164AA">
        <w:rPr>
          <w:rFonts w:ascii="Times New Roman" w:hAnsi="Times New Roman" w:cs="Times New Roman"/>
          <w:sz w:val="24"/>
          <w:szCs w:val="24"/>
        </w:rPr>
        <w:t>Suleria</w:t>
      </w:r>
      <w:proofErr w:type="spellEnd"/>
      <w:r w:rsidRPr="003164AA">
        <w:rPr>
          <w:rFonts w:ascii="Times New Roman" w:hAnsi="Times New Roman" w:cs="Times New Roman"/>
          <w:sz w:val="24"/>
          <w:szCs w:val="24"/>
        </w:rPr>
        <w:t xml:space="preserve">, H. A. R. (2019). Effect of date fruit supplemented diet on serum lipidemic and oxidative stress biomarkers in rodent experimental modelling. </w:t>
      </w:r>
      <w:r w:rsidRPr="003164AA">
        <w:rPr>
          <w:rFonts w:ascii="Times New Roman" w:hAnsi="Times New Roman" w:cs="Times New Roman"/>
          <w:i/>
          <w:sz w:val="24"/>
          <w:szCs w:val="24"/>
        </w:rPr>
        <w:t>International</w:t>
      </w:r>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Food</w:t>
      </w:r>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Research</w:t>
      </w:r>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 xml:space="preserve">Journal, </w:t>
      </w:r>
      <w:r w:rsidRPr="003164AA">
        <w:rPr>
          <w:rFonts w:ascii="Times New Roman" w:hAnsi="Times New Roman" w:cs="Times New Roman"/>
          <w:sz w:val="24"/>
          <w:szCs w:val="24"/>
        </w:rPr>
        <w:t>26(4): 1143-1153</w:t>
      </w:r>
    </w:p>
    <w:p w14:paraId="12C656F2" w14:textId="77777777" w:rsidR="00562787" w:rsidRPr="003164AA" w:rsidRDefault="00562787" w:rsidP="00953E4E">
      <w:pPr>
        <w:spacing w:before="240" w:after="0" w:line="240" w:lineRule="auto"/>
        <w:ind w:left="720" w:hanging="720"/>
        <w:jc w:val="both"/>
        <w:rPr>
          <w:rFonts w:ascii="Times New Roman" w:hAnsi="Times New Roman" w:cs="Times New Roman"/>
          <w:sz w:val="24"/>
          <w:szCs w:val="24"/>
        </w:rPr>
      </w:pPr>
      <w:r w:rsidRPr="003164AA">
        <w:rPr>
          <w:rFonts w:ascii="Times New Roman" w:hAnsi="Times New Roman" w:cs="Times New Roman"/>
          <w:sz w:val="24"/>
          <w:szCs w:val="24"/>
        </w:rPr>
        <w:t>Ayad, A.A., Williams, L.L., Gad El-</w:t>
      </w:r>
      <w:proofErr w:type="spellStart"/>
      <w:r w:rsidRPr="003164AA">
        <w:rPr>
          <w:rFonts w:ascii="Times New Roman" w:hAnsi="Times New Roman" w:cs="Times New Roman"/>
          <w:sz w:val="24"/>
          <w:szCs w:val="24"/>
        </w:rPr>
        <w:t>Rab</w:t>
      </w:r>
      <w:proofErr w:type="spellEnd"/>
      <w:r w:rsidRPr="003164AA">
        <w:rPr>
          <w:rFonts w:ascii="Times New Roman" w:hAnsi="Times New Roman" w:cs="Times New Roman"/>
          <w:sz w:val="24"/>
          <w:szCs w:val="24"/>
        </w:rPr>
        <w:t xml:space="preserve">, D.A., </w:t>
      </w:r>
      <w:proofErr w:type="spellStart"/>
      <w:r w:rsidRPr="003164AA">
        <w:rPr>
          <w:rFonts w:ascii="Times New Roman" w:hAnsi="Times New Roman" w:cs="Times New Roman"/>
          <w:sz w:val="24"/>
          <w:szCs w:val="24"/>
        </w:rPr>
        <w:t>Ayivi</w:t>
      </w:r>
      <w:proofErr w:type="spellEnd"/>
      <w:r w:rsidRPr="003164AA">
        <w:rPr>
          <w:rFonts w:ascii="Times New Roman" w:hAnsi="Times New Roman" w:cs="Times New Roman"/>
          <w:sz w:val="24"/>
          <w:szCs w:val="24"/>
        </w:rPr>
        <w:t xml:space="preserve">, R., </w:t>
      </w:r>
      <w:proofErr w:type="spellStart"/>
      <w:r w:rsidRPr="003164AA">
        <w:rPr>
          <w:rFonts w:ascii="Times New Roman" w:hAnsi="Times New Roman" w:cs="Times New Roman"/>
          <w:sz w:val="24"/>
          <w:szCs w:val="24"/>
        </w:rPr>
        <w:t>Colleran</w:t>
      </w:r>
      <w:proofErr w:type="spellEnd"/>
      <w:r w:rsidRPr="003164AA">
        <w:rPr>
          <w:rFonts w:ascii="Times New Roman" w:hAnsi="Times New Roman" w:cs="Times New Roman"/>
          <w:sz w:val="24"/>
          <w:szCs w:val="24"/>
        </w:rPr>
        <w:t xml:space="preserve">, H.L., </w:t>
      </w:r>
      <w:proofErr w:type="spellStart"/>
      <w:r w:rsidRPr="003164AA">
        <w:rPr>
          <w:rFonts w:ascii="Times New Roman" w:hAnsi="Times New Roman" w:cs="Times New Roman"/>
          <w:sz w:val="24"/>
          <w:szCs w:val="24"/>
        </w:rPr>
        <w:t>Aljaloud</w:t>
      </w:r>
      <w:proofErr w:type="spellEnd"/>
      <w:r w:rsidRPr="003164AA">
        <w:rPr>
          <w:rFonts w:ascii="Times New Roman" w:hAnsi="Times New Roman" w:cs="Times New Roman"/>
          <w:sz w:val="24"/>
          <w:szCs w:val="24"/>
        </w:rPr>
        <w:t xml:space="preserve">, S., Ibrahim, S.A. (2020). A review of the chemical composition, nutritional and health beneﬁts of dates for their potential use in energy nutrition bars for athletes, </w:t>
      </w:r>
      <w:r w:rsidRPr="003164AA">
        <w:rPr>
          <w:rFonts w:ascii="Times New Roman" w:hAnsi="Times New Roman" w:cs="Times New Roman"/>
          <w:i/>
          <w:sz w:val="24"/>
          <w:szCs w:val="24"/>
        </w:rPr>
        <w:t>Cogent Food and Agriculture</w:t>
      </w:r>
      <w:r w:rsidRPr="003164AA">
        <w:rPr>
          <w:rFonts w:ascii="Times New Roman" w:hAnsi="Times New Roman" w:cs="Times New Roman"/>
          <w:sz w:val="24"/>
          <w:szCs w:val="24"/>
        </w:rPr>
        <w:t>, 6(1): 1809309, DOI: 10.1080/23311932.2020.1809309</w:t>
      </w:r>
    </w:p>
    <w:p w14:paraId="5E023D55" w14:textId="77777777" w:rsidR="00562787" w:rsidRPr="003164AA" w:rsidRDefault="00562787" w:rsidP="00814EEC">
      <w:pPr>
        <w:spacing w:line="240" w:lineRule="auto"/>
        <w:ind w:left="720" w:hanging="630"/>
        <w:jc w:val="both"/>
        <w:rPr>
          <w:rFonts w:ascii="Times New Roman" w:hAnsi="Times New Roman" w:cs="Times New Roman"/>
          <w:sz w:val="24"/>
          <w:szCs w:val="24"/>
        </w:rPr>
      </w:pPr>
      <w:r w:rsidRPr="003164AA">
        <w:rPr>
          <w:rFonts w:ascii="Times New Roman" w:hAnsi="Times New Roman" w:cs="Times New Roman"/>
          <w:sz w:val="24"/>
          <w:szCs w:val="24"/>
        </w:rPr>
        <w:t xml:space="preserve">Barakat, H. and </w:t>
      </w:r>
      <w:proofErr w:type="spellStart"/>
      <w:r w:rsidRPr="003164AA">
        <w:rPr>
          <w:rFonts w:ascii="Times New Roman" w:hAnsi="Times New Roman" w:cs="Times New Roman"/>
          <w:sz w:val="24"/>
          <w:szCs w:val="24"/>
        </w:rPr>
        <w:t>Alfheeaid</w:t>
      </w:r>
      <w:proofErr w:type="spellEnd"/>
      <w:r w:rsidRPr="003164AA">
        <w:rPr>
          <w:rFonts w:ascii="Times New Roman" w:hAnsi="Times New Roman" w:cs="Times New Roman"/>
          <w:sz w:val="24"/>
          <w:szCs w:val="24"/>
        </w:rPr>
        <w:t>, H.A. (2023). Date Palm Fruit (</w:t>
      </w:r>
      <w:r w:rsidRPr="003164AA">
        <w:rPr>
          <w:rFonts w:ascii="Times New Roman" w:hAnsi="Times New Roman" w:cs="Times New Roman"/>
          <w:i/>
          <w:sz w:val="24"/>
          <w:szCs w:val="24"/>
        </w:rPr>
        <w:t>Phoenix dactylifera</w:t>
      </w:r>
      <w:r w:rsidRPr="003164AA">
        <w:rPr>
          <w:rFonts w:ascii="Times New Roman" w:hAnsi="Times New Roman" w:cs="Times New Roman"/>
          <w:sz w:val="24"/>
          <w:szCs w:val="24"/>
        </w:rPr>
        <w:t xml:space="preserve">) and Its Promising Potential in Developing Functional Energy Bars: Review of Chemical, Nutritional, Functional, and Sensory Attributes. </w:t>
      </w:r>
      <w:r w:rsidRPr="003164AA">
        <w:rPr>
          <w:rFonts w:ascii="Times New Roman" w:hAnsi="Times New Roman" w:cs="Times New Roman"/>
          <w:i/>
          <w:sz w:val="24"/>
          <w:szCs w:val="24"/>
        </w:rPr>
        <w:t>Nutrients</w:t>
      </w:r>
      <w:r w:rsidRPr="003164AA">
        <w:rPr>
          <w:rFonts w:ascii="Times New Roman" w:hAnsi="Times New Roman" w:cs="Times New Roman"/>
          <w:sz w:val="24"/>
          <w:szCs w:val="24"/>
        </w:rPr>
        <w:t>, 15, 2134. https:// doi.org/10.3390/nu15092134</w:t>
      </w:r>
    </w:p>
    <w:p w14:paraId="16F7C14B" w14:textId="77777777" w:rsidR="00562787" w:rsidRPr="003164AA" w:rsidRDefault="00562787" w:rsidP="00953E4E">
      <w:pPr>
        <w:ind w:left="810" w:hanging="810"/>
        <w:jc w:val="both"/>
        <w:rPr>
          <w:rFonts w:ascii="Times New Roman" w:hAnsi="Times New Roman" w:cs="Times New Roman"/>
          <w:sz w:val="24"/>
          <w:szCs w:val="24"/>
        </w:rPr>
      </w:pPr>
      <w:r w:rsidRPr="003164AA">
        <w:rPr>
          <w:rFonts w:ascii="Times New Roman" w:hAnsi="Times New Roman" w:cs="Times New Roman"/>
          <w:sz w:val="24"/>
          <w:szCs w:val="24"/>
        </w:rPr>
        <w:t xml:space="preserve">El Abed H., Chakroun, M., </w:t>
      </w:r>
      <w:proofErr w:type="spellStart"/>
      <w:r w:rsidRPr="003164AA">
        <w:rPr>
          <w:rFonts w:ascii="Times New Roman" w:hAnsi="Times New Roman" w:cs="Times New Roman"/>
          <w:sz w:val="24"/>
          <w:szCs w:val="24"/>
        </w:rPr>
        <w:t>Fendri</w:t>
      </w:r>
      <w:proofErr w:type="spellEnd"/>
      <w:r w:rsidRPr="003164AA">
        <w:rPr>
          <w:rFonts w:ascii="Times New Roman" w:hAnsi="Times New Roman" w:cs="Times New Roman"/>
          <w:sz w:val="24"/>
          <w:szCs w:val="24"/>
        </w:rPr>
        <w:t xml:space="preserve">, I, </w:t>
      </w:r>
      <w:proofErr w:type="spellStart"/>
      <w:r w:rsidRPr="003164AA">
        <w:rPr>
          <w:rFonts w:ascii="Times New Roman" w:hAnsi="Times New Roman" w:cs="Times New Roman"/>
          <w:sz w:val="24"/>
          <w:szCs w:val="24"/>
        </w:rPr>
        <w:t>Makni</w:t>
      </w:r>
      <w:proofErr w:type="spellEnd"/>
      <w:r w:rsidRPr="003164AA">
        <w:rPr>
          <w:rFonts w:ascii="Times New Roman" w:hAnsi="Times New Roman" w:cs="Times New Roman"/>
          <w:sz w:val="24"/>
          <w:szCs w:val="24"/>
        </w:rPr>
        <w:t xml:space="preserve"> M, </w:t>
      </w:r>
      <w:proofErr w:type="spellStart"/>
      <w:r w:rsidRPr="003164AA">
        <w:rPr>
          <w:rFonts w:ascii="Times New Roman" w:hAnsi="Times New Roman" w:cs="Times New Roman"/>
          <w:sz w:val="24"/>
          <w:szCs w:val="24"/>
        </w:rPr>
        <w:t>Bouaziz</w:t>
      </w:r>
      <w:proofErr w:type="spellEnd"/>
      <w:r w:rsidRPr="003164AA">
        <w:rPr>
          <w:rFonts w:ascii="Times New Roman" w:hAnsi="Times New Roman" w:cs="Times New Roman"/>
          <w:sz w:val="24"/>
          <w:szCs w:val="24"/>
        </w:rPr>
        <w:t xml:space="preserve"> M, </w:t>
      </w:r>
      <w:proofErr w:type="spellStart"/>
      <w:r w:rsidRPr="003164AA">
        <w:rPr>
          <w:rFonts w:ascii="Times New Roman" w:hAnsi="Times New Roman" w:cs="Times New Roman"/>
          <w:sz w:val="24"/>
          <w:szCs w:val="24"/>
        </w:rPr>
        <w:t>Drira</w:t>
      </w:r>
      <w:proofErr w:type="spellEnd"/>
      <w:r w:rsidRPr="003164AA">
        <w:rPr>
          <w:rFonts w:ascii="Times New Roman" w:hAnsi="Times New Roman" w:cs="Times New Roman"/>
          <w:sz w:val="24"/>
          <w:szCs w:val="24"/>
        </w:rPr>
        <w:t xml:space="preserve"> N, </w:t>
      </w:r>
      <w:proofErr w:type="spellStart"/>
      <w:r w:rsidRPr="003164AA">
        <w:rPr>
          <w:rFonts w:ascii="Times New Roman" w:hAnsi="Times New Roman" w:cs="Times New Roman"/>
          <w:sz w:val="24"/>
          <w:szCs w:val="24"/>
        </w:rPr>
        <w:t>Mejdoub</w:t>
      </w:r>
      <w:proofErr w:type="spellEnd"/>
      <w:r w:rsidRPr="003164AA">
        <w:rPr>
          <w:rFonts w:ascii="Times New Roman" w:hAnsi="Times New Roman" w:cs="Times New Roman"/>
          <w:sz w:val="24"/>
          <w:szCs w:val="24"/>
        </w:rPr>
        <w:t xml:space="preserve"> H, </w:t>
      </w:r>
      <w:proofErr w:type="spellStart"/>
      <w:r w:rsidRPr="003164AA">
        <w:rPr>
          <w:rFonts w:ascii="Times New Roman" w:hAnsi="Times New Roman" w:cs="Times New Roman"/>
          <w:sz w:val="24"/>
          <w:szCs w:val="24"/>
        </w:rPr>
        <w:t>Khemakhem</w:t>
      </w:r>
      <w:proofErr w:type="spellEnd"/>
      <w:r w:rsidRPr="003164AA">
        <w:rPr>
          <w:rFonts w:ascii="Times New Roman" w:hAnsi="Times New Roman" w:cs="Times New Roman"/>
          <w:sz w:val="24"/>
          <w:szCs w:val="24"/>
        </w:rPr>
        <w:t xml:space="preserve"> B. (2017. Extraction optimization and in vitro and in vivo anti-postprandial hyperglycemia effects of inhibitor from Phoenix dactylifera L. </w:t>
      </w:r>
      <w:proofErr w:type="spellStart"/>
      <w:r w:rsidRPr="003164AA">
        <w:rPr>
          <w:rFonts w:ascii="Times New Roman" w:hAnsi="Times New Roman" w:cs="Times New Roman"/>
          <w:sz w:val="24"/>
          <w:szCs w:val="24"/>
        </w:rPr>
        <w:t>parthenocarpic</w:t>
      </w:r>
      <w:proofErr w:type="spellEnd"/>
      <w:r w:rsidRPr="003164AA">
        <w:rPr>
          <w:rFonts w:ascii="Times New Roman" w:hAnsi="Times New Roman" w:cs="Times New Roman"/>
          <w:sz w:val="24"/>
          <w:szCs w:val="24"/>
        </w:rPr>
        <w:t xml:space="preserve"> fruit.</w:t>
      </w:r>
      <w:r w:rsidRPr="003164AA">
        <w:rPr>
          <w:rFonts w:ascii="Times New Roman" w:hAnsi="Times New Roman" w:cs="Times New Roman"/>
          <w:i/>
          <w:sz w:val="24"/>
          <w:szCs w:val="24"/>
        </w:rPr>
        <w:t xml:space="preserve"> Biomedicine and </w:t>
      </w:r>
      <w:proofErr w:type="spellStart"/>
      <w:r w:rsidRPr="003164AA">
        <w:rPr>
          <w:rFonts w:ascii="Times New Roman" w:hAnsi="Times New Roman" w:cs="Times New Roman"/>
          <w:i/>
          <w:sz w:val="24"/>
          <w:szCs w:val="24"/>
        </w:rPr>
        <w:t>Pharmacother</w:t>
      </w:r>
      <w:proofErr w:type="spellEnd"/>
      <w:r w:rsidRPr="003164AA">
        <w:rPr>
          <w:rFonts w:ascii="Times New Roman" w:hAnsi="Times New Roman" w:cs="Times New Roman"/>
          <w:sz w:val="24"/>
          <w:szCs w:val="24"/>
        </w:rPr>
        <w:t xml:space="preserve"> 20; 88: 835-843, PMID: 28167450 DOI: 10.1016/j.biopha.2017.01.129</w:t>
      </w:r>
    </w:p>
    <w:p w14:paraId="39BF24CD" w14:textId="77777777" w:rsidR="00562787" w:rsidRPr="003164AA" w:rsidRDefault="00562787" w:rsidP="00953E4E">
      <w:pPr>
        <w:spacing w:before="240" w:after="0" w:line="240" w:lineRule="auto"/>
        <w:ind w:left="720" w:hanging="720"/>
        <w:jc w:val="both"/>
        <w:rPr>
          <w:rFonts w:ascii="Times New Roman" w:hAnsi="Times New Roman" w:cs="Times New Roman"/>
          <w:sz w:val="24"/>
          <w:szCs w:val="24"/>
        </w:rPr>
      </w:pPr>
      <w:proofErr w:type="spellStart"/>
      <w:r w:rsidRPr="003164AA">
        <w:rPr>
          <w:rFonts w:ascii="Times New Roman" w:hAnsi="Times New Roman" w:cs="Times New Roman"/>
          <w:sz w:val="24"/>
          <w:szCs w:val="24"/>
        </w:rPr>
        <w:t>Ettu</w:t>
      </w:r>
      <w:proofErr w:type="spellEnd"/>
      <w:r w:rsidRPr="003164AA">
        <w:rPr>
          <w:rFonts w:ascii="Times New Roman" w:hAnsi="Times New Roman" w:cs="Times New Roman"/>
          <w:sz w:val="24"/>
          <w:szCs w:val="24"/>
        </w:rPr>
        <w:t xml:space="preserve">, R.O., Ikotun, T.O., Kassim, H.G. and Mako, A.A.  (2019). Serum biochemistry of male new </w:t>
      </w:r>
      <w:proofErr w:type="spellStart"/>
      <w:r w:rsidRPr="003164AA">
        <w:rPr>
          <w:rFonts w:ascii="Times New Roman" w:hAnsi="Times New Roman" w:cs="Times New Roman"/>
          <w:sz w:val="24"/>
          <w:szCs w:val="24"/>
        </w:rPr>
        <w:t>zealand</w:t>
      </w:r>
      <w:proofErr w:type="spellEnd"/>
      <w:r w:rsidRPr="003164AA">
        <w:rPr>
          <w:rFonts w:ascii="Times New Roman" w:hAnsi="Times New Roman" w:cs="Times New Roman"/>
          <w:sz w:val="24"/>
          <w:szCs w:val="24"/>
        </w:rPr>
        <w:t xml:space="preserve"> rabbits fed date fruits (</w:t>
      </w:r>
      <w:r w:rsidRPr="003164AA">
        <w:rPr>
          <w:rFonts w:ascii="Times New Roman" w:hAnsi="Times New Roman" w:cs="Times New Roman"/>
          <w:i/>
          <w:sz w:val="24"/>
          <w:szCs w:val="24"/>
        </w:rPr>
        <w:t>Phoenix dactylifera</w:t>
      </w:r>
      <w:r w:rsidRPr="003164AA">
        <w:rPr>
          <w:rFonts w:ascii="Times New Roman" w:hAnsi="Times New Roman" w:cs="Times New Roman"/>
          <w:sz w:val="24"/>
          <w:szCs w:val="24"/>
        </w:rPr>
        <w:t xml:space="preserve">) based diets during wet season. </w:t>
      </w:r>
      <w:r w:rsidRPr="003164AA">
        <w:rPr>
          <w:rFonts w:ascii="Times New Roman" w:hAnsi="Times New Roman" w:cs="Times New Roman"/>
          <w:i/>
          <w:sz w:val="24"/>
          <w:szCs w:val="24"/>
        </w:rPr>
        <w:t>Journal of</w:t>
      </w:r>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Environmental and Tourism Education</w:t>
      </w:r>
      <w:r w:rsidRPr="003164AA">
        <w:rPr>
          <w:rFonts w:ascii="Times New Roman" w:hAnsi="Times New Roman" w:cs="Times New Roman"/>
          <w:sz w:val="24"/>
          <w:szCs w:val="24"/>
        </w:rPr>
        <w:t xml:space="preserve"> (JETE), 2(2):</w:t>
      </w:r>
    </w:p>
    <w:p w14:paraId="74F39C0B" w14:textId="77777777" w:rsidR="00562787" w:rsidRPr="003164AA" w:rsidRDefault="00562787" w:rsidP="00953E4E">
      <w:pPr>
        <w:spacing w:before="240" w:line="240" w:lineRule="auto"/>
        <w:ind w:left="720" w:hanging="630"/>
        <w:jc w:val="both"/>
        <w:rPr>
          <w:rFonts w:ascii="Times New Roman" w:hAnsi="Times New Roman" w:cs="Times New Roman"/>
          <w:sz w:val="24"/>
          <w:szCs w:val="24"/>
        </w:rPr>
      </w:pPr>
      <w:r w:rsidRPr="003164AA">
        <w:rPr>
          <w:rFonts w:ascii="Times New Roman" w:hAnsi="Times New Roman" w:cs="Times New Roman"/>
          <w:sz w:val="24"/>
          <w:szCs w:val="24"/>
        </w:rPr>
        <w:t xml:space="preserve">Fernández-López, J., </w:t>
      </w:r>
      <w:proofErr w:type="spellStart"/>
      <w:r w:rsidRPr="003164AA">
        <w:rPr>
          <w:rFonts w:ascii="Times New Roman" w:hAnsi="Times New Roman" w:cs="Times New Roman"/>
          <w:sz w:val="24"/>
          <w:szCs w:val="24"/>
        </w:rPr>
        <w:t>Viuda-Martos</w:t>
      </w:r>
      <w:proofErr w:type="spellEnd"/>
      <w:r w:rsidRPr="003164AA">
        <w:rPr>
          <w:rFonts w:ascii="Times New Roman" w:hAnsi="Times New Roman" w:cs="Times New Roman"/>
          <w:sz w:val="24"/>
          <w:szCs w:val="24"/>
        </w:rPr>
        <w:t xml:space="preserve">, M.; </w:t>
      </w:r>
      <w:proofErr w:type="spellStart"/>
      <w:r w:rsidRPr="003164AA">
        <w:rPr>
          <w:rFonts w:ascii="Times New Roman" w:hAnsi="Times New Roman" w:cs="Times New Roman"/>
          <w:sz w:val="24"/>
          <w:szCs w:val="24"/>
        </w:rPr>
        <w:t>Sayas-Barberá</w:t>
      </w:r>
      <w:proofErr w:type="spellEnd"/>
      <w:r w:rsidRPr="003164AA">
        <w:rPr>
          <w:rFonts w:ascii="Times New Roman" w:hAnsi="Times New Roman" w:cs="Times New Roman"/>
          <w:sz w:val="24"/>
          <w:szCs w:val="24"/>
        </w:rPr>
        <w:t>, E.; Navarro-Rodríguez de Vera, C.; Pérez-Álvarez, J.Á. (2022). Biological, Nutritive, Functional and Healthy Potential of Date Palm Fruit (</w:t>
      </w:r>
      <w:r w:rsidRPr="003164AA">
        <w:rPr>
          <w:rFonts w:ascii="Times New Roman" w:hAnsi="Times New Roman" w:cs="Times New Roman"/>
          <w:i/>
          <w:sz w:val="24"/>
          <w:szCs w:val="24"/>
        </w:rPr>
        <w:t>Phoenix</w:t>
      </w:r>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dactylifera</w:t>
      </w:r>
      <w:r w:rsidRPr="003164AA">
        <w:rPr>
          <w:rFonts w:ascii="Times New Roman" w:hAnsi="Times New Roman" w:cs="Times New Roman"/>
          <w:sz w:val="24"/>
          <w:szCs w:val="24"/>
        </w:rPr>
        <w:t xml:space="preserve"> L.): </w:t>
      </w:r>
      <w:r w:rsidRPr="003164AA">
        <w:rPr>
          <w:rFonts w:ascii="Times New Roman" w:hAnsi="Times New Roman" w:cs="Times New Roman"/>
          <w:i/>
          <w:sz w:val="24"/>
          <w:szCs w:val="24"/>
        </w:rPr>
        <w:t>Current</w:t>
      </w:r>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Research</w:t>
      </w:r>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and Future Prospects. Agronomy</w:t>
      </w:r>
      <w:r w:rsidRPr="003164AA">
        <w:rPr>
          <w:rFonts w:ascii="Times New Roman" w:hAnsi="Times New Roman" w:cs="Times New Roman"/>
          <w:sz w:val="24"/>
          <w:szCs w:val="24"/>
        </w:rPr>
        <w:t xml:space="preserve"> 12: 876. </w:t>
      </w:r>
    </w:p>
    <w:p w14:paraId="40B64E74" w14:textId="77777777" w:rsidR="00562787" w:rsidRPr="003164AA" w:rsidRDefault="00562787" w:rsidP="00973929">
      <w:pPr>
        <w:spacing w:before="240" w:line="240" w:lineRule="auto"/>
        <w:ind w:left="720" w:hanging="630"/>
        <w:jc w:val="both"/>
        <w:rPr>
          <w:rFonts w:ascii="Times New Roman" w:hAnsi="Times New Roman" w:cs="Times New Roman"/>
          <w:sz w:val="24"/>
          <w:szCs w:val="24"/>
        </w:rPr>
      </w:pPr>
      <w:r w:rsidRPr="003164AA">
        <w:rPr>
          <w:rFonts w:ascii="Times New Roman" w:hAnsi="Times New Roman" w:cs="Times New Roman"/>
          <w:sz w:val="24"/>
          <w:szCs w:val="24"/>
        </w:rPr>
        <w:t>Flanders, F.B. 2012. Exploring Animal Science. Delmar Cengage Learning 5 Maxwell Drive Clifton Park, NY 12065-2919 USA</w:t>
      </w:r>
    </w:p>
    <w:p w14:paraId="2CEC86BE" w14:textId="77777777" w:rsidR="00562787" w:rsidRPr="003164AA" w:rsidRDefault="00562787" w:rsidP="00953E4E">
      <w:pPr>
        <w:spacing w:before="240" w:after="0" w:line="240" w:lineRule="auto"/>
        <w:ind w:left="720" w:hanging="720"/>
        <w:jc w:val="both"/>
        <w:rPr>
          <w:rFonts w:ascii="Times New Roman" w:hAnsi="Times New Roman" w:cs="Times New Roman"/>
          <w:sz w:val="24"/>
          <w:szCs w:val="24"/>
        </w:rPr>
      </w:pPr>
      <w:r w:rsidRPr="003164AA">
        <w:rPr>
          <w:rFonts w:ascii="Times New Roman" w:hAnsi="Times New Roman" w:cs="Times New Roman"/>
          <w:sz w:val="24"/>
          <w:szCs w:val="24"/>
        </w:rPr>
        <w:t xml:space="preserve">Gillespie, J. R. and Flanders, F. B. (2010). Modern Livestock and Poultry Production 8th Edition. </w:t>
      </w:r>
      <w:r w:rsidRPr="003164AA">
        <w:rPr>
          <w:rFonts w:ascii="Times New Roman" w:hAnsi="Times New Roman" w:cs="Times New Roman"/>
          <w:i/>
          <w:sz w:val="24"/>
          <w:szCs w:val="24"/>
        </w:rPr>
        <w:t>Delmar Cengage Learning, 5 Maxwell Drive Clifton Park, NY 12065-2919 USA</w:t>
      </w:r>
    </w:p>
    <w:p w14:paraId="08F9EF42" w14:textId="77777777" w:rsidR="00562787" w:rsidRPr="003164AA" w:rsidRDefault="00562787" w:rsidP="00953E4E">
      <w:pPr>
        <w:spacing w:before="240" w:line="240" w:lineRule="auto"/>
        <w:ind w:left="720" w:hanging="630"/>
        <w:jc w:val="both"/>
        <w:rPr>
          <w:rFonts w:ascii="Times New Roman" w:hAnsi="Times New Roman" w:cs="Times New Roman"/>
          <w:sz w:val="24"/>
          <w:szCs w:val="24"/>
        </w:rPr>
      </w:pPr>
      <w:r w:rsidRPr="003164AA">
        <w:rPr>
          <w:rFonts w:ascii="Times New Roman" w:hAnsi="Times New Roman" w:cs="Times New Roman"/>
          <w:sz w:val="24"/>
          <w:szCs w:val="24"/>
        </w:rPr>
        <w:lastRenderedPageBreak/>
        <w:t xml:space="preserve">Lawal, A. A. (2023). History of Date Palm Production in Nigeria. </w:t>
      </w:r>
      <w:proofErr w:type="spellStart"/>
      <w:r w:rsidRPr="003164AA">
        <w:rPr>
          <w:rFonts w:ascii="Times New Roman" w:hAnsi="Times New Roman" w:cs="Times New Roman"/>
          <w:sz w:val="24"/>
          <w:szCs w:val="24"/>
        </w:rPr>
        <w:t>Agro</w:t>
      </w:r>
      <w:proofErr w:type="spellEnd"/>
      <w:r w:rsidRPr="003164AA">
        <w:rPr>
          <w:rFonts w:ascii="Times New Roman" w:hAnsi="Times New Roman" w:cs="Times New Roman"/>
          <w:sz w:val="24"/>
          <w:szCs w:val="24"/>
        </w:rPr>
        <w:t xml:space="preserve"> Nigeria</w:t>
      </w:r>
    </w:p>
    <w:p w14:paraId="775C6E58" w14:textId="77777777" w:rsidR="00562787" w:rsidRPr="003164AA" w:rsidRDefault="00562787" w:rsidP="00CE083E">
      <w:pPr>
        <w:spacing w:before="240" w:line="240" w:lineRule="auto"/>
        <w:ind w:left="720" w:hanging="630"/>
        <w:jc w:val="both"/>
        <w:rPr>
          <w:rFonts w:ascii="Times New Roman" w:hAnsi="Times New Roman" w:cs="Times New Roman"/>
          <w:sz w:val="24"/>
          <w:szCs w:val="24"/>
        </w:rPr>
      </w:pPr>
      <w:proofErr w:type="spellStart"/>
      <w:r w:rsidRPr="003164AA">
        <w:rPr>
          <w:rFonts w:ascii="Times New Roman" w:hAnsi="Times New Roman" w:cs="Times New Roman"/>
          <w:sz w:val="24"/>
          <w:szCs w:val="24"/>
        </w:rPr>
        <w:t>Lubos</w:t>
      </w:r>
      <w:proofErr w:type="spellEnd"/>
      <w:r w:rsidRPr="003164AA">
        <w:rPr>
          <w:rFonts w:ascii="Times New Roman" w:hAnsi="Times New Roman" w:cs="Times New Roman"/>
          <w:sz w:val="24"/>
          <w:szCs w:val="24"/>
        </w:rPr>
        <w:t xml:space="preserve">, E., Loscalzo, J. and Handy, E. (2022). Glutathione Peroxidase-1 in Health and Disease: From Molecular Mechanisms to Therapeutic Opportunities. </w:t>
      </w:r>
      <w:r w:rsidRPr="003164AA">
        <w:rPr>
          <w:rFonts w:ascii="Times New Roman" w:hAnsi="Times New Roman" w:cs="Times New Roman"/>
          <w:i/>
          <w:sz w:val="24"/>
          <w:szCs w:val="24"/>
        </w:rPr>
        <w:t>Antioxidants &amp; Redox Signaling</w:t>
      </w:r>
      <w:r w:rsidRPr="003164AA">
        <w:rPr>
          <w:rFonts w:ascii="Times New Roman" w:hAnsi="Times New Roman" w:cs="Times New Roman"/>
          <w:sz w:val="24"/>
          <w:szCs w:val="24"/>
        </w:rPr>
        <w:t>, 15(7), DOI: 10.1089/ars.2010.3586</w:t>
      </w:r>
    </w:p>
    <w:p w14:paraId="30022F17" w14:textId="77777777" w:rsidR="00562787" w:rsidRPr="003164AA" w:rsidRDefault="00562787" w:rsidP="00953E4E">
      <w:pPr>
        <w:spacing w:before="240" w:line="240" w:lineRule="auto"/>
        <w:ind w:left="720" w:hanging="630"/>
        <w:jc w:val="both"/>
        <w:rPr>
          <w:rFonts w:ascii="Times New Roman" w:hAnsi="Times New Roman" w:cs="Times New Roman"/>
          <w:sz w:val="24"/>
          <w:szCs w:val="24"/>
        </w:rPr>
      </w:pPr>
      <w:r w:rsidRPr="003164AA">
        <w:rPr>
          <w:rFonts w:ascii="Times New Roman" w:hAnsi="Times New Roman" w:cs="Times New Roman"/>
          <w:sz w:val="24"/>
          <w:szCs w:val="24"/>
        </w:rPr>
        <w:t xml:space="preserve">Mallo, M. J., Goji, S. Z. and Istifanus, E. F. (2024). Effect of aloe </w:t>
      </w:r>
      <w:proofErr w:type="spellStart"/>
      <w:r w:rsidRPr="003164AA">
        <w:rPr>
          <w:rFonts w:ascii="Times New Roman" w:hAnsi="Times New Roman" w:cs="Times New Roman"/>
          <w:sz w:val="24"/>
          <w:szCs w:val="24"/>
        </w:rPr>
        <w:t>vera</w:t>
      </w:r>
      <w:proofErr w:type="spellEnd"/>
      <w:r w:rsidRPr="003164AA">
        <w:rPr>
          <w:rFonts w:ascii="Times New Roman" w:hAnsi="Times New Roman" w:cs="Times New Roman"/>
          <w:sz w:val="24"/>
          <w:szCs w:val="24"/>
        </w:rPr>
        <w:t xml:space="preserve"> (Aloe </w:t>
      </w:r>
      <w:proofErr w:type="spellStart"/>
      <w:r w:rsidRPr="003164AA">
        <w:rPr>
          <w:rFonts w:ascii="Times New Roman" w:hAnsi="Times New Roman" w:cs="Times New Roman"/>
          <w:sz w:val="24"/>
          <w:szCs w:val="24"/>
        </w:rPr>
        <w:t>barbadensis</w:t>
      </w:r>
      <w:proofErr w:type="spellEnd"/>
      <w:r w:rsidRPr="003164AA">
        <w:rPr>
          <w:rFonts w:ascii="Times New Roman" w:hAnsi="Times New Roman" w:cs="Times New Roman"/>
          <w:sz w:val="24"/>
          <w:szCs w:val="24"/>
        </w:rPr>
        <w:t xml:space="preserve"> miller) extract on kidney functions and some </w:t>
      </w:r>
      <w:proofErr w:type="spellStart"/>
      <w:r w:rsidRPr="003164AA">
        <w:rPr>
          <w:rFonts w:ascii="Times New Roman" w:hAnsi="Times New Roman" w:cs="Times New Roman"/>
          <w:sz w:val="24"/>
          <w:szCs w:val="24"/>
        </w:rPr>
        <w:t>haematological</w:t>
      </w:r>
      <w:proofErr w:type="spellEnd"/>
      <w:r w:rsidRPr="003164AA">
        <w:rPr>
          <w:rFonts w:ascii="Times New Roman" w:hAnsi="Times New Roman" w:cs="Times New Roman"/>
          <w:sz w:val="24"/>
          <w:szCs w:val="24"/>
        </w:rPr>
        <w:t xml:space="preserve"> parameters in </w:t>
      </w:r>
      <w:proofErr w:type="spellStart"/>
      <w:r w:rsidRPr="003164AA">
        <w:rPr>
          <w:rFonts w:ascii="Times New Roman" w:hAnsi="Times New Roman" w:cs="Times New Roman"/>
          <w:sz w:val="24"/>
          <w:szCs w:val="24"/>
        </w:rPr>
        <w:t>wistar</w:t>
      </w:r>
      <w:proofErr w:type="spellEnd"/>
      <w:r w:rsidRPr="003164AA">
        <w:rPr>
          <w:rFonts w:ascii="Times New Roman" w:hAnsi="Times New Roman" w:cs="Times New Roman"/>
          <w:sz w:val="24"/>
          <w:szCs w:val="24"/>
        </w:rPr>
        <w:t xml:space="preserve"> rats. </w:t>
      </w:r>
      <w:r w:rsidRPr="003164AA">
        <w:rPr>
          <w:rFonts w:ascii="Times New Roman" w:hAnsi="Times New Roman" w:cs="Times New Roman"/>
          <w:i/>
          <w:sz w:val="24"/>
          <w:szCs w:val="24"/>
        </w:rPr>
        <w:t>Journal of Experimental Research</w:t>
      </w:r>
      <w:r w:rsidRPr="003164AA">
        <w:rPr>
          <w:rFonts w:ascii="Times New Roman" w:hAnsi="Times New Roman" w:cs="Times New Roman"/>
          <w:sz w:val="24"/>
          <w:szCs w:val="24"/>
        </w:rPr>
        <w:t>, 12(1):10 - 16</w:t>
      </w:r>
    </w:p>
    <w:p w14:paraId="5ED5486A" w14:textId="77777777" w:rsidR="00562787" w:rsidRPr="003164AA" w:rsidRDefault="00562787" w:rsidP="00953E4E">
      <w:pPr>
        <w:spacing w:before="240" w:after="0" w:line="240" w:lineRule="auto"/>
        <w:ind w:left="720" w:hanging="720"/>
        <w:jc w:val="both"/>
        <w:rPr>
          <w:rFonts w:ascii="Times New Roman" w:hAnsi="Times New Roman" w:cs="Times New Roman"/>
          <w:sz w:val="24"/>
          <w:szCs w:val="24"/>
        </w:rPr>
      </w:pPr>
      <w:r w:rsidRPr="003164AA">
        <w:rPr>
          <w:rFonts w:ascii="Times New Roman" w:hAnsi="Times New Roman" w:cs="Times New Roman"/>
          <w:sz w:val="24"/>
          <w:szCs w:val="24"/>
        </w:rPr>
        <w:t xml:space="preserve">Merck Manual (2012). Haematological reference ranges. Mareck Veterinary Manual. Retrieved from </w:t>
      </w:r>
      <w:r w:rsidRPr="003164AA">
        <w:rPr>
          <w:rFonts w:ascii="Times New Roman" w:hAnsi="Times New Roman" w:cs="Times New Roman"/>
          <w:i/>
          <w:sz w:val="24"/>
          <w:szCs w:val="24"/>
        </w:rPr>
        <w:t>http://www.merckmanuals.com</w:t>
      </w:r>
    </w:p>
    <w:p w14:paraId="3747FA27" w14:textId="77777777" w:rsidR="00562787" w:rsidRPr="003164AA" w:rsidRDefault="00562787" w:rsidP="00953E4E">
      <w:pPr>
        <w:ind w:left="810" w:hanging="810"/>
        <w:jc w:val="both"/>
        <w:rPr>
          <w:rFonts w:ascii="Times New Roman" w:hAnsi="Times New Roman" w:cs="Times New Roman"/>
          <w:sz w:val="24"/>
          <w:szCs w:val="24"/>
        </w:rPr>
      </w:pPr>
      <w:r w:rsidRPr="003164AA">
        <w:rPr>
          <w:rFonts w:ascii="Times New Roman" w:hAnsi="Times New Roman" w:cs="Times New Roman"/>
          <w:sz w:val="24"/>
          <w:szCs w:val="24"/>
        </w:rPr>
        <w:t xml:space="preserve">Mirghani, H. O. (2024). Effect of dates on blood glucose and lipid profile among patients with type 2 diabetes. </w:t>
      </w:r>
      <w:r w:rsidRPr="003164AA">
        <w:rPr>
          <w:rFonts w:ascii="Times New Roman" w:hAnsi="Times New Roman" w:cs="Times New Roman"/>
          <w:i/>
          <w:sz w:val="24"/>
          <w:szCs w:val="24"/>
        </w:rPr>
        <w:t>World Journal of Diabetes</w:t>
      </w:r>
      <w:r w:rsidRPr="003164AA">
        <w:rPr>
          <w:rFonts w:ascii="Times New Roman" w:hAnsi="Times New Roman" w:cs="Times New Roman"/>
          <w:sz w:val="24"/>
          <w:szCs w:val="24"/>
        </w:rPr>
        <w:t xml:space="preserve">, 15(6): 1079-1085 </w:t>
      </w:r>
    </w:p>
    <w:p w14:paraId="5F54765E" w14:textId="77777777" w:rsidR="00562787" w:rsidRPr="003164AA" w:rsidRDefault="00562787" w:rsidP="00CE083E">
      <w:pPr>
        <w:spacing w:before="240" w:line="240" w:lineRule="auto"/>
        <w:ind w:left="720" w:hanging="630"/>
        <w:jc w:val="both"/>
        <w:rPr>
          <w:rFonts w:ascii="Times New Roman" w:hAnsi="Times New Roman" w:cs="Times New Roman"/>
          <w:sz w:val="24"/>
          <w:szCs w:val="24"/>
        </w:rPr>
      </w:pPr>
      <w:r w:rsidRPr="003164AA">
        <w:rPr>
          <w:rFonts w:ascii="Times New Roman" w:hAnsi="Times New Roman" w:cs="Times New Roman"/>
          <w:sz w:val="24"/>
          <w:szCs w:val="24"/>
        </w:rPr>
        <w:t xml:space="preserve">Nandi, A., Yan, L. J., Jana, C. K. and Das, N. (2019). Role of Catalase in Oxidative Stress- and Age-Associated Degenerative Diseases. </w:t>
      </w:r>
      <w:proofErr w:type="spellStart"/>
      <w:r w:rsidRPr="003164AA">
        <w:rPr>
          <w:rFonts w:ascii="Times New Roman" w:hAnsi="Times New Roman" w:cs="Times New Roman"/>
          <w:i/>
          <w:sz w:val="24"/>
          <w:szCs w:val="24"/>
        </w:rPr>
        <w:t>Hindawi</w:t>
      </w:r>
      <w:proofErr w:type="spellEnd"/>
      <w:r w:rsidRPr="003164AA">
        <w:rPr>
          <w:rFonts w:ascii="Times New Roman" w:hAnsi="Times New Roman" w:cs="Times New Roman"/>
          <w:i/>
          <w:sz w:val="24"/>
          <w:szCs w:val="24"/>
        </w:rPr>
        <w:t xml:space="preserve"> Oxidative Medicine and Cellular Longevity</w:t>
      </w:r>
      <w:r w:rsidRPr="003164AA">
        <w:rPr>
          <w:rFonts w:ascii="Times New Roman" w:hAnsi="Times New Roman" w:cs="Times New Roman"/>
          <w:sz w:val="24"/>
          <w:szCs w:val="24"/>
        </w:rPr>
        <w:t xml:space="preserve">, </w:t>
      </w:r>
      <w:hyperlink r:id="rId7" w:history="1">
        <w:r w:rsidRPr="003164AA">
          <w:rPr>
            <w:rStyle w:val="Hyperlink"/>
            <w:rFonts w:ascii="Times New Roman" w:hAnsi="Times New Roman" w:cs="Times New Roman"/>
            <w:sz w:val="24"/>
            <w:szCs w:val="24"/>
          </w:rPr>
          <w:t>https://doi.org/10.1155/2019/9613090</w:t>
        </w:r>
      </w:hyperlink>
    </w:p>
    <w:p w14:paraId="464DE9F0" w14:textId="77777777" w:rsidR="00562787" w:rsidRPr="003164AA" w:rsidRDefault="00562787" w:rsidP="00953E4E">
      <w:pPr>
        <w:spacing w:before="240" w:line="240" w:lineRule="auto"/>
        <w:ind w:left="720" w:hanging="630"/>
        <w:jc w:val="both"/>
        <w:rPr>
          <w:rFonts w:ascii="Times New Roman" w:hAnsi="Times New Roman" w:cs="Times New Roman"/>
          <w:sz w:val="24"/>
          <w:szCs w:val="24"/>
        </w:rPr>
      </w:pPr>
      <w:proofErr w:type="spellStart"/>
      <w:r w:rsidRPr="003164AA">
        <w:rPr>
          <w:rFonts w:ascii="Times New Roman" w:hAnsi="Times New Roman" w:cs="Times New Roman"/>
          <w:sz w:val="24"/>
          <w:szCs w:val="24"/>
        </w:rPr>
        <w:t>Obikaonu</w:t>
      </w:r>
      <w:proofErr w:type="spellEnd"/>
      <w:r w:rsidRPr="003164AA">
        <w:rPr>
          <w:rFonts w:ascii="Times New Roman" w:hAnsi="Times New Roman" w:cs="Times New Roman"/>
          <w:sz w:val="24"/>
          <w:szCs w:val="24"/>
        </w:rPr>
        <w:t xml:space="preserve">, H. O.; Okoli, I. C.; Opara, M. N.; Okoro, V. M. O.; </w:t>
      </w:r>
      <w:proofErr w:type="spellStart"/>
      <w:r w:rsidRPr="003164AA">
        <w:rPr>
          <w:rFonts w:ascii="Times New Roman" w:hAnsi="Times New Roman" w:cs="Times New Roman"/>
          <w:sz w:val="24"/>
          <w:szCs w:val="24"/>
        </w:rPr>
        <w:t>Ogbuewu</w:t>
      </w:r>
      <w:proofErr w:type="spellEnd"/>
      <w:r w:rsidRPr="003164AA">
        <w:rPr>
          <w:rFonts w:ascii="Times New Roman" w:hAnsi="Times New Roman" w:cs="Times New Roman"/>
          <w:sz w:val="24"/>
          <w:szCs w:val="24"/>
        </w:rPr>
        <w:t xml:space="preserve">, I. P.; Etuk, E. B.; </w:t>
      </w:r>
      <w:proofErr w:type="spellStart"/>
      <w:r w:rsidRPr="003164AA">
        <w:rPr>
          <w:rFonts w:ascii="Times New Roman" w:hAnsi="Times New Roman" w:cs="Times New Roman"/>
          <w:sz w:val="24"/>
          <w:szCs w:val="24"/>
        </w:rPr>
        <w:t>Udedibie</w:t>
      </w:r>
      <w:proofErr w:type="spellEnd"/>
      <w:r w:rsidRPr="003164AA">
        <w:rPr>
          <w:rFonts w:ascii="Times New Roman" w:hAnsi="Times New Roman" w:cs="Times New Roman"/>
          <w:sz w:val="24"/>
          <w:szCs w:val="24"/>
        </w:rPr>
        <w:t>, A. B. I. (2011). Haematological and serum biochemical indices of starter broilers fed neem (</w:t>
      </w:r>
      <w:proofErr w:type="spellStart"/>
      <w:r w:rsidRPr="003164AA">
        <w:rPr>
          <w:rFonts w:ascii="Times New Roman" w:hAnsi="Times New Roman" w:cs="Times New Roman"/>
          <w:i/>
          <w:sz w:val="24"/>
          <w:szCs w:val="24"/>
        </w:rPr>
        <w:t>Azadirachta</w:t>
      </w:r>
      <w:proofErr w:type="spellEnd"/>
      <w:r w:rsidRPr="003164AA">
        <w:rPr>
          <w:rFonts w:ascii="Times New Roman" w:hAnsi="Times New Roman" w:cs="Times New Roman"/>
          <w:sz w:val="24"/>
          <w:szCs w:val="24"/>
        </w:rPr>
        <w:t xml:space="preserve"> </w:t>
      </w:r>
      <w:proofErr w:type="spellStart"/>
      <w:r w:rsidRPr="003164AA">
        <w:rPr>
          <w:rFonts w:ascii="Times New Roman" w:hAnsi="Times New Roman" w:cs="Times New Roman"/>
          <w:i/>
          <w:sz w:val="24"/>
          <w:szCs w:val="24"/>
        </w:rPr>
        <w:t>indica</w:t>
      </w:r>
      <w:proofErr w:type="spellEnd"/>
      <w:r w:rsidRPr="003164AA">
        <w:rPr>
          <w:rFonts w:ascii="Times New Roman" w:hAnsi="Times New Roman" w:cs="Times New Roman"/>
          <w:sz w:val="24"/>
          <w:szCs w:val="24"/>
        </w:rPr>
        <w:t xml:space="preserve">) leaf meal. </w:t>
      </w:r>
      <w:r w:rsidRPr="003164AA">
        <w:rPr>
          <w:rFonts w:ascii="Times New Roman" w:hAnsi="Times New Roman" w:cs="Times New Roman"/>
          <w:i/>
          <w:sz w:val="24"/>
          <w:szCs w:val="24"/>
        </w:rPr>
        <w:t xml:space="preserve">Online Journal of Animal and Feed Research, </w:t>
      </w:r>
      <w:r w:rsidRPr="003164AA">
        <w:rPr>
          <w:rFonts w:ascii="Times New Roman" w:hAnsi="Times New Roman" w:cs="Times New Roman"/>
          <w:sz w:val="24"/>
          <w:szCs w:val="24"/>
        </w:rPr>
        <w:t xml:space="preserve">1(4): 150-154. </w:t>
      </w:r>
    </w:p>
    <w:p w14:paraId="36146458" w14:textId="77777777" w:rsidR="00562787" w:rsidRPr="003164AA" w:rsidRDefault="00562787" w:rsidP="00953E4E">
      <w:pPr>
        <w:spacing w:before="240" w:after="0" w:line="240" w:lineRule="auto"/>
        <w:ind w:left="720" w:hanging="720"/>
        <w:jc w:val="both"/>
        <w:rPr>
          <w:rFonts w:ascii="Times New Roman" w:hAnsi="Times New Roman" w:cs="Times New Roman"/>
          <w:sz w:val="24"/>
          <w:szCs w:val="24"/>
        </w:rPr>
      </w:pPr>
      <w:r w:rsidRPr="003164AA">
        <w:rPr>
          <w:rFonts w:ascii="Times New Roman" w:hAnsi="Times New Roman" w:cs="Times New Roman"/>
          <w:sz w:val="24"/>
          <w:szCs w:val="24"/>
        </w:rPr>
        <w:t>Orabi, S.H.; Shawky, S.M. (2014). Effect of date palm (</w:t>
      </w:r>
      <w:r w:rsidRPr="003164AA">
        <w:rPr>
          <w:rFonts w:ascii="Times New Roman" w:hAnsi="Times New Roman" w:cs="Times New Roman"/>
          <w:i/>
          <w:sz w:val="24"/>
          <w:szCs w:val="24"/>
        </w:rPr>
        <w:t>Phoenix dactylifera</w:t>
      </w:r>
      <w:r w:rsidRPr="003164AA">
        <w:rPr>
          <w:rFonts w:ascii="Times New Roman" w:hAnsi="Times New Roman" w:cs="Times New Roman"/>
          <w:sz w:val="24"/>
          <w:szCs w:val="24"/>
        </w:rPr>
        <w:t xml:space="preserve">) seeds extracts on hematological, biochemical parameters and some fertility indices in male rats. </w:t>
      </w:r>
      <w:r w:rsidRPr="003164AA">
        <w:rPr>
          <w:rFonts w:ascii="Times New Roman" w:hAnsi="Times New Roman" w:cs="Times New Roman"/>
          <w:i/>
          <w:sz w:val="24"/>
          <w:szCs w:val="24"/>
        </w:rPr>
        <w:t>International</w:t>
      </w:r>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Journal of</w:t>
      </w:r>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Science</w:t>
      </w:r>
      <w:r w:rsidRPr="003164AA">
        <w:rPr>
          <w:rFonts w:ascii="Times New Roman" w:hAnsi="Times New Roman" w:cs="Times New Roman"/>
          <w:sz w:val="24"/>
          <w:szCs w:val="24"/>
        </w:rPr>
        <w:t xml:space="preserve"> Basic and </w:t>
      </w:r>
      <w:r w:rsidRPr="003164AA">
        <w:rPr>
          <w:rFonts w:ascii="Times New Roman" w:hAnsi="Times New Roman" w:cs="Times New Roman"/>
          <w:i/>
          <w:sz w:val="24"/>
          <w:szCs w:val="24"/>
        </w:rPr>
        <w:t>Applied</w:t>
      </w:r>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Research,</w:t>
      </w:r>
      <w:r w:rsidRPr="003164AA">
        <w:rPr>
          <w:rFonts w:ascii="Times New Roman" w:hAnsi="Times New Roman" w:cs="Times New Roman"/>
          <w:sz w:val="24"/>
          <w:szCs w:val="24"/>
        </w:rPr>
        <w:t xml:space="preserve"> 17: 137–147 </w:t>
      </w:r>
    </w:p>
    <w:p w14:paraId="475A5ABC" w14:textId="77777777" w:rsidR="00562787" w:rsidRPr="003164AA" w:rsidRDefault="00562787" w:rsidP="00953E4E">
      <w:pPr>
        <w:spacing w:before="240" w:after="0" w:line="240" w:lineRule="auto"/>
        <w:ind w:left="720" w:hanging="720"/>
        <w:jc w:val="both"/>
        <w:rPr>
          <w:rFonts w:ascii="Times New Roman" w:hAnsi="Times New Roman" w:cs="Times New Roman"/>
          <w:sz w:val="24"/>
          <w:szCs w:val="24"/>
        </w:rPr>
      </w:pPr>
      <w:proofErr w:type="spellStart"/>
      <w:r w:rsidRPr="003164AA">
        <w:rPr>
          <w:rFonts w:ascii="Times New Roman" w:hAnsi="Times New Roman" w:cs="Times New Roman"/>
          <w:sz w:val="24"/>
          <w:szCs w:val="24"/>
        </w:rPr>
        <w:t>Osigwe</w:t>
      </w:r>
      <w:proofErr w:type="spellEnd"/>
      <w:r w:rsidRPr="003164AA">
        <w:rPr>
          <w:rFonts w:ascii="Times New Roman" w:hAnsi="Times New Roman" w:cs="Times New Roman"/>
          <w:sz w:val="24"/>
          <w:szCs w:val="24"/>
        </w:rPr>
        <w:t xml:space="preserve">, C. C., </w:t>
      </w:r>
      <w:proofErr w:type="spellStart"/>
      <w:r w:rsidRPr="003164AA">
        <w:rPr>
          <w:rFonts w:ascii="Times New Roman" w:hAnsi="Times New Roman" w:cs="Times New Roman"/>
          <w:sz w:val="24"/>
          <w:szCs w:val="24"/>
        </w:rPr>
        <w:t>Akah</w:t>
      </w:r>
      <w:proofErr w:type="spellEnd"/>
      <w:r w:rsidRPr="003164AA">
        <w:rPr>
          <w:rFonts w:ascii="Times New Roman" w:hAnsi="Times New Roman" w:cs="Times New Roman"/>
          <w:sz w:val="24"/>
          <w:szCs w:val="24"/>
        </w:rPr>
        <w:t xml:space="preserve"> P. A, </w:t>
      </w:r>
      <w:proofErr w:type="spellStart"/>
      <w:r w:rsidRPr="003164AA">
        <w:rPr>
          <w:rFonts w:ascii="Times New Roman" w:hAnsi="Times New Roman" w:cs="Times New Roman"/>
          <w:sz w:val="24"/>
          <w:szCs w:val="24"/>
        </w:rPr>
        <w:t>Nworu</w:t>
      </w:r>
      <w:proofErr w:type="spellEnd"/>
      <w:r w:rsidRPr="003164AA">
        <w:rPr>
          <w:rFonts w:ascii="Times New Roman" w:hAnsi="Times New Roman" w:cs="Times New Roman"/>
          <w:sz w:val="24"/>
          <w:szCs w:val="24"/>
        </w:rPr>
        <w:t xml:space="preserve">, C. S. (2017). Biochemical and haematological effects of the leaf extract of </w:t>
      </w:r>
      <w:proofErr w:type="spellStart"/>
      <w:r w:rsidRPr="003164AA">
        <w:rPr>
          <w:rFonts w:ascii="Times New Roman" w:hAnsi="Times New Roman" w:cs="Times New Roman"/>
          <w:sz w:val="24"/>
          <w:szCs w:val="24"/>
        </w:rPr>
        <w:t>Newbouldia</w:t>
      </w:r>
      <w:proofErr w:type="spellEnd"/>
      <w:r w:rsidRPr="003164AA">
        <w:rPr>
          <w:rFonts w:ascii="Times New Roman" w:hAnsi="Times New Roman" w:cs="Times New Roman"/>
          <w:sz w:val="24"/>
          <w:szCs w:val="24"/>
        </w:rPr>
        <w:t xml:space="preserve"> </w:t>
      </w:r>
      <w:proofErr w:type="spellStart"/>
      <w:r w:rsidRPr="003164AA">
        <w:rPr>
          <w:rFonts w:ascii="Times New Roman" w:hAnsi="Times New Roman" w:cs="Times New Roman"/>
          <w:sz w:val="24"/>
          <w:szCs w:val="24"/>
        </w:rPr>
        <w:t>laevis</w:t>
      </w:r>
      <w:proofErr w:type="spellEnd"/>
      <w:r w:rsidRPr="003164AA">
        <w:rPr>
          <w:rFonts w:ascii="Times New Roman" w:hAnsi="Times New Roman" w:cs="Times New Roman"/>
          <w:sz w:val="24"/>
          <w:szCs w:val="24"/>
        </w:rPr>
        <w:t xml:space="preserve"> in alloxan-induced diabetic rats. </w:t>
      </w:r>
      <w:r w:rsidRPr="003164AA">
        <w:rPr>
          <w:rFonts w:ascii="Times New Roman" w:hAnsi="Times New Roman" w:cs="Times New Roman"/>
          <w:i/>
          <w:sz w:val="24"/>
          <w:szCs w:val="24"/>
        </w:rPr>
        <w:t>Journal of biosciences and medicines</w:t>
      </w:r>
      <w:r w:rsidRPr="003164AA">
        <w:rPr>
          <w:rFonts w:ascii="Times New Roman" w:hAnsi="Times New Roman" w:cs="Times New Roman"/>
          <w:sz w:val="24"/>
          <w:szCs w:val="24"/>
        </w:rPr>
        <w:t xml:space="preserve">, 5, 18-36 </w:t>
      </w:r>
    </w:p>
    <w:p w14:paraId="7057C52C" w14:textId="77777777" w:rsidR="00562787" w:rsidRPr="003164AA" w:rsidRDefault="00562787" w:rsidP="00953E4E">
      <w:pPr>
        <w:spacing w:before="240" w:line="240" w:lineRule="auto"/>
        <w:ind w:left="720" w:hanging="630"/>
        <w:jc w:val="both"/>
        <w:rPr>
          <w:rFonts w:ascii="Times New Roman" w:hAnsi="Times New Roman" w:cs="Times New Roman"/>
          <w:sz w:val="24"/>
          <w:szCs w:val="24"/>
        </w:rPr>
      </w:pPr>
      <w:proofErr w:type="spellStart"/>
      <w:r w:rsidRPr="003164AA">
        <w:rPr>
          <w:rFonts w:ascii="Times New Roman" w:hAnsi="Times New Roman" w:cs="Times New Roman"/>
          <w:sz w:val="24"/>
          <w:szCs w:val="24"/>
        </w:rPr>
        <w:t>Pilaski</w:t>
      </w:r>
      <w:proofErr w:type="spellEnd"/>
      <w:r w:rsidRPr="003164AA">
        <w:rPr>
          <w:rFonts w:ascii="Times New Roman" w:hAnsi="Times New Roman" w:cs="Times New Roman"/>
          <w:sz w:val="24"/>
          <w:szCs w:val="24"/>
        </w:rPr>
        <w:t xml:space="preserve"> J. (1972). </w:t>
      </w:r>
      <w:proofErr w:type="spellStart"/>
      <w:r w:rsidRPr="003164AA">
        <w:rPr>
          <w:rFonts w:ascii="Times New Roman" w:hAnsi="Times New Roman" w:cs="Times New Roman"/>
          <w:sz w:val="24"/>
          <w:szCs w:val="24"/>
        </w:rPr>
        <w:t>Vergleichendauntersuchungenwher</w:t>
      </w:r>
      <w:proofErr w:type="spellEnd"/>
      <w:r w:rsidRPr="003164AA">
        <w:rPr>
          <w:rFonts w:ascii="Times New Roman" w:hAnsi="Times New Roman" w:cs="Times New Roman"/>
          <w:sz w:val="24"/>
          <w:szCs w:val="24"/>
        </w:rPr>
        <w:t xml:space="preserve"> den </w:t>
      </w:r>
      <w:proofErr w:type="spellStart"/>
      <w:r w:rsidRPr="003164AA">
        <w:rPr>
          <w:rFonts w:ascii="Times New Roman" w:hAnsi="Times New Roman" w:cs="Times New Roman"/>
          <w:sz w:val="24"/>
          <w:szCs w:val="24"/>
        </w:rPr>
        <w:t>hemoglobinehalfdeshuhner</w:t>
      </w:r>
      <w:proofErr w:type="spellEnd"/>
      <w:r w:rsidRPr="003164AA">
        <w:rPr>
          <w:rFonts w:ascii="Times New Roman" w:hAnsi="Times New Roman" w:cs="Times New Roman"/>
          <w:sz w:val="24"/>
          <w:szCs w:val="24"/>
        </w:rPr>
        <w:t xml:space="preserve"> and </w:t>
      </w:r>
      <w:proofErr w:type="spellStart"/>
      <w:r w:rsidRPr="003164AA">
        <w:rPr>
          <w:rFonts w:ascii="Times New Roman" w:hAnsi="Times New Roman" w:cs="Times New Roman"/>
          <w:sz w:val="24"/>
          <w:szCs w:val="24"/>
        </w:rPr>
        <w:t>putenblutes</w:t>
      </w:r>
      <w:proofErr w:type="spellEnd"/>
      <w:r w:rsidRPr="003164AA">
        <w:rPr>
          <w:rFonts w:ascii="Times New Roman" w:hAnsi="Times New Roman" w:cs="Times New Roman"/>
          <w:sz w:val="24"/>
          <w:szCs w:val="24"/>
        </w:rPr>
        <w:t xml:space="preserve"> in </w:t>
      </w:r>
      <w:proofErr w:type="spellStart"/>
      <w:r w:rsidRPr="003164AA">
        <w:rPr>
          <w:rFonts w:ascii="Times New Roman" w:hAnsi="Times New Roman" w:cs="Times New Roman"/>
          <w:sz w:val="24"/>
          <w:szCs w:val="24"/>
        </w:rPr>
        <w:t>abhangigkeit</w:t>
      </w:r>
      <w:proofErr w:type="spellEnd"/>
      <w:r w:rsidRPr="003164AA">
        <w:rPr>
          <w:rFonts w:ascii="Times New Roman" w:hAnsi="Times New Roman" w:cs="Times New Roman"/>
          <w:sz w:val="24"/>
          <w:szCs w:val="24"/>
        </w:rPr>
        <w:t xml:space="preserve">. </w:t>
      </w:r>
      <w:proofErr w:type="spellStart"/>
      <w:r w:rsidRPr="003164AA">
        <w:rPr>
          <w:rFonts w:ascii="Times New Roman" w:hAnsi="Times New Roman" w:cs="Times New Roman"/>
          <w:i/>
          <w:sz w:val="24"/>
          <w:szCs w:val="24"/>
        </w:rPr>
        <w:t>Voraiterundegshlecht</w:t>
      </w:r>
      <w:proofErr w:type="spellEnd"/>
      <w:r w:rsidRPr="003164AA">
        <w:rPr>
          <w:rFonts w:ascii="Times New Roman" w:hAnsi="Times New Roman" w:cs="Times New Roman"/>
          <w:i/>
          <w:sz w:val="24"/>
          <w:szCs w:val="24"/>
        </w:rPr>
        <w:t xml:space="preserve"> Arch </w:t>
      </w:r>
      <w:proofErr w:type="spellStart"/>
      <w:r w:rsidRPr="003164AA">
        <w:rPr>
          <w:rFonts w:ascii="Times New Roman" w:hAnsi="Times New Roman" w:cs="Times New Roman"/>
          <w:i/>
          <w:sz w:val="24"/>
          <w:szCs w:val="24"/>
        </w:rPr>
        <w:t>Eflugelkunde</w:t>
      </w:r>
      <w:proofErr w:type="spellEnd"/>
      <w:r w:rsidRPr="003164AA">
        <w:rPr>
          <w:rFonts w:ascii="Times New Roman" w:hAnsi="Times New Roman" w:cs="Times New Roman"/>
          <w:i/>
          <w:sz w:val="24"/>
          <w:szCs w:val="24"/>
        </w:rPr>
        <w:t>;</w:t>
      </w:r>
      <w:r w:rsidRPr="003164AA">
        <w:rPr>
          <w:rFonts w:ascii="Times New Roman" w:hAnsi="Times New Roman" w:cs="Times New Roman"/>
          <w:sz w:val="24"/>
          <w:szCs w:val="24"/>
        </w:rPr>
        <w:t xml:space="preserve"> 37:70. 16. </w:t>
      </w:r>
    </w:p>
    <w:p w14:paraId="723411E2" w14:textId="77777777" w:rsidR="00562787" w:rsidRPr="003164AA" w:rsidRDefault="00562787" w:rsidP="00973929">
      <w:pPr>
        <w:spacing w:before="240" w:line="240" w:lineRule="auto"/>
        <w:ind w:left="720" w:hanging="630"/>
        <w:jc w:val="both"/>
        <w:rPr>
          <w:rFonts w:ascii="Times New Roman" w:hAnsi="Times New Roman" w:cs="Times New Roman"/>
          <w:sz w:val="24"/>
          <w:szCs w:val="24"/>
        </w:rPr>
      </w:pPr>
      <w:r w:rsidRPr="003164AA">
        <w:rPr>
          <w:rFonts w:ascii="Times New Roman" w:hAnsi="Times New Roman" w:cs="Times New Roman"/>
          <w:sz w:val="24"/>
          <w:szCs w:val="24"/>
        </w:rPr>
        <w:t xml:space="preserve">Provan D, Singer CR, </w:t>
      </w:r>
      <w:proofErr w:type="spellStart"/>
      <w:r w:rsidRPr="003164AA">
        <w:rPr>
          <w:rFonts w:ascii="Times New Roman" w:hAnsi="Times New Roman" w:cs="Times New Roman"/>
          <w:sz w:val="24"/>
          <w:szCs w:val="24"/>
        </w:rPr>
        <w:t>Baglin</w:t>
      </w:r>
      <w:proofErr w:type="spellEnd"/>
      <w:r w:rsidRPr="003164AA">
        <w:rPr>
          <w:rFonts w:ascii="Times New Roman" w:hAnsi="Times New Roman" w:cs="Times New Roman"/>
          <w:sz w:val="24"/>
          <w:szCs w:val="24"/>
        </w:rPr>
        <w:t xml:space="preserve"> T, </w:t>
      </w:r>
      <w:proofErr w:type="spellStart"/>
      <w:r w:rsidRPr="003164AA">
        <w:rPr>
          <w:rFonts w:ascii="Times New Roman" w:hAnsi="Times New Roman" w:cs="Times New Roman"/>
          <w:sz w:val="24"/>
          <w:szCs w:val="24"/>
        </w:rPr>
        <w:t>Dokal</w:t>
      </w:r>
      <w:proofErr w:type="spellEnd"/>
      <w:r w:rsidRPr="003164AA">
        <w:rPr>
          <w:rFonts w:ascii="Times New Roman" w:hAnsi="Times New Roman" w:cs="Times New Roman"/>
          <w:sz w:val="24"/>
          <w:szCs w:val="24"/>
        </w:rPr>
        <w:t xml:space="preserve"> I. Oxford handbook of clinical </w:t>
      </w:r>
      <w:proofErr w:type="spellStart"/>
      <w:r w:rsidRPr="003164AA">
        <w:rPr>
          <w:rFonts w:ascii="Times New Roman" w:hAnsi="Times New Roman" w:cs="Times New Roman"/>
          <w:sz w:val="24"/>
          <w:szCs w:val="24"/>
        </w:rPr>
        <w:t>haematology</w:t>
      </w:r>
      <w:proofErr w:type="spellEnd"/>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Oxford University Press</w:t>
      </w:r>
      <w:r w:rsidRPr="003164AA">
        <w:rPr>
          <w:rFonts w:ascii="Times New Roman" w:hAnsi="Times New Roman" w:cs="Times New Roman"/>
          <w:sz w:val="24"/>
          <w:szCs w:val="24"/>
        </w:rPr>
        <w:t>; 2009</w:t>
      </w:r>
    </w:p>
    <w:p w14:paraId="529EF054" w14:textId="77777777" w:rsidR="00562787" w:rsidRPr="003164AA" w:rsidRDefault="00562787" w:rsidP="00953E4E">
      <w:pPr>
        <w:spacing w:before="240" w:line="240" w:lineRule="auto"/>
        <w:ind w:left="720" w:hanging="630"/>
        <w:jc w:val="both"/>
        <w:rPr>
          <w:rFonts w:ascii="Times New Roman" w:hAnsi="Times New Roman" w:cs="Times New Roman"/>
          <w:sz w:val="24"/>
          <w:szCs w:val="24"/>
        </w:rPr>
      </w:pPr>
      <w:proofErr w:type="spellStart"/>
      <w:r w:rsidRPr="003164AA">
        <w:rPr>
          <w:rFonts w:ascii="Times New Roman" w:hAnsi="Times New Roman" w:cs="Times New Roman"/>
          <w:sz w:val="24"/>
          <w:szCs w:val="24"/>
        </w:rPr>
        <w:t>Rafieian-Kopaei</w:t>
      </w:r>
      <w:proofErr w:type="spellEnd"/>
      <w:r w:rsidRPr="003164AA">
        <w:rPr>
          <w:rFonts w:ascii="Times New Roman" w:hAnsi="Times New Roman" w:cs="Times New Roman"/>
          <w:sz w:val="24"/>
          <w:szCs w:val="24"/>
        </w:rPr>
        <w:t xml:space="preserve">, M., </w:t>
      </w:r>
      <w:proofErr w:type="spellStart"/>
      <w:r w:rsidRPr="003164AA">
        <w:rPr>
          <w:rFonts w:ascii="Times New Roman" w:hAnsi="Times New Roman" w:cs="Times New Roman"/>
          <w:sz w:val="24"/>
          <w:szCs w:val="24"/>
        </w:rPr>
        <w:t>Setorki</w:t>
      </w:r>
      <w:proofErr w:type="spellEnd"/>
      <w:r w:rsidRPr="003164AA">
        <w:rPr>
          <w:rFonts w:ascii="Times New Roman" w:hAnsi="Times New Roman" w:cs="Times New Roman"/>
          <w:sz w:val="24"/>
          <w:szCs w:val="24"/>
        </w:rPr>
        <w:t xml:space="preserve">, M., </w:t>
      </w:r>
      <w:proofErr w:type="spellStart"/>
      <w:r w:rsidRPr="003164AA">
        <w:rPr>
          <w:rFonts w:ascii="Times New Roman" w:hAnsi="Times New Roman" w:cs="Times New Roman"/>
          <w:sz w:val="24"/>
          <w:szCs w:val="24"/>
        </w:rPr>
        <w:t>Doudi</w:t>
      </w:r>
      <w:proofErr w:type="spellEnd"/>
      <w:r w:rsidRPr="003164AA">
        <w:rPr>
          <w:rFonts w:ascii="Times New Roman" w:hAnsi="Times New Roman" w:cs="Times New Roman"/>
          <w:sz w:val="24"/>
          <w:szCs w:val="24"/>
        </w:rPr>
        <w:t xml:space="preserve">, M., Baradaran, A. and Nasri, H. (2014). Atherosclerosis: process, indicators, risk factors and new hopes. </w:t>
      </w:r>
      <w:r w:rsidRPr="003164AA">
        <w:rPr>
          <w:rFonts w:ascii="Times New Roman" w:hAnsi="Times New Roman" w:cs="Times New Roman"/>
          <w:i/>
          <w:sz w:val="24"/>
          <w:szCs w:val="24"/>
        </w:rPr>
        <w:t>International Journal of Preventive Medicine</w:t>
      </w:r>
      <w:r w:rsidRPr="003164AA">
        <w:rPr>
          <w:rFonts w:ascii="Times New Roman" w:hAnsi="Times New Roman" w:cs="Times New Roman"/>
          <w:sz w:val="24"/>
          <w:szCs w:val="24"/>
        </w:rPr>
        <w:t xml:space="preserve">, 5(8): 927-946 </w:t>
      </w:r>
    </w:p>
    <w:p w14:paraId="3676AFA4" w14:textId="77777777" w:rsidR="00562787" w:rsidRPr="003164AA" w:rsidRDefault="00562787" w:rsidP="00953E4E">
      <w:pPr>
        <w:spacing w:before="240" w:after="0" w:line="240" w:lineRule="auto"/>
        <w:ind w:left="720" w:hanging="720"/>
        <w:jc w:val="both"/>
        <w:rPr>
          <w:rFonts w:ascii="Times New Roman" w:hAnsi="Times New Roman" w:cs="Times New Roman"/>
          <w:sz w:val="24"/>
          <w:szCs w:val="24"/>
        </w:rPr>
      </w:pPr>
      <w:r w:rsidRPr="003164AA">
        <w:rPr>
          <w:rFonts w:ascii="Times New Roman" w:hAnsi="Times New Roman" w:cs="Times New Roman"/>
          <w:sz w:val="24"/>
          <w:szCs w:val="24"/>
        </w:rPr>
        <w:t xml:space="preserve">Rastogi, S.C. (2009). Essentials of Animal Physiology. </w:t>
      </w:r>
      <w:r w:rsidRPr="003164AA">
        <w:rPr>
          <w:rFonts w:ascii="Times New Roman" w:hAnsi="Times New Roman" w:cs="Times New Roman"/>
          <w:i/>
          <w:sz w:val="24"/>
          <w:szCs w:val="24"/>
        </w:rPr>
        <w:t xml:space="preserve">New Age International (P) Limited, Publishers 4835/24, Ansari Road, </w:t>
      </w:r>
      <w:proofErr w:type="spellStart"/>
      <w:r w:rsidRPr="003164AA">
        <w:rPr>
          <w:rFonts w:ascii="Times New Roman" w:hAnsi="Times New Roman" w:cs="Times New Roman"/>
          <w:i/>
          <w:sz w:val="24"/>
          <w:szCs w:val="24"/>
        </w:rPr>
        <w:t>Daryaganj</w:t>
      </w:r>
      <w:proofErr w:type="spellEnd"/>
      <w:r w:rsidRPr="003164AA">
        <w:rPr>
          <w:rFonts w:ascii="Times New Roman" w:hAnsi="Times New Roman" w:cs="Times New Roman"/>
          <w:i/>
          <w:sz w:val="24"/>
          <w:szCs w:val="24"/>
        </w:rPr>
        <w:t>, New Delhi</w:t>
      </w:r>
      <w:r w:rsidRPr="003164AA">
        <w:rPr>
          <w:rFonts w:ascii="Times New Roman" w:hAnsi="Times New Roman" w:cs="Times New Roman"/>
          <w:sz w:val="24"/>
          <w:szCs w:val="24"/>
        </w:rPr>
        <w:t xml:space="preserve"> </w:t>
      </w:r>
    </w:p>
    <w:p w14:paraId="023CFA5A" w14:textId="77777777" w:rsidR="00562787" w:rsidRPr="003164AA" w:rsidRDefault="00562787" w:rsidP="00953E4E">
      <w:pPr>
        <w:ind w:left="810" w:hanging="810"/>
        <w:jc w:val="both"/>
        <w:rPr>
          <w:rFonts w:ascii="Times New Roman" w:hAnsi="Times New Roman" w:cs="Times New Roman"/>
          <w:sz w:val="24"/>
          <w:szCs w:val="24"/>
        </w:rPr>
      </w:pPr>
      <w:r w:rsidRPr="003164AA">
        <w:rPr>
          <w:rFonts w:ascii="Times New Roman" w:hAnsi="Times New Roman" w:cs="Times New Roman"/>
          <w:sz w:val="24"/>
          <w:szCs w:val="24"/>
        </w:rPr>
        <w:t xml:space="preserve">Saddi AA, Mohamed AM, Shaikh AM. Prophylactic mechanisms of </w:t>
      </w:r>
      <w:r w:rsidRPr="003164AA">
        <w:rPr>
          <w:rFonts w:ascii="Times New Roman" w:hAnsi="Times New Roman" w:cs="Times New Roman"/>
          <w:i/>
          <w:sz w:val="24"/>
          <w:szCs w:val="24"/>
        </w:rPr>
        <w:t>Cucumis</w:t>
      </w:r>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melo</w:t>
      </w:r>
      <w:r w:rsidRPr="003164AA">
        <w:rPr>
          <w:rFonts w:ascii="Times New Roman" w:hAnsi="Times New Roman" w:cs="Times New Roman"/>
          <w:sz w:val="24"/>
          <w:szCs w:val="24"/>
        </w:rPr>
        <w:t xml:space="preserve"> var. </w:t>
      </w:r>
      <w:proofErr w:type="spellStart"/>
      <w:r w:rsidRPr="003164AA">
        <w:rPr>
          <w:rFonts w:ascii="Times New Roman" w:hAnsi="Times New Roman" w:cs="Times New Roman"/>
          <w:sz w:val="24"/>
          <w:szCs w:val="24"/>
        </w:rPr>
        <w:t>flexuosus</w:t>
      </w:r>
      <w:proofErr w:type="spellEnd"/>
      <w:r w:rsidRPr="003164AA">
        <w:rPr>
          <w:rFonts w:ascii="Times New Roman" w:hAnsi="Times New Roman" w:cs="Times New Roman"/>
          <w:sz w:val="24"/>
          <w:szCs w:val="24"/>
        </w:rPr>
        <w:t xml:space="preserve"> and </w:t>
      </w:r>
      <w:r w:rsidRPr="003164AA">
        <w:rPr>
          <w:rFonts w:ascii="Times New Roman" w:hAnsi="Times New Roman" w:cs="Times New Roman"/>
          <w:i/>
          <w:sz w:val="24"/>
          <w:szCs w:val="24"/>
        </w:rPr>
        <w:t>Phoenix</w:t>
      </w:r>
      <w:r w:rsidRPr="003164AA">
        <w:rPr>
          <w:rFonts w:ascii="Times New Roman" w:hAnsi="Times New Roman" w:cs="Times New Roman"/>
          <w:sz w:val="24"/>
          <w:szCs w:val="24"/>
        </w:rPr>
        <w:t xml:space="preserve"> </w:t>
      </w:r>
      <w:proofErr w:type="spellStart"/>
      <w:r w:rsidRPr="003164AA">
        <w:rPr>
          <w:rFonts w:ascii="Times New Roman" w:hAnsi="Times New Roman" w:cs="Times New Roman"/>
          <w:i/>
          <w:sz w:val="24"/>
          <w:szCs w:val="24"/>
        </w:rPr>
        <w:t>dactylifera</w:t>
      </w:r>
      <w:proofErr w:type="spellEnd"/>
      <w:r w:rsidRPr="003164AA">
        <w:rPr>
          <w:rFonts w:ascii="Times New Roman" w:hAnsi="Times New Roman" w:cs="Times New Roman"/>
          <w:sz w:val="24"/>
          <w:szCs w:val="24"/>
        </w:rPr>
        <w:t xml:space="preserve"> fruit extracts against diabetic cardiomyopathy in streptozotocin induced diabetic rats. Pak J Pharm Sci 2018; 31: 699-707 [PMID: 29625944]</w:t>
      </w:r>
    </w:p>
    <w:p w14:paraId="785D0504" w14:textId="77777777" w:rsidR="00562787" w:rsidRPr="003164AA" w:rsidRDefault="00562787" w:rsidP="00953E4E">
      <w:pPr>
        <w:spacing w:before="240" w:line="240" w:lineRule="auto"/>
        <w:ind w:left="720" w:hanging="630"/>
        <w:jc w:val="both"/>
        <w:rPr>
          <w:rFonts w:ascii="Times New Roman" w:hAnsi="Times New Roman" w:cs="Times New Roman"/>
          <w:sz w:val="24"/>
          <w:szCs w:val="24"/>
        </w:rPr>
      </w:pPr>
      <w:r w:rsidRPr="003164AA">
        <w:rPr>
          <w:rFonts w:ascii="Times New Roman" w:hAnsi="Times New Roman" w:cs="Times New Roman"/>
          <w:sz w:val="24"/>
          <w:szCs w:val="24"/>
        </w:rPr>
        <w:lastRenderedPageBreak/>
        <w:t xml:space="preserve">Shafiei, M., Karimi K. and </w:t>
      </w:r>
      <w:proofErr w:type="spellStart"/>
      <w:r w:rsidRPr="003164AA">
        <w:rPr>
          <w:rFonts w:ascii="Times New Roman" w:hAnsi="Times New Roman" w:cs="Times New Roman"/>
          <w:sz w:val="24"/>
          <w:szCs w:val="24"/>
        </w:rPr>
        <w:t>Taherzadeh</w:t>
      </w:r>
      <w:proofErr w:type="spellEnd"/>
      <w:r w:rsidRPr="003164AA">
        <w:rPr>
          <w:rFonts w:ascii="Times New Roman" w:hAnsi="Times New Roman" w:cs="Times New Roman"/>
          <w:sz w:val="24"/>
          <w:szCs w:val="24"/>
        </w:rPr>
        <w:t xml:space="preserve">, M. J. (2010). Palm date fibers: analysis and enzymatic hydrolysis. </w:t>
      </w:r>
      <w:r w:rsidRPr="003164AA">
        <w:rPr>
          <w:rFonts w:ascii="Times New Roman" w:hAnsi="Times New Roman" w:cs="Times New Roman"/>
          <w:i/>
          <w:sz w:val="24"/>
          <w:szCs w:val="24"/>
        </w:rPr>
        <w:t>International Journal of Molecular Science,</w:t>
      </w:r>
      <w:r w:rsidRPr="003164AA">
        <w:rPr>
          <w:rFonts w:ascii="Times New Roman" w:hAnsi="Times New Roman" w:cs="Times New Roman"/>
          <w:sz w:val="24"/>
          <w:szCs w:val="24"/>
        </w:rPr>
        <w:t xml:space="preserve"> 11: 4285–4296 </w:t>
      </w:r>
    </w:p>
    <w:p w14:paraId="23965EBF" w14:textId="77777777" w:rsidR="00562787" w:rsidRPr="003164AA" w:rsidRDefault="00562787" w:rsidP="00953E4E">
      <w:pPr>
        <w:spacing w:before="240" w:line="240" w:lineRule="auto"/>
        <w:ind w:left="720" w:hanging="630"/>
        <w:jc w:val="both"/>
        <w:rPr>
          <w:rFonts w:ascii="Times New Roman" w:hAnsi="Times New Roman" w:cs="Times New Roman"/>
          <w:sz w:val="24"/>
          <w:szCs w:val="24"/>
        </w:rPr>
      </w:pPr>
      <w:r w:rsidRPr="003164AA">
        <w:rPr>
          <w:rFonts w:ascii="Times New Roman" w:hAnsi="Times New Roman" w:cs="Times New Roman"/>
          <w:sz w:val="24"/>
          <w:szCs w:val="24"/>
        </w:rPr>
        <w:t xml:space="preserve">Shittu, M. D., Akinwande, B. O., Emmanuel, P. O., </w:t>
      </w:r>
      <w:proofErr w:type="spellStart"/>
      <w:r w:rsidRPr="003164AA">
        <w:rPr>
          <w:rFonts w:ascii="Times New Roman" w:hAnsi="Times New Roman" w:cs="Times New Roman"/>
          <w:sz w:val="24"/>
          <w:szCs w:val="24"/>
        </w:rPr>
        <w:t>Alagbe</w:t>
      </w:r>
      <w:proofErr w:type="spellEnd"/>
      <w:r w:rsidRPr="003164AA">
        <w:rPr>
          <w:rFonts w:ascii="Times New Roman" w:hAnsi="Times New Roman" w:cs="Times New Roman"/>
          <w:sz w:val="24"/>
          <w:szCs w:val="24"/>
        </w:rPr>
        <w:t xml:space="preserve">, O. J. and </w:t>
      </w:r>
      <w:proofErr w:type="spellStart"/>
      <w:r w:rsidRPr="003164AA">
        <w:rPr>
          <w:rFonts w:ascii="Times New Roman" w:hAnsi="Times New Roman" w:cs="Times New Roman"/>
          <w:sz w:val="24"/>
          <w:szCs w:val="24"/>
        </w:rPr>
        <w:t>Ojebiyi</w:t>
      </w:r>
      <w:proofErr w:type="spellEnd"/>
      <w:r w:rsidRPr="003164AA">
        <w:rPr>
          <w:rFonts w:ascii="Times New Roman" w:hAnsi="Times New Roman" w:cs="Times New Roman"/>
          <w:sz w:val="24"/>
          <w:szCs w:val="24"/>
        </w:rPr>
        <w:t xml:space="preserve">, O. O and </w:t>
      </w:r>
      <w:proofErr w:type="spellStart"/>
      <w:r w:rsidRPr="003164AA">
        <w:rPr>
          <w:rFonts w:ascii="Times New Roman" w:hAnsi="Times New Roman" w:cs="Times New Roman"/>
          <w:sz w:val="24"/>
          <w:szCs w:val="24"/>
        </w:rPr>
        <w:t>Bouhlali</w:t>
      </w:r>
      <w:proofErr w:type="spellEnd"/>
      <w:r w:rsidRPr="003164AA">
        <w:rPr>
          <w:rFonts w:ascii="Times New Roman" w:hAnsi="Times New Roman" w:cs="Times New Roman"/>
          <w:sz w:val="24"/>
          <w:szCs w:val="24"/>
        </w:rPr>
        <w:t>, E. T. (2023). Growth performance, nutrient digestibility and blood profile of rabbits fed varied supplementation levels of negro pepper (</w:t>
      </w:r>
      <w:proofErr w:type="spellStart"/>
      <w:r w:rsidRPr="003164AA">
        <w:rPr>
          <w:rFonts w:ascii="Times New Roman" w:hAnsi="Times New Roman" w:cs="Times New Roman"/>
          <w:i/>
          <w:sz w:val="24"/>
          <w:szCs w:val="24"/>
        </w:rPr>
        <w:t>Xylopia</w:t>
      </w:r>
      <w:proofErr w:type="spellEnd"/>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aethiopica</w:t>
      </w:r>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Proceedings of 28th Annual Conference of ASAN 2023, Abuja, Nigeria</w:t>
      </w:r>
      <w:r w:rsidRPr="003164AA">
        <w:rPr>
          <w:rFonts w:ascii="Times New Roman" w:hAnsi="Times New Roman" w:cs="Times New Roman"/>
          <w:sz w:val="24"/>
          <w:szCs w:val="24"/>
        </w:rPr>
        <w:t xml:space="preserve">, 183-186 </w:t>
      </w:r>
    </w:p>
    <w:p w14:paraId="5ABD8C58" w14:textId="77777777" w:rsidR="00562787" w:rsidRPr="003164AA" w:rsidRDefault="00562787" w:rsidP="00C66FDE">
      <w:pPr>
        <w:spacing w:before="240" w:after="0" w:line="240" w:lineRule="auto"/>
        <w:ind w:left="720" w:hanging="720"/>
        <w:jc w:val="both"/>
        <w:rPr>
          <w:rFonts w:ascii="Times New Roman" w:hAnsi="Times New Roman" w:cs="Times New Roman"/>
          <w:sz w:val="24"/>
          <w:szCs w:val="24"/>
        </w:rPr>
      </w:pPr>
      <w:r w:rsidRPr="003164AA">
        <w:rPr>
          <w:rFonts w:ascii="Times New Roman" w:hAnsi="Times New Roman" w:cs="Times New Roman"/>
          <w:sz w:val="24"/>
          <w:szCs w:val="24"/>
        </w:rPr>
        <w:t xml:space="preserve">Solomon, I. P., </w:t>
      </w:r>
      <w:proofErr w:type="spellStart"/>
      <w:r w:rsidRPr="003164AA">
        <w:rPr>
          <w:rFonts w:ascii="Times New Roman" w:hAnsi="Times New Roman" w:cs="Times New Roman"/>
          <w:sz w:val="24"/>
          <w:szCs w:val="24"/>
        </w:rPr>
        <w:t>Atata</w:t>
      </w:r>
      <w:proofErr w:type="spellEnd"/>
      <w:r w:rsidRPr="003164AA">
        <w:rPr>
          <w:rFonts w:ascii="Times New Roman" w:hAnsi="Times New Roman" w:cs="Times New Roman"/>
          <w:sz w:val="24"/>
          <w:szCs w:val="24"/>
        </w:rPr>
        <w:t xml:space="preserve">, E., Istifanus, E. F. and Tom, E. E. (2024). Haematological and serum biochemical responses of rabbit bucks to quantitative feed restriction and feeding time. </w:t>
      </w:r>
      <w:r w:rsidRPr="003164AA">
        <w:rPr>
          <w:rFonts w:ascii="Times New Roman" w:hAnsi="Times New Roman" w:cs="Times New Roman"/>
          <w:i/>
          <w:sz w:val="24"/>
          <w:szCs w:val="24"/>
        </w:rPr>
        <w:t>Journal of Experimental and Molecular Biology</w:t>
      </w:r>
      <w:r w:rsidRPr="003164AA">
        <w:rPr>
          <w:rFonts w:ascii="Times New Roman" w:hAnsi="Times New Roman" w:cs="Times New Roman"/>
          <w:sz w:val="24"/>
          <w:szCs w:val="24"/>
        </w:rPr>
        <w:t>; 25(1):11-20</w:t>
      </w:r>
    </w:p>
    <w:p w14:paraId="34BDE655" w14:textId="77777777" w:rsidR="00562787" w:rsidRPr="003164AA" w:rsidRDefault="00562787" w:rsidP="00953E4E">
      <w:pPr>
        <w:spacing w:before="240" w:line="240" w:lineRule="auto"/>
        <w:ind w:left="720" w:hanging="630"/>
        <w:jc w:val="both"/>
        <w:rPr>
          <w:rFonts w:ascii="Times New Roman" w:hAnsi="Times New Roman" w:cs="Times New Roman"/>
          <w:sz w:val="24"/>
          <w:szCs w:val="24"/>
        </w:rPr>
      </w:pPr>
      <w:r w:rsidRPr="003164AA">
        <w:rPr>
          <w:rFonts w:ascii="Times New Roman" w:hAnsi="Times New Roman" w:cs="Times New Roman"/>
          <w:sz w:val="24"/>
          <w:szCs w:val="24"/>
        </w:rPr>
        <w:t xml:space="preserve">Tehrani, D. M., Gardin, J. M., Yanez, D., Hirsch, C. H., Lloyd-Jones, D. M., Stein, P. K. and Wong, N. D. (2013). Impact of inflammatory biomarkers on relation of high density lipoprotein-cholesterol with incident coronary heart disease: cardiovascular health study. </w:t>
      </w:r>
      <w:r w:rsidRPr="003164AA">
        <w:rPr>
          <w:rFonts w:ascii="Times New Roman" w:hAnsi="Times New Roman" w:cs="Times New Roman"/>
          <w:i/>
          <w:sz w:val="24"/>
          <w:szCs w:val="24"/>
        </w:rPr>
        <w:t>Atherosclerosis</w:t>
      </w:r>
      <w:r w:rsidRPr="003164AA">
        <w:rPr>
          <w:rFonts w:ascii="Times New Roman" w:hAnsi="Times New Roman" w:cs="Times New Roman"/>
          <w:sz w:val="24"/>
          <w:szCs w:val="24"/>
        </w:rPr>
        <w:t xml:space="preserve"> 231(2): 246-251. </w:t>
      </w:r>
    </w:p>
    <w:p w14:paraId="743A26F7" w14:textId="77777777" w:rsidR="00562787" w:rsidRPr="003164AA" w:rsidRDefault="00562787" w:rsidP="00953E4E">
      <w:pPr>
        <w:spacing w:before="240" w:line="240" w:lineRule="auto"/>
        <w:ind w:left="720" w:hanging="630"/>
        <w:jc w:val="both"/>
        <w:rPr>
          <w:rFonts w:ascii="Times New Roman" w:hAnsi="Times New Roman" w:cs="Times New Roman"/>
          <w:sz w:val="24"/>
          <w:szCs w:val="24"/>
        </w:rPr>
      </w:pPr>
      <w:proofErr w:type="spellStart"/>
      <w:r w:rsidRPr="003164AA">
        <w:rPr>
          <w:rFonts w:ascii="Times New Roman" w:hAnsi="Times New Roman" w:cs="Times New Roman"/>
          <w:sz w:val="24"/>
          <w:szCs w:val="24"/>
        </w:rPr>
        <w:t>Tóthová</w:t>
      </w:r>
      <w:proofErr w:type="spellEnd"/>
      <w:r w:rsidRPr="003164AA">
        <w:rPr>
          <w:rFonts w:ascii="Times New Roman" w:hAnsi="Times New Roman" w:cs="Times New Roman"/>
          <w:sz w:val="24"/>
          <w:szCs w:val="24"/>
        </w:rPr>
        <w:t xml:space="preserve">, CS; Major, P; Molnár, L; Nagy, O (2017). Protein electrophoresis in avian medicine. In: Mitchell G.H, editor. Gel Electrophoresis: Types, Applications and Research. </w:t>
      </w:r>
      <w:r w:rsidRPr="003164AA">
        <w:rPr>
          <w:rFonts w:ascii="Times New Roman" w:hAnsi="Times New Roman" w:cs="Times New Roman"/>
          <w:i/>
          <w:sz w:val="24"/>
          <w:szCs w:val="24"/>
        </w:rPr>
        <w:t>New York: Nova Science Publishers, In</w:t>
      </w:r>
      <w:r w:rsidRPr="003164AA">
        <w:rPr>
          <w:rFonts w:ascii="Times New Roman" w:hAnsi="Times New Roman" w:cs="Times New Roman"/>
          <w:sz w:val="24"/>
          <w:szCs w:val="24"/>
        </w:rPr>
        <w:t xml:space="preserve">c., 157–187. </w:t>
      </w:r>
    </w:p>
    <w:p w14:paraId="75F5B4A2" w14:textId="77777777" w:rsidR="00562787" w:rsidRPr="003164AA" w:rsidRDefault="00562787" w:rsidP="00953E4E">
      <w:pPr>
        <w:spacing w:before="240" w:after="0" w:line="240" w:lineRule="auto"/>
        <w:ind w:left="720" w:hanging="720"/>
        <w:jc w:val="both"/>
        <w:rPr>
          <w:rFonts w:ascii="Times New Roman" w:hAnsi="Times New Roman" w:cs="Times New Roman"/>
          <w:sz w:val="24"/>
          <w:szCs w:val="24"/>
        </w:rPr>
      </w:pPr>
      <w:proofErr w:type="spellStart"/>
      <w:r w:rsidRPr="003164AA">
        <w:rPr>
          <w:rFonts w:ascii="Times New Roman" w:hAnsi="Times New Roman" w:cs="Times New Roman"/>
          <w:sz w:val="24"/>
          <w:szCs w:val="24"/>
        </w:rPr>
        <w:t>Unigwe</w:t>
      </w:r>
      <w:proofErr w:type="spellEnd"/>
      <w:r w:rsidRPr="003164AA">
        <w:rPr>
          <w:rFonts w:ascii="Times New Roman" w:hAnsi="Times New Roman" w:cs="Times New Roman"/>
          <w:sz w:val="24"/>
          <w:szCs w:val="24"/>
        </w:rPr>
        <w:t xml:space="preserve">, C. R., Esan, O. O., Egwu, U. L., </w:t>
      </w:r>
      <w:proofErr w:type="spellStart"/>
      <w:r w:rsidRPr="003164AA">
        <w:rPr>
          <w:rFonts w:ascii="Times New Roman" w:hAnsi="Times New Roman" w:cs="Times New Roman"/>
          <w:sz w:val="24"/>
          <w:szCs w:val="24"/>
        </w:rPr>
        <w:t>Enibe</w:t>
      </w:r>
      <w:proofErr w:type="spellEnd"/>
      <w:r w:rsidRPr="003164AA">
        <w:rPr>
          <w:rFonts w:ascii="Times New Roman" w:hAnsi="Times New Roman" w:cs="Times New Roman"/>
          <w:sz w:val="24"/>
          <w:szCs w:val="24"/>
        </w:rPr>
        <w:t xml:space="preserve">, F., Njoku, P. C., </w:t>
      </w:r>
      <w:proofErr w:type="spellStart"/>
      <w:r w:rsidRPr="003164AA">
        <w:rPr>
          <w:rFonts w:ascii="Times New Roman" w:hAnsi="Times New Roman" w:cs="Times New Roman"/>
          <w:sz w:val="24"/>
          <w:szCs w:val="24"/>
        </w:rPr>
        <w:t>Onyeachonam</w:t>
      </w:r>
      <w:proofErr w:type="spellEnd"/>
      <w:r w:rsidRPr="003164AA">
        <w:rPr>
          <w:rFonts w:ascii="Times New Roman" w:hAnsi="Times New Roman" w:cs="Times New Roman"/>
          <w:sz w:val="24"/>
          <w:szCs w:val="24"/>
        </w:rPr>
        <w:t xml:space="preserve">, F. O. (2022). </w:t>
      </w:r>
      <w:proofErr w:type="spellStart"/>
      <w:r w:rsidRPr="003164AA">
        <w:rPr>
          <w:rFonts w:ascii="Times New Roman" w:hAnsi="Times New Roman" w:cs="Times New Roman"/>
          <w:sz w:val="24"/>
          <w:szCs w:val="24"/>
        </w:rPr>
        <w:t>Haematology</w:t>
      </w:r>
      <w:proofErr w:type="spellEnd"/>
      <w:r w:rsidRPr="003164AA">
        <w:rPr>
          <w:rFonts w:ascii="Times New Roman" w:hAnsi="Times New Roman" w:cs="Times New Roman"/>
          <w:sz w:val="24"/>
          <w:szCs w:val="24"/>
        </w:rPr>
        <w:t xml:space="preserve"> and Serum Biochemistry Evaluations of Broiler Chickens Inoculated with Salmonella Enteritidis and Treated with Phyllanthus </w:t>
      </w:r>
      <w:proofErr w:type="spellStart"/>
      <w:r w:rsidRPr="003164AA">
        <w:rPr>
          <w:rFonts w:ascii="Times New Roman" w:hAnsi="Times New Roman" w:cs="Times New Roman"/>
          <w:sz w:val="24"/>
          <w:szCs w:val="24"/>
        </w:rPr>
        <w:t>amarus</w:t>
      </w:r>
      <w:proofErr w:type="spellEnd"/>
      <w:r w:rsidRPr="003164AA">
        <w:rPr>
          <w:rFonts w:ascii="Times New Roman" w:hAnsi="Times New Roman" w:cs="Times New Roman"/>
          <w:sz w:val="24"/>
          <w:szCs w:val="24"/>
        </w:rPr>
        <w:t xml:space="preserve"> Leaf extract. </w:t>
      </w:r>
      <w:r w:rsidRPr="003164AA">
        <w:rPr>
          <w:rFonts w:ascii="Times New Roman" w:hAnsi="Times New Roman" w:cs="Times New Roman"/>
          <w:i/>
          <w:sz w:val="24"/>
          <w:szCs w:val="24"/>
        </w:rPr>
        <w:t>Journal of Science and Environmental management,</w:t>
      </w:r>
      <w:r w:rsidRPr="003164AA">
        <w:rPr>
          <w:rFonts w:ascii="Times New Roman" w:hAnsi="Times New Roman" w:cs="Times New Roman"/>
          <w:sz w:val="24"/>
          <w:szCs w:val="24"/>
        </w:rPr>
        <w:t xml:space="preserve"> 26(3): 495-503 </w:t>
      </w:r>
      <w:proofErr w:type="spellStart"/>
      <w:proofErr w:type="gramStart"/>
      <w:r w:rsidRPr="003164AA">
        <w:rPr>
          <w:rFonts w:ascii="Times New Roman" w:hAnsi="Times New Roman" w:cs="Times New Roman"/>
          <w:sz w:val="24"/>
          <w:szCs w:val="24"/>
        </w:rPr>
        <w:t>DOI:https</w:t>
      </w:r>
      <w:proofErr w:type="spellEnd"/>
      <w:r w:rsidRPr="003164AA">
        <w:rPr>
          <w:rFonts w:ascii="Times New Roman" w:hAnsi="Times New Roman" w:cs="Times New Roman"/>
          <w:sz w:val="24"/>
          <w:szCs w:val="24"/>
        </w:rPr>
        <w:t>://dx.doi.org/10.4314/jasem.v26i3.18</w:t>
      </w:r>
      <w:proofErr w:type="gramEnd"/>
    </w:p>
    <w:p w14:paraId="6E1FA20F" w14:textId="77777777" w:rsidR="00562787" w:rsidRPr="003164AA" w:rsidRDefault="00562787" w:rsidP="00953E4E">
      <w:pPr>
        <w:spacing w:before="240" w:after="0" w:line="240" w:lineRule="auto"/>
        <w:ind w:left="720" w:hanging="720"/>
        <w:jc w:val="both"/>
        <w:rPr>
          <w:rFonts w:ascii="Times New Roman" w:hAnsi="Times New Roman" w:cs="Times New Roman"/>
          <w:sz w:val="24"/>
          <w:szCs w:val="24"/>
        </w:rPr>
      </w:pPr>
      <w:proofErr w:type="spellStart"/>
      <w:r w:rsidRPr="003164AA">
        <w:rPr>
          <w:rFonts w:ascii="Times New Roman" w:hAnsi="Times New Roman" w:cs="Times New Roman"/>
          <w:sz w:val="24"/>
          <w:szCs w:val="24"/>
        </w:rPr>
        <w:t>Unigwe</w:t>
      </w:r>
      <w:proofErr w:type="spellEnd"/>
      <w:r w:rsidRPr="003164AA">
        <w:rPr>
          <w:rFonts w:ascii="Times New Roman" w:hAnsi="Times New Roman" w:cs="Times New Roman"/>
          <w:sz w:val="24"/>
          <w:szCs w:val="24"/>
        </w:rPr>
        <w:t xml:space="preserve">, C. R.; </w:t>
      </w:r>
      <w:proofErr w:type="spellStart"/>
      <w:r w:rsidRPr="003164AA">
        <w:rPr>
          <w:rFonts w:ascii="Times New Roman" w:hAnsi="Times New Roman" w:cs="Times New Roman"/>
          <w:sz w:val="24"/>
          <w:szCs w:val="24"/>
        </w:rPr>
        <w:t>Enibe</w:t>
      </w:r>
      <w:proofErr w:type="spellEnd"/>
      <w:r w:rsidRPr="003164AA">
        <w:rPr>
          <w:rFonts w:ascii="Times New Roman" w:hAnsi="Times New Roman" w:cs="Times New Roman"/>
          <w:sz w:val="24"/>
          <w:szCs w:val="24"/>
        </w:rPr>
        <w:t xml:space="preserve">, F.; Igwe, K. K.; Igwe, I. R.; Stephen, N. O.; </w:t>
      </w:r>
      <w:proofErr w:type="spellStart"/>
      <w:r w:rsidRPr="003164AA">
        <w:rPr>
          <w:rFonts w:ascii="Times New Roman" w:hAnsi="Times New Roman" w:cs="Times New Roman"/>
          <w:sz w:val="24"/>
          <w:szCs w:val="24"/>
        </w:rPr>
        <w:t>Koleosho</w:t>
      </w:r>
      <w:proofErr w:type="spellEnd"/>
      <w:r w:rsidRPr="003164AA">
        <w:rPr>
          <w:rFonts w:ascii="Times New Roman" w:hAnsi="Times New Roman" w:cs="Times New Roman"/>
          <w:sz w:val="24"/>
          <w:szCs w:val="24"/>
        </w:rPr>
        <w:t xml:space="preserve">, S. A; Balogun, F. A; </w:t>
      </w:r>
      <w:proofErr w:type="spellStart"/>
      <w:r w:rsidRPr="003164AA">
        <w:rPr>
          <w:rFonts w:ascii="Times New Roman" w:hAnsi="Times New Roman" w:cs="Times New Roman"/>
          <w:sz w:val="24"/>
          <w:szCs w:val="24"/>
        </w:rPr>
        <w:t>Shobowale</w:t>
      </w:r>
      <w:proofErr w:type="spellEnd"/>
      <w:r w:rsidRPr="003164AA">
        <w:rPr>
          <w:rFonts w:ascii="Times New Roman" w:hAnsi="Times New Roman" w:cs="Times New Roman"/>
          <w:sz w:val="24"/>
          <w:szCs w:val="24"/>
        </w:rPr>
        <w:t xml:space="preserve">, O. M. and Okonkwo, C. J. B. (2020). Effects of Phyllanthus </w:t>
      </w:r>
      <w:proofErr w:type="spellStart"/>
      <w:r w:rsidRPr="003164AA">
        <w:rPr>
          <w:rFonts w:ascii="Times New Roman" w:hAnsi="Times New Roman" w:cs="Times New Roman"/>
          <w:sz w:val="24"/>
          <w:szCs w:val="24"/>
        </w:rPr>
        <w:t>amarus</w:t>
      </w:r>
      <w:proofErr w:type="spellEnd"/>
      <w:r w:rsidRPr="003164AA">
        <w:rPr>
          <w:rFonts w:ascii="Times New Roman" w:hAnsi="Times New Roman" w:cs="Times New Roman"/>
          <w:sz w:val="24"/>
          <w:szCs w:val="24"/>
        </w:rPr>
        <w:t xml:space="preserve"> (Stone-Breaker) Leaf Meal Supplementation on </w:t>
      </w:r>
      <w:proofErr w:type="spellStart"/>
      <w:r w:rsidRPr="003164AA">
        <w:rPr>
          <w:rFonts w:ascii="Times New Roman" w:hAnsi="Times New Roman" w:cs="Times New Roman"/>
          <w:sz w:val="24"/>
          <w:szCs w:val="24"/>
        </w:rPr>
        <w:t>Haematology</w:t>
      </w:r>
      <w:proofErr w:type="spellEnd"/>
      <w:r w:rsidRPr="003164AA">
        <w:rPr>
          <w:rFonts w:ascii="Times New Roman" w:hAnsi="Times New Roman" w:cs="Times New Roman"/>
          <w:sz w:val="24"/>
          <w:szCs w:val="24"/>
        </w:rPr>
        <w:t xml:space="preserve"> and Serum Biochemistry of Broiler Chickens. </w:t>
      </w:r>
      <w:r w:rsidRPr="003164AA">
        <w:rPr>
          <w:rFonts w:ascii="Times New Roman" w:hAnsi="Times New Roman" w:cs="Times New Roman"/>
          <w:i/>
          <w:sz w:val="24"/>
          <w:szCs w:val="24"/>
        </w:rPr>
        <w:t>Direct Research Journal of Biology and Biotechnology</w:t>
      </w:r>
      <w:r w:rsidRPr="003164AA">
        <w:rPr>
          <w:rFonts w:ascii="Times New Roman" w:hAnsi="Times New Roman" w:cs="Times New Roman"/>
          <w:sz w:val="24"/>
          <w:szCs w:val="24"/>
        </w:rPr>
        <w:t xml:space="preserve">. 6(5): 57-63. </w:t>
      </w:r>
    </w:p>
    <w:p w14:paraId="4E99195A" w14:textId="77777777" w:rsidR="00562787" w:rsidRPr="003164AA" w:rsidRDefault="00562787" w:rsidP="00953E4E">
      <w:pPr>
        <w:ind w:left="810" w:hanging="810"/>
        <w:jc w:val="both"/>
        <w:rPr>
          <w:rFonts w:ascii="Times New Roman" w:hAnsi="Times New Roman" w:cs="Times New Roman"/>
          <w:sz w:val="24"/>
          <w:szCs w:val="24"/>
        </w:rPr>
      </w:pPr>
      <w:r w:rsidRPr="003164AA">
        <w:rPr>
          <w:rFonts w:ascii="Times New Roman" w:hAnsi="Times New Roman" w:cs="Times New Roman"/>
          <w:sz w:val="24"/>
          <w:szCs w:val="24"/>
        </w:rPr>
        <w:t xml:space="preserve">Victor, A. C., </w:t>
      </w:r>
      <w:proofErr w:type="spellStart"/>
      <w:r w:rsidRPr="003164AA">
        <w:rPr>
          <w:rFonts w:ascii="Times New Roman" w:hAnsi="Times New Roman" w:cs="Times New Roman"/>
          <w:sz w:val="24"/>
          <w:szCs w:val="24"/>
        </w:rPr>
        <w:t>Onukwube</w:t>
      </w:r>
      <w:proofErr w:type="spellEnd"/>
      <w:r w:rsidRPr="003164AA">
        <w:rPr>
          <w:rFonts w:ascii="Times New Roman" w:hAnsi="Times New Roman" w:cs="Times New Roman"/>
          <w:sz w:val="24"/>
          <w:szCs w:val="24"/>
        </w:rPr>
        <w:t xml:space="preserve">, A. V., Chukwudi, O. C., Uzoma, N. O., </w:t>
      </w:r>
      <w:proofErr w:type="spellStart"/>
      <w:r w:rsidRPr="003164AA">
        <w:rPr>
          <w:rFonts w:ascii="Times New Roman" w:hAnsi="Times New Roman" w:cs="Times New Roman"/>
          <w:sz w:val="24"/>
          <w:szCs w:val="24"/>
        </w:rPr>
        <w:t>Kenchukwu</w:t>
      </w:r>
      <w:proofErr w:type="spellEnd"/>
      <w:r w:rsidRPr="003164AA">
        <w:rPr>
          <w:rFonts w:ascii="Times New Roman" w:hAnsi="Times New Roman" w:cs="Times New Roman"/>
          <w:sz w:val="24"/>
          <w:szCs w:val="24"/>
        </w:rPr>
        <w:t xml:space="preserve"> V. I., Nkemjika, O. P. (2017). Ethanol pulp extract of date palm (</w:t>
      </w:r>
      <w:r w:rsidRPr="003164AA">
        <w:rPr>
          <w:rFonts w:ascii="Times New Roman" w:hAnsi="Times New Roman" w:cs="Times New Roman"/>
          <w:i/>
          <w:sz w:val="24"/>
          <w:szCs w:val="24"/>
        </w:rPr>
        <w:t>Phoenix</w:t>
      </w:r>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dactylifera</w:t>
      </w:r>
      <w:r w:rsidRPr="003164AA">
        <w:rPr>
          <w:rFonts w:ascii="Times New Roman" w:hAnsi="Times New Roman" w:cs="Times New Roman"/>
          <w:sz w:val="24"/>
          <w:szCs w:val="24"/>
        </w:rPr>
        <w:t xml:space="preserve">) modulates hematinic indices in diabetic rats. </w:t>
      </w:r>
      <w:r w:rsidRPr="003164AA">
        <w:rPr>
          <w:rFonts w:ascii="Times New Roman" w:hAnsi="Times New Roman" w:cs="Times New Roman"/>
          <w:i/>
          <w:sz w:val="24"/>
          <w:szCs w:val="24"/>
        </w:rPr>
        <w:t>Annals of Food Science and Technology,</w:t>
      </w:r>
      <w:r w:rsidRPr="003164AA">
        <w:rPr>
          <w:rFonts w:ascii="Times New Roman" w:hAnsi="Times New Roman" w:cs="Times New Roman"/>
          <w:sz w:val="24"/>
          <w:szCs w:val="24"/>
        </w:rPr>
        <w:t xml:space="preserve"> 18: 297-306 25 </w:t>
      </w:r>
    </w:p>
    <w:p w14:paraId="626E6DEE" w14:textId="77777777" w:rsidR="00562787" w:rsidRPr="003164AA" w:rsidRDefault="00562787" w:rsidP="00953E4E">
      <w:pPr>
        <w:rPr>
          <w:rFonts w:ascii="Times New Roman" w:hAnsi="Times New Roman" w:cs="Times New Roman"/>
          <w:sz w:val="24"/>
          <w:szCs w:val="24"/>
        </w:rPr>
      </w:pPr>
      <w:r w:rsidRPr="003164AA">
        <w:rPr>
          <w:rFonts w:ascii="Times New Roman" w:hAnsi="Times New Roman" w:cs="Times New Roman"/>
          <w:sz w:val="24"/>
          <w:szCs w:val="24"/>
        </w:rPr>
        <w:t xml:space="preserve">Weiss, D. J., Wardrop K. J. (2011). Schalm's veterinary hematology: </w:t>
      </w:r>
      <w:r w:rsidRPr="003164AA">
        <w:rPr>
          <w:rFonts w:ascii="Times New Roman" w:hAnsi="Times New Roman" w:cs="Times New Roman"/>
          <w:i/>
          <w:sz w:val="24"/>
          <w:szCs w:val="24"/>
        </w:rPr>
        <w:t>John Wiley &amp; Sons</w:t>
      </w:r>
      <w:r w:rsidRPr="003164AA">
        <w:rPr>
          <w:rFonts w:ascii="Times New Roman" w:hAnsi="Times New Roman" w:cs="Times New Roman"/>
          <w:sz w:val="24"/>
          <w:szCs w:val="24"/>
        </w:rPr>
        <w:t>.</w:t>
      </w:r>
    </w:p>
    <w:p w14:paraId="417C344E" w14:textId="77777777" w:rsidR="00562787" w:rsidRPr="003164AA" w:rsidRDefault="00562787" w:rsidP="00953E4E">
      <w:pPr>
        <w:spacing w:before="240" w:line="240" w:lineRule="auto"/>
        <w:ind w:left="720" w:hanging="630"/>
        <w:jc w:val="both"/>
        <w:rPr>
          <w:rFonts w:ascii="Times New Roman" w:hAnsi="Times New Roman" w:cs="Times New Roman"/>
          <w:sz w:val="24"/>
          <w:szCs w:val="24"/>
        </w:rPr>
      </w:pPr>
      <w:r w:rsidRPr="003164AA">
        <w:rPr>
          <w:rFonts w:ascii="Times New Roman" w:hAnsi="Times New Roman" w:cs="Times New Roman"/>
          <w:sz w:val="24"/>
          <w:szCs w:val="24"/>
        </w:rPr>
        <w:t xml:space="preserve">Yeh, C.-T.; Ching, L.-C.; Yen, G.-C. (2009). Inducing Gene Expression of Cardiac Antioxidant Enzymes by Dietary Phenolic Acids in Rats. </w:t>
      </w:r>
      <w:r w:rsidRPr="003164AA">
        <w:rPr>
          <w:rFonts w:ascii="Times New Roman" w:hAnsi="Times New Roman" w:cs="Times New Roman"/>
          <w:i/>
          <w:sz w:val="24"/>
          <w:szCs w:val="24"/>
        </w:rPr>
        <w:t>Journal of Nutrition and Biochemistry</w:t>
      </w:r>
      <w:r w:rsidRPr="003164AA">
        <w:rPr>
          <w:rFonts w:ascii="Times New Roman" w:hAnsi="Times New Roman" w:cs="Times New Roman"/>
          <w:sz w:val="24"/>
          <w:szCs w:val="24"/>
        </w:rPr>
        <w:t xml:space="preserve">, 20: 163–171. </w:t>
      </w:r>
    </w:p>
    <w:p w14:paraId="54EF5CF1" w14:textId="77777777" w:rsidR="00562787" w:rsidRPr="003164AA" w:rsidRDefault="00562787" w:rsidP="00953E4E">
      <w:pPr>
        <w:spacing w:before="240" w:line="240" w:lineRule="auto"/>
        <w:ind w:left="720" w:hanging="630"/>
        <w:jc w:val="both"/>
        <w:rPr>
          <w:rFonts w:ascii="Times New Roman" w:hAnsi="Times New Roman" w:cs="Times New Roman"/>
          <w:sz w:val="24"/>
          <w:szCs w:val="24"/>
        </w:rPr>
      </w:pPr>
      <w:r w:rsidRPr="003164AA">
        <w:rPr>
          <w:rFonts w:ascii="Times New Roman" w:hAnsi="Times New Roman" w:cs="Times New Roman"/>
          <w:sz w:val="24"/>
          <w:szCs w:val="24"/>
        </w:rPr>
        <w:t xml:space="preserve">Yin, l. K. and Tong, K. S. (2009). Elevated alt and </w:t>
      </w:r>
      <w:proofErr w:type="spellStart"/>
      <w:r w:rsidRPr="003164AA">
        <w:rPr>
          <w:rFonts w:ascii="Times New Roman" w:hAnsi="Times New Roman" w:cs="Times New Roman"/>
          <w:sz w:val="24"/>
          <w:szCs w:val="24"/>
        </w:rPr>
        <w:t>ast</w:t>
      </w:r>
      <w:proofErr w:type="spellEnd"/>
      <w:r w:rsidRPr="003164AA">
        <w:rPr>
          <w:rFonts w:ascii="Times New Roman" w:hAnsi="Times New Roman" w:cs="Times New Roman"/>
          <w:sz w:val="24"/>
          <w:szCs w:val="24"/>
        </w:rPr>
        <w:t xml:space="preserve"> in an asymptomatic person: what the primary care doctor should do? Malaysian Family Physician: </w:t>
      </w:r>
      <w:r w:rsidRPr="003164AA">
        <w:rPr>
          <w:rFonts w:ascii="Times New Roman" w:hAnsi="Times New Roman" w:cs="Times New Roman"/>
          <w:i/>
          <w:sz w:val="24"/>
          <w:szCs w:val="24"/>
        </w:rPr>
        <w:t>The Official</w:t>
      </w:r>
      <w:r w:rsidRPr="003164AA">
        <w:rPr>
          <w:rFonts w:ascii="Times New Roman" w:hAnsi="Times New Roman" w:cs="Times New Roman"/>
          <w:sz w:val="24"/>
          <w:szCs w:val="24"/>
        </w:rPr>
        <w:t xml:space="preserve"> </w:t>
      </w:r>
      <w:r w:rsidRPr="003164AA">
        <w:rPr>
          <w:rFonts w:ascii="Times New Roman" w:hAnsi="Times New Roman" w:cs="Times New Roman"/>
          <w:i/>
          <w:sz w:val="24"/>
          <w:szCs w:val="24"/>
        </w:rPr>
        <w:t>Journal of the Academy of Family Physicians of Malaysia</w:t>
      </w:r>
      <w:r w:rsidRPr="003164AA">
        <w:rPr>
          <w:rFonts w:ascii="Times New Roman" w:hAnsi="Times New Roman" w:cs="Times New Roman"/>
          <w:sz w:val="24"/>
          <w:szCs w:val="24"/>
        </w:rPr>
        <w:t xml:space="preserve">, 4(2-3), 98–99 </w:t>
      </w:r>
    </w:p>
    <w:p w14:paraId="7DCD63C3" w14:textId="77777777" w:rsidR="00562787" w:rsidRPr="003164AA" w:rsidRDefault="00562787" w:rsidP="00814EEC">
      <w:pPr>
        <w:spacing w:line="240" w:lineRule="auto"/>
        <w:ind w:left="720" w:hanging="630"/>
        <w:jc w:val="both"/>
        <w:rPr>
          <w:rFonts w:ascii="Times New Roman" w:hAnsi="Times New Roman" w:cs="Times New Roman"/>
          <w:sz w:val="24"/>
          <w:szCs w:val="24"/>
        </w:rPr>
      </w:pPr>
      <w:r w:rsidRPr="003164AA">
        <w:rPr>
          <w:rFonts w:ascii="Times New Roman" w:hAnsi="Times New Roman" w:cs="Times New Roman"/>
          <w:sz w:val="24"/>
          <w:szCs w:val="24"/>
        </w:rPr>
        <w:t xml:space="preserve">Zare, M., Haghpanah, T., Asadi Shekari, M., </w:t>
      </w:r>
      <w:proofErr w:type="spellStart"/>
      <w:r w:rsidRPr="003164AA">
        <w:rPr>
          <w:rFonts w:ascii="Times New Roman" w:hAnsi="Times New Roman" w:cs="Times New Roman"/>
          <w:sz w:val="24"/>
          <w:szCs w:val="24"/>
        </w:rPr>
        <w:t>Eftekhar</w:t>
      </w:r>
      <w:proofErr w:type="spellEnd"/>
      <w:r w:rsidRPr="003164AA">
        <w:rPr>
          <w:rFonts w:ascii="Times New Roman" w:hAnsi="Times New Roman" w:cs="Times New Roman"/>
          <w:sz w:val="24"/>
          <w:szCs w:val="24"/>
        </w:rPr>
        <w:t xml:space="preserve"> </w:t>
      </w:r>
      <w:proofErr w:type="spellStart"/>
      <w:r w:rsidRPr="003164AA">
        <w:rPr>
          <w:rFonts w:ascii="Times New Roman" w:hAnsi="Times New Roman" w:cs="Times New Roman"/>
          <w:sz w:val="24"/>
          <w:szCs w:val="24"/>
        </w:rPr>
        <w:t>Vaghefi</w:t>
      </w:r>
      <w:proofErr w:type="spellEnd"/>
      <w:r w:rsidRPr="003164AA">
        <w:rPr>
          <w:rFonts w:ascii="Times New Roman" w:hAnsi="Times New Roman" w:cs="Times New Roman"/>
          <w:sz w:val="24"/>
          <w:szCs w:val="24"/>
        </w:rPr>
        <w:t>, S. H. (2019). The prophylactic effect of date palm (</w:t>
      </w:r>
      <w:r w:rsidRPr="003164AA">
        <w:rPr>
          <w:rFonts w:ascii="Times New Roman" w:hAnsi="Times New Roman" w:cs="Times New Roman"/>
          <w:i/>
          <w:sz w:val="24"/>
          <w:szCs w:val="24"/>
        </w:rPr>
        <w:t>Phoenix</w:t>
      </w:r>
      <w:r w:rsidRPr="003164AA">
        <w:rPr>
          <w:rFonts w:ascii="Times New Roman" w:hAnsi="Times New Roman" w:cs="Times New Roman"/>
          <w:sz w:val="24"/>
          <w:szCs w:val="24"/>
        </w:rPr>
        <w:t xml:space="preserve"> </w:t>
      </w:r>
      <w:proofErr w:type="spellStart"/>
      <w:r w:rsidRPr="003164AA">
        <w:rPr>
          <w:rFonts w:ascii="Times New Roman" w:hAnsi="Times New Roman" w:cs="Times New Roman"/>
          <w:i/>
          <w:sz w:val="24"/>
          <w:szCs w:val="24"/>
        </w:rPr>
        <w:t>dactyliferaL</w:t>
      </w:r>
      <w:proofErr w:type="spellEnd"/>
      <w:r w:rsidRPr="003164AA">
        <w:rPr>
          <w:rFonts w:ascii="Times New Roman" w:hAnsi="Times New Roman" w:cs="Times New Roman"/>
          <w:sz w:val="24"/>
          <w:szCs w:val="24"/>
        </w:rPr>
        <w:t xml:space="preserve">.) fruit extract on testicular toxicity induced by </w:t>
      </w:r>
      <w:r w:rsidRPr="003164AA">
        <w:rPr>
          <w:rFonts w:ascii="Times New Roman" w:hAnsi="Times New Roman" w:cs="Times New Roman"/>
          <w:sz w:val="24"/>
          <w:szCs w:val="24"/>
        </w:rPr>
        <w:lastRenderedPageBreak/>
        <w:t xml:space="preserve">formaldehyde: An experimental study,” </w:t>
      </w:r>
      <w:r w:rsidRPr="003164AA">
        <w:rPr>
          <w:rFonts w:ascii="Times New Roman" w:hAnsi="Times New Roman" w:cs="Times New Roman"/>
          <w:i/>
          <w:sz w:val="24"/>
          <w:szCs w:val="24"/>
        </w:rPr>
        <w:t xml:space="preserve">International Journal of Reproductive </w:t>
      </w:r>
      <w:proofErr w:type="spellStart"/>
      <w:r w:rsidRPr="003164AA">
        <w:rPr>
          <w:rFonts w:ascii="Times New Roman" w:hAnsi="Times New Roman" w:cs="Times New Roman"/>
          <w:i/>
          <w:sz w:val="24"/>
          <w:szCs w:val="24"/>
        </w:rPr>
        <w:t>BioMedicine</w:t>
      </w:r>
      <w:proofErr w:type="spellEnd"/>
      <w:r w:rsidRPr="003164AA">
        <w:rPr>
          <w:rFonts w:ascii="Times New Roman" w:hAnsi="Times New Roman" w:cs="Times New Roman"/>
          <w:sz w:val="24"/>
          <w:szCs w:val="24"/>
        </w:rPr>
        <w:t xml:space="preserve">, 18: 275–286. </w:t>
      </w:r>
      <w:hyperlink r:id="rId8" w:history="1">
        <w:r w:rsidRPr="003164AA">
          <w:rPr>
            <w:rStyle w:val="Hyperlink"/>
            <w:rFonts w:ascii="Times New Roman" w:hAnsi="Times New Roman" w:cs="Times New Roman"/>
            <w:sz w:val="24"/>
            <w:szCs w:val="24"/>
          </w:rPr>
          <w:t>https://doi.org/10.18502/ijrm.v13i4.6890</w:t>
        </w:r>
      </w:hyperlink>
    </w:p>
    <w:p w14:paraId="4B79245A" w14:textId="77777777" w:rsidR="00562787" w:rsidRPr="003164AA" w:rsidRDefault="00562787" w:rsidP="00953E4E">
      <w:pPr>
        <w:spacing w:before="240" w:line="240" w:lineRule="auto"/>
        <w:ind w:left="720" w:hanging="630"/>
        <w:jc w:val="both"/>
        <w:rPr>
          <w:rFonts w:ascii="Times New Roman" w:hAnsi="Times New Roman" w:cs="Times New Roman"/>
          <w:sz w:val="24"/>
          <w:szCs w:val="24"/>
        </w:rPr>
      </w:pPr>
      <w:r w:rsidRPr="003164AA">
        <w:rPr>
          <w:rFonts w:ascii="Times New Roman" w:hAnsi="Times New Roman" w:cs="Times New Roman"/>
          <w:sz w:val="24"/>
          <w:szCs w:val="24"/>
        </w:rPr>
        <w:t xml:space="preserve">Zheng, M., Liu, Y., Zhang, G., Yang, Z., Xu, W. and Chen, Q. (2023). The Applications and Mechanisms of Superoxide Dismutase in Medicine, Food, and Cosmetics. </w:t>
      </w:r>
      <w:r w:rsidRPr="003164AA">
        <w:rPr>
          <w:rFonts w:ascii="Times New Roman" w:hAnsi="Times New Roman" w:cs="Times New Roman"/>
          <w:i/>
          <w:sz w:val="24"/>
          <w:szCs w:val="24"/>
        </w:rPr>
        <w:t xml:space="preserve">Antioxidants, </w:t>
      </w:r>
      <w:r w:rsidRPr="003164AA">
        <w:rPr>
          <w:rFonts w:ascii="Times New Roman" w:hAnsi="Times New Roman" w:cs="Times New Roman"/>
          <w:sz w:val="24"/>
          <w:szCs w:val="24"/>
        </w:rPr>
        <w:t>12, 1675. https://doi.org/ 10.3390/antiox12091675</w:t>
      </w:r>
    </w:p>
    <w:p w14:paraId="6579D3E3" w14:textId="77777777" w:rsidR="0082062C" w:rsidRPr="003164AA" w:rsidRDefault="0082062C" w:rsidP="00953E4E">
      <w:pPr>
        <w:spacing w:line="240" w:lineRule="auto"/>
        <w:jc w:val="both"/>
        <w:rPr>
          <w:rFonts w:ascii="Times New Roman" w:hAnsi="Times New Roman" w:cs="Times New Roman"/>
          <w:sz w:val="24"/>
          <w:szCs w:val="24"/>
        </w:rPr>
      </w:pPr>
    </w:p>
    <w:sectPr w:rsidR="0082062C" w:rsidRPr="003164A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CE5B6" w14:textId="77777777" w:rsidR="000B5DD5" w:rsidRDefault="000B5DD5" w:rsidP="00EA08C2">
      <w:pPr>
        <w:spacing w:after="0" w:line="240" w:lineRule="auto"/>
      </w:pPr>
      <w:r>
        <w:separator/>
      </w:r>
    </w:p>
  </w:endnote>
  <w:endnote w:type="continuationSeparator" w:id="0">
    <w:p w14:paraId="6C3E5973" w14:textId="77777777" w:rsidR="000B5DD5" w:rsidRDefault="000B5DD5" w:rsidP="00EA0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AAFD3" w14:textId="77777777" w:rsidR="00B20F0E" w:rsidRDefault="00B20F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7370055"/>
      <w:docPartObj>
        <w:docPartGallery w:val="Page Numbers (Bottom of Page)"/>
        <w:docPartUnique/>
      </w:docPartObj>
    </w:sdtPr>
    <w:sdtEndPr>
      <w:rPr>
        <w:noProof/>
      </w:rPr>
    </w:sdtEndPr>
    <w:sdtContent>
      <w:p w14:paraId="4E1390AB" w14:textId="5ED31CC2" w:rsidR="00EA08C2" w:rsidRDefault="00EA08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181055" w14:textId="77777777" w:rsidR="00EA08C2" w:rsidRDefault="00EA08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EF061" w14:textId="77777777" w:rsidR="00B20F0E" w:rsidRDefault="00B20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3050F" w14:textId="77777777" w:rsidR="000B5DD5" w:rsidRDefault="000B5DD5" w:rsidP="00EA08C2">
      <w:pPr>
        <w:spacing w:after="0" w:line="240" w:lineRule="auto"/>
      </w:pPr>
      <w:r>
        <w:separator/>
      </w:r>
    </w:p>
  </w:footnote>
  <w:footnote w:type="continuationSeparator" w:id="0">
    <w:p w14:paraId="30F49AF7" w14:textId="77777777" w:rsidR="000B5DD5" w:rsidRDefault="000B5DD5" w:rsidP="00EA0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DB4AD" w14:textId="7476CD5F" w:rsidR="00B20F0E" w:rsidRDefault="00B20F0E">
    <w:pPr>
      <w:pStyle w:val="Header"/>
    </w:pPr>
    <w:r>
      <w:rPr>
        <w:noProof/>
      </w:rPr>
      <w:pict w14:anchorId="0B7076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8312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63463" w14:textId="79F7B668" w:rsidR="00B20F0E" w:rsidRDefault="00B20F0E">
    <w:pPr>
      <w:pStyle w:val="Header"/>
    </w:pPr>
    <w:r>
      <w:rPr>
        <w:noProof/>
      </w:rPr>
      <w:pict w14:anchorId="47E010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83128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C2880" w14:textId="5CA9AF9D" w:rsidR="00B20F0E" w:rsidRDefault="00B20F0E">
    <w:pPr>
      <w:pStyle w:val="Header"/>
    </w:pPr>
    <w:r>
      <w:rPr>
        <w:noProof/>
      </w:rPr>
      <w:pict w14:anchorId="675FAE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8312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1535B4"/>
    <w:multiLevelType w:val="hybridMultilevel"/>
    <w:tmpl w:val="F1A00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FA"/>
    <w:rsid w:val="00034F50"/>
    <w:rsid w:val="00045790"/>
    <w:rsid w:val="00076805"/>
    <w:rsid w:val="000B5DD5"/>
    <w:rsid w:val="000C7107"/>
    <w:rsid w:val="000D6C89"/>
    <w:rsid w:val="000F0F3D"/>
    <w:rsid w:val="000F69C5"/>
    <w:rsid w:val="00121B97"/>
    <w:rsid w:val="00147EFD"/>
    <w:rsid w:val="00150CC1"/>
    <w:rsid w:val="001919DD"/>
    <w:rsid w:val="00193814"/>
    <w:rsid w:val="001D0807"/>
    <w:rsid w:val="001D7417"/>
    <w:rsid w:val="00217AE8"/>
    <w:rsid w:val="00281270"/>
    <w:rsid w:val="002C1832"/>
    <w:rsid w:val="002D11D5"/>
    <w:rsid w:val="002E22BB"/>
    <w:rsid w:val="00310908"/>
    <w:rsid w:val="003164AA"/>
    <w:rsid w:val="00323569"/>
    <w:rsid w:val="003462B8"/>
    <w:rsid w:val="0038480A"/>
    <w:rsid w:val="003F5F3B"/>
    <w:rsid w:val="003F6C71"/>
    <w:rsid w:val="0040059B"/>
    <w:rsid w:val="004038B9"/>
    <w:rsid w:val="00442520"/>
    <w:rsid w:val="00450448"/>
    <w:rsid w:val="00484757"/>
    <w:rsid w:val="00497F44"/>
    <w:rsid w:val="004B10AE"/>
    <w:rsid w:val="004B5C19"/>
    <w:rsid w:val="004B6419"/>
    <w:rsid w:val="004F6005"/>
    <w:rsid w:val="004F6437"/>
    <w:rsid w:val="00562787"/>
    <w:rsid w:val="005856FD"/>
    <w:rsid w:val="005A7FD2"/>
    <w:rsid w:val="005B5F42"/>
    <w:rsid w:val="005E3132"/>
    <w:rsid w:val="00626206"/>
    <w:rsid w:val="00675B52"/>
    <w:rsid w:val="00685D62"/>
    <w:rsid w:val="006C7EA7"/>
    <w:rsid w:val="006F1F5E"/>
    <w:rsid w:val="006F296B"/>
    <w:rsid w:val="00742FBF"/>
    <w:rsid w:val="00766F08"/>
    <w:rsid w:val="00771985"/>
    <w:rsid w:val="00777476"/>
    <w:rsid w:val="007940A3"/>
    <w:rsid w:val="007B4A6C"/>
    <w:rsid w:val="007F69AA"/>
    <w:rsid w:val="00814EEC"/>
    <w:rsid w:val="0082062C"/>
    <w:rsid w:val="00825EE5"/>
    <w:rsid w:val="0083757C"/>
    <w:rsid w:val="008430E2"/>
    <w:rsid w:val="00854D7F"/>
    <w:rsid w:val="00871CEC"/>
    <w:rsid w:val="0087561C"/>
    <w:rsid w:val="00876BE7"/>
    <w:rsid w:val="00882A49"/>
    <w:rsid w:val="008D1A5C"/>
    <w:rsid w:val="0090255D"/>
    <w:rsid w:val="0093709D"/>
    <w:rsid w:val="00953E4E"/>
    <w:rsid w:val="00973929"/>
    <w:rsid w:val="009749E0"/>
    <w:rsid w:val="009951FA"/>
    <w:rsid w:val="009A317A"/>
    <w:rsid w:val="009A4299"/>
    <w:rsid w:val="00A00E03"/>
    <w:rsid w:val="00A373F4"/>
    <w:rsid w:val="00A50712"/>
    <w:rsid w:val="00A56269"/>
    <w:rsid w:val="00A63C8D"/>
    <w:rsid w:val="00A82244"/>
    <w:rsid w:val="00B13AE9"/>
    <w:rsid w:val="00B20F0E"/>
    <w:rsid w:val="00B3332C"/>
    <w:rsid w:val="00B36417"/>
    <w:rsid w:val="00B42F8D"/>
    <w:rsid w:val="00B74D61"/>
    <w:rsid w:val="00C657A9"/>
    <w:rsid w:val="00C66FDE"/>
    <w:rsid w:val="00C9214B"/>
    <w:rsid w:val="00CD17A0"/>
    <w:rsid w:val="00CD662C"/>
    <w:rsid w:val="00CD67C4"/>
    <w:rsid w:val="00CE083E"/>
    <w:rsid w:val="00D314FC"/>
    <w:rsid w:val="00D746E5"/>
    <w:rsid w:val="00DC4D43"/>
    <w:rsid w:val="00DF4982"/>
    <w:rsid w:val="00E41BC4"/>
    <w:rsid w:val="00E71758"/>
    <w:rsid w:val="00E95E30"/>
    <w:rsid w:val="00EA08C2"/>
    <w:rsid w:val="00EA2C13"/>
    <w:rsid w:val="00EC0BC6"/>
    <w:rsid w:val="00F541CA"/>
    <w:rsid w:val="00F63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D9FBD1"/>
  <w15:chartTrackingRefBased/>
  <w15:docId w15:val="{458B8D73-003A-4A32-8BAD-4B68251C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51FA"/>
  </w:style>
  <w:style w:type="paragraph" w:styleId="Heading3">
    <w:name w:val="heading 3"/>
    <w:basedOn w:val="Normal"/>
    <w:next w:val="Normal"/>
    <w:link w:val="Heading3Char"/>
    <w:uiPriority w:val="9"/>
    <w:unhideWhenUsed/>
    <w:qFormat/>
    <w:rsid w:val="001D7417"/>
    <w:pPr>
      <w:keepNext/>
      <w:keepLines/>
      <w:spacing w:before="40" w:after="0"/>
      <w:outlineLvl w:val="2"/>
    </w:pPr>
    <w:rPr>
      <w:rFonts w:asciiTheme="majorHAnsi" w:eastAsiaTheme="majorEastAsia" w:hAnsiTheme="majorHAnsi" w:cstheme="majorBidi"/>
      <w:color w:val="1F3763" w:themeColor="accent1" w:themeShade="7F"/>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3">
    <w:name w:val="Light Shading3"/>
    <w:basedOn w:val="TableNormal"/>
    <w:uiPriority w:val="60"/>
    <w:rsid w:val="009951F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Table6Colorful">
    <w:name w:val="List Table 6 Colorful"/>
    <w:basedOn w:val="TableNormal"/>
    <w:uiPriority w:val="51"/>
    <w:rsid w:val="004038B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uiPriority w:val="9"/>
    <w:rsid w:val="001D7417"/>
    <w:rPr>
      <w:rFonts w:asciiTheme="majorHAnsi" w:eastAsiaTheme="majorEastAsia" w:hAnsiTheme="majorHAnsi" w:cstheme="majorBidi"/>
      <w:color w:val="1F3763" w:themeColor="accent1" w:themeShade="7F"/>
      <w:kern w:val="2"/>
      <w:sz w:val="24"/>
      <w:szCs w:val="24"/>
      <w14:ligatures w14:val="standardContextual"/>
    </w:rPr>
  </w:style>
  <w:style w:type="character" w:styleId="Strong">
    <w:name w:val="Strong"/>
    <w:basedOn w:val="DefaultParagraphFont"/>
    <w:uiPriority w:val="22"/>
    <w:qFormat/>
    <w:rsid w:val="001D7417"/>
    <w:rPr>
      <w:b/>
      <w:bCs/>
    </w:rPr>
  </w:style>
  <w:style w:type="paragraph" w:styleId="NormalWeb">
    <w:name w:val="Normal (Web)"/>
    <w:basedOn w:val="Normal"/>
    <w:uiPriority w:val="99"/>
    <w:unhideWhenUsed/>
    <w:rsid w:val="001D7417"/>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2C1832"/>
    <w:rPr>
      <w:color w:val="0563C1" w:themeColor="hyperlink"/>
      <w:u w:val="single"/>
    </w:rPr>
  </w:style>
  <w:style w:type="paragraph" w:styleId="ListParagraph">
    <w:name w:val="List Paragraph"/>
    <w:basedOn w:val="Normal"/>
    <w:uiPriority w:val="34"/>
    <w:qFormat/>
    <w:rsid w:val="002E22BB"/>
    <w:pPr>
      <w:ind w:left="720"/>
      <w:contextualSpacing/>
    </w:pPr>
  </w:style>
  <w:style w:type="character" w:styleId="UnresolvedMention">
    <w:name w:val="Unresolved Mention"/>
    <w:basedOn w:val="DefaultParagraphFont"/>
    <w:uiPriority w:val="99"/>
    <w:semiHidden/>
    <w:unhideWhenUsed/>
    <w:rsid w:val="00CE083E"/>
    <w:rPr>
      <w:color w:val="605E5C"/>
      <w:shd w:val="clear" w:color="auto" w:fill="E1DFDD"/>
    </w:rPr>
  </w:style>
  <w:style w:type="paragraph" w:styleId="Header">
    <w:name w:val="header"/>
    <w:basedOn w:val="Normal"/>
    <w:link w:val="HeaderChar"/>
    <w:uiPriority w:val="99"/>
    <w:unhideWhenUsed/>
    <w:rsid w:val="00EA08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8C2"/>
  </w:style>
  <w:style w:type="paragraph" w:styleId="Footer">
    <w:name w:val="footer"/>
    <w:basedOn w:val="Normal"/>
    <w:link w:val="FooterChar"/>
    <w:uiPriority w:val="99"/>
    <w:unhideWhenUsed/>
    <w:rsid w:val="00EA0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8C2"/>
  </w:style>
  <w:style w:type="paragraph" w:styleId="BodyText">
    <w:name w:val="Body Text"/>
    <w:basedOn w:val="Normal"/>
    <w:link w:val="BodyTextChar"/>
    <w:uiPriority w:val="1"/>
    <w:semiHidden/>
    <w:unhideWhenUsed/>
    <w:qFormat/>
    <w:rsid w:val="007F69A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7F69A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038450">
      <w:bodyDiv w:val="1"/>
      <w:marLeft w:val="0"/>
      <w:marRight w:val="0"/>
      <w:marTop w:val="0"/>
      <w:marBottom w:val="0"/>
      <w:divBdr>
        <w:top w:val="none" w:sz="0" w:space="0" w:color="auto"/>
        <w:left w:val="none" w:sz="0" w:space="0" w:color="auto"/>
        <w:bottom w:val="none" w:sz="0" w:space="0" w:color="auto"/>
        <w:right w:val="none" w:sz="0" w:space="0" w:color="auto"/>
      </w:divBdr>
    </w:div>
    <w:div w:id="1006785819">
      <w:bodyDiv w:val="1"/>
      <w:marLeft w:val="0"/>
      <w:marRight w:val="0"/>
      <w:marTop w:val="0"/>
      <w:marBottom w:val="0"/>
      <w:divBdr>
        <w:top w:val="none" w:sz="0" w:space="0" w:color="auto"/>
        <w:left w:val="none" w:sz="0" w:space="0" w:color="auto"/>
        <w:bottom w:val="none" w:sz="0" w:space="0" w:color="auto"/>
        <w:right w:val="none" w:sz="0" w:space="0" w:color="auto"/>
      </w:divBdr>
    </w:div>
    <w:div w:id="137658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8502/ijrm.v13i4.689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1155/2019/961309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1048</TotalTime>
  <Pages>14</Pages>
  <Words>6247</Words>
  <Characters>35613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ISTIFANUS</dc:creator>
  <cp:keywords/>
  <dc:description/>
  <cp:lastModifiedBy>SDI 1084</cp:lastModifiedBy>
  <cp:revision>72</cp:revision>
  <dcterms:created xsi:type="dcterms:W3CDTF">2025-01-27T20:38:00Z</dcterms:created>
  <dcterms:modified xsi:type="dcterms:W3CDTF">2025-02-11T09:47:00Z</dcterms:modified>
</cp:coreProperties>
</file>