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65BCAD" w14:textId="58E412B7" w:rsidR="00B81B9E" w:rsidRDefault="00421463" w:rsidP="00EF008E">
      <w:pPr>
        <w:spacing w:line="240" w:lineRule="auto"/>
        <w:jc w:val="center"/>
        <w:rPr>
          <w:rFonts w:ascii="Times New Roman" w:hAnsi="Times New Roman" w:cs="Times New Roman"/>
          <w:b/>
          <w:sz w:val="24"/>
          <w:szCs w:val="24"/>
        </w:rPr>
      </w:pPr>
      <w:r w:rsidRPr="00BF5B87">
        <w:rPr>
          <w:rFonts w:ascii="Times New Roman" w:hAnsi="Times New Roman" w:cs="Times New Roman"/>
          <w:b/>
          <w:sz w:val="24"/>
          <w:szCs w:val="24"/>
        </w:rPr>
        <w:t>Semen characteristics, reproductive hormones and testicular histology of male rabbits fed dietary supplemental levels of dried date</w:t>
      </w:r>
      <w:r w:rsidR="00FA1AE1">
        <w:rPr>
          <w:rFonts w:ascii="Times New Roman" w:hAnsi="Times New Roman" w:cs="Times New Roman"/>
          <w:b/>
          <w:sz w:val="24"/>
          <w:szCs w:val="24"/>
        </w:rPr>
        <w:t xml:space="preserve"> palm </w:t>
      </w:r>
      <w:r w:rsidR="004245F1">
        <w:rPr>
          <w:rFonts w:ascii="Times New Roman" w:hAnsi="Times New Roman" w:cs="Times New Roman"/>
          <w:b/>
          <w:sz w:val="24"/>
          <w:szCs w:val="24"/>
        </w:rPr>
        <w:t>(</w:t>
      </w:r>
      <w:r w:rsidR="004245F1" w:rsidRPr="004245F1">
        <w:rPr>
          <w:rFonts w:ascii="Times New Roman" w:hAnsi="Times New Roman" w:cs="Times New Roman"/>
          <w:b/>
          <w:i/>
          <w:sz w:val="24"/>
          <w:szCs w:val="24"/>
        </w:rPr>
        <w:t>Phoenix</w:t>
      </w:r>
      <w:r w:rsidR="004245F1">
        <w:rPr>
          <w:rFonts w:ascii="Times New Roman" w:hAnsi="Times New Roman" w:cs="Times New Roman"/>
          <w:b/>
          <w:sz w:val="24"/>
          <w:szCs w:val="24"/>
        </w:rPr>
        <w:t xml:space="preserve"> </w:t>
      </w:r>
      <w:proofErr w:type="spellStart"/>
      <w:r w:rsidR="004245F1" w:rsidRPr="004245F1">
        <w:rPr>
          <w:rFonts w:ascii="Times New Roman" w:hAnsi="Times New Roman" w:cs="Times New Roman"/>
          <w:b/>
          <w:i/>
          <w:sz w:val="24"/>
          <w:szCs w:val="24"/>
        </w:rPr>
        <w:t>dactylifera</w:t>
      </w:r>
      <w:proofErr w:type="spellEnd"/>
      <w:r w:rsidR="004245F1">
        <w:rPr>
          <w:rFonts w:ascii="Times New Roman" w:hAnsi="Times New Roman" w:cs="Times New Roman"/>
          <w:b/>
          <w:sz w:val="24"/>
          <w:szCs w:val="24"/>
        </w:rPr>
        <w:t>)</w:t>
      </w:r>
      <w:r w:rsidRPr="00BF5B87">
        <w:rPr>
          <w:rFonts w:ascii="Times New Roman" w:hAnsi="Times New Roman" w:cs="Times New Roman"/>
          <w:b/>
          <w:sz w:val="24"/>
          <w:szCs w:val="24"/>
        </w:rPr>
        <w:t xml:space="preserve"> fruit meal</w:t>
      </w:r>
    </w:p>
    <w:p w14:paraId="023D5415" w14:textId="77777777" w:rsidR="002A5294" w:rsidRPr="00BF5B87" w:rsidRDefault="002A5294" w:rsidP="00EF008E">
      <w:pPr>
        <w:spacing w:line="240" w:lineRule="auto"/>
        <w:jc w:val="center"/>
        <w:rPr>
          <w:rFonts w:ascii="Times New Roman" w:hAnsi="Times New Roman" w:cs="Times New Roman"/>
          <w:b/>
          <w:sz w:val="24"/>
          <w:szCs w:val="24"/>
        </w:rPr>
      </w:pPr>
    </w:p>
    <w:p w14:paraId="4B2AE51F" w14:textId="77777777" w:rsidR="00047BE5" w:rsidRPr="00BF5B87" w:rsidRDefault="00047BE5" w:rsidP="00421463">
      <w:pPr>
        <w:spacing w:line="240" w:lineRule="auto"/>
        <w:jc w:val="center"/>
        <w:rPr>
          <w:rStyle w:val="Hyperlink"/>
          <w:rFonts w:ascii="Times New Roman" w:hAnsi="Times New Roman" w:cs="Times New Roman"/>
          <w:color w:val="auto"/>
          <w:sz w:val="24"/>
          <w:szCs w:val="24"/>
          <w:u w:val="none"/>
        </w:rPr>
      </w:pPr>
    </w:p>
    <w:p w14:paraId="30D633AE" w14:textId="76505318" w:rsidR="007D20B3" w:rsidRPr="00BF5B87" w:rsidRDefault="00896A44" w:rsidP="00421463">
      <w:pPr>
        <w:spacing w:line="240" w:lineRule="auto"/>
        <w:jc w:val="center"/>
        <w:rPr>
          <w:rFonts w:ascii="Times New Roman" w:hAnsi="Times New Roman" w:cs="Times New Roman"/>
          <w:b/>
          <w:sz w:val="24"/>
          <w:szCs w:val="24"/>
        </w:rPr>
      </w:pPr>
      <w:r w:rsidRPr="00BF5B87">
        <w:rPr>
          <w:rFonts w:ascii="Times New Roman" w:hAnsi="Times New Roman" w:cs="Times New Roman"/>
          <w:b/>
          <w:sz w:val="24"/>
          <w:szCs w:val="24"/>
        </w:rPr>
        <w:t xml:space="preserve">ABSTRACT </w:t>
      </w:r>
    </w:p>
    <w:p w14:paraId="7A48150F" w14:textId="513FD026" w:rsidR="00553EC7" w:rsidRPr="00BF5B87" w:rsidRDefault="00553EC7" w:rsidP="00553EC7">
      <w:pPr>
        <w:spacing w:line="240" w:lineRule="auto"/>
        <w:jc w:val="both"/>
        <w:rPr>
          <w:rFonts w:ascii="Times New Roman" w:hAnsi="Times New Roman" w:cs="Times New Roman"/>
          <w:i/>
          <w:sz w:val="24"/>
          <w:szCs w:val="24"/>
        </w:rPr>
      </w:pPr>
      <w:r w:rsidRPr="00BF5B87">
        <w:rPr>
          <w:rFonts w:ascii="Times New Roman" w:hAnsi="Times New Roman" w:cs="Times New Roman"/>
          <w:i/>
          <w:sz w:val="24"/>
          <w:szCs w:val="24"/>
        </w:rPr>
        <w:t>This study investigated the effects of dietary supplementation with dried date palm fruit meal (DDFM) on semen characteristics, reproductive hormone profiles, and testicular histology in male rabbits. Thirty-six grower rabbit bucks</w:t>
      </w:r>
      <w:r w:rsidR="00007F62" w:rsidRPr="00BF5B87">
        <w:rPr>
          <w:rFonts w:ascii="Times New Roman" w:hAnsi="Times New Roman" w:cs="Times New Roman"/>
          <w:i/>
          <w:sz w:val="24"/>
          <w:szCs w:val="24"/>
        </w:rPr>
        <w:t xml:space="preserve"> aged</w:t>
      </w:r>
      <w:r w:rsidRPr="00BF5B87">
        <w:rPr>
          <w:rFonts w:ascii="Times New Roman" w:hAnsi="Times New Roman" w:cs="Times New Roman"/>
          <w:i/>
          <w:sz w:val="24"/>
          <w:szCs w:val="24"/>
        </w:rPr>
        <w:t xml:space="preserve"> 8–10 weeks old</w:t>
      </w:r>
      <w:r w:rsidR="00007F62" w:rsidRPr="00BF5B87">
        <w:rPr>
          <w:rFonts w:ascii="Times New Roman" w:hAnsi="Times New Roman" w:cs="Times New Roman"/>
          <w:i/>
          <w:sz w:val="24"/>
          <w:szCs w:val="24"/>
        </w:rPr>
        <w:t xml:space="preserve"> used for the study</w:t>
      </w:r>
      <w:r w:rsidRPr="00BF5B87">
        <w:rPr>
          <w:rFonts w:ascii="Times New Roman" w:hAnsi="Times New Roman" w:cs="Times New Roman"/>
          <w:i/>
          <w:sz w:val="24"/>
          <w:szCs w:val="24"/>
        </w:rPr>
        <w:t xml:space="preserve"> were randomly assigned to four dietary treatments in a completely randomized desig</w:t>
      </w:r>
      <w:r w:rsidR="00007F62" w:rsidRPr="00BF5B87">
        <w:rPr>
          <w:rFonts w:ascii="Times New Roman" w:hAnsi="Times New Roman" w:cs="Times New Roman"/>
          <w:i/>
          <w:sz w:val="24"/>
          <w:szCs w:val="24"/>
        </w:rPr>
        <w:t>n as follows;</w:t>
      </w:r>
      <w:r w:rsidRPr="00BF5B87">
        <w:rPr>
          <w:rFonts w:ascii="Times New Roman" w:hAnsi="Times New Roman" w:cs="Times New Roman"/>
          <w:i/>
          <w:sz w:val="24"/>
          <w:szCs w:val="24"/>
        </w:rPr>
        <w:t xml:space="preserve"> T1 (0.00% DDFM), T2 (0.50% DDFM), T3 (1.00% DDFM), and T4 (1.50% DDFM). </w:t>
      </w:r>
      <w:r w:rsidR="00007F62" w:rsidRPr="00BF5B87">
        <w:rPr>
          <w:rFonts w:ascii="Times New Roman" w:hAnsi="Times New Roman" w:cs="Times New Roman"/>
          <w:i/>
          <w:sz w:val="24"/>
          <w:szCs w:val="24"/>
        </w:rPr>
        <w:t>Each treatment was replicated thrice with 3 rabbits per replicate in a</w:t>
      </w:r>
      <w:r w:rsidRPr="00BF5B87">
        <w:rPr>
          <w:rFonts w:ascii="Times New Roman" w:hAnsi="Times New Roman" w:cs="Times New Roman"/>
          <w:i/>
          <w:sz w:val="24"/>
          <w:szCs w:val="24"/>
        </w:rPr>
        <w:t xml:space="preserve"> study </w:t>
      </w:r>
      <w:r w:rsidR="00007F62" w:rsidRPr="00BF5B87">
        <w:rPr>
          <w:rFonts w:ascii="Times New Roman" w:hAnsi="Times New Roman" w:cs="Times New Roman"/>
          <w:i/>
          <w:sz w:val="24"/>
          <w:szCs w:val="24"/>
        </w:rPr>
        <w:t xml:space="preserve">that </w:t>
      </w:r>
      <w:r w:rsidRPr="00BF5B87">
        <w:rPr>
          <w:rFonts w:ascii="Times New Roman" w:hAnsi="Times New Roman" w:cs="Times New Roman"/>
          <w:i/>
          <w:sz w:val="24"/>
          <w:szCs w:val="24"/>
        </w:rPr>
        <w:t xml:space="preserve">lasted 24 weeks. </w:t>
      </w:r>
      <w:r w:rsidR="00007F62" w:rsidRPr="00BF5B87">
        <w:rPr>
          <w:rFonts w:ascii="Times New Roman" w:hAnsi="Times New Roman" w:cs="Times New Roman"/>
          <w:i/>
          <w:sz w:val="24"/>
          <w:szCs w:val="24"/>
        </w:rPr>
        <w:t xml:space="preserve">At the end of the experiment, semen samples, blood and testicular samples were collected for laboratory examinations. </w:t>
      </w:r>
      <w:r w:rsidRPr="00BF5B87">
        <w:rPr>
          <w:rFonts w:ascii="Times New Roman" w:hAnsi="Times New Roman" w:cs="Times New Roman"/>
          <w:i/>
          <w:sz w:val="24"/>
          <w:szCs w:val="24"/>
        </w:rPr>
        <w:t>Results indicated that dietary inclusion of DDFM significantly improved semen volume, sperm concentration, percentage of live sperm cells, and total sperm count per ejaculate compared to the control. Although sperm motility was not significantly influenced</w:t>
      </w:r>
      <w:r w:rsidR="00007F62" w:rsidRPr="00BF5B87">
        <w:rPr>
          <w:rFonts w:ascii="Times New Roman" w:hAnsi="Times New Roman" w:cs="Times New Roman"/>
          <w:i/>
          <w:sz w:val="24"/>
          <w:szCs w:val="24"/>
        </w:rPr>
        <w:t xml:space="preserve"> (P&gt;0.05)</w:t>
      </w:r>
      <w:r w:rsidRPr="00BF5B87">
        <w:rPr>
          <w:rFonts w:ascii="Times New Roman" w:hAnsi="Times New Roman" w:cs="Times New Roman"/>
          <w:i/>
          <w:sz w:val="24"/>
          <w:szCs w:val="24"/>
        </w:rPr>
        <w:t>, morphological abnormalities decreased in DDFM-supplemented groups.</w:t>
      </w:r>
      <w:r w:rsidR="000C6B91" w:rsidRPr="00BF5B87">
        <w:rPr>
          <w:rFonts w:ascii="Times New Roman" w:hAnsi="Times New Roman" w:cs="Times New Roman"/>
          <w:i/>
          <w:sz w:val="24"/>
          <w:szCs w:val="24"/>
        </w:rPr>
        <w:t xml:space="preserve"> Rabbit bucks in T2, T3 and T4 had higher similar sperm concentration values of 86.67, 92.00, and 92.33 x 10</w:t>
      </w:r>
      <w:r w:rsidR="000C6B91" w:rsidRPr="00BF5B87">
        <w:rPr>
          <w:rFonts w:ascii="Times New Roman" w:hAnsi="Times New Roman" w:cs="Times New Roman"/>
          <w:i/>
          <w:sz w:val="24"/>
          <w:szCs w:val="24"/>
          <w:vertAlign w:val="superscript"/>
        </w:rPr>
        <w:t>6</w:t>
      </w:r>
      <w:r w:rsidR="000C6B91" w:rsidRPr="00BF5B87">
        <w:rPr>
          <w:rFonts w:ascii="Times New Roman" w:hAnsi="Times New Roman" w:cs="Times New Roman"/>
          <w:i/>
          <w:sz w:val="24"/>
          <w:szCs w:val="24"/>
        </w:rPr>
        <w:t xml:space="preserve">/ml, respectively, </w:t>
      </w:r>
      <w:proofErr w:type="gramStart"/>
      <w:r w:rsidR="000C6B91" w:rsidRPr="00BF5B87">
        <w:rPr>
          <w:rFonts w:ascii="Times New Roman" w:hAnsi="Times New Roman" w:cs="Times New Roman"/>
          <w:i/>
          <w:sz w:val="24"/>
          <w:szCs w:val="24"/>
        </w:rPr>
        <w:t>than</w:t>
      </w:r>
      <w:proofErr w:type="gramEnd"/>
      <w:r w:rsidR="00C52005" w:rsidRPr="00BF5B87">
        <w:rPr>
          <w:rFonts w:ascii="Times New Roman" w:hAnsi="Times New Roman" w:cs="Times New Roman"/>
          <w:i/>
          <w:sz w:val="24"/>
          <w:szCs w:val="24"/>
        </w:rPr>
        <w:t xml:space="preserve"> in </w:t>
      </w:r>
      <w:r w:rsidR="000C6B91" w:rsidRPr="00BF5B87">
        <w:rPr>
          <w:rFonts w:ascii="Times New Roman" w:hAnsi="Times New Roman" w:cs="Times New Roman"/>
          <w:i/>
          <w:sz w:val="24"/>
          <w:szCs w:val="24"/>
        </w:rPr>
        <w:t xml:space="preserve">T1 </w:t>
      </w:r>
      <w:r w:rsidR="00B84642" w:rsidRPr="00BF5B87">
        <w:rPr>
          <w:rFonts w:ascii="Times New Roman" w:hAnsi="Times New Roman" w:cs="Times New Roman"/>
          <w:i/>
          <w:sz w:val="24"/>
          <w:szCs w:val="24"/>
        </w:rPr>
        <w:t>(</w:t>
      </w:r>
      <w:r w:rsidR="000C6B91" w:rsidRPr="00BF5B87">
        <w:rPr>
          <w:rFonts w:ascii="Times New Roman" w:hAnsi="Times New Roman" w:cs="Times New Roman"/>
          <w:i/>
          <w:sz w:val="24"/>
          <w:szCs w:val="24"/>
        </w:rPr>
        <w:t>77.00 x 10</w:t>
      </w:r>
      <w:r w:rsidR="000C6B91" w:rsidRPr="00BF5B87">
        <w:rPr>
          <w:rFonts w:ascii="Times New Roman" w:hAnsi="Times New Roman" w:cs="Times New Roman"/>
          <w:i/>
          <w:sz w:val="24"/>
          <w:szCs w:val="24"/>
          <w:vertAlign w:val="superscript"/>
        </w:rPr>
        <w:t>6</w:t>
      </w:r>
      <w:r w:rsidR="000C6B91" w:rsidRPr="00BF5B87">
        <w:rPr>
          <w:rFonts w:ascii="Times New Roman" w:hAnsi="Times New Roman" w:cs="Times New Roman"/>
          <w:i/>
          <w:sz w:val="24"/>
          <w:szCs w:val="24"/>
        </w:rPr>
        <w:t>/ml</w:t>
      </w:r>
      <w:r w:rsidR="00B84642" w:rsidRPr="00BF5B87">
        <w:rPr>
          <w:rFonts w:ascii="Times New Roman" w:hAnsi="Times New Roman" w:cs="Times New Roman"/>
          <w:i/>
          <w:sz w:val="24"/>
          <w:szCs w:val="24"/>
        </w:rPr>
        <w:t>).</w:t>
      </w:r>
      <w:r w:rsidRPr="00BF5B87">
        <w:rPr>
          <w:rFonts w:ascii="Times New Roman" w:hAnsi="Times New Roman" w:cs="Times New Roman"/>
          <w:i/>
          <w:sz w:val="24"/>
          <w:szCs w:val="24"/>
        </w:rPr>
        <w:t xml:space="preserve"> Hormonal analysis showed increased </w:t>
      </w:r>
      <w:r w:rsidR="00007F62" w:rsidRPr="00BF5B87">
        <w:rPr>
          <w:rFonts w:ascii="Times New Roman" w:hAnsi="Times New Roman" w:cs="Times New Roman"/>
          <w:i/>
          <w:sz w:val="24"/>
          <w:szCs w:val="24"/>
        </w:rPr>
        <w:t xml:space="preserve">(P=0.05) </w:t>
      </w:r>
      <w:r w:rsidRPr="00BF5B87">
        <w:rPr>
          <w:rFonts w:ascii="Times New Roman" w:hAnsi="Times New Roman" w:cs="Times New Roman"/>
          <w:i/>
          <w:sz w:val="24"/>
          <w:szCs w:val="24"/>
        </w:rPr>
        <w:t>follicle-stimulating hormone (FSH) and luteinizing hormone (LH) levels with supplementation, whereas testosterone levels varied among treatments. Testicular histology revealed no pathological changes in the control, while seminiferous tubules in treated groups exhibited varying degrees of hypertrophy, vacuolation, and sporadic germinal epithelial degeneration, particularly at higher supplementation levels. These findings suggest that moderate inclusion of DDFM</w:t>
      </w:r>
      <w:r w:rsidR="007C2408" w:rsidRPr="00BF5B87">
        <w:rPr>
          <w:rFonts w:ascii="Times New Roman" w:hAnsi="Times New Roman" w:cs="Times New Roman"/>
          <w:i/>
          <w:sz w:val="24"/>
          <w:szCs w:val="24"/>
        </w:rPr>
        <w:t xml:space="preserve"> (1.00%)</w:t>
      </w:r>
      <w:r w:rsidRPr="00BF5B87">
        <w:rPr>
          <w:rFonts w:ascii="Times New Roman" w:hAnsi="Times New Roman" w:cs="Times New Roman"/>
          <w:i/>
          <w:sz w:val="24"/>
          <w:szCs w:val="24"/>
        </w:rPr>
        <w:t xml:space="preserve"> enhances semen quality and reproductive hormone profiles in rabbit bucks but may induce mild histological changes at higher doses</w:t>
      </w:r>
      <w:r w:rsidR="00007F62" w:rsidRPr="00BF5B87">
        <w:rPr>
          <w:rFonts w:ascii="Times New Roman" w:hAnsi="Times New Roman" w:cs="Times New Roman"/>
          <w:i/>
          <w:sz w:val="24"/>
          <w:szCs w:val="24"/>
        </w:rPr>
        <w:t>.</w:t>
      </w:r>
    </w:p>
    <w:p w14:paraId="29FDDCB6" w14:textId="1E964C38" w:rsidR="00553EC7" w:rsidRPr="00BF5B87" w:rsidRDefault="007D20B3" w:rsidP="000708E0">
      <w:pPr>
        <w:pStyle w:val="NormalWeb"/>
        <w:jc w:val="both"/>
      </w:pPr>
      <w:r w:rsidRPr="00BF5B87">
        <w:rPr>
          <w:b/>
        </w:rPr>
        <w:t>Keywords:</w:t>
      </w:r>
      <w:r w:rsidR="00553EC7" w:rsidRPr="00BF5B87">
        <w:rPr>
          <w:b/>
        </w:rPr>
        <w:t xml:space="preserve"> </w:t>
      </w:r>
      <w:r w:rsidR="00553EC7" w:rsidRPr="00BF5B87">
        <w:t>Date palm fruit, rabbit bucks, semen quality, reproductive hormones, testicular    histology, sperm motility, fertility.</w:t>
      </w:r>
    </w:p>
    <w:p w14:paraId="2C688FDE" w14:textId="719E9CAF" w:rsidR="007D20B3" w:rsidRPr="00026EFA" w:rsidRDefault="00026EFA" w:rsidP="00026EFA">
      <w:pPr>
        <w:pStyle w:val="ListParagraph"/>
        <w:numPr>
          <w:ilvl w:val="0"/>
          <w:numId w:val="2"/>
        </w:numPr>
        <w:spacing w:line="240" w:lineRule="auto"/>
        <w:ind w:hanging="720"/>
        <w:rPr>
          <w:rFonts w:ascii="Times New Roman" w:hAnsi="Times New Roman" w:cs="Times New Roman"/>
          <w:b/>
          <w:sz w:val="24"/>
          <w:szCs w:val="24"/>
        </w:rPr>
      </w:pPr>
      <w:r w:rsidRPr="00026EFA">
        <w:rPr>
          <w:rFonts w:ascii="Times New Roman" w:hAnsi="Times New Roman" w:cs="Times New Roman"/>
          <w:b/>
          <w:sz w:val="24"/>
          <w:szCs w:val="24"/>
        </w:rPr>
        <w:t xml:space="preserve">INTRODUCTION </w:t>
      </w:r>
    </w:p>
    <w:p w14:paraId="5C49FF62" w14:textId="4C114015" w:rsidR="008A5027" w:rsidRPr="00BF5B87" w:rsidRDefault="008A5027" w:rsidP="008A5027">
      <w:pPr>
        <w:spacing w:line="240" w:lineRule="auto"/>
        <w:jc w:val="both"/>
        <w:rPr>
          <w:rFonts w:ascii="Times New Roman" w:hAnsi="Times New Roman" w:cs="Times New Roman"/>
          <w:sz w:val="24"/>
          <w:szCs w:val="24"/>
        </w:rPr>
      </w:pPr>
      <w:r w:rsidRPr="00BF5B87">
        <w:rPr>
          <w:rFonts w:ascii="Times New Roman" w:hAnsi="Times New Roman" w:cs="Times New Roman"/>
          <w:sz w:val="24"/>
          <w:szCs w:val="24"/>
        </w:rPr>
        <w:t xml:space="preserve">The testis in vertebrates is composed of two primary compartments namely, the tubular compartment and the </w:t>
      </w:r>
      <w:proofErr w:type="spellStart"/>
      <w:r w:rsidRPr="00BF5B87">
        <w:rPr>
          <w:rFonts w:ascii="Times New Roman" w:hAnsi="Times New Roman" w:cs="Times New Roman"/>
          <w:sz w:val="24"/>
          <w:szCs w:val="24"/>
        </w:rPr>
        <w:t>intertubular</w:t>
      </w:r>
      <w:proofErr w:type="spellEnd"/>
      <w:r w:rsidRPr="00BF5B87">
        <w:rPr>
          <w:rFonts w:ascii="Times New Roman" w:hAnsi="Times New Roman" w:cs="Times New Roman"/>
          <w:sz w:val="24"/>
          <w:szCs w:val="24"/>
        </w:rPr>
        <w:t xml:space="preserve"> (or interstitial) compartment (Schulz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2010). The tubular compartment is made up of the seminiferous epithelium, which contains two cell types, the somatic Sertoli cells and the germ cells (spermatogenic cells), which are present at various stages of development (Matta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2002). The </w:t>
      </w:r>
      <w:proofErr w:type="spellStart"/>
      <w:r w:rsidRPr="00BF5B87">
        <w:rPr>
          <w:rFonts w:ascii="Times New Roman" w:hAnsi="Times New Roman" w:cs="Times New Roman"/>
          <w:sz w:val="24"/>
          <w:szCs w:val="24"/>
        </w:rPr>
        <w:t>intertubular</w:t>
      </w:r>
      <w:proofErr w:type="spellEnd"/>
      <w:r w:rsidRPr="00BF5B87">
        <w:rPr>
          <w:rFonts w:ascii="Times New Roman" w:hAnsi="Times New Roman" w:cs="Times New Roman"/>
          <w:sz w:val="24"/>
          <w:szCs w:val="24"/>
        </w:rPr>
        <w:t xml:space="preserve"> compartment houses the steroidogenic Leydig cells, blood and lymphatic vessels, macrophages, mast cells, and neural and connective tissue cells. The </w:t>
      </w:r>
      <w:proofErr w:type="spellStart"/>
      <w:r w:rsidRPr="00BF5B87">
        <w:rPr>
          <w:rFonts w:ascii="Times New Roman" w:hAnsi="Times New Roman" w:cs="Times New Roman"/>
          <w:sz w:val="24"/>
          <w:szCs w:val="24"/>
        </w:rPr>
        <w:t>intertubular</w:t>
      </w:r>
      <w:proofErr w:type="spellEnd"/>
      <w:r w:rsidRPr="00BF5B87">
        <w:rPr>
          <w:rFonts w:ascii="Times New Roman" w:hAnsi="Times New Roman" w:cs="Times New Roman"/>
          <w:sz w:val="24"/>
          <w:szCs w:val="24"/>
        </w:rPr>
        <w:t xml:space="preserve"> compartment is continuous with the tunica albuginea (</w:t>
      </w:r>
      <w:proofErr w:type="spellStart"/>
      <w:r w:rsidRPr="00BF5B87">
        <w:rPr>
          <w:rFonts w:ascii="Times New Roman" w:hAnsi="Times New Roman" w:cs="Times New Roman"/>
          <w:sz w:val="24"/>
          <w:szCs w:val="24"/>
        </w:rPr>
        <w:t>Koulish</w:t>
      </w:r>
      <w:proofErr w:type="spellEnd"/>
      <w:r w:rsidRPr="00BF5B87">
        <w:rPr>
          <w:rFonts w:ascii="Times New Roman" w:hAnsi="Times New Roman" w:cs="Times New Roman"/>
          <w:sz w:val="24"/>
          <w:szCs w:val="24"/>
        </w:rPr>
        <w:t xml:space="preserve">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2002; </w:t>
      </w:r>
      <w:proofErr w:type="spellStart"/>
      <w:r w:rsidRPr="00BF5B87">
        <w:rPr>
          <w:rFonts w:ascii="Times New Roman" w:hAnsi="Times New Roman" w:cs="Times New Roman"/>
          <w:sz w:val="24"/>
          <w:szCs w:val="24"/>
        </w:rPr>
        <w:t>Nobrega</w:t>
      </w:r>
      <w:proofErr w:type="spellEnd"/>
      <w:r w:rsidRPr="00BF5B87">
        <w:rPr>
          <w:rFonts w:ascii="Times New Roman" w:hAnsi="Times New Roman" w:cs="Times New Roman"/>
          <w:sz w:val="24"/>
          <w:szCs w:val="24"/>
        </w:rPr>
        <w:t xml:space="preserve"> and </w:t>
      </w:r>
      <w:proofErr w:type="spellStart"/>
      <w:r w:rsidRPr="00BF5B87">
        <w:rPr>
          <w:rFonts w:ascii="Times New Roman" w:hAnsi="Times New Roman" w:cs="Times New Roman"/>
          <w:sz w:val="24"/>
          <w:szCs w:val="24"/>
        </w:rPr>
        <w:t>Quagio-Grassiotto</w:t>
      </w:r>
      <w:proofErr w:type="spellEnd"/>
      <w:r w:rsidRPr="00BF5B87">
        <w:rPr>
          <w:rFonts w:ascii="Times New Roman" w:hAnsi="Times New Roman" w:cs="Times New Roman"/>
          <w:sz w:val="24"/>
          <w:szCs w:val="24"/>
        </w:rPr>
        <w:t xml:space="preserve">, 2007). Surrounding the testicular lobule is the tunica propria, which consists of the basal lamina and peritubular myoid cells (Schulz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2010). The testis is the primary sex organ in the male reproductive system that is responsible for the production of semen.</w:t>
      </w:r>
    </w:p>
    <w:p w14:paraId="701A6E82" w14:textId="6BB29A5A" w:rsidR="003D5806" w:rsidRPr="00BF5B87" w:rsidRDefault="000708E0" w:rsidP="003D5806">
      <w:pPr>
        <w:spacing w:line="240" w:lineRule="auto"/>
        <w:jc w:val="both"/>
        <w:rPr>
          <w:rFonts w:ascii="Times New Roman" w:hAnsi="Times New Roman" w:cs="Times New Roman"/>
          <w:sz w:val="24"/>
          <w:szCs w:val="24"/>
        </w:rPr>
      </w:pPr>
      <w:r w:rsidRPr="00BF5B87">
        <w:rPr>
          <w:rFonts w:ascii="Times New Roman" w:hAnsi="Times New Roman" w:cs="Times New Roman"/>
          <w:sz w:val="24"/>
          <w:szCs w:val="24"/>
        </w:rPr>
        <w:t xml:space="preserve">Semen, according to </w:t>
      </w:r>
      <w:proofErr w:type="spellStart"/>
      <w:r w:rsidRPr="00BF5B87">
        <w:rPr>
          <w:rFonts w:ascii="Times New Roman" w:hAnsi="Times New Roman" w:cs="Times New Roman"/>
          <w:sz w:val="24"/>
          <w:szCs w:val="24"/>
        </w:rPr>
        <w:t>Frandson</w:t>
      </w:r>
      <w:proofErr w:type="spellEnd"/>
      <w:r w:rsidRPr="00BF5B87">
        <w:rPr>
          <w:rFonts w:ascii="Times New Roman" w:hAnsi="Times New Roman" w:cs="Times New Roman"/>
          <w:sz w:val="24"/>
          <w:szCs w:val="24"/>
        </w:rPr>
        <w:t xml:space="preserve">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(2009), </w:t>
      </w:r>
      <w:r w:rsidR="003D5806" w:rsidRPr="00BF5B87">
        <w:rPr>
          <w:rFonts w:ascii="Times New Roman" w:hAnsi="Times New Roman" w:cs="Times New Roman"/>
          <w:sz w:val="24"/>
          <w:szCs w:val="24"/>
        </w:rPr>
        <w:t xml:space="preserve">is composed of spermatozoa suspended in the secretions of the male accessory sex glands. The fluid component of semen, known as seminal </w:t>
      </w:r>
      <w:r w:rsidR="003D5806" w:rsidRPr="00BF5B87">
        <w:rPr>
          <w:rFonts w:ascii="Times New Roman" w:hAnsi="Times New Roman" w:cs="Times New Roman"/>
          <w:sz w:val="24"/>
          <w:szCs w:val="24"/>
        </w:rPr>
        <w:lastRenderedPageBreak/>
        <w:t>plasma, serves as a medium for sperm transport and contains various essential substances, including electrolytes, fructose, citric acid, and sorbitol. Fructose, a sugar molecule, provides a source of energy for spermatozoa. Semen analysis is an essential tool in evaluating male fertility; however, no single semen characteristic is universally accepted as a definitive predictor of fertility (</w:t>
      </w:r>
      <w:proofErr w:type="spellStart"/>
      <w:r w:rsidR="003D5806" w:rsidRPr="00BF5B87">
        <w:rPr>
          <w:rFonts w:ascii="Times New Roman" w:hAnsi="Times New Roman" w:cs="Times New Roman"/>
          <w:sz w:val="24"/>
          <w:szCs w:val="24"/>
        </w:rPr>
        <w:t>Frandson</w:t>
      </w:r>
      <w:proofErr w:type="spellEnd"/>
      <w:r w:rsidR="003D5806" w:rsidRPr="00BF5B87">
        <w:rPr>
          <w:rFonts w:ascii="Times New Roman" w:hAnsi="Times New Roman" w:cs="Times New Roman"/>
          <w:sz w:val="24"/>
          <w:szCs w:val="24"/>
        </w:rPr>
        <w:t xml:space="preserve"> </w:t>
      </w:r>
      <w:r w:rsidR="005715FD" w:rsidRPr="005715FD">
        <w:rPr>
          <w:rFonts w:ascii="Times New Roman" w:hAnsi="Times New Roman" w:cs="Times New Roman"/>
          <w:i/>
          <w:sz w:val="24"/>
          <w:szCs w:val="24"/>
        </w:rPr>
        <w:t>et al.</w:t>
      </w:r>
      <w:r w:rsidR="003D5806" w:rsidRPr="00BF5B87">
        <w:rPr>
          <w:rFonts w:ascii="Times New Roman" w:hAnsi="Times New Roman" w:cs="Times New Roman"/>
          <w:sz w:val="24"/>
          <w:szCs w:val="24"/>
        </w:rPr>
        <w:t xml:space="preserve"> 2009). Seminal plasma also contains microparticles of varying sizes that influence sperm function during their journey through the female reproductive tract (</w:t>
      </w:r>
      <w:proofErr w:type="spellStart"/>
      <w:r w:rsidR="003D5806" w:rsidRPr="00BF5B87">
        <w:rPr>
          <w:rFonts w:ascii="Times New Roman" w:hAnsi="Times New Roman" w:cs="Times New Roman"/>
          <w:sz w:val="24"/>
          <w:szCs w:val="24"/>
        </w:rPr>
        <w:t>Castellini</w:t>
      </w:r>
      <w:proofErr w:type="spellEnd"/>
      <w:r w:rsidR="003D5806" w:rsidRPr="00BF5B87">
        <w:rPr>
          <w:rFonts w:ascii="Times New Roman" w:hAnsi="Times New Roman" w:cs="Times New Roman"/>
          <w:sz w:val="24"/>
          <w:szCs w:val="24"/>
        </w:rPr>
        <w:t>, 2008).</w:t>
      </w:r>
      <w:r w:rsidR="00DE7514" w:rsidRPr="00BF5B87">
        <w:rPr>
          <w:rFonts w:ascii="Times New Roman" w:hAnsi="Times New Roman" w:cs="Times New Roman"/>
          <w:sz w:val="24"/>
          <w:szCs w:val="24"/>
        </w:rPr>
        <w:t xml:space="preserve"> </w:t>
      </w:r>
      <w:r w:rsidR="003D5806" w:rsidRPr="00BF5B87">
        <w:rPr>
          <w:rFonts w:ascii="Times New Roman" w:hAnsi="Times New Roman" w:cs="Times New Roman"/>
          <w:sz w:val="24"/>
          <w:szCs w:val="24"/>
        </w:rPr>
        <w:t>The concentration of spermatozoa per milliliter varies between species and is a critical parameter in semen evaluation (</w:t>
      </w:r>
      <w:proofErr w:type="spellStart"/>
      <w:r w:rsidR="003D5806" w:rsidRPr="00BF5B87">
        <w:rPr>
          <w:rFonts w:ascii="Times New Roman" w:hAnsi="Times New Roman" w:cs="Times New Roman"/>
          <w:sz w:val="24"/>
          <w:szCs w:val="24"/>
        </w:rPr>
        <w:t>Frandson</w:t>
      </w:r>
      <w:proofErr w:type="spellEnd"/>
      <w:r w:rsidR="003D5806" w:rsidRPr="00BF5B87">
        <w:rPr>
          <w:rFonts w:ascii="Times New Roman" w:hAnsi="Times New Roman" w:cs="Times New Roman"/>
          <w:sz w:val="24"/>
          <w:szCs w:val="24"/>
        </w:rPr>
        <w:t xml:space="preserve"> </w:t>
      </w:r>
      <w:r w:rsidR="005715FD" w:rsidRPr="005715FD">
        <w:rPr>
          <w:rFonts w:ascii="Times New Roman" w:hAnsi="Times New Roman" w:cs="Times New Roman"/>
          <w:i/>
          <w:sz w:val="24"/>
          <w:szCs w:val="24"/>
        </w:rPr>
        <w:t>et al.</w:t>
      </w:r>
      <w:r w:rsidR="003D5806" w:rsidRPr="00BF5B87">
        <w:rPr>
          <w:rFonts w:ascii="Times New Roman" w:hAnsi="Times New Roman" w:cs="Times New Roman"/>
          <w:sz w:val="24"/>
          <w:szCs w:val="24"/>
        </w:rPr>
        <w:t xml:space="preserve"> 2009). </w:t>
      </w:r>
      <w:r w:rsidR="00595DED" w:rsidRPr="00BF5B87">
        <w:rPr>
          <w:rFonts w:ascii="Times New Roman" w:hAnsi="Times New Roman" w:cs="Times New Roman"/>
          <w:sz w:val="24"/>
          <w:szCs w:val="24"/>
        </w:rPr>
        <w:t xml:space="preserve">Semen </w:t>
      </w:r>
      <w:r w:rsidR="003D5806" w:rsidRPr="00BF5B87">
        <w:rPr>
          <w:rFonts w:ascii="Times New Roman" w:hAnsi="Times New Roman" w:cs="Times New Roman"/>
          <w:sz w:val="24"/>
          <w:szCs w:val="24"/>
        </w:rPr>
        <w:t>analysis has been extensively utilized in the selection of breeding males for both natural and assisted reproductive techniques. Abd El-Azim and El-</w:t>
      </w:r>
      <w:proofErr w:type="spellStart"/>
      <w:r w:rsidR="003D5806" w:rsidRPr="00BF5B87">
        <w:rPr>
          <w:rFonts w:ascii="Times New Roman" w:hAnsi="Times New Roman" w:cs="Times New Roman"/>
          <w:sz w:val="24"/>
          <w:szCs w:val="24"/>
        </w:rPr>
        <w:t>Kamash</w:t>
      </w:r>
      <w:proofErr w:type="spellEnd"/>
      <w:r w:rsidR="003D5806" w:rsidRPr="00BF5B87">
        <w:rPr>
          <w:rFonts w:ascii="Times New Roman" w:hAnsi="Times New Roman" w:cs="Times New Roman"/>
          <w:sz w:val="24"/>
          <w:szCs w:val="24"/>
        </w:rPr>
        <w:t xml:space="preserve"> (201</w:t>
      </w:r>
      <w:r w:rsidR="001A5E5F">
        <w:rPr>
          <w:rFonts w:ascii="Times New Roman" w:hAnsi="Times New Roman" w:cs="Times New Roman"/>
          <w:sz w:val="24"/>
          <w:szCs w:val="24"/>
        </w:rPr>
        <w:t>1</w:t>
      </w:r>
      <w:r w:rsidR="003D5806" w:rsidRPr="00BF5B87">
        <w:rPr>
          <w:rFonts w:ascii="Times New Roman" w:hAnsi="Times New Roman" w:cs="Times New Roman"/>
          <w:sz w:val="24"/>
          <w:szCs w:val="24"/>
        </w:rPr>
        <w:t>)</w:t>
      </w:r>
      <w:r w:rsidRPr="00BF5B87">
        <w:rPr>
          <w:rFonts w:ascii="Times New Roman" w:hAnsi="Times New Roman" w:cs="Times New Roman"/>
          <w:sz w:val="24"/>
          <w:szCs w:val="24"/>
        </w:rPr>
        <w:t>,</w:t>
      </w:r>
      <w:r w:rsidR="003D5806" w:rsidRPr="00BF5B87">
        <w:rPr>
          <w:rFonts w:ascii="Times New Roman" w:hAnsi="Times New Roman" w:cs="Times New Roman"/>
          <w:sz w:val="24"/>
          <w:szCs w:val="24"/>
        </w:rPr>
        <w:t xml:space="preserve"> further reported that rabbit breeds exhibit significant differences in reaction time, semen pH, semen density, semen color, mass motility, and progressive motility.</w:t>
      </w:r>
    </w:p>
    <w:p w14:paraId="07B7293E" w14:textId="103999BF" w:rsidR="00151504" w:rsidRPr="00BF5B87" w:rsidRDefault="008A5027" w:rsidP="003D5806">
      <w:pPr>
        <w:spacing w:line="240" w:lineRule="auto"/>
        <w:jc w:val="both"/>
        <w:rPr>
          <w:rFonts w:ascii="Times New Roman" w:hAnsi="Times New Roman" w:cs="Times New Roman"/>
          <w:sz w:val="24"/>
          <w:szCs w:val="24"/>
        </w:rPr>
      </w:pPr>
      <w:r w:rsidRPr="00BF5B87">
        <w:rPr>
          <w:rFonts w:ascii="Times New Roman" w:hAnsi="Times New Roman" w:cs="Times New Roman"/>
          <w:sz w:val="24"/>
          <w:szCs w:val="24"/>
        </w:rPr>
        <w:t xml:space="preserve">Studies </w:t>
      </w:r>
      <w:r w:rsidR="00151504" w:rsidRPr="00BF5B87">
        <w:rPr>
          <w:rFonts w:ascii="Times New Roman" w:hAnsi="Times New Roman" w:cs="Times New Roman"/>
          <w:sz w:val="24"/>
          <w:szCs w:val="24"/>
        </w:rPr>
        <w:t xml:space="preserve">in male rats </w:t>
      </w:r>
      <w:r w:rsidR="00DE7514" w:rsidRPr="00BF5B87">
        <w:rPr>
          <w:rFonts w:ascii="Times New Roman" w:hAnsi="Times New Roman" w:cs="Times New Roman"/>
          <w:sz w:val="24"/>
          <w:szCs w:val="24"/>
        </w:rPr>
        <w:t xml:space="preserve">revealed </w:t>
      </w:r>
      <w:r w:rsidR="00151504" w:rsidRPr="00BF5B87">
        <w:rPr>
          <w:rFonts w:ascii="Times New Roman" w:hAnsi="Times New Roman" w:cs="Times New Roman"/>
          <w:sz w:val="24"/>
          <w:szCs w:val="24"/>
        </w:rPr>
        <w:t>that the date fruit can improve the process of spermatogenesis, the concentration of testosterone, FSH and LH and sperm (</w:t>
      </w:r>
      <w:proofErr w:type="spellStart"/>
      <w:r w:rsidR="00151504" w:rsidRPr="00BF5B87">
        <w:rPr>
          <w:rFonts w:ascii="Times New Roman" w:hAnsi="Times New Roman" w:cs="Times New Roman"/>
          <w:sz w:val="24"/>
          <w:szCs w:val="24"/>
        </w:rPr>
        <w:t>Adaay</w:t>
      </w:r>
      <w:proofErr w:type="spellEnd"/>
      <w:r w:rsidR="00151504" w:rsidRPr="00BF5B87">
        <w:rPr>
          <w:rFonts w:ascii="Times New Roman" w:hAnsi="Times New Roman" w:cs="Times New Roman"/>
          <w:sz w:val="24"/>
          <w:szCs w:val="24"/>
        </w:rPr>
        <w:t xml:space="preserve"> and </w:t>
      </w:r>
      <w:proofErr w:type="spellStart"/>
      <w:r w:rsidR="00151504" w:rsidRPr="00BF5B87">
        <w:rPr>
          <w:rFonts w:ascii="Times New Roman" w:hAnsi="Times New Roman" w:cs="Times New Roman"/>
          <w:sz w:val="24"/>
          <w:szCs w:val="24"/>
        </w:rPr>
        <w:t>Mattar</w:t>
      </w:r>
      <w:proofErr w:type="spellEnd"/>
      <w:r w:rsidR="00151504" w:rsidRPr="00BF5B87">
        <w:rPr>
          <w:rFonts w:ascii="Times New Roman" w:hAnsi="Times New Roman" w:cs="Times New Roman"/>
          <w:sz w:val="24"/>
          <w:szCs w:val="24"/>
        </w:rPr>
        <w:t xml:space="preserve">, 2012; </w:t>
      </w:r>
      <w:proofErr w:type="spellStart"/>
      <w:r w:rsidR="00151504" w:rsidRPr="00BF5B87">
        <w:rPr>
          <w:rFonts w:ascii="Times New Roman" w:hAnsi="Times New Roman" w:cs="Times New Roman"/>
          <w:sz w:val="24"/>
          <w:szCs w:val="24"/>
        </w:rPr>
        <w:t>Saryono</w:t>
      </w:r>
      <w:proofErr w:type="spellEnd"/>
      <w:r w:rsidR="00151504" w:rsidRPr="00BF5B87">
        <w:rPr>
          <w:rFonts w:ascii="Times New Roman" w:hAnsi="Times New Roman" w:cs="Times New Roman"/>
          <w:sz w:val="24"/>
          <w:szCs w:val="24"/>
        </w:rPr>
        <w:t xml:space="preserve">, </w:t>
      </w:r>
      <w:r w:rsidR="005715FD" w:rsidRPr="005715FD">
        <w:rPr>
          <w:rFonts w:ascii="Times New Roman" w:hAnsi="Times New Roman" w:cs="Times New Roman"/>
          <w:i/>
          <w:sz w:val="24"/>
          <w:szCs w:val="24"/>
        </w:rPr>
        <w:t>et al.</w:t>
      </w:r>
      <w:r w:rsidR="00151504" w:rsidRPr="00BF5B87">
        <w:rPr>
          <w:rFonts w:ascii="Times New Roman" w:hAnsi="Times New Roman" w:cs="Times New Roman"/>
          <w:sz w:val="24"/>
          <w:szCs w:val="24"/>
        </w:rPr>
        <w:t xml:space="preserve">, 2016). </w:t>
      </w:r>
      <w:proofErr w:type="spellStart"/>
      <w:r w:rsidR="00DE7514" w:rsidRPr="00BF5B87">
        <w:rPr>
          <w:rFonts w:ascii="Times New Roman" w:hAnsi="Times New Roman" w:cs="Times New Roman"/>
          <w:sz w:val="24"/>
          <w:szCs w:val="24"/>
        </w:rPr>
        <w:t>Baliga</w:t>
      </w:r>
      <w:proofErr w:type="spellEnd"/>
      <w:r w:rsidR="00DE7514" w:rsidRPr="00BF5B87">
        <w:rPr>
          <w:rFonts w:ascii="Times New Roman" w:hAnsi="Times New Roman" w:cs="Times New Roman"/>
          <w:sz w:val="24"/>
          <w:szCs w:val="24"/>
        </w:rPr>
        <w:t xml:space="preserve"> </w:t>
      </w:r>
      <w:r w:rsidR="005715FD" w:rsidRPr="005715FD">
        <w:rPr>
          <w:rFonts w:ascii="Times New Roman" w:hAnsi="Times New Roman" w:cs="Times New Roman"/>
          <w:i/>
          <w:sz w:val="24"/>
          <w:szCs w:val="24"/>
        </w:rPr>
        <w:t>et al.</w:t>
      </w:r>
      <w:r w:rsidR="00DE7514" w:rsidRPr="00BF5B87">
        <w:rPr>
          <w:rFonts w:ascii="Times New Roman" w:hAnsi="Times New Roman" w:cs="Times New Roman"/>
          <w:sz w:val="24"/>
          <w:szCs w:val="24"/>
        </w:rPr>
        <w:t xml:space="preserve"> (2011) noted that c</w:t>
      </w:r>
      <w:r w:rsidR="003C09AD" w:rsidRPr="00BF5B87">
        <w:rPr>
          <w:rFonts w:ascii="Times New Roman" w:hAnsi="Times New Roman" w:cs="Times New Roman"/>
          <w:sz w:val="24"/>
          <w:szCs w:val="24"/>
        </w:rPr>
        <w:t xml:space="preserve">arbohydrates constitute the primary chemical constituents of dates, encompassing both reducing sugars such as glucose and fructose, as well as non-reducing sugars such as sucrose, along with minor amounts of polysaccharides, including cellulose and starch. </w:t>
      </w:r>
      <w:r w:rsidR="0040149D" w:rsidRPr="00BF5B87">
        <w:rPr>
          <w:rFonts w:ascii="Times New Roman" w:hAnsi="Times New Roman" w:cs="Times New Roman"/>
          <w:sz w:val="24"/>
          <w:szCs w:val="24"/>
        </w:rPr>
        <w:t>A publication by Premium Times (2016)</w:t>
      </w:r>
      <w:r w:rsidR="00DE7514" w:rsidRPr="00BF5B87">
        <w:rPr>
          <w:rFonts w:ascii="Times New Roman" w:hAnsi="Times New Roman" w:cs="Times New Roman"/>
          <w:sz w:val="24"/>
          <w:szCs w:val="24"/>
        </w:rPr>
        <w:t>,</w:t>
      </w:r>
      <w:r w:rsidR="0040149D" w:rsidRPr="00BF5B87">
        <w:rPr>
          <w:rFonts w:ascii="Times New Roman" w:hAnsi="Times New Roman" w:cs="Times New Roman"/>
          <w:sz w:val="24"/>
          <w:szCs w:val="24"/>
        </w:rPr>
        <w:t xml:space="preserve"> noted that eating dates will promote sperm quality and quantity as it is one of the best natural fruits used for human male fertility and increases the size of testes in men. T</w:t>
      </w:r>
      <w:r w:rsidR="0040149D" w:rsidRPr="00BF5B87">
        <w:rPr>
          <w:rFonts w:ascii="Times New Roman" w:hAnsi="Times New Roman" w:cs="Times New Roman"/>
          <w:sz w:val="24"/>
          <w:szCs w:val="24"/>
          <w:shd w:val="clear" w:color="auto" w:fill="FFFFFF"/>
        </w:rPr>
        <w:t xml:space="preserve">he article also explained that dates contained high level of flavonoid which aid sperm motility and increase sperm count, help to improve sexual activities and increase the production of sex hormones. </w:t>
      </w:r>
      <w:r w:rsidR="0040149D" w:rsidRPr="00BF5B87">
        <w:rPr>
          <w:rFonts w:ascii="Times New Roman" w:hAnsi="Times New Roman" w:cs="Times New Roman"/>
          <w:sz w:val="24"/>
          <w:szCs w:val="24"/>
        </w:rPr>
        <w:t xml:space="preserve">Khalifa </w:t>
      </w:r>
      <w:r w:rsidR="005715FD" w:rsidRPr="005715FD">
        <w:rPr>
          <w:rFonts w:ascii="Times New Roman" w:hAnsi="Times New Roman" w:cs="Times New Roman"/>
          <w:i/>
          <w:sz w:val="24"/>
          <w:szCs w:val="24"/>
        </w:rPr>
        <w:t>et al.</w:t>
      </w:r>
      <w:r w:rsidR="0040149D" w:rsidRPr="00BF5B87">
        <w:rPr>
          <w:rFonts w:ascii="Times New Roman" w:hAnsi="Times New Roman" w:cs="Times New Roman"/>
          <w:i/>
          <w:sz w:val="24"/>
          <w:szCs w:val="24"/>
        </w:rPr>
        <w:t xml:space="preserve"> </w:t>
      </w:r>
      <w:r w:rsidR="0040149D" w:rsidRPr="00BF5B87">
        <w:rPr>
          <w:rFonts w:ascii="Times New Roman" w:hAnsi="Times New Roman" w:cs="Times New Roman"/>
          <w:sz w:val="24"/>
          <w:szCs w:val="24"/>
        </w:rPr>
        <w:t>(2018) in their study</w:t>
      </w:r>
      <w:r w:rsidR="00DE7514" w:rsidRPr="00BF5B87">
        <w:rPr>
          <w:rFonts w:ascii="Times New Roman" w:hAnsi="Times New Roman" w:cs="Times New Roman"/>
          <w:sz w:val="24"/>
          <w:szCs w:val="24"/>
        </w:rPr>
        <w:t>,</w:t>
      </w:r>
      <w:r w:rsidR="0040149D" w:rsidRPr="00BF5B87">
        <w:rPr>
          <w:rFonts w:ascii="Times New Roman" w:hAnsi="Times New Roman" w:cs="Times New Roman"/>
          <w:sz w:val="24"/>
          <w:szCs w:val="24"/>
        </w:rPr>
        <w:t xml:space="preserve"> observed that administration of date fruit extracts at 10 and 20 mL decreased nitric oxide and glutathione, increased lipid peroxidation, ascorbic acid and testosterone level and concluded that aqueous extract of date palm could enhance the rabbit buck’s fertility and its health performance. Earlier reports (</w:t>
      </w:r>
      <w:proofErr w:type="spellStart"/>
      <w:r w:rsidR="0040149D" w:rsidRPr="00BF5B87">
        <w:rPr>
          <w:rFonts w:ascii="Times New Roman" w:hAnsi="Times New Roman" w:cs="Times New Roman"/>
          <w:sz w:val="24"/>
          <w:szCs w:val="24"/>
        </w:rPr>
        <w:t>Arfat</w:t>
      </w:r>
      <w:proofErr w:type="spellEnd"/>
      <w:r w:rsidR="0040149D" w:rsidRPr="00BF5B87">
        <w:rPr>
          <w:rFonts w:ascii="Times New Roman" w:hAnsi="Times New Roman" w:cs="Times New Roman"/>
          <w:sz w:val="24"/>
          <w:szCs w:val="24"/>
        </w:rPr>
        <w:t>, 2014; El-</w:t>
      </w:r>
      <w:proofErr w:type="spellStart"/>
      <w:r w:rsidR="0040149D" w:rsidRPr="00BF5B87">
        <w:rPr>
          <w:rFonts w:ascii="Times New Roman" w:hAnsi="Times New Roman" w:cs="Times New Roman"/>
          <w:sz w:val="24"/>
          <w:szCs w:val="24"/>
        </w:rPr>
        <w:t>Kashlan</w:t>
      </w:r>
      <w:proofErr w:type="spellEnd"/>
      <w:r w:rsidR="0040149D" w:rsidRPr="00BF5B87">
        <w:rPr>
          <w:rFonts w:ascii="Times New Roman" w:hAnsi="Times New Roman" w:cs="Times New Roman"/>
          <w:sz w:val="24"/>
          <w:szCs w:val="24"/>
        </w:rPr>
        <w:t>, 2015) have demonstrated</w:t>
      </w:r>
      <w:r w:rsidR="005136B1" w:rsidRPr="00BF5B87">
        <w:rPr>
          <w:rFonts w:ascii="Times New Roman" w:hAnsi="Times New Roman" w:cs="Times New Roman"/>
          <w:sz w:val="24"/>
          <w:szCs w:val="24"/>
        </w:rPr>
        <w:t xml:space="preserve"> </w:t>
      </w:r>
      <w:r w:rsidR="0040149D" w:rsidRPr="00BF5B87">
        <w:rPr>
          <w:rFonts w:ascii="Times New Roman" w:hAnsi="Times New Roman" w:cs="Times New Roman"/>
          <w:sz w:val="24"/>
          <w:szCs w:val="24"/>
        </w:rPr>
        <w:t xml:space="preserve">that date palm pollen can </w:t>
      </w:r>
      <w:r w:rsidR="005136B1" w:rsidRPr="00BF5B87">
        <w:rPr>
          <w:rFonts w:ascii="Times New Roman" w:hAnsi="Times New Roman" w:cs="Times New Roman"/>
          <w:sz w:val="24"/>
          <w:szCs w:val="24"/>
        </w:rPr>
        <w:t>increase in the level of sex hormones like testosterone, FSH, LH as well as estradiol in experimental subjects by giving DPP to them.</w:t>
      </w:r>
      <w:r w:rsidR="0040149D" w:rsidRPr="00BF5B87">
        <w:rPr>
          <w:rFonts w:ascii="Times New Roman" w:hAnsi="Times New Roman" w:cs="Times New Roman"/>
          <w:sz w:val="24"/>
          <w:szCs w:val="24"/>
        </w:rPr>
        <w:t xml:space="preserve"> </w:t>
      </w:r>
      <w:proofErr w:type="spellStart"/>
      <w:r w:rsidR="00151504" w:rsidRPr="00BF5B87">
        <w:rPr>
          <w:rFonts w:ascii="Times New Roman" w:hAnsi="Times New Roman" w:cs="Times New Roman"/>
          <w:sz w:val="24"/>
          <w:szCs w:val="24"/>
        </w:rPr>
        <w:t>Saryono</w:t>
      </w:r>
      <w:proofErr w:type="spellEnd"/>
      <w:r w:rsidR="00151504" w:rsidRPr="00BF5B87">
        <w:rPr>
          <w:rFonts w:ascii="Times New Roman" w:hAnsi="Times New Roman" w:cs="Times New Roman"/>
          <w:sz w:val="24"/>
          <w:szCs w:val="24"/>
        </w:rPr>
        <w:t xml:space="preserve"> and </w:t>
      </w:r>
      <w:proofErr w:type="spellStart"/>
      <w:r w:rsidR="00151504" w:rsidRPr="00BF5B87">
        <w:rPr>
          <w:rFonts w:ascii="Times New Roman" w:hAnsi="Times New Roman" w:cs="Times New Roman"/>
          <w:sz w:val="24"/>
          <w:szCs w:val="24"/>
        </w:rPr>
        <w:t>Rahmanti</w:t>
      </w:r>
      <w:proofErr w:type="spellEnd"/>
      <w:r w:rsidR="00151504" w:rsidRPr="00BF5B87">
        <w:rPr>
          <w:rFonts w:ascii="Times New Roman" w:hAnsi="Times New Roman" w:cs="Times New Roman"/>
          <w:sz w:val="24"/>
          <w:szCs w:val="24"/>
        </w:rPr>
        <w:t xml:space="preserve"> (2018)</w:t>
      </w:r>
      <w:r w:rsidR="00DE7514" w:rsidRPr="00BF5B87">
        <w:rPr>
          <w:rFonts w:ascii="Times New Roman" w:hAnsi="Times New Roman" w:cs="Times New Roman"/>
          <w:sz w:val="24"/>
          <w:szCs w:val="24"/>
        </w:rPr>
        <w:t>,</w:t>
      </w:r>
      <w:r w:rsidR="00151504" w:rsidRPr="00BF5B87">
        <w:rPr>
          <w:rFonts w:ascii="Times New Roman" w:hAnsi="Times New Roman" w:cs="Times New Roman"/>
          <w:sz w:val="24"/>
          <w:szCs w:val="24"/>
        </w:rPr>
        <w:t xml:space="preserve"> stated that date fruit extracts contain a variety of components that work as potent antioxidants such as flavonoids, phenolic, vitamin C, E, and A, which can protect the sperm cell membranes against lipid peroxidation, thus decreasing the percentage of dead sperm and maintain normal sperm morphology.</w:t>
      </w:r>
    </w:p>
    <w:p w14:paraId="6AEFA4BC" w14:textId="2C78480E" w:rsidR="005136B1" w:rsidRPr="00BF5B87" w:rsidRDefault="0040149D" w:rsidP="003D5806">
      <w:pPr>
        <w:spacing w:line="240" w:lineRule="auto"/>
        <w:jc w:val="both"/>
        <w:rPr>
          <w:rFonts w:ascii="Times New Roman" w:hAnsi="Times New Roman" w:cs="Times New Roman"/>
          <w:sz w:val="24"/>
          <w:szCs w:val="24"/>
        </w:rPr>
      </w:pPr>
      <w:r w:rsidRPr="00BF5B87">
        <w:rPr>
          <w:rFonts w:ascii="Times New Roman" w:hAnsi="Times New Roman" w:cs="Times New Roman"/>
          <w:sz w:val="24"/>
          <w:szCs w:val="24"/>
        </w:rPr>
        <w:t>Hence, this study was designed to evaluate the effect of dried date palm fruit meal o</w:t>
      </w:r>
      <w:r w:rsidR="00DE7514" w:rsidRPr="00BF5B87">
        <w:rPr>
          <w:rFonts w:ascii="Times New Roman" w:hAnsi="Times New Roman" w:cs="Times New Roman"/>
          <w:sz w:val="24"/>
          <w:szCs w:val="24"/>
        </w:rPr>
        <w:t>n</w:t>
      </w:r>
      <w:r w:rsidRPr="00BF5B87">
        <w:rPr>
          <w:rFonts w:ascii="Times New Roman" w:hAnsi="Times New Roman" w:cs="Times New Roman"/>
          <w:sz w:val="24"/>
          <w:szCs w:val="24"/>
        </w:rPr>
        <w:t xml:space="preserve"> semen quality, </w:t>
      </w:r>
      <w:r w:rsidR="00161543" w:rsidRPr="00BF5B87">
        <w:rPr>
          <w:rFonts w:ascii="Times New Roman" w:hAnsi="Times New Roman" w:cs="Times New Roman"/>
          <w:sz w:val="24"/>
          <w:szCs w:val="24"/>
        </w:rPr>
        <w:t xml:space="preserve">testosterone, follicle stimulating hormone (FSH), luteinizing hormone (LH) and testicular histology in male rabbits fed dietary supplemental levels of dried date palm fruit meal. </w:t>
      </w:r>
    </w:p>
    <w:p w14:paraId="28A8DB41" w14:textId="16627E31" w:rsidR="00D94ECC" w:rsidRPr="00BF5B87" w:rsidRDefault="00026EFA" w:rsidP="00DE7514">
      <w:pPr>
        <w:spacing w:line="240" w:lineRule="auto"/>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rPr>
        <w:tab/>
      </w:r>
      <w:r w:rsidR="00D94ECC" w:rsidRPr="00BF5B87">
        <w:rPr>
          <w:rFonts w:ascii="Times New Roman" w:hAnsi="Times New Roman" w:cs="Times New Roman"/>
          <w:b/>
          <w:sz w:val="24"/>
          <w:szCs w:val="24"/>
        </w:rPr>
        <w:t xml:space="preserve">MATERIALS AND METHODS </w:t>
      </w:r>
    </w:p>
    <w:p w14:paraId="70F01DAF" w14:textId="37FA7B5A" w:rsidR="00D94ECC" w:rsidRPr="00BF5B87" w:rsidRDefault="00026EFA" w:rsidP="00EF008E">
      <w:pPr>
        <w:spacing w:line="240" w:lineRule="auto"/>
        <w:jc w:val="both"/>
        <w:rPr>
          <w:rFonts w:ascii="Times New Roman" w:hAnsi="Times New Roman" w:cs="Times New Roman"/>
          <w:sz w:val="24"/>
          <w:szCs w:val="24"/>
        </w:rPr>
      </w:pPr>
      <w:r>
        <w:rPr>
          <w:rFonts w:ascii="Times New Roman" w:hAnsi="Times New Roman" w:cs="Times New Roman"/>
          <w:b/>
          <w:bCs/>
          <w:sz w:val="24"/>
          <w:szCs w:val="24"/>
        </w:rPr>
        <w:t>2</w:t>
      </w:r>
      <w:r w:rsidR="00D94ECC" w:rsidRPr="00BF5B87">
        <w:rPr>
          <w:rFonts w:ascii="Times New Roman" w:hAnsi="Times New Roman" w:cs="Times New Roman"/>
          <w:b/>
          <w:bCs/>
          <w:sz w:val="24"/>
          <w:szCs w:val="24"/>
        </w:rPr>
        <w:t>.1</w:t>
      </w:r>
      <w:r w:rsidR="00D94ECC" w:rsidRPr="00BF5B87">
        <w:rPr>
          <w:rFonts w:ascii="Times New Roman" w:hAnsi="Times New Roman" w:cs="Times New Roman"/>
          <w:b/>
          <w:bCs/>
          <w:sz w:val="24"/>
          <w:szCs w:val="24"/>
        </w:rPr>
        <w:tab/>
        <w:t>Experimental Site</w:t>
      </w:r>
    </w:p>
    <w:p w14:paraId="46AFB0F2" w14:textId="03B3702C" w:rsidR="00D94ECC" w:rsidRPr="00BF5B87" w:rsidRDefault="00D94ECC" w:rsidP="00EF008E">
      <w:pPr>
        <w:spacing w:line="240" w:lineRule="auto"/>
        <w:jc w:val="both"/>
        <w:rPr>
          <w:rFonts w:ascii="Times New Roman" w:hAnsi="Times New Roman" w:cs="Times New Roman"/>
          <w:sz w:val="24"/>
          <w:szCs w:val="24"/>
        </w:rPr>
      </w:pPr>
      <w:r w:rsidRPr="00BF5B87">
        <w:rPr>
          <w:rFonts w:ascii="Times New Roman" w:hAnsi="Times New Roman" w:cs="Times New Roman"/>
          <w:sz w:val="24"/>
          <w:szCs w:val="24"/>
        </w:rPr>
        <w:t xml:space="preserve">The study was conducted at the </w:t>
      </w:r>
      <w:proofErr w:type="spellStart"/>
      <w:r w:rsidRPr="00BF5B87">
        <w:rPr>
          <w:rFonts w:ascii="Times New Roman" w:hAnsi="Times New Roman" w:cs="Times New Roman"/>
          <w:sz w:val="24"/>
          <w:szCs w:val="24"/>
        </w:rPr>
        <w:t>Rabbitry</w:t>
      </w:r>
      <w:proofErr w:type="spellEnd"/>
      <w:r w:rsidRPr="00BF5B87">
        <w:rPr>
          <w:rFonts w:ascii="Times New Roman" w:hAnsi="Times New Roman" w:cs="Times New Roman"/>
          <w:sz w:val="24"/>
          <w:szCs w:val="24"/>
        </w:rPr>
        <w:t xml:space="preserve"> Unit of the Teaching and </w:t>
      </w:r>
      <w:r w:rsidRPr="00BF5B87">
        <w:rPr>
          <w:rFonts w:ascii="Times New Roman" w:hAnsi="Times New Roman" w:cs="Times New Roman"/>
          <w:i/>
          <w:sz w:val="24"/>
          <w:szCs w:val="24"/>
        </w:rPr>
        <w:t>Res.</w:t>
      </w:r>
      <w:r w:rsidRPr="00BF5B87">
        <w:rPr>
          <w:rFonts w:ascii="Times New Roman" w:hAnsi="Times New Roman" w:cs="Times New Roman"/>
          <w:sz w:val="24"/>
          <w:szCs w:val="24"/>
        </w:rPr>
        <w:t xml:space="preserve"> farm, of Department of Animal Science</w:t>
      </w:r>
      <w:r w:rsidRPr="00BF5B87">
        <w:rPr>
          <w:rFonts w:ascii="Times New Roman" w:hAnsi="Times New Roman" w:cs="Times New Roman"/>
          <w:i/>
          <w:sz w:val="24"/>
          <w:szCs w:val="24"/>
        </w:rPr>
        <w:t>.</w:t>
      </w:r>
      <w:r w:rsidRPr="00BF5B87">
        <w:rPr>
          <w:rFonts w:ascii="Times New Roman" w:hAnsi="Times New Roman" w:cs="Times New Roman"/>
          <w:sz w:val="24"/>
          <w:szCs w:val="24"/>
        </w:rPr>
        <w:t xml:space="preserve">, University of </w:t>
      </w:r>
      <w:proofErr w:type="spellStart"/>
      <w:r w:rsidRPr="00BF5B87">
        <w:rPr>
          <w:rFonts w:ascii="Times New Roman" w:hAnsi="Times New Roman" w:cs="Times New Roman"/>
          <w:sz w:val="24"/>
          <w:szCs w:val="24"/>
        </w:rPr>
        <w:t>Uyo</w:t>
      </w:r>
      <w:proofErr w:type="spellEnd"/>
      <w:r w:rsidRPr="00BF5B87">
        <w:rPr>
          <w:rFonts w:ascii="Times New Roman" w:hAnsi="Times New Roman" w:cs="Times New Roman"/>
          <w:sz w:val="24"/>
          <w:szCs w:val="24"/>
        </w:rPr>
        <w:t xml:space="preserve">, </w:t>
      </w:r>
      <w:proofErr w:type="spellStart"/>
      <w:r w:rsidRPr="00BF5B87">
        <w:rPr>
          <w:rFonts w:ascii="Times New Roman" w:hAnsi="Times New Roman" w:cs="Times New Roman"/>
          <w:sz w:val="24"/>
          <w:szCs w:val="24"/>
        </w:rPr>
        <w:t>Akwa</w:t>
      </w:r>
      <w:proofErr w:type="spellEnd"/>
      <w:r w:rsidRPr="00BF5B87">
        <w:rPr>
          <w:rFonts w:ascii="Times New Roman" w:hAnsi="Times New Roman" w:cs="Times New Roman"/>
          <w:sz w:val="24"/>
          <w:szCs w:val="24"/>
        </w:rPr>
        <w:t xml:space="preserve"> Ibom State. </w:t>
      </w:r>
      <w:proofErr w:type="spellStart"/>
      <w:r w:rsidRPr="00BF5B87">
        <w:rPr>
          <w:rFonts w:ascii="Times New Roman" w:hAnsi="Times New Roman" w:cs="Times New Roman"/>
          <w:sz w:val="24"/>
          <w:szCs w:val="24"/>
        </w:rPr>
        <w:t>Uyo</w:t>
      </w:r>
      <w:proofErr w:type="spellEnd"/>
      <w:r w:rsidRPr="00BF5B87">
        <w:rPr>
          <w:rFonts w:ascii="Times New Roman" w:hAnsi="Times New Roman" w:cs="Times New Roman"/>
          <w:sz w:val="24"/>
          <w:szCs w:val="24"/>
        </w:rPr>
        <w:t>, the State capital, is located on latitude 4º 59</w:t>
      </w:r>
      <w:r w:rsidRPr="00BF5B87">
        <w:rPr>
          <w:rFonts w:ascii="Times New Roman" w:hAnsi="Times New Roman" w:cs="Times New Roman"/>
          <w:sz w:val="24"/>
          <w:szCs w:val="24"/>
          <w:vertAlign w:val="superscript"/>
        </w:rPr>
        <w:t>1</w:t>
      </w:r>
      <w:r w:rsidRPr="00BF5B87">
        <w:rPr>
          <w:rFonts w:ascii="Times New Roman" w:hAnsi="Times New Roman" w:cs="Times New Roman"/>
          <w:sz w:val="24"/>
          <w:szCs w:val="24"/>
        </w:rPr>
        <w:t xml:space="preserve"> and 5º 04</w:t>
      </w:r>
      <w:r w:rsidRPr="00BF5B87">
        <w:rPr>
          <w:rFonts w:ascii="Times New Roman" w:hAnsi="Times New Roman" w:cs="Times New Roman"/>
          <w:sz w:val="24"/>
          <w:szCs w:val="24"/>
          <w:vertAlign w:val="superscript"/>
        </w:rPr>
        <w:t>1</w:t>
      </w:r>
      <w:r w:rsidRPr="00BF5B87">
        <w:rPr>
          <w:rFonts w:ascii="Times New Roman" w:hAnsi="Times New Roman" w:cs="Times New Roman"/>
          <w:sz w:val="24"/>
          <w:szCs w:val="24"/>
        </w:rPr>
        <w:t xml:space="preserve"> N and longitude 7º 53</w:t>
      </w:r>
      <w:r w:rsidRPr="00BF5B87">
        <w:rPr>
          <w:rFonts w:ascii="Times New Roman" w:hAnsi="Times New Roman" w:cs="Times New Roman"/>
          <w:sz w:val="24"/>
          <w:szCs w:val="24"/>
          <w:vertAlign w:val="superscript"/>
        </w:rPr>
        <w:t>1</w:t>
      </w:r>
      <w:r w:rsidRPr="00BF5B87">
        <w:rPr>
          <w:rFonts w:ascii="Times New Roman" w:hAnsi="Times New Roman" w:cs="Times New Roman"/>
          <w:sz w:val="24"/>
          <w:szCs w:val="24"/>
        </w:rPr>
        <w:t xml:space="preserve"> and 8º 00</w:t>
      </w:r>
      <w:r w:rsidRPr="00BF5B87">
        <w:rPr>
          <w:rFonts w:ascii="Times New Roman" w:hAnsi="Times New Roman" w:cs="Times New Roman"/>
          <w:sz w:val="24"/>
          <w:szCs w:val="24"/>
          <w:vertAlign w:val="superscript"/>
        </w:rPr>
        <w:t>1</w:t>
      </w:r>
      <w:r w:rsidRPr="00BF5B87">
        <w:rPr>
          <w:rFonts w:ascii="Times New Roman" w:hAnsi="Times New Roman" w:cs="Times New Roman"/>
          <w:sz w:val="24"/>
          <w:szCs w:val="24"/>
        </w:rPr>
        <w:t xml:space="preserve"> E, with an elevation of about 60.96m above the sea level, according to Solomon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(2024), with a bi-modal rainfall pattern and mean annual rainfall of 2190mm and mean relative humidity of 81%.</w:t>
      </w:r>
    </w:p>
    <w:p w14:paraId="5D23FCD1" w14:textId="02660525" w:rsidR="00D94ECC" w:rsidRPr="00BF5B87" w:rsidRDefault="00026EFA" w:rsidP="00EF008E">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D94ECC" w:rsidRPr="00BF5B87">
        <w:rPr>
          <w:rFonts w:ascii="Times New Roman" w:hAnsi="Times New Roman" w:cs="Times New Roman"/>
          <w:b/>
          <w:bCs/>
          <w:sz w:val="24"/>
          <w:szCs w:val="24"/>
        </w:rPr>
        <w:t>.2</w:t>
      </w:r>
      <w:r w:rsidR="00D94ECC" w:rsidRPr="00BF5B87">
        <w:rPr>
          <w:rFonts w:ascii="Times New Roman" w:hAnsi="Times New Roman" w:cs="Times New Roman"/>
          <w:b/>
          <w:bCs/>
          <w:sz w:val="24"/>
          <w:szCs w:val="24"/>
        </w:rPr>
        <w:tab/>
        <w:t>Sourcing and Processing of Test materials</w:t>
      </w:r>
    </w:p>
    <w:p w14:paraId="48A6D403" w14:textId="77777777" w:rsidR="00D94ECC" w:rsidRPr="00BF5B87" w:rsidRDefault="00D94ECC" w:rsidP="00EF008E">
      <w:pPr>
        <w:spacing w:line="240" w:lineRule="auto"/>
        <w:jc w:val="both"/>
        <w:rPr>
          <w:rFonts w:ascii="Times New Roman" w:hAnsi="Times New Roman" w:cs="Times New Roman"/>
          <w:bCs/>
          <w:sz w:val="24"/>
          <w:szCs w:val="24"/>
        </w:rPr>
      </w:pPr>
      <w:r w:rsidRPr="00BF5B87">
        <w:rPr>
          <w:rFonts w:ascii="Times New Roman" w:hAnsi="Times New Roman" w:cs="Times New Roman"/>
          <w:bCs/>
          <w:sz w:val="24"/>
          <w:szCs w:val="24"/>
        </w:rPr>
        <w:lastRenderedPageBreak/>
        <w:t xml:space="preserve">Dried date palm fruits were purchased from a local market in </w:t>
      </w:r>
      <w:proofErr w:type="spellStart"/>
      <w:r w:rsidRPr="00BF5B87">
        <w:rPr>
          <w:rFonts w:ascii="Times New Roman" w:hAnsi="Times New Roman" w:cs="Times New Roman"/>
          <w:bCs/>
          <w:sz w:val="24"/>
          <w:szCs w:val="24"/>
        </w:rPr>
        <w:t>Itu</w:t>
      </w:r>
      <w:proofErr w:type="spellEnd"/>
      <w:r w:rsidRPr="00BF5B87">
        <w:rPr>
          <w:rFonts w:ascii="Times New Roman" w:hAnsi="Times New Roman" w:cs="Times New Roman"/>
          <w:bCs/>
          <w:sz w:val="24"/>
          <w:szCs w:val="24"/>
        </w:rPr>
        <w:t xml:space="preserve"> Local Government Area of </w:t>
      </w:r>
      <w:proofErr w:type="spellStart"/>
      <w:r w:rsidRPr="00BF5B87">
        <w:rPr>
          <w:rFonts w:ascii="Times New Roman" w:hAnsi="Times New Roman" w:cs="Times New Roman"/>
          <w:bCs/>
          <w:sz w:val="24"/>
          <w:szCs w:val="24"/>
        </w:rPr>
        <w:t>Akwa</w:t>
      </w:r>
      <w:proofErr w:type="spellEnd"/>
      <w:r w:rsidRPr="00BF5B87">
        <w:rPr>
          <w:rFonts w:ascii="Times New Roman" w:hAnsi="Times New Roman" w:cs="Times New Roman"/>
          <w:bCs/>
          <w:sz w:val="24"/>
          <w:szCs w:val="24"/>
        </w:rPr>
        <w:t xml:space="preserve"> Ibom State, Nigeria, and used for the study. The dried date fruits were air dried, milled using an electric grinding machine, and used in this study as dried date palm fruits meal (DDFM).</w:t>
      </w:r>
    </w:p>
    <w:p w14:paraId="43205B1F" w14:textId="126B3798" w:rsidR="00D94ECC" w:rsidRPr="00BF5B87" w:rsidRDefault="00026EFA" w:rsidP="00EF008E">
      <w:pPr>
        <w:spacing w:line="240" w:lineRule="auto"/>
        <w:jc w:val="both"/>
        <w:rPr>
          <w:rFonts w:ascii="Times New Roman" w:hAnsi="Times New Roman" w:cs="Times New Roman"/>
          <w:b/>
          <w:bCs/>
          <w:sz w:val="24"/>
          <w:szCs w:val="24"/>
        </w:rPr>
      </w:pPr>
      <w:r>
        <w:rPr>
          <w:rFonts w:ascii="Times New Roman" w:hAnsi="Times New Roman" w:cs="Times New Roman"/>
          <w:b/>
          <w:sz w:val="24"/>
          <w:szCs w:val="24"/>
        </w:rPr>
        <w:t>2</w:t>
      </w:r>
      <w:r w:rsidR="00D94ECC" w:rsidRPr="00BF5B87">
        <w:rPr>
          <w:rFonts w:ascii="Times New Roman" w:hAnsi="Times New Roman" w:cs="Times New Roman"/>
          <w:b/>
          <w:sz w:val="24"/>
          <w:szCs w:val="24"/>
        </w:rPr>
        <w:t>.3</w:t>
      </w:r>
      <w:r w:rsidR="00D94ECC" w:rsidRPr="00BF5B87">
        <w:rPr>
          <w:rFonts w:ascii="Times New Roman" w:hAnsi="Times New Roman" w:cs="Times New Roman"/>
          <w:b/>
          <w:sz w:val="24"/>
          <w:szCs w:val="24"/>
        </w:rPr>
        <w:tab/>
      </w:r>
      <w:r w:rsidR="00D94ECC" w:rsidRPr="00BF5B87">
        <w:rPr>
          <w:rFonts w:ascii="Times New Roman" w:hAnsi="Times New Roman" w:cs="Times New Roman"/>
          <w:b/>
          <w:bCs/>
          <w:sz w:val="24"/>
          <w:szCs w:val="24"/>
        </w:rPr>
        <w:t>Experimental Animals and Management</w:t>
      </w:r>
    </w:p>
    <w:p w14:paraId="4B547A8B" w14:textId="77777777" w:rsidR="00D94ECC" w:rsidRPr="00BF5B87" w:rsidRDefault="00D94ECC" w:rsidP="00EF008E">
      <w:pPr>
        <w:autoSpaceDE w:val="0"/>
        <w:autoSpaceDN w:val="0"/>
        <w:adjustRightInd w:val="0"/>
        <w:spacing w:line="240" w:lineRule="auto"/>
        <w:jc w:val="both"/>
        <w:rPr>
          <w:rFonts w:ascii="Times New Roman" w:hAnsi="Times New Roman" w:cs="Times New Roman"/>
          <w:sz w:val="24"/>
          <w:szCs w:val="24"/>
        </w:rPr>
      </w:pPr>
      <w:r w:rsidRPr="00BF5B87">
        <w:rPr>
          <w:rFonts w:ascii="Times New Roman" w:hAnsi="Times New Roman" w:cs="Times New Roman"/>
          <w:bCs/>
          <w:sz w:val="24"/>
          <w:szCs w:val="24"/>
        </w:rPr>
        <w:t>A total of thirty-six male grower rabbits, aged 8 – 10 weeks, were used for the study.</w:t>
      </w:r>
      <w:r w:rsidRPr="00BF5B87">
        <w:rPr>
          <w:rFonts w:ascii="Times New Roman" w:hAnsi="Times New Roman" w:cs="Times New Roman"/>
          <w:sz w:val="24"/>
          <w:szCs w:val="24"/>
        </w:rPr>
        <w:t xml:space="preserve"> The rabbit bucks were allowed for two weeks of acclimatization period, during which they were fed with formulated ration and </w:t>
      </w:r>
      <w:proofErr w:type="spellStart"/>
      <w:r w:rsidRPr="00BF5B87">
        <w:rPr>
          <w:rFonts w:ascii="Times New Roman" w:hAnsi="Times New Roman" w:cs="Times New Roman"/>
          <w:i/>
          <w:sz w:val="24"/>
          <w:szCs w:val="24"/>
        </w:rPr>
        <w:t>Calapogonium</w:t>
      </w:r>
      <w:proofErr w:type="spellEnd"/>
      <w:r w:rsidRPr="00BF5B87">
        <w:rPr>
          <w:rFonts w:ascii="Times New Roman" w:hAnsi="Times New Roman" w:cs="Times New Roman"/>
          <w:sz w:val="24"/>
          <w:szCs w:val="24"/>
        </w:rPr>
        <w:t xml:space="preserve"> </w:t>
      </w:r>
      <w:proofErr w:type="spellStart"/>
      <w:r w:rsidRPr="00BF5B87">
        <w:rPr>
          <w:rFonts w:ascii="Times New Roman" w:hAnsi="Times New Roman" w:cs="Times New Roman"/>
          <w:i/>
          <w:sz w:val="24"/>
          <w:szCs w:val="24"/>
        </w:rPr>
        <w:t>mucunoides</w:t>
      </w:r>
      <w:proofErr w:type="spellEnd"/>
      <w:r w:rsidRPr="00BF5B87">
        <w:rPr>
          <w:rFonts w:ascii="Times New Roman" w:hAnsi="Times New Roman" w:cs="Times New Roman"/>
          <w:sz w:val="24"/>
          <w:szCs w:val="24"/>
        </w:rPr>
        <w:t xml:space="preserve"> leaves. Prior to the commencement of the experiment, the rabbits were treated against internal and external parasites by administering ivermectin injection at 0.1ml/rabbit subcutaneously. A broad-spectrum antibiotic (Oxytetracycline L.A) was also administered intramuscularly at 0.2 ml/rabbit to check bacterial load. The rabbits were managed intensively in a wired wooden hutch, located inside an open-ended rabbit house for proper ventilation.  The rabbits were provided with feed, water and forages </w:t>
      </w:r>
      <w:r w:rsidRPr="00BF5B87">
        <w:rPr>
          <w:rFonts w:ascii="Times New Roman" w:hAnsi="Times New Roman" w:cs="Times New Roman"/>
          <w:i/>
          <w:iCs/>
          <w:sz w:val="24"/>
          <w:szCs w:val="24"/>
        </w:rPr>
        <w:t>ad-libitum</w:t>
      </w:r>
      <w:r w:rsidRPr="00BF5B87">
        <w:rPr>
          <w:rFonts w:ascii="Times New Roman" w:hAnsi="Times New Roman" w:cs="Times New Roman"/>
          <w:sz w:val="24"/>
          <w:szCs w:val="24"/>
        </w:rPr>
        <w:t xml:space="preserve"> for 168-days (24 weeks) of the experimental period. They were weighed at the beginning of the experiment and subsequently on a weekly basis.</w:t>
      </w:r>
    </w:p>
    <w:tbl>
      <w:tblPr>
        <w:tblStyle w:val="LightShading3"/>
        <w:tblpPr w:leftFromText="180" w:rightFromText="180" w:vertAnchor="text" w:horzAnchor="margin" w:tblpY="566"/>
        <w:tblW w:w="0" w:type="auto"/>
        <w:shd w:val="clear" w:color="auto" w:fill="FFFFFF" w:themeFill="background1"/>
        <w:tblLook w:val="04A0" w:firstRow="1" w:lastRow="0" w:firstColumn="1" w:lastColumn="0" w:noHBand="0" w:noVBand="1"/>
      </w:tblPr>
      <w:tblGrid>
        <w:gridCol w:w="2486"/>
        <w:gridCol w:w="1509"/>
        <w:gridCol w:w="1539"/>
        <w:gridCol w:w="1678"/>
        <w:gridCol w:w="1537"/>
      </w:tblGrid>
      <w:tr w:rsidR="00D94ECC" w:rsidRPr="00BF5B87" w14:paraId="14A94D22" w14:textId="77777777" w:rsidTr="00031CE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486" w:type="dxa"/>
            <w:shd w:val="clear" w:color="auto" w:fill="FFFFFF" w:themeFill="background1"/>
          </w:tcPr>
          <w:p w14:paraId="02EE0EE0" w14:textId="77777777" w:rsidR="00D94ECC" w:rsidRPr="00BF5B87" w:rsidRDefault="00D94ECC" w:rsidP="00EF008E">
            <w:pPr>
              <w:autoSpaceDE w:val="0"/>
              <w:autoSpaceDN w:val="0"/>
              <w:adjustRightInd w:val="0"/>
              <w:jc w:val="both"/>
              <w:rPr>
                <w:rFonts w:ascii="Times New Roman" w:hAnsi="Times New Roman" w:cs="Times New Roman"/>
                <w:b w:val="0"/>
                <w:sz w:val="24"/>
                <w:szCs w:val="24"/>
              </w:rPr>
            </w:pPr>
            <w:r w:rsidRPr="00BF5B87">
              <w:rPr>
                <w:rFonts w:ascii="Times New Roman" w:hAnsi="Times New Roman" w:cs="Times New Roman"/>
                <w:sz w:val="24"/>
                <w:szCs w:val="24"/>
              </w:rPr>
              <w:t xml:space="preserve">Ingredients </w:t>
            </w:r>
          </w:p>
          <w:p w14:paraId="01BD5BD4" w14:textId="77777777" w:rsidR="00D94ECC" w:rsidRPr="00BF5B87" w:rsidRDefault="00D94ECC" w:rsidP="00EF008E">
            <w:pPr>
              <w:ind w:firstLine="720"/>
              <w:jc w:val="both"/>
              <w:rPr>
                <w:rFonts w:ascii="Times New Roman" w:hAnsi="Times New Roman" w:cs="Times New Roman"/>
                <w:sz w:val="24"/>
                <w:szCs w:val="24"/>
              </w:rPr>
            </w:pPr>
          </w:p>
        </w:tc>
        <w:tc>
          <w:tcPr>
            <w:tcW w:w="1509" w:type="dxa"/>
            <w:shd w:val="clear" w:color="auto" w:fill="FFFFFF" w:themeFill="background1"/>
            <w:hideMark/>
          </w:tcPr>
          <w:p w14:paraId="58788D30" w14:textId="77777777" w:rsidR="00D94ECC" w:rsidRPr="00BF5B87" w:rsidRDefault="00D94ECC" w:rsidP="00EF008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bscript"/>
              </w:rPr>
            </w:pPr>
            <w:r w:rsidRPr="00BF5B87">
              <w:rPr>
                <w:rFonts w:ascii="Times New Roman" w:hAnsi="Times New Roman" w:cs="Times New Roman"/>
                <w:sz w:val="24"/>
                <w:szCs w:val="24"/>
              </w:rPr>
              <w:t>T</w:t>
            </w:r>
            <w:r w:rsidRPr="00BF5B87">
              <w:rPr>
                <w:rFonts w:ascii="Times New Roman" w:hAnsi="Times New Roman" w:cs="Times New Roman"/>
                <w:sz w:val="24"/>
                <w:szCs w:val="24"/>
                <w:vertAlign w:val="subscript"/>
              </w:rPr>
              <w:t>1</w:t>
            </w:r>
          </w:p>
          <w:p w14:paraId="23CD4B9E" w14:textId="77777777" w:rsidR="00D94ECC" w:rsidRPr="00BF5B87" w:rsidRDefault="00D94ECC" w:rsidP="00EF008E">
            <w:pPr>
              <w:autoSpaceDE w:val="0"/>
              <w:autoSpaceDN w:val="0"/>
              <w:adjustRightInd w:val="0"/>
              <w:ind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F5B87">
              <w:rPr>
                <w:rFonts w:ascii="Times New Roman" w:hAnsi="Times New Roman" w:cs="Times New Roman"/>
                <w:sz w:val="24"/>
                <w:szCs w:val="24"/>
              </w:rPr>
              <w:t>(0.00% DDFM)</w:t>
            </w:r>
          </w:p>
        </w:tc>
        <w:tc>
          <w:tcPr>
            <w:tcW w:w="1539" w:type="dxa"/>
            <w:shd w:val="clear" w:color="auto" w:fill="FFFFFF" w:themeFill="background1"/>
            <w:hideMark/>
          </w:tcPr>
          <w:p w14:paraId="15DAAECA" w14:textId="77777777" w:rsidR="00D94ECC" w:rsidRPr="00BF5B87" w:rsidRDefault="00D94ECC" w:rsidP="00EF008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bscript"/>
              </w:rPr>
            </w:pPr>
            <w:r w:rsidRPr="00BF5B87">
              <w:rPr>
                <w:rFonts w:ascii="Times New Roman" w:hAnsi="Times New Roman" w:cs="Times New Roman"/>
                <w:sz w:val="24"/>
                <w:szCs w:val="24"/>
              </w:rPr>
              <w:t>T</w:t>
            </w:r>
            <w:r w:rsidRPr="00BF5B87">
              <w:rPr>
                <w:rFonts w:ascii="Times New Roman" w:hAnsi="Times New Roman" w:cs="Times New Roman"/>
                <w:sz w:val="24"/>
                <w:szCs w:val="24"/>
                <w:vertAlign w:val="subscript"/>
              </w:rPr>
              <w:t>2</w:t>
            </w:r>
          </w:p>
          <w:p w14:paraId="01702C51" w14:textId="77777777" w:rsidR="00D94ECC" w:rsidRPr="00BF5B87" w:rsidRDefault="00D94ECC" w:rsidP="00EF00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F5B87">
              <w:rPr>
                <w:rFonts w:ascii="Times New Roman" w:hAnsi="Times New Roman" w:cs="Times New Roman"/>
                <w:sz w:val="24"/>
                <w:szCs w:val="24"/>
              </w:rPr>
              <w:t>(0.50% DDFM)</w:t>
            </w:r>
          </w:p>
        </w:tc>
        <w:tc>
          <w:tcPr>
            <w:tcW w:w="1678" w:type="dxa"/>
            <w:shd w:val="clear" w:color="auto" w:fill="FFFFFF" w:themeFill="background1"/>
            <w:hideMark/>
          </w:tcPr>
          <w:p w14:paraId="4760C3FE" w14:textId="77777777" w:rsidR="00D94ECC" w:rsidRPr="00BF5B87" w:rsidRDefault="00D94ECC" w:rsidP="00EF008E">
            <w:pPr>
              <w:tabs>
                <w:tab w:val="left" w:pos="329"/>
                <w:tab w:val="center" w:pos="491"/>
              </w:tabs>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bscript"/>
              </w:rPr>
            </w:pPr>
            <w:r w:rsidRPr="00BF5B87">
              <w:rPr>
                <w:rFonts w:ascii="Times New Roman" w:hAnsi="Times New Roman" w:cs="Times New Roman"/>
                <w:sz w:val="24"/>
                <w:szCs w:val="24"/>
              </w:rPr>
              <w:t>T</w:t>
            </w:r>
            <w:r w:rsidRPr="00BF5B87">
              <w:rPr>
                <w:rFonts w:ascii="Times New Roman" w:hAnsi="Times New Roman" w:cs="Times New Roman"/>
                <w:sz w:val="24"/>
                <w:szCs w:val="24"/>
                <w:vertAlign w:val="subscript"/>
              </w:rPr>
              <w:t>3</w:t>
            </w:r>
          </w:p>
          <w:p w14:paraId="664BB353" w14:textId="77777777" w:rsidR="00D94ECC" w:rsidRPr="00BF5B87" w:rsidRDefault="00D94ECC" w:rsidP="00EF00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F5B87">
              <w:rPr>
                <w:rFonts w:ascii="Times New Roman" w:hAnsi="Times New Roman" w:cs="Times New Roman"/>
                <w:sz w:val="24"/>
                <w:szCs w:val="24"/>
              </w:rPr>
              <w:t>(1.00% DDFM)</w:t>
            </w:r>
          </w:p>
        </w:tc>
        <w:tc>
          <w:tcPr>
            <w:tcW w:w="1537" w:type="dxa"/>
            <w:shd w:val="clear" w:color="auto" w:fill="FFFFFF" w:themeFill="background1"/>
            <w:hideMark/>
          </w:tcPr>
          <w:p w14:paraId="012B6A79" w14:textId="77777777" w:rsidR="00D94ECC" w:rsidRPr="00BF5B87" w:rsidRDefault="00D94ECC" w:rsidP="00EF008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bscript"/>
              </w:rPr>
            </w:pPr>
            <w:r w:rsidRPr="00BF5B87">
              <w:rPr>
                <w:rFonts w:ascii="Times New Roman" w:hAnsi="Times New Roman" w:cs="Times New Roman"/>
                <w:sz w:val="24"/>
                <w:szCs w:val="24"/>
              </w:rPr>
              <w:t>T</w:t>
            </w:r>
            <w:r w:rsidRPr="00BF5B87">
              <w:rPr>
                <w:rFonts w:ascii="Times New Roman" w:hAnsi="Times New Roman" w:cs="Times New Roman"/>
                <w:sz w:val="24"/>
                <w:szCs w:val="24"/>
                <w:vertAlign w:val="subscript"/>
              </w:rPr>
              <w:t>4</w:t>
            </w:r>
          </w:p>
          <w:p w14:paraId="79A045F9" w14:textId="77777777" w:rsidR="00D94ECC" w:rsidRPr="00BF5B87" w:rsidRDefault="00D94ECC" w:rsidP="00EF008E">
            <w:pPr>
              <w:ind w:lef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F5B87">
              <w:rPr>
                <w:rFonts w:ascii="Times New Roman" w:hAnsi="Times New Roman" w:cs="Times New Roman"/>
                <w:sz w:val="24"/>
                <w:szCs w:val="24"/>
              </w:rPr>
              <w:t>(1.50% DDFM)</w:t>
            </w:r>
          </w:p>
        </w:tc>
      </w:tr>
      <w:tr w:rsidR="00D94ECC" w:rsidRPr="00BF5B87" w14:paraId="5238BA00" w14:textId="77777777" w:rsidTr="00031CEC">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hideMark/>
          </w:tcPr>
          <w:p w14:paraId="3E00D11E" w14:textId="77777777" w:rsidR="00D94ECC" w:rsidRPr="00BF5B87" w:rsidRDefault="00D94ECC" w:rsidP="00EF008E">
            <w:pPr>
              <w:autoSpaceDE w:val="0"/>
              <w:autoSpaceDN w:val="0"/>
              <w:adjustRightInd w:val="0"/>
              <w:jc w:val="both"/>
              <w:rPr>
                <w:rFonts w:ascii="Times New Roman" w:hAnsi="Times New Roman" w:cs="Times New Roman"/>
                <w:b w:val="0"/>
                <w:bCs w:val="0"/>
                <w:sz w:val="24"/>
                <w:szCs w:val="24"/>
              </w:rPr>
            </w:pPr>
            <w:r w:rsidRPr="00BF5B87">
              <w:rPr>
                <w:rFonts w:ascii="Times New Roman" w:hAnsi="Times New Roman" w:cs="Times New Roman"/>
                <w:b w:val="0"/>
                <w:sz w:val="24"/>
                <w:szCs w:val="24"/>
              </w:rPr>
              <w:t>Maize</w:t>
            </w:r>
          </w:p>
        </w:tc>
        <w:tc>
          <w:tcPr>
            <w:tcW w:w="1509" w:type="dxa"/>
            <w:tcBorders>
              <w:top w:val="nil"/>
              <w:bottom w:val="nil"/>
            </w:tcBorders>
            <w:shd w:val="clear" w:color="auto" w:fill="FFFFFF" w:themeFill="background1"/>
            <w:hideMark/>
          </w:tcPr>
          <w:p w14:paraId="4063357A" w14:textId="77777777" w:rsidR="00D94ECC" w:rsidRPr="00BF5B87"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45.00</w:t>
            </w:r>
          </w:p>
        </w:tc>
        <w:tc>
          <w:tcPr>
            <w:tcW w:w="1539" w:type="dxa"/>
            <w:tcBorders>
              <w:top w:val="nil"/>
              <w:bottom w:val="nil"/>
            </w:tcBorders>
            <w:shd w:val="clear" w:color="auto" w:fill="FFFFFF" w:themeFill="background1"/>
            <w:hideMark/>
          </w:tcPr>
          <w:p w14:paraId="39077165" w14:textId="77777777" w:rsidR="00D94ECC" w:rsidRPr="00BF5B87"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45.00</w:t>
            </w:r>
          </w:p>
        </w:tc>
        <w:tc>
          <w:tcPr>
            <w:tcW w:w="1678" w:type="dxa"/>
            <w:tcBorders>
              <w:top w:val="nil"/>
              <w:bottom w:val="nil"/>
            </w:tcBorders>
            <w:shd w:val="clear" w:color="auto" w:fill="FFFFFF" w:themeFill="background1"/>
            <w:hideMark/>
          </w:tcPr>
          <w:p w14:paraId="6D9614FE" w14:textId="77777777" w:rsidR="00D94ECC" w:rsidRPr="00BF5B87"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45.00</w:t>
            </w:r>
          </w:p>
        </w:tc>
        <w:tc>
          <w:tcPr>
            <w:tcW w:w="1537" w:type="dxa"/>
            <w:tcBorders>
              <w:top w:val="nil"/>
              <w:bottom w:val="nil"/>
            </w:tcBorders>
            <w:shd w:val="clear" w:color="auto" w:fill="FFFFFF" w:themeFill="background1"/>
            <w:hideMark/>
          </w:tcPr>
          <w:p w14:paraId="31B0444B" w14:textId="77777777" w:rsidR="00D94ECC" w:rsidRPr="00BF5B87"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45.00</w:t>
            </w:r>
          </w:p>
        </w:tc>
      </w:tr>
      <w:tr w:rsidR="00D94ECC" w:rsidRPr="00BF5B87" w14:paraId="44539A2E" w14:textId="77777777" w:rsidTr="00031CEC">
        <w:trPr>
          <w:trHeight w:val="198"/>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hideMark/>
          </w:tcPr>
          <w:p w14:paraId="65447A26" w14:textId="77777777" w:rsidR="00D94ECC" w:rsidRPr="00BF5B87" w:rsidRDefault="00D94ECC" w:rsidP="00EF008E">
            <w:pPr>
              <w:jc w:val="both"/>
              <w:rPr>
                <w:rFonts w:ascii="Times New Roman" w:hAnsi="Times New Roman" w:cs="Times New Roman"/>
                <w:b w:val="0"/>
                <w:bCs w:val="0"/>
                <w:sz w:val="24"/>
                <w:szCs w:val="24"/>
              </w:rPr>
            </w:pPr>
            <w:r w:rsidRPr="00BF5B87">
              <w:rPr>
                <w:rFonts w:ascii="Times New Roman" w:hAnsi="Times New Roman" w:cs="Times New Roman"/>
                <w:b w:val="0"/>
                <w:sz w:val="24"/>
                <w:szCs w:val="24"/>
              </w:rPr>
              <w:t xml:space="preserve">Soybean cake </w:t>
            </w:r>
          </w:p>
        </w:tc>
        <w:tc>
          <w:tcPr>
            <w:tcW w:w="1509" w:type="dxa"/>
            <w:tcBorders>
              <w:top w:val="nil"/>
              <w:bottom w:val="nil"/>
            </w:tcBorders>
            <w:shd w:val="clear" w:color="auto" w:fill="FFFFFF" w:themeFill="background1"/>
            <w:hideMark/>
          </w:tcPr>
          <w:p w14:paraId="0F0EF014" w14:textId="77777777" w:rsidR="00D94ECC" w:rsidRPr="00BF5B87"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21.00</w:t>
            </w:r>
          </w:p>
        </w:tc>
        <w:tc>
          <w:tcPr>
            <w:tcW w:w="1539" w:type="dxa"/>
            <w:tcBorders>
              <w:top w:val="nil"/>
              <w:bottom w:val="nil"/>
            </w:tcBorders>
            <w:shd w:val="clear" w:color="auto" w:fill="FFFFFF" w:themeFill="background1"/>
            <w:hideMark/>
          </w:tcPr>
          <w:p w14:paraId="4B1CF4CC" w14:textId="77777777" w:rsidR="00D94ECC" w:rsidRPr="00BF5B87"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21.00</w:t>
            </w:r>
          </w:p>
        </w:tc>
        <w:tc>
          <w:tcPr>
            <w:tcW w:w="1678" w:type="dxa"/>
            <w:tcBorders>
              <w:top w:val="nil"/>
              <w:bottom w:val="nil"/>
            </w:tcBorders>
            <w:shd w:val="clear" w:color="auto" w:fill="FFFFFF" w:themeFill="background1"/>
            <w:hideMark/>
          </w:tcPr>
          <w:p w14:paraId="30E82587" w14:textId="77777777" w:rsidR="00D94ECC" w:rsidRPr="00BF5B87"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21.00</w:t>
            </w:r>
          </w:p>
        </w:tc>
        <w:tc>
          <w:tcPr>
            <w:tcW w:w="1537" w:type="dxa"/>
            <w:tcBorders>
              <w:top w:val="nil"/>
              <w:bottom w:val="nil"/>
            </w:tcBorders>
            <w:shd w:val="clear" w:color="auto" w:fill="FFFFFF" w:themeFill="background1"/>
            <w:hideMark/>
          </w:tcPr>
          <w:p w14:paraId="54F489B4" w14:textId="77777777" w:rsidR="00D94ECC" w:rsidRPr="00BF5B87"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21.00</w:t>
            </w:r>
          </w:p>
        </w:tc>
      </w:tr>
      <w:tr w:rsidR="00D94ECC" w:rsidRPr="00BF5B87" w14:paraId="5E6F5A06" w14:textId="77777777" w:rsidTr="00031CEC">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hideMark/>
          </w:tcPr>
          <w:p w14:paraId="564E9DBE" w14:textId="77777777" w:rsidR="00D94ECC" w:rsidRPr="00BF5B87" w:rsidRDefault="00D94ECC" w:rsidP="00EF008E">
            <w:pPr>
              <w:jc w:val="both"/>
              <w:rPr>
                <w:rFonts w:ascii="Times New Roman" w:hAnsi="Times New Roman" w:cs="Times New Roman"/>
                <w:b w:val="0"/>
                <w:bCs w:val="0"/>
                <w:sz w:val="24"/>
                <w:szCs w:val="24"/>
              </w:rPr>
            </w:pPr>
            <w:r w:rsidRPr="00BF5B87">
              <w:rPr>
                <w:rFonts w:ascii="Times New Roman" w:hAnsi="Times New Roman" w:cs="Times New Roman"/>
                <w:b w:val="0"/>
                <w:sz w:val="24"/>
                <w:szCs w:val="24"/>
              </w:rPr>
              <w:t xml:space="preserve">Wheat Offal                  </w:t>
            </w:r>
          </w:p>
        </w:tc>
        <w:tc>
          <w:tcPr>
            <w:tcW w:w="1509" w:type="dxa"/>
            <w:tcBorders>
              <w:top w:val="nil"/>
              <w:bottom w:val="nil"/>
            </w:tcBorders>
            <w:shd w:val="clear" w:color="auto" w:fill="FFFFFF" w:themeFill="background1"/>
            <w:hideMark/>
          </w:tcPr>
          <w:p w14:paraId="2106635C" w14:textId="77777777" w:rsidR="00D94ECC" w:rsidRPr="00BF5B87"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17.10</w:t>
            </w:r>
          </w:p>
        </w:tc>
        <w:tc>
          <w:tcPr>
            <w:tcW w:w="1539" w:type="dxa"/>
            <w:tcBorders>
              <w:top w:val="nil"/>
              <w:bottom w:val="nil"/>
            </w:tcBorders>
            <w:shd w:val="clear" w:color="auto" w:fill="FFFFFF" w:themeFill="background1"/>
            <w:hideMark/>
          </w:tcPr>
          <w:p w14:paraId="0D1E7207" w14:textId="77777777" w:rsidR="00D94ECC" w:rsidRPr="00BF5B87"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17.10</w:t>
            </w:r>
          </w:p>
        </w:tc>
        <w:tc>
          <w:tcPr>
            <w:tcW w:w="1678" w:type="dxa"/>
            <w:tcBorders>
              <w:top w:val="nil"/>
              <w:bottom w:val="nil"/>
            </w:tcBorders>
            <w:shd w:val="clear" w:color="auto" w:fill="FFFFFF" w:themeFill="background1"/>
            <w:hideMark/>
          </w:tcPr>
          <w:p w14:paraId="64093375" w14:textId="77777777" w:rsidR="00D94ECC" w:rsidRPr="00BF5B87"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17.10</w:t>
            </w:r>
          </w:p>
        </w:tc>
        <w:tc>
          <w:tcPr>
            <w:tcW w:w="1537" w:type="dxa"/>
            <w:tcBorders>
              <w:top w:val="nil"/>
              <w:bottom w:val="nil"/>
            </w:tcBorders>
            <w:shd w:val="clear" w:color="auto" w:fill="FFFFFF" w:themeFill="background1"/>
            <w:hideMark/>
          </w:tcPr>
          <w:p w14:paraId="50080331" w14:textId="77777777" w:rsidR="00D94ECC" w:rsidRPr="00BF5B87"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17.10</w:t>
            </w:r>
          </w:p>
        </w:tc>
      </w:tr>
      <w:tr w:rsidR="00D94ECC" w:rsidRPr="00BF5B87" w14:paraId="394B3E30" w14:textId="77777777" w:rsidTr="00031CEC">
        <w:trPr>
          <w:trHeight w:val="211"/>
        </w:trPr>
        <w:tc>
          <w:tcPr>
            <w:cnfStyle w:val="001000000000" w:firstRow="0" w:lastRow="0" w:firstColumn="1" w:lastColumn="0" w:oddVBand="0" w:evenVBand="0" w:oddHBand="0" w:evenHBand="0" w:firstRowFirstColumn="0" w:firstRowLastColumn="0" w:lastRowFirstColumn="0" w:lastRowLastColumn="0"/>
            <w:tcW w:w="2486" w:type="dxa"/>
            <w:tcBorders>
              <w:top w:val="nil"/>
              <w:left w:val="nil"/>
              <w:bottom w:val="nil"/>
              <w:right w:val="nil"/>
            </w:tcBorders>
            <w:shd w:val="clear" w:color="auto" w:fill="FFFFFF" w:themeFill="background1"/>
          </w:tcPr>
          <w:p w14:paraId="70DD6F3E" w14:textId="77777777" w:rsidR="00D94ECC" w:rsidRPr="00BF5B87" w:rsidRDefault="00D94ECC" w:rsidP="00EF008E">
            <w:pPr>
              <w:jc w:val="both"/>
              <w:rPr>
                <w:rFonts w:ascii="Times New Roman" w:hAnsi="Times New Roman" w:cs="Times New Roman"/>
                <w:b w:val="0"/>
                <w:sz w:val="24"/>
                <w:szCs w:val="24"/>
              </w:rPr>
            </w:pPr>
            <w:r w:rsidRPr="00BF5B87">
              <w:rPr>
                <w:rFonts w:ascii="Times New Roman" w:hAnsi="Times New Roman" w:cs="Times New Roman"/>
                <w:b w:val="0"/>
                <w:sz w:val="24"/>
                <w:szCs w:val="24"/>
              </w:rPr>
              <w:t>Rice offal</w:t>
            </w:r>
          </w:p>
        </w:tc>
        <w:tc>
          <w:tcPr>
            <w:tcW w:w="1509" w:type="dxa"/>
            <w:tcBorders>
              <w:top w:val="nil"/>
              <w:left w:val="nil"/>
              <w:bottom w:val="nil"/>
              <w:right w:val="nil"/>
            </w:tcBorders>
            <w:shd w:val="clear" w:color="auto" w:fill="FFFFFF" w:themeFill="background1"/>
          </w:tcPr>
          <w:p w14:paraId="7A01A045" w14:textId="77777777" w:rsidR="00D94ECC" w:rsidRPr="00BF5B87"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5.00</w:t>
            </w:r>
          </w:p>
        </w:tc>
        <w:tc>
          <w:tcPr>
            <w:tcW w:w="1539" w:type="dxa"/>
            <w:tcBorders>
              <w:top w:val="nil"/>
              <w:left w:val="nil"/>
              <w:bottom w:val="nil"/>
              <w:right w:val="nil"/>
            </w:tcBorders>
            <w:shd w:val="clear" w:color="auto" w:fill="FFFFFF" w:themeFill="background1"/>
          </w:tcPr>
          <w:p w14:paraId="2B6E75EC" w14:textId="77777777" w:rsidR="00D94ECC" w:rsidRPr="00BF5B87"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5:00</w:t>
            </w:r>
          </w:p>
        </w:tc>
        <w:tc>
          <w:tcPr>
            <w:tcW w:w="1678" w:type="dxa"/>
            <w:tcBorders>
              <w:top w:val="nil"/>
              <w:left w:val="nil"/>
              <w:bottom w:val="nil"/>
              <w:right w:val="nil"/>
            </w:tcBorders>
            <w:shd w:val="clear" w:color="auto" w:fill="FFFFFF" w:themeFill="background1"/>
          </w:tcPr>
          <w:p w14:paraId="47AEA624" w14:textId="77777777" w:rsidR="00D94ECC" w:rsidRPr="00BF5B87"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5:00</w:t>
            </w:r>
          </w:p>
        </w:tc>
        <w:tc>
          <w:tcPr>
            <w:tcW w:w="1537" w:type="dxa"/>
            <w:tcBorders>
              <w:top w:val="nil"/>
              <w:left w:val="nil"/>
              <w:bottom w:val="nil"/>
              <w:right w:val="nil"/>
            </w:tcBorders>
            <w:shd w:val="clear" w:color="auto" w:fill="FFFFFF" w:themeFill="background1"/>
          </w:tcPr>
          <w:p w14:paraId="122890E4" w14:textId="77777777" w:rsidR="00D94ECC" w:rsidRPr="00BF5B87"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5:00</w:t>
            </w:r>
          </w:p>
        </w:tc>
      </w:tr>
      <w:tr w:rsidR="00D94ECC" w:rsidRPr="00BF5B87" w14:paraId="7D7F0E9B" w14:textId="77777777" w:rsidTr="00031CEC">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tcPr>
          <w:p w14:paraId="169D9C98" w14:textId="77777777" w:rsidR="00D94ECC" w:rsidRPr="00BF5B87" w:rsidRDefault="00D94ECC" w:rsidP="00EF008E">
            <w:pPr>
              <w:jc w:val="both"/>
              <w:rPr>
                <w:rFonts w:ascii="Times New Roman" w:hAnsi="Times New Roman" w:cs="Times New Roman"/>
                <w:b w:val="0"/>
                <w:sz w:val="24"/>
                <w:szCs w:val="24"/>
              </w:rPr>
            </w:pPr>
            <w:r w:rsidRPr="00BF5B87">
              <w:rPr>
                <w:rFonts w:ascii="Times New Roman" w:hAnsi="Times New Roman" w:cs="Times New Roman"/>
                <w:b w:val="0"/>
                <w:sz w:val="24"/>
                <w:szCs w:val="24"/>
              </w:rPr>
              <w:t>Palm Kernel Cake</w:t>
            </w:r>
          </w:p>
        </w:tc>
        <w:tc>
          <w:tcPr>
            <w:tcW w:w="1509" w:type="dxa"/>
            <w:tcBorders>
              <w:top w:val="nil"/>
              <w:bottom w:val="nil"/>
            </w:tcBorders>
            <w:shd w:val="clear" w:color="auto" w:fill="FFFFFF" w:themeFill="background1"/>
          </w:tcPr>
          <w:p w14:paraId="378D2EF0" w14:textId="77777777" w:rsidR="00D94ECC" w:rsidRPr="00BF5B87"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8.00</w:t>
            </w:r>
          </w:p>
        </w:tc>
        <w:tc>
          <w:tcPr>
            <w:tcW w:w="1539" w:type="dxa"/>
            <w:tcBorders>
              <w:top w:val="nil"/>
              <w:bottom w:val="nil"/>
            </w:tcBorders>
            <w:shd w:val="clear" w:color="auto" w:fill="FFFFFF" w:themeFill="background1"/>
          </w:tcPr>
          <w:p w14:paraId="3E4E7E1C" w14:textId="77777777" w:rsidR="00D94ECC" w:rsidRPr="00BF5B87"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8.00</w:t>
            </w:r>
          </w:p>
        </w:tc>
        <w:tc>
          <w:tcPr>
            <w:tcW w:w="1678" w:type="dxa"/>
            <w:tcBorders>
              <w:top w:val="nil"/>
              <w:bottom w:val="nil"/>
            </w:tcBorders>
            <w:shd w:val="clear" w:color="auto" w:fill="FFFFFF" w:themeFill="background1"/>
          </w:tcPr>
          <w:p w14:paraId="6448D89A" w14:textId="77777777" w:rsidR="00D94ECC" w:rsidRPr="00BF5B87"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8.00</w:t>
            </w:r>
          </w:p>
        </w:tc>
        <w:tc>
          <w:tcPr>
            <w:tcW w:w="1537" w:type="dxa"/>
            <w:tcBorders>
              <w:top w:val="nil"/>
              <w:bottom w:val="nil"/>
            </w:tcBorders>
            <w:shd w:val="clear" w:color="auto" w:fill="FFFFFF" w:themeFill="background1"/>
          </w:tcPr>
          <w:p w14:paraId="59AA8361" w14:textId="77777777" w:rsidR="00D94ECC" w:rsidRPr="00BF5B87"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8.00</w:t>
            </w:r>
          </w:p>
        </w:tc>
      </w:tr>
      <w:tr w:rsidR="00D94ECC" w:rsidRPr="00BF5B87" w14:paraId="31035E85" w14:textId="77777777" w:rsidTr="00031CEC">
        <w:trPr>
          <w:trHeight w:val="211"/>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hideMark/>
          </w:tcPr>
          <w:p w14:paraId="0E603F81" w14:textId="77777777" w:rsidR="00D94ECC" w:rsidRPr="00BF5B87" w:rsidRDefault="00D94ECC" w:rsidP="00EF008E">
            <w:pPr>
              <w:jc w:val="both"/>
              <w:rPr>
                <w:rFonts w:ascii="Times New Roman" w:hAnsi="Times New Roman" w:cs="Times New Roman"/>
                <w:b w:val="0"/>
                <w:bCs w:val="0"/>
                <w:sz w:val="24"/>
                <w:szCs w:val="24"/>
              </w:rPr>
            </w:pPr>
            <w:r w:rsidRPr="00BF5B87">
              <w:rPr>
                <w:rFonts w:ascii="Times New Roman" w:hAnsi="Times New Roman" w:cs="Times New Roman"/>
                <w:b w:val="0"/>
                <w:sz w:val="24"/>
                <w:szCs w:val="24"/>
              </w:rPr>
              <w:t>Bone meal</w:t>
            </w:r>
          </w:p>
        </w:tc>
        <w:tc>
          <w:tcPr>
            <w:tcW w:w="1509" w:type="dxa"/>
            <w:tcBorders>
              <w:top w:val="nil"/>
              <w:bottom w:val="nil"/>
            </w:tcBorders>
            <w:shd w:val="clear" w:color="auto" w:fill="FFFFFF" w:themeFill="background1"/>
            <w:hideMark/>
          </w:tcPr>
          <w:p w14:paraId="1D71009F" w14:textId="77777777" w:rsidR="00D94ECC" w:rsidRPr="00BF5B87"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3.00</w:t>
            </w:r>
          </w:p>
        </w:tc>
        <w:tc>
          <w:tcPr>
            <w:tcW w:w="1539" w:type="dxa"/>
            <w:tcBorders>
              <w:top w:val="nil"/>
              <w:bottom w:val="nil"/>
            </w:tcBorders>
            <w:shd w:val="clear" w:color="auto" w:fill="FFFFFF" w:themeFill="background1"/>
            <w:hideMark/>
          </w:tcPr>
          <w:p w14:paraId="1331958D" w14:textId="77777777" w:rsidR="00D94ECC" w:rsidRPr="00BF5B87"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3.00</w:t>
            </w:r>
          </w:p>
        </w:tc>
        <w:tc>
          <w:tcPr>
            <w:tcW w:w="1678" w:type="dxa"/>
            <w:tcBorders>
              <w:top w:val="nil"/>
              <w:bottom w:val="nil"/>
            </w:tcBorders>
            <w:shd w:val="clear" w:color="auto" w:fill="FFFFFF" w:themeFill="background1"/>
            <w:hideMark/>
          </w:tcPr>
          <w:p w14:paraId="70430821" w14:textId="77777777" w:rsidR="00D94ECC" w:rsidRPr="00BF5B87"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3.00</w:t>
            </w:r>
          </w:p>
        </w:tc>
        <w:tc>
          <w:tcPr>
            <w:tcW w:w="1537" w:type="dxa"/>
            <w:tcBorders>
              <w:top w:val="nil"/>
              <w:bottom w:val="nil"/>
            </w:tcBorders>
            <w:shd w:val="clear" w:color="auto" w:fill="FFFFFF" w:themeFill="background1"/>
            <w:hideMark/>
          </w:tcPr>
          <w:p w14:paraId="569BC5E2" w14:textId="77777777" w:rsidR="00D94ECC" w:rsidRPr="00BF5B87"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3.00</w:t>
            </w:r>
          </w:p>
        </w:tc>
      </w:tr>
      <w:tr w:rsidR="00D94ECC" w:rsidRPr="00BF5B87" w14:paraId="08F90424" w14:textId="77777777" w:rsidTr="00031CEC">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hideMark/>
          </w:tcPr>
          <w:p w14:paraId="694DF1F9" w14:textId="77777777" w:rsidR="00D94ECC" w:rsidRPr="00BF5B87" w:rsidRDefault="00D94ECC" w:rsidP="00EF008E">
            <w:pPr>
              <w:jc w:val="both"/>
              <w:rPr>
                <w:rFonts w:ascii="Times New Roman" w:hAnsi="Times New Roman" w:cs="Times New Roman"/>
                <w:b w:val="0"/>
                <w:sz w:val="24"/>
                <w:szCs w:val="24"/>
              </w:rPr>
            </w:pPr>
            <w:r w:rsidRPr="00BF5B87">
              <w:rPr>
                <w:rFonts w:ascii="Times New Roman" w:hAnsi="Times New Roman" w:cs="Times New Roman"/>
                <w:b w:val="0"/>
                <w:sz w:val="24"/>
                <w:szCs w:val="24"/>
              </w:rPr>
              <w:t>Common salt</w:t>
            </w:r>
          </w:p>
        </w:tc>
        <w:tc>
          <w:tcPr>
            <w:tcW w:w="1509" w:type="dxa"/>
            <w:tcBorders>
              <w:top w:val="nil"/>
              <w:bottom w:val="nil"/>
            </w:tcBorders>
            <w:shd w:val="clear" w:color="auto" w:fill="FFFFFF" w:themeFill="background1"/>
            <w:hideMark/>
          </w:tcPr>
          <w:p w14:paraId="6E48DF9B" w14:textId="77777777" w:rsidR="00D94ECC" w:rsidRPr="00BF5B87"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0.25</w:t>
            </w:r>
          </w:p>
        </w:tc>
        <w:tc>
          <w:tcPr>
            <w:tcW w:w="1539" w:type="dxa"/>
            <w:tcBorders>
              <w:top w:val="nil"/>
              <w:bottom w:val="nil"/>
            </w:tcBorders>
            <w:shd w:val="clear" w:color="auto" w:fill="FFFFFF" w:themeFill="background1"/>
            <w:hideMark/>
          </w:tcPr>
          <w:p w14:paraId="7CB72AB3" w14:textId="77777777" w:rsidR="00D94ECC" w:rsidRPr="00BF5B87"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0.25</w:t>
            </w:r>
          </w:p>
        </w:tc>
        <w:tc>
          <w:tcPr>
            <w:tcW w:w="1678" w:type="dxa"/>
            <w:tcBorders>
              <w:top w:val="nil"/>
              <w:bottom w:val="nil"/>
            </w:tcBorders>
            <w:shd w:val="clear" w:color="auto" w:fill="FFFFFF" w:themeFill="background1"/>
            <w:hideMark/>
          </w:tcPr>
          <w:p w14:paraId="19EE1CBA" w14:textId="77777777" w:rsidR="00D94ECC" w:rsidRPr="00BF5B87"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0.25</w:t>
            </w:r>
          </w:p>
        </w:tc>
        <w:tc>
          <w:tcPr>
            <w:tcW w:w="1537" w:type="dxa"/>
            <w:tcBorders>
              <w:top w:val="nil"/>
              <w:bottom w:val="nil"/>
            </w:tcBorders>
            <w:shd w:val="clear" w:color="auto" w:fill="FFFFFF" w:themeFill="background1"/>
            <w:hideMark/>
          </w:tcPr>
          <w:p w14:paraId="5ED0BD3F" w14:textId="77777777" w:rsidR="00D94ECC" w:rsidRPr="00BF5B87"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0.25</w:t>
            </w:r>
          </w:p>
        </w:tc>
      </w:tr>
      <w:tr w:rsidR="00D94ECC" w:rsidRPr="00BF5B87" w14:paraId="62D5A0FF" w14:textId="77777777" w:rsidTr="00031CEC">
        <w:trPr>
          <w:trHeight w:val="211"/>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hideMark/>
          </w:tcPr>
          <w:p w14:paraId="54207BEB" w14:textId="77777777" w:rsidR="00D94ECC" w:rsidRPr="00BF5B87" w:rsidRDefault="00D94ECC" w:rsidP="00EF008E">
            <w:pPr>
              <w:jc w:val="both"/>
              <w:rPr>
                <w:rFonts w:ascii="Times New Roman" w:hAnsi="Times New Roman" w:cs="Times New Roman"/>
                <w:b w:val="0"/>
                <w:sz w:val="24"/>
                <w:szCs w:val="24"/>
              </w:rPr>
            </w:pPr>
            <w:r w:rsidRPr="00BF5B87">
              <w:rPr>
                <w:rFonts w:ascii="Times New Roman" w:hAnsi="Times New Roman" w:cs="Times New Roman"/>
                <w:b w:val="0"/>
                <w:sz w:val="24"/>
                <w:szCs w:val="24"/>
              </w:rPr>
              <w:t>Vit-Premix</w:t>
            </w:r>
          </w:p>
        </w:tc>
        <w:tc>
          <w:tcPr>
            <w:tcW w:w="1509" w:type="dxa"/>
            <w:tcBorders>
              <w:top w:val="nil"/>
              <w:bottom w:val="nil"/>
            </w:tcBorders>
            <w:shd w:val="clear" w:color="auto" w:fill="FFFFFF" w:themeFill="background1"/>
            <w:hideMark/>
          </w:tcPr>
          <w:p w14:paraId="7D3ED1F7" w14:textId="77777777" w:rsidR="00D94ECC" w:rsidRPr="00BF5B87"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0.25</w:t>
            </w:r>
          </w:p>
        </w:tc>
        <w:tc>
          <w:tcPr>
            <w:tcW w:w="1539" w:type="dxa"/>
            <w:tcBorders>
              <w:top w:val="nil"/>
              <w:bottom w:val="nil"/>
            </w:tcBorders>
            <w:shd w:val="clear" w:color="auto" w:fill="FFFFFF" w:themeFill="background1"/>
            <w:hideMark/>
          </w:tcPr>
          <w:p w14:paraId="6E09EAA3" w14:textId="77777777" w:rsidR="00D94ECC" w:rsidRPr="00BF5B87"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0.25</w:t>
            </w:r>
          </w:p>
        </w:tc>
        <w:tc>
          <w:tcPr>
            <w:tcW w:w="1678" w:type="dxa"/>
            <w:tcBorders>
              <w:top w:val="nil"/>
              <w:bottom w:val="nil"/>
            </w:tcBorders>
            <w:shd w:val="clear" w:color="auto" w:fill="FFFFFF" w:themeFill="background1"/>
            <w:hideMark/>
          </w:tcPr>
          <w:p w14:paraId="0D7B5D70" w14:textId="77777777" w:rsidR="00D94ECC" w:rsidRPr="00BF5B87"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0.25</w:t>
            </w:r>
          </w:p>
        </w:tc>
        <w:tc>
          <w:tcPr>
            <w:tcW w:w="1537" w:type="dxa"/>
            <w:tcBorders>
              <w:top w:val="nil"/>
              <w:bottom w:val="nil"/>
            </w:tcBorders>
            <w:shd w:val="clear" w:color="auto" w:fill="FFFFFF" w:themeFill="background1"/>
            <w:hideMark/>
          </w:tcPr>
          <w:p w14:paraId="50BC4CA8" w14:textId="77777777" w:rsidR="00D94ECC" w:rsidRPr="00BF5B87"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0.25</w:t>
            </w:r>
          </w:p>
        </w:tc>
      </w:tr>
      <w:tr w:rsidR="00D94ECC" w:rsidRPr="00BF5B87" w14:paraId="33D95C2A" w14:textId="77777777" w:rsidTr="00031CEC">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hideMark/>
          </w:tcPr>
          <w:p w14:paraId="388E39EB" w14:textId="77777777" w:rsidR="00D94ECC" w:rsidRPr="00BF5B87" w:rsidRDefault="00D94ECC" w:rsidP="00EF008E">
            <w:pPr>
              <w:jc w:val="both"/>
              <w:rPr>
                <w:rFonts w:ascii="Times New Roman" w:hAnsi="Times New Roman" w:cs="Times New Roman"/>
                <w:b w:val="0"/>
                <w:bCs w:val="0"/>
                <w:sz w:val="24"/>
                <w:szCs w:val="24"/>
              </w:rPr>
            </w:pPr>
            <w:r w:rsidRPr="00BF5B87">
              <w:rPr>
                <w:rFonts w:ascii="Times New Roman" w:hAnsi="Times New Roman" w:cs="Times New Roman"/>
                <w:b w:val="0"/>
                <w:sz w:val="24"/>
                <w:szCs w:val="24"/>
              </w:rPr>
              <w:t xml:space="preserve">Lysine </w:t>
            </w:r>
          </w:p>
        </w:tc>
        <w:tc>
          <w:tcPr>
            <w:tcW w:w="1509" w:type="dxa"/>
            <w:tcBorders>
              <w:top w:val="nil"/>
              <w:bottom w:val="nil"/>
            </w:tcBorders>
            <w:shd w:val="clear" w:color="auto" w:fill="FFFFFF" w:themeFill="background1"/>
            <w:hideMark/>
          </w:tcPr>
          <w:p w14:paraId="4350B9B2" w14:textId="77777777" w:rsidR="00D94ECC" w:rsidRPr="00BF5B87"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0.20</w:t>
            </w:r>
          </w:p>
        </w:tc>
        <w:tc>
          <w:tcPr>
            <w:tcW w:w="1539" w:type="dxa"/>
            <w:tcBorders>
              <w:top w:val="nil"/>
              <w:bottom w:val="nil"/>
            </w:tcBorders>
            <w:shd w:val="clear" w:color="auto" w:fill="FFFFFF" w:themeFill="background1"/>
            <w:hideMark/>
          </w:tcPr>
          <w:p w14:paraId="0AF0CCE4" w14:textId="77777777" w:rsidR="00D94ECC" w:rsidRPr="00BF5B87"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0.25</w:t>
            </w:r>
          </w:p>
        </w:tc>
        <w:tc>
          <w:tcPr>
            <w:tcW w:w="1678" w:type="dxa"/>
            <w:tcBorders>
              <w:top w:val="nil"/>
              <w:bottom w:val="nil"/>
            </w:tcBorders>
            <w:shd w:val="clear" w:color="auto" w:fill="FFFFFF" w:themeFill="background1"/>
            <w:hideMark/>
          </w:tcPr>
          <w:p w14:paraId="52F0F788" w14:textId="77777777" w:rsidR="00D94ECC" w:rsidRPr="00BF5B87"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0.25</w:t>
            </w:r>
          </w:p>
        </w:tc>
        <w:tc>
          <w:tcPr>
            <w:tcW w:w="1537" w:type="dxa"/>
            <w:tcBorders>
              <w:top w:val="nil"/>
              <w:bottom w:val="nil"/>
            </w:tcBorders>
            <w:shd w:val="clear" w:color="auto" w:fill="FFFFFF" w:themeFill="background1"/>
            <w:hideMark/>
          </w:tcPr>
          <w:p w14:paraId="0154F8CC" w14:textId="77777777" w:rsidR="00D94ECC" w:rsidRPr="00BF5B87"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0.25</w:t>
            </w:r>
          </w:p>
        </w:tc>
      </w:tr>
      <w:tr w:rsidR="00D94ECC" w:rsidRPr="00BF5B87" w14:paraId="55EBEC19" w14:textId="77777777" w:rsidTr="00031CEC">
        <w:trPr>
          <w:trHeight w:val="211"/>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hideMark/>
          </w:tcPr>
          <w:p w14:paraId="34B177A0" w14:textId="77777777" w:rsidR="00D94ECC" w:rsidRPr="00BF5B87" w:rsidRDefault="00D94ECC" w:rsidP="00EF008E">
            <w:pPr>
              <w:jc w:val="both"/>
              <w:rPr>
                <w:rFonts w:ascii="Times New Roman" w:hAnsi="Times New Roman" w:cs="Times New Roman"/>
                <w:sz w:val="24"/>
                <w:szCs w:val="24"/>
              </w:rPr>
            </w:pPr>
            <w:r w:rsidRPr="00BF5B87">
              <w:rPr>
                <w:rFonts w:ascii="Times New Roman" w:hAnsi="Times New Roman" w:cs="Times New Roman"/>
                <w:b w:val="0"/>
                <w:sz w:val="24"/>
                <w:szCs w:val="24"/>
              </w:rPr>
              <w:t xml:space="preserve">Methionine </w:t>
            </w:r>
          </w:p>
        </w:tc>
        <w:tc>
          <w:tcPr>
            <w:tcW w:w="1509" w:type="dxa"/>
            <w:tcBorders>
              <w:top w:val="nil"/>
              <w:bottom w:val="nil"/>
            </w:tcBorders>
            <w:shd w:val="clear" w:color="auto" w:fill="FFFFFF" w:themeFill="background1"/>
            <w:hideMark/>
          </w:tcPr>
          <w:p w14:paraId="1746F53B" w14:textId="77777777" w:rsidR="00D94ECC" w:rsidRPr="00BF5B87"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0.20</w:t>
            </w:r>
          </w:p>
        </w:tc>
        <w:tc>
          <w:tcPr>
            <w:tcW w:w="1539" w:type="dxa"/>
            <w:tcBorders>
              <w:top w:val="nil"/>
              <w:bottom w:val="nil"/>
            </w:tcBorders>
            <w:shd w:val="clear" w:color="auto" w:fill="FFFFFF" w:themeFill="background1"/>
            <w:hideMark/>
          </w:tcPr>
          <w:p w14:paraId="183A87D4" w14:textId="77777777" w:rsidR="00D94ECC" w:rsidRPr="00BF5B87"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0.25</w:t>
            </w:r>
          </w:p>
        </w:tc>
        <w:tc>
          <w:tcPr>
            <w:tcW w:w="1678" w:type="dxa"/>
            <w:tcBorders>
              <w:top w:val="nil"/>
              <w:bottom w:val="nil"/>
            </w:tcBorders>
            <w:shd w:val="clear" w:color="auto" w:fill="FFFFFF" w:themeFill="background1"/>
            <w:hideMark/>
          </w:tcPr>
          <w:p w14:paraId="1879925E" w14:textId="77777777" w:rsidR="00D94ECC" w:rsidRPr="00BF5B87"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0.25</w:t>
            </w:r>
          </w:p>
        </w:tc>
        <w:tc>
          <w:tcPr>
            <w:tcW w:w="1537" w:type="dxa"/>
            <w:tcBorders>
              <w:top w:val="nil"/>
              <w:bottom w:val="nil"/>
            </w:tcBorders>
            <w:shd w:val="clear" w:color="auto" w:fill="FFFFFF" w:themeFill="background1"/>
            <w:hideMark/>
          </w:tcPr>
          <w:p w14:paraId="0AF0E0C7" w14:textId="77777777" w:rsidR="00D94ECC" w:rsidRPr="00BF5B87"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0.25</w:t>
            </w:r>
          </w:p>
        </w:tc>
      </w:tr>
      <w:tr w:rsidR="00D94ECC" w:rsidRPr="00BF5B87" w14:paraId="398F6138" w14:textId="77777777" w:rsidTr="00031CEC">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hideMark/>
          </w:tcPr>
          <w:p w14:paraId="56CD6D4F" w14:textId="77777777" w:rsidR="00D94ECC" w:rsidRPr="00BF5B87" w:rsidRDefault="00D94ECC" w:rsidP="00EF008E">
            <w:pPr>
              <w:jc w:val="both"/>
              <w:rPr>
                <w:rFonts w:ascii="Times New Roman" w:hAnsi="Times New Roman" w:cs="Times New Roman"/>
                <w:b w:val="0"/>
                <w:sz w:val="24"/>
                <w:szCs w:val="24"/>
              </w:rPr>
            </w:pPr>
            <w:r w:rsidRPr="00BF5B87">
              <w:rPr>
                <w:rFonts w:ascii="Times New Roman" w:hAnsi="Times New Roman" w:cs="Times New Roman"/>
                <w:b w:val="0"/>
                <w:sz w:val="24"/>
                <w:szCs w:val="24"/>
              </w:rPr>
              <w:t>TOTAL</w:t>
            </w:r>
          </w:p>
        </w:tc>
        <w:tc>
          <w:tcPr>
            <w:tcW w:w="1509" w:type="dxa"/>
            <w:tcBorders>
              <w:top w:val="nil"/>
              <w:bottom w:val="nil"/>
            </w:tcBorders>
            <w:shd w:val="clear" w:color="auto" w:fill="FFFFFF" w:themeFill="background1"/>
            <w:hideMark/>
          </w:tcPr>
          <w:p w14:paraId="21E7595A" w14:textId="77777777" w:rsidR="00D94ECC" w:rsidRPr="00BF5B87"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100.00</w:t>
            </w:r>
          </w:p>
        </w:tc>
        <w:tc>
          <w:tcPr>
            <w:tcW w:w="1539" w:type="dxa"/>
            <w:tcBorders>
              <w:top w:val="nil"/>
              <w:bottom w:val="nil"/>
            </w:tcBorders>
            <w:shd w:val="clear" w:color="auto" w:fill="FFFFFF" w:themeFill="background1"/>
            <w:hideMark/>
          </w:tcPr>
          <w:p w14:paraId="435B8984" w14:textId="77777777" w:rsidR="00D94ECC" w:rsidRPr="00BF5B87"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100.00</w:t>
            </w:r>
          </w:p>
        </w:tc>
        <w:tc>
          <w:tcPr>
            <w:tcW w:w="1678" w:type="dxa"/>
            <w:tcBorders>
              <w:top w:val="nil"/>
              <w:bottom w:val="nil"/>
            </w:tcBorders>
            <w:shd w:val="clear" w:color="auto" w:fill="FFFFFF" w:themeFill="background1"/>
            <w:hideMark/>
          </w:tcPr>
          <w:p w14:paraId="29B77328" w14:textId="77777777" w:rsidR="00D94ECC" w:rsidRPr="00BF5B87"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100.00</w:t>
            </w:r>
          </w:p>
        </w:tc>
        <w:tc>
          <w:tcPr>
            <w:tcW w:w="1537" w:type="dxa"/>
            <w:tcBorders>
              <w:top w:val="nil"/>
              <w:bottom w:val="nil"/>
            </w:tcBorders>
            <w:shd w:val="clear" w:color="auto" w:fill="FFFFFF" w:themeFill="background1"/>
            <w:hideMark/>
          </w:tcPr>
          <w:p w14:paraId="7DC99613" w14:textId="77777777" w:rsidR="00D94ECC" w:rsidRPr="00BF5B87"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100.00</w:t>
            </w:r>
          </w:p>
        </w:tc>
      </w:tr>
      <w:tr w:rsidR="00D94ECC" w:rsidRPr="00BF5B87" w14:paraId="3A81588D" w14:textId="77777777" w:rsidTr="00031CEC">
        <w:trPr>
          <w:trHeight w:val="596"/>
        </w:trPr>
        <w:tc>
          <w:tcPr>
            <w:cnfStyle w:val="001000000000" w:firstRow="0" w:lastRow="0" w:firstColumn="1" w:lastColumn="0" w:oddVBand="0" w:evenVBand="0" w:oddHBand="0" w:evenHBand="0" w:firstRowFirstColumn="0" w:firstRowLastColumn="0" w:lastRowFirstColumn="0" w:lastRowLastColumn="0"/>
            <w:tcW w:w="3995" w:type="dxa"/>
            <w:gridSpan w:val="2"/>
            <w:tcBorders>
              <w:top w:val="nil"/>
              <w:bottom w:val="nil"/>
            </w:tcBorders>
            <w:shd w:val="clear" w:color="auto" w:fill="FFFFFF" w:themeFill="background1"/>
          </w:tcPr>
          <w:p w14:paraId="4C91872C" w14:textId="77777777" w:rsidR="00D94ECC" w:rsidRPr="00BF5B87" w:rsidRDefault="00D94ECC" w:rsidP="00EF008E">
            <w:pPr>
              <w:autoSpaceDE w:val="0"/>
              <w:autoSpaceDN w:val="0"/>
              <w:adjustRightInd w:val="0"/>
              <w:jc w:val="both"/>
              <w:rPr>
                <w:rFonts w:ascii="Times New Roman" w:hAnsi="Times New Roman" w:cs="Times New Roman"/>
                <w:sz w:val="24"/>
                <w:szCs w:val="24"/>
              </w:rPr>
            </w:pPr>
          </w:p>
          <w:p w14:paraId="05FB770F" w14:textId="77777777" w:rsidR="00D94ECC" w:rsidRPr="00BF5B87" w:rsidRDefault="00D94ECC" w:rsidP="00EF008E">
            <w:pPr>
              <w:autoSpaceDE w:val="0"/>
              <w:autoSpaceDN w:val="0"/>
              <w:adjustRightInd w:val="0"/>
              <w:jc w:val="both"/>
              <w:rPr>
                <w:rFonts w:ascii="Times New Roman" w:hAnsi="Times New Roman" w:cs="Times New Roman"/>
                <w:sz w:val="24"/>
                <w:szCs w:val="24"/>
              </w:rPr>
            </w:pPr>
            <w:r w:rsidRPr="00BF5B87">
              <w:rPr>
                <w:rFonts w:ascii="Times New Roman" w:hAnsi="Times New Roman" w:cs="Times New Roman"/>
                <w:sz w:val="24"/>
                <w:szCs w:val="24"/>
              </w:rPr>
              <w:t>Calculated Composition</w:t>
            </w:r>
          </w:p>
          <w:p w14:paraId="1B132649" w14:textId="77777777" w:rsidR="00D94ECC" w:rsidRPr="00BF5B87" w:rsidRDefault="00D94ECC" w:rsidP="00EF008E">
            <w:pPr>
              <w:autoSpaceDE w:val="0"/>
              <w:autoSpaceDN w:val="0"/>
              <w:adjustRightInd w:val="0"/>
              <w:ind w:right="-108"/>
              <w:jc w:val="center"/>
              <w:rPr>
                <w:rFonts w:ascii="Times New Roman" w:hAnsi="Times New Roman" w:cs="Times New Roman"/>
                <w:b w:val="0"/>
                <w:sz w:val="24"/>
                <w:szCs w:val="24"/>
              </w:rPr>
            </w:pPr>
          </w:p>
        </w:tc>
        <w:tc>
          <w:tcPr>
            <w:tcW w:w="1539" w:type="dxa"/>
            <w:tcBorders>
              <w:top w:val="nil"/>
              <w:bottom w:val="nil"/>
            </w:tcBorders>
            <w:shd w:val="clear" w:color="auto" w:fill="FFFFFF" w:themeFill="background1"/>
          </w:tcPr>
          <w:p w14:paraId="48B07BF6" w14:textId="77777777" w:rsidR="00D94ECC" w:rsidRPr="00BF5B87"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678" w:type="dxa"/>
            <w:tcBorders>
              <w:top w:val="nil"/>
              <w:bottom w:val="nil"/>
            </w:tcBorders>
            <w:shd w:val="clear" w:color="auto" w:fill="FFFFFF" w:themeFill="background1"/>
          </w:tcPr>
          <w:p w14:paraId="3590641C" w14:textId="77777777" w:rsidR="00D94ECC" w:rsidRPr="00BF5B87" w:rsidRDefault="00D94ECC" w:rsidP="00EF00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537" w:type="dxa"/>
            <w:tcBorders>
              <w:top w:val="nil"/>
              <w:bottom w:val="nil"/>
            </w:tcBorders>
            <w:shd w:val="clear" w:color="auto" w:fill="FFFFFF" w:themeFill="background1"/>
          </w:tcPr>
          <w:p w14:paraId="7F5D548B" w14:textId="77777777" w:rsidR="00D94ECC" w:rsidRPr="00BF5B87" w:rsidRDefault="00D94ECC" w:rsidP="00EF008E">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D94ECC" w:rsidRPr="00BF5B87" w14:paraId="286C3589" w14:textId="77777777" w:rsidTr="00031CE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hideMark/>
          </w:tcPr>
          <w:p w14:paraId="0F2EDD09" w14:textId="77777777" w:rsidR="00D94ECC" w:rsidRPr="00BF5B87" w:rsidRDefault="00D94ECC" w:rsidP="00EF008E">
            <w:pPr>
              <w:autoSpaceDE w:val="0"/>
              <w:autoSpaceDN w:val="0"/>
              <w:adjustRightInd w:val="0"/>
              <w:rPr>
                <w:rFonts w:ascii="Times New Roman" w:hAnsi="Times New Roman" w:cs="Times New Roman"/>
                <w:b w:val="0"/>
                <w:sz w:val="24"/>
                <w:szCs w:val="24"/>
              </w:rPr>
            </w:pPr>
            <w:r w:rsidRPr="00BF5B87">
              <w:rPr>
                <w:rFonts w:ascii="Times New Roman" w:hAnsi="Times New Roman" w:cs="Times New Roman"/>
                <w:b w:val="0"/>
                <w:sz w:val="24"/>
                <w:szCs w:val="24"/>
              </w:rPr>
              <w:t>Metabolizable Energy (Kcal/Kg)</w:t>
            </w:r>
          </w:p>
        </w:tc>
        <w:tc>
          <w:tcPr>
            <w:tcW w:w="1509" w:type="dxa"/>
            <w:tcBorders>
              <w:top w:val="nil"/>
              <w:bottom w:val="nil"/>
            </w:tcBorders>
            <w:shd w:val="clear" w:color="auto" w:fill="FFFFFF" w:themeFill="background1"/>
          </w:tcPr>
          <w:p w14:paraId="13E26482" w14:textId="77777777" w:rsidR="00D94ECC" w:rsidRPr="00BF5B87"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2806.30</w:t>
            </w:r>
          </w:p>
          <w:p w14:paraId="6F369894" w14:textId="77777777" w:rsidR="00D94ECC" w:rsidRPr="00BF5B87" w:rsidRDefault="00D94ECC" w:rsidP="00EF008E">
            <w:pPr>
              <w:autoSpaceDE w:val="0"/>
              <w:autoSpaceDN w:val="0"/>
              <w:adjustRightInd w:val="0"/>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539" w:type="dxa"/>
            <w:tcBorders>
              <w:top w:val="nil"/>
              <w:bottom w:val="nil"/>
            </w:tcBorders>
            <w:shd w:val="clear" w:color="auto" w:fill="FFFFFF" w:themeFill="background1"/>
          </w:tcPr>
          <w:p w14:paraId="1C885F4D" w14:textId="77777777" w:rsidR="00D94ECC" w:rsidRPr="00BF5B87"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2806.30</w:t>
            </w:r>
          </w:p>
          <w:p w14:paraId="36BCD86D" w14:textId="77777777" w:rsidR="00D94ECC" w:rsidRPr="00BF5B87"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678" w:type="dxa"/>
            <w:tcBorders>
              <w:top w:val="nil"/>
              <w:bottom w:val="nil"/>
            </w:tcBorders>
            <w:shd w:val="clear" w:color="auto" w:fill="FFFFFF" w:themeFill="background1"/>
          </w:tcPr>
          <w:p w14:paraId="05C7A412" w14:textId="77777777" w:rsidR="00D94ECC" w:rsidRPr="00BF5B87"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2806.30</w:t>
            </w:r>
          </w:p>
          <w:p w14:paraId="56EDEB2E" w14:textId="77777777" w:rsidR="00D94ECC" w:rsidRPr="00BF5B87" w:rsidRDefault="00D94ECC" w:rsidP="00EF00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537" w:type="dxa"/>
            <w:tcBorders>
              <w:top w:val="nil"/>
              <w:bottom w:val="nil"/>
            </w:tcBorders>
            <w:shd w:val="clear" w:color="auto" w:fill="FFFFFF" w:themeFill="background1"/>
          </w:tcPr>
          <w:p w14:paraId="006416BC" w14:textId="77777777" w:rsidR="00D94ECC" w:rsidRPr="00BF5B87"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2806.30</w:t>
            </w:r>
          </w:p>
          <w:p w14:paraId="1AC8E7AA" w14:textId="77777777" w:rsidR="00D94ECC" w:rsidRPr="00BF5B87" w:rsidRDefault="00D94ECC" w:rsidP="00EF008E">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D94ECC" w:rsidRPr="00BF5B87" w14:paraId="22A1D09D" w14:textId="77777777" w:rsidTr="00031CEC">
        <w:trPr>
          <w:trHeight w:val="260"/>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hideMark/>
          </w:tcPr>
          <w:p w14:paraId="5A4E834A" w14:textId="77777777" w:rsidR="00D94ECC" w:rsidRPr="00BF5B87" w:rsidRDefault="00D94ECC" w:rsidP="00EF008E">
            <w:pPr>
              <w:autoSpaceDE w:val="0"/>
              <w:autoSpaceDN w:val="0"/>
              <w:adjustRightInd w:val="0"/>
              <w:jc w:val="both"/>
              <w:rPr>
                <w:rFonts w:ascii="Times New Roman" w:hAnsi="Times New Roman" w:cs="Times New Roman"/>
                <w:b w:val="0"/>
                <w:sz w:val="24"/>
                <w:szCs w:val="24"/>
              </w:rPr>
            </w:pPr>
            <w:r w:rsidRPr="00BF5B87">
              <w:rPr>
                <w:rFonts w:ascii="Times New Roman" w:hAnsi="Times New Roman" w:cs="Times New Roman"/>
                <w:b w:val="0"/>
                <w:sz w:val="24"/>
                <w:szCs w:val="24"/>
              </w:rPr>
              <w:t>Crude Protein (%)</w:t>
            </w:r>
          </w:p>
        </w:tc>
        <w:tc>
          <w:tcPr>
            <w:tcW w:w="1509" w:type="dxa"/>
            <w:tcBorders>
              <w:top w:val="nil"/>
              <w:bottom w:val="nil"/>
            </w:tcBorders>
            <w:shd w:val="clear" w:color="auto" w:fill="FFFFFF" w:themeFill="background1"/>
            <w:hideMark/>
          </w:tcPr>
          <w:p w14:paraId="110F8268" w14:textId="77777777" w:rsidR="00D94ECC" w:rsidRPr="00BF5B87"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17.15</w:t>
            </w:r>
          </w:p>
        </w:tc>
        <w:tc>
          <w:tcPr>
            <w:tcW w:w="1539" w:type="dxa"/>
            <w:tcBorders>
              <w:top w:val="nil"/>
              <w:bottom w:val="nil"/>
            </w:tcBorders>
            <w:shd w:val="clear" w:color="auto" w:fill="FFFFFF" w:themeFill="background1"/>
            <w:hideMark/>
          </w:tcPr>
          <w:p w14:paraId="1B0A7F10" w14:textId="77777777" w:rsidR="00D94ECC" w:rsidRPr="00BF5B87"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17.15</w:t>
            </w:r>
          </w:p>
        </w:tc>
        <w:tc>
          <w:tcPr>
            <w:tcW w:w="1678" w:type="dxa"/>
            <w:tcBorders>
              <w:top w:val="nil"/>
              <w:bottom w:val="nil"/>
            </w:tcBorders>
            <w:shd w:val="clear" w:color="auto" w:fill="FFFFFF" w:themeFill="background1"/>
            <w:hideMark/>
          </w:tcPr>
          <w:p w14:paraId="7CB953E3" w14:textId="77777777" w:rsidR="00D94ECC" w:rsidRPr="00BF5B87"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17.15</w:t>
            </w:r>
          </w:p>
        </w:tc>
        <w:tc>
          <w:tcPr>
            <w:tcW w:w="1537" w:type="dxa"/>
            <w:tcBorders>
              <w:top w:val="nil"/>
              <w:bottom w:val="nil"/>
            </w:tcBorders>
            <w:shd w:val="clear" w:color="auto" w:fill="FFFFFF" w:themeFill="background1"/>
            <w:hideMark/>
          </w:tcPr>
          <w:p w14:paraId="6CD42BD1" w14:textId="77777777" w:rsidR="00D94ECC" w:rsidRPr="00BF5B87"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17.15</w:t>
            </w:r>
          </w:p>
        </w:tc>
      </w:tr>
      <w:tr w:rsidR="00D94ECC" w:rsidRPr="00BF5B87" w14:paraId="52EBE457" w14:textId="77777777" w:rsidTr="00031CE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486" w:type="dxa"/>
            <w:tcBorders>
              <w:top w:val="nil"/>
              <w:bottom w:val="nil"/>
            </w:tcBorders>
            <w:shd w:val="clear" w:color="auto" w:fill="FFFFFF" w:themeFill="background1"/>
            <w:hideMark/>
          </w:tcPr>
          <w:p w14:paraId="34CCC8DD" w14:textId="77777777" w:rsidR="00D94ECC" w:rsidRPr="00BF5B87" w:rsidRDefault="00D94ECC" w:rsidP="00EF008E">
            <w:pPr>
              <w:autoSpaceDE w:val="0"/>
              <w:autoSpaceDN w:val="0"/>
              <w:adjustRightInd w:val="0"/>
              <w:jc w:val="both"/>
              <w:rPr>
                <w:rFonts w:ascii="Times New Roman" w:hAnsi="Times New Roman" w:cs="Times New Roman"/>
                <w:b w:val="0"/>
                <w:sz w:val="24"/>
                <w:szCs w:val="24"/>
              </w:rPr>
            </w:pPr>
            <w:r w:rsidRPr="00BF5B87">
              <w:rPr>
                <w:rFonts w:ascii="Times New Roman" w:hAnsi="Times New Roman" w:cs="Times New Roman"/>
                <w:b w:val="0"/>
                <w:sz w:val="24"/>
                <w:szCs w:val="24"/>
              </w:rPr>
              <w:t xml:space="preserve">Crude </w:t>
            </w:r>
            <w:proofErr w:type="spellStart"/>
            <w:r w:rsidRPr="00BF5B87">
              <w:rPr>
                <w:rFonts w:ascii="Times New Roman" w:hAnsi="Times New Roman" w:cs="Times New Roman"/>
                <w:b w:val="0"/>
                <w:sz w:val="24"/>
                <w:szCs w:val="24"/>
              </w:rPr>
              <w:t>fibre</w:t>
            </w:r>
            <w:proofErr w:type="spellEnd"/>
            <w:r w:rsidRPr="00BF5B87">
              <w:rPr>
                <w:rFonts w:ascii="Times New Roman" w:hAnsi="Times New Roman" w:cs="Times New Roman"/>
                <w:b w:val="0"/>
                <w:sz w:val="24"/>
                <w:szCs w:val="24"/>
              </w:rPr>
              <w:t xml:space="preserve"> (%)</w:t>
            </w:r>
          </w:p>
        </w:tc>
        <w:tc>
          <w:tcPr>
            <w:tcW w:w="1509" w:type="dxa"/>
            <w:tcBorders>
              <w:top w:val="nil"/>
              <w:bottom w:val="nil"/>
            </w:tcBorders>
            <w:shd w:val="clear" w:color="auto" w:fill="FFFFFF" w:themeFill="background1"/>
            <w:hideMark/>
          </w:tcPr>
          <w:p w14:paraId="2F42981C" w14:textId="77777777" w:rsidR="00D94ECC" w:rsidRPr="00BF5B87"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5.56</w:t>
            </w:r>
          </w:p>
        </w:tc>
        <w:tc>
          <w:tcPr>
            <w:tcW w:w="1539" w:type="dxa"/>
            <w:tcBorders>
              <w:top w:val="nil"/>
              <w:bottom w:val="nil"/>
            </w:tcBorders>
            <w:shd w:val="clear" w:color="auto" w:fill="FFFFFF" w:themeFill="background1"/>
            <w:hideMark/>
          </w:tcPr>
          <w:p w14:paraId="28D22B23" w14:textId="77777777" w:rsidR="00D94ECC" w:rsidRPr="00BF5B87"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5.56</w:t>
            </w:r>
          </w:p>
        </w:tc>
        <w:tc>
          <w:tcPr>
            <w:tcW w:w="1678" w:type="dxa"/>
            <w:tcBorders>
              <w:top w:val="nil"/>
              <w:bottom w:val="nil"/>
            </w:tcBorders>
            <w:shd w:val="clear" w:color="auto" w:fill="FFFFFF" w:themeFill="background1"/>
            <w:hideMark/>
          </w:tcPr>
          <w:p w14:paraId="21CDA3B3" w14:textId="77777777" w:rsidR="00D94ECC" w:rsidRPr="00BF5B87"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5.56</w:t>
            </w:r>
          </w:p>
        </w:tc>
        <w:tc>
          <w:tcPr>
            <w:tcW w:w="1537" w:type="dxa"/>
            <w:tcBorders>
              <w:top w:val="nil"/>
              <w:bottom w:val="nil"/>
            </w:tcBorders>
            <w:shd w:val="clear" w:color="auto" w:fill="FFFFFF" w:themeFill="background1"/>
            <w:hideMark/>
          </w:tcPr>
          <w:p w14:paraId="690DD687" w14:textId="77777777" w:rsidR="00D94ECC" w:rsidRPr="00BF5B87" w:rsidRDefault="00D94ECC" w:rsidP="00EF008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5.56</w:t>
            </w:r>
          </w:p>
        </w:tc>
      </w:tr>
      <w:tr w:rsidR="00D94ECC" w:rsidRPr="00BF5B87" w14:paraId="0D7F244F" w14:textId="77777777" w:rsidTr="00031CEC">
        <w:trPr>
          <w:trHeight w:val="54"/>
        </w:trPr>
        <w:tc>
          <w:tcPr>
            <w:cnfStyle w:val="001000000000" w:firstRow="0" w:lastRow="0" w:firstColumn="1" w:lastColumn="0" w:oddVBand="0" w:evenVBand="0" w:oddHBand="0" w:evenHBand="0" w:firstRowFirstColumn="0" w:firstRowLastColumn="0" w:lastRowFirstColumn="0" w:lastRowLastColumn="0"/>
            <w:tcW w:w="2486" w:type="dxa"/>
            <w:tcBorders>
              <w:top w:val="nil"/>
              <w:bottom w:val="single" w:sz="8" w:space="0" w:color="000000" w:themeColor="text1"/>
            </w:tcBorders>
            <w:shd w:val="clear" w:color="auto" w:fill="FFFFFF" w:themeFill="background1"/>
            <w:hideMark/>
          </w:tcPr>
          <w:p w14:paraId="3EA3BBA4" w14:textId="77777777" w:rsidR="00D94ECC" w:rsidRPr="00BF5B87" w:rsidRDefault="00D94ECC" w:rsidP="00EF008E">
            <w:pPr>
              <w:autoSpaceDE w:val="0"/>
              <w:autoSpaceDN w:val="0"/>
              <w:adjustRightInd w:val="0"/>
              <w:jc w:val="both"/>
              <w:rPr>
                <w:rFonts w:ascii="Times New Roman" w:hAnsi="Times New Roman" w:cs="Times New Roman"/>
                <w:b w:val="0"/>
                <w:sz w:val="24"/>
                <w:szCs w:val="24"/>
              </w:rPr>
            </w:pPr>
            <w:r w:rsidRPr="00BF5B87">
              <w:rPr>
                <w:rFonts w:ascii="Times New Roman" w:hAnsi="Times New Roman" w:cs="Times New Roman"/>
                <w:b w:val="0"/>
                <w:sz w:val="24"/>
                <w:szCs w:val="24"/>
              </w:rPr>
              <w:t>Ether Extract (%)</w:t>
            </w:r>
          </w:p>
        </w:tc>
        <w:tc>
          <w:tcPr>
            <w:tcW w:w="1509" w:type="dxa"/>
            <w:tcBorders>
              <w:top w:val="nil"/>
              <w:bottom w:val="single" w:sz="8" w:space="0" w:color="000000" w:themeColor="text1"/>
            </w:tcBorders>
            <w:shd w:val="clear" w:color="auto" w:fill="FFFFFF" w:themeFill="background1"/>
            <w:hideMark/>
          </w:tcPr>
          <w:p w14:paraId="2A625AD8" w14:textId="77777777" w:rsidR="00D94ECC" w:rsidRPr="00BF5B87"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6.87</w:t>
            </w:r>
          </w:p>
        </w:tc>
        <w:tc>
          <w:tcPr>
            <w:tcW w:w="1539" w:type="dxa"/>
            <w:tcBorders>
              <w:top w:val="nil"/>
              <w:bottom w:val="single" w:sz="8" w:space="0" w:color="000000" w:themeColor="text1"/>
            </w:tcBorders>
            <w:shd w:val="clear" w:color="auto" w:fill="FFFFFF" w:themeFill="background1"/>
            <w:hideMark/>
          </w:tcPr>
          <w:p w14:paraId="1A43E943" w14:textId="77777777" w:rsidR="00D94ECC" w:rsidRPr="00BF5B87"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6.87</w:t>
            </w:r>
          </w:p>
        </w:tc>
        <w:tc>
          <w:tcPr>
            <w:tcW w:w="1678" w:type="dxa"/>
            <w:tcBorders>
              <w:top w:val="nil"/>
              <w:bottom w:val="single" w:sz="8" w:space="0" w:color="000000" w:themeColor="text1"/>
            </w:tcBorders>
            <w:shd w:val="clear" w:color="auto" w:fill="FFFFFF" w:themeFill="background1"/>
            <w:hideMark/>
          </w:tcPr>
          <w:p w14:paraId="3A586C2F" w14:textId="77777777" w:rsidR="00D94ECC" w:rsidRPr="00BF5B87"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6.87</w:t>
            </w:r>
          </w:p>
        </w:tc>
        <w:tc>
          <w:tcPr>
            <w:tcW w:w="1537" w:type="dxa"/>
            <w:tcBorders>
              <w:top w:val="nil"/>
              <w:bottom w:val="single" w:sz="8" w:space="0" w:color="000000" w:themeColor="text1"/>
            </w:tcBorders>
            <w:shd w:val="clear" w:color="auto" w:fill="FFFFFF" w:themeFill="background1"/>
            <w:hideMark/>
          </w:tcPr>
          <w:p w14:paraId="6D3B0D6E" w14:textId="77777777" w:rsidR="00D94ECC" w:rsidRPr="00BF5B87" w:rsidRDefault="00D94ECC" w:rsidP="00EF008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6.87</w:t>
            </w:r>
          </w:p>
        </w:tc>
      </w:tr>
    </w:tbl>
    <w:p w14:paraId="61A09B2D" w14:textId="64A1E04C" w:rsidR="00D94ECC" w:rsidRPr="00BF5B87" w:rsidRDefault="00D94ECC" w:rsidP="00EF008E">
      <w:pPr>
        <w:spacing w:line="240" w:lineRule="auto"/>
        <w:rPr>
          <w:rFonts w:ascii="Times New Roman" w:hAnsi="Times New Roman" w:cs="Times New Roman"/>
          <w:sz w:val="24"/>
          <w:szCs w:val="24"/>
        </w:rPr>
      </w:pPr>
      <w:r w:rsidRPr="00BF5B87">
        <w:rPr>
          <w:rFonts w:ascii="Times New Roman" w:hAnsi="Times New Roman" w:cs="Times New Roman"/>
          <w:b/>
          <w:bCs/>
          <w:sz w:val="24"/>
          <w:szCs w:val="24"/>
        </w:rPr>
        <w:t>Table 1: Composition of Experimental Diet</w:t>
      </w:r>
    </w:p>
    <w:p w14:paraId="32A3C8BE" w14:textId="77777777" w:rsidR="00026EFA" w:rsidRDefault="00026EFA" w:rsidP="00EF008E">
      <w:pPr>
        <w:spacing w:line="240" w:lineRule="auto"/>
        <w:rPr>
          <w:rFonts w:ascii="Times New Roman" w:hAnsi="Times New Roman" w:cs="Times New Roman"/>
          <w:b/>
          <w:bCs/>
          <w:sz w:val="24"/>
          <w:szCs w:val="24"/>
        </w:rPr>
      </w:pPr>
    </w:p>
    <w:p w14:paraId="7E525C56" w14:textId="77777777" w:rsidR="00026EFA" w:rsidRDefault="00026EFA" w:rsidP="00EF008E">
      <w:pPr>
        <w:spacing w:line="240" w:lineRule="auto"/>
        <w:rPr>
          <w:rFonts w:ascii="Times New Roman" w:hAnsi="Times New Roman" w:cs="Times New Roman"/>
          <w:b/>
          <w:bCs/>
          <w:sz w:val="24"/>
          <w:szCs w:val="24"/>
        </w:rPr>
      </w:pPr>
    </w:p>
    <w:p w14:paraId="6B3DE0A0" w14:textId="77777777" w:rsidR="00026EFA" w:rsidRDefault="00026EFA" w:rsidP="00EF008E">
      <w:pPr>
        <w:spacing w:line="240" w:lineRule="auto"/>
        <w:rPr>
          <w:rFonts w:ascii="Times New Roman" w:hAnsi="Times New Roman" w:cs="Times New Roman"/>
          <w:b/>
          <w:bCs/>
          <w:sz w:val="24"/>
          <w:szCs w:val="24"/>
        </w:rPr>
      </w:pPr>
    </w:p>
    <w:p w14:paraId="73F59894" w14:textId="77777777" w:rsidR="00026EFA" w:rsidRDefault="00026EFA" w:rsidP="00EF008E">
      <w:pPr>
        <w:spacing w:line="240" w:lineRule="auto"/>
        <w:rPr>
          <w:rFonts w:ascii="Times New Roman" w:hAnsi="Times New Roman" w:cs="Times New Roman"/>
          <w:b/>
          <w:bCs/>
          <w:sz w:val="24"/>
          <w:szCs w:val="24"/>
        </w:rPr>
      </w:pPr>
    </w:p>
    <w:p w14:paraId="7049FFBD" w14:textId="77777777" w:rsidR="00026EFA" w:rsidRDefault="00026EFA" w:rsidP="00EF008E">
      <w:pPr>
        <w:spacing w:line="240" w:lineRule="auto"/>
        <w:rPr>
          <w:rFonts w:ascii="Times New Roman" w:hAnsi="Times New Roman" w:cs="Times New Roman"/>
          <w:b/>
          <w:bCs/>
          <w:sz w:val="24"/>
          <w:szCs w:val="24"/>
        </w:rPr>
      </w:pPr>
    </w:p>
    <w:p w14:paraId="253DADB1" w14:textId="77777777" w:rsidR="00026EFA" w:rsidRDefault="00026EFA" w:rsidP="00EF008E">
      <w:pPr>
        <w:spacing w:line="240" w:lineRule="auto"/>
        <w:rPr>
          <w:rFonts w:ascii="Times New Roman" w:hAnsi="Times New Roman" w:cs="Times New Roman"/>
          <w:b/>
          <w:bCs/>
          <w:sz w:val="24"/>
          <w:szCs w:val="24"/>
        </w:rPr>
      </w:pPr>
    </w:p>
    <w:p w14:paraId="248D47E3" w14:textId="77777777" w:rsidR="00026EFA" w:rsidRDefault="00026EFA" w:rsidP="00EF008E">
      <w:pPr>
        <w:spacing w:line="240" w:lineRule="auto"/>
        <w:rPr>
          <w:rFonts w:ascii="Times New Roman" w:hAnsi="Times New Roman" w:cs="Times New Roman"/>
          <w:b/>
          <w:bCs/>
          <w:sz w:val="24"/>
          <w:szCs w:val="24"/>
        </w:rPr>
      </w:pPr>
    </w:p>
    <w:p w14:paraId="6911CB04" w14:textId="77777777" w:rsidR="00026EFA" w:rsidRDefault="00026EFA" w:rsidP="00EF008E">
      <w:pPr>
        <w:spacing w:line="240" w:lineRule="auto"/>
        <w:rPr>
          <w:rFonts w:ascii="Times New Roman" w:hAnsi="Times New Roman" w:cs="Times New Roman"/>
          <w:b/>
          <w:bCs/>
          <w:sz w:val="24"/>
          <w:szCs w:val="24"/>
        </w:rPr>
      </w:pPr>
    </w:p>
    <w:p w14:paraId="06B8C3D7" w14:textId="77777777" w:rsidR="00026EFA" w:rsidRDefault="00026EFA" w:rsidP="00EF008E">
      <w:pPr>
        <w:spacing w:line="240" w:lineRule="auto"/>
        <w:rPr>
          <w:rFonts w:ascii="Times New Roman" w:hAnsi="Times New Roman" w:cs="Times New Roman"/>
          <w:b/>
          <w:bCs/>
          <w:sz w:val="24"/>
          <w:szCs w:val="24"/>
        </w:rPr>
      </w:pPr>
    </w:p>
    <w:p w14:paraId="541EE01D" w14:textId="77777777" w:rsidR="00026EFA" w:rsidRDefault="00026EFA" w:rsidP="00EF008E">
      <w:pPr>
        <w:spacing w:line="240" w:lineRule="auto"/>
        <w:rPr>
          <w:rFonts w:ascii="Times New Roman" w:hAnsi="Times New Roman" w:cs="Times New Roman"/>
          <w:b/>
          <w:bCs/>
          <w:sz w:val="24"/>
          <w:szCs w:val="24"/>
        </w:rPr>
      </w:pPr>
    </w:p>
    <w:p w14:paraId="7941120E" w14:textId="77777777" w:rsidR="00026EFA" w:rsidRDefault="00026EFA" w:rsidP="00EF008E">
      <w:pPr>
        <w:spacing w:line="240" w:lineRule="auto"/>
        <w:rPr>
          <w:rFonts w:ascii="Times New Roman" w:hAnsi="Times New Roman" w:cs="Times New Roman"/>
          <w:b/>
          <w:bCs/>
          <w:sz w:val="24"/>
          <w:szCs w:val="24"/>
        </w:rPr>
      </w:pPr>
    </w:p>
    <w:p w14:paraId="59DEDD4D" w14:textId="77777777" w:rsidR="00026EFA" w:rsidRDefault="00026EFA" w:rsidP="00EF008E">
      <w:pPr>
        <w:spacing w:line="240" w:lineRule="auto"/>
        <w:rPr>
          <w:rFonts w:ascii="Times New Roman" w:hAnsi="Times New Roman" w:cs="Times New Roman"/>
          <w:b/>
          <w:bCs/>
          <w:sz w:val="24"/>
          <w:szCs w:val="24"/>
        </w:rPr>
      </w:pPr>
    </w:p>
    <w:p w14:paraId="0F3A4997" w14:textId="77777777" w:rsidR="00026EFA" w:rsidRDefault="00026EFA" w:rsidP="00EF008E">
      <w:pPr>
        <w:spacing w:line="240" w:lineRule="auto"/>
        <w:rPr>
          <w:rFonts w:ascii="Times New Roman" w:hAnsi="Times New Roman" w:cs="Times New Roman"/>
          <w:b/>
          <w:bCs/>
          <w:sz w:val="24"/>
          <w:szCs w:val="24"/>
        </w:rPr>
      </w:pPr>
    </w:p>
    <w:p w14:paraId="29010433" w14:textId="77777777" w:rsidR="00026EFA" w:rsidRDefault="00026EFA" w:rsidP="00EF008E">
      <w:pPr>
        <w:spacing w:line="240" w:lineRule="auto"/>
        <w:rPr>
          <w:rFonts w:ascii="Times New Roman" w:hAnsi="Times New Roman" w:cs="Times New Roman"/>
          <w:b/>
          <w:bCs/>
          <w:sz w:val="24"/>
          <w:szCs w:val="24"/>
        </w:rPr>
      </w:pPr>
    </w:p>
    <w:p w14:paraId="6746513F" w14:textId="77777777" w:rsidR="00026EFA" w:rsidRDefault="00026EFA" w:rsidP="00EF008E">
      <w:pPr>
        <w:spacing w:line="240" w:lineRule="auto"/>
        <w:rPr>
          <w:rFonts w:ascii="Times New Roman" w:hAnsi="Times New Roman" w:cs="Times New Roman"/>
          <w:b/>
          <w:bCs/>
          <w:sz w:val="24"/>
          <w:szCs w:val="24"/>
        </w:rPr>
      </w:pPr>
    </w:p>
    <w:p w14:paraId="33750469" w14:textId="30C7462A" w:rsidR="00D94ECC" w:rsidRPr="00BF5B87" w:rsidRDefault="00026EFA" w:rsidP="00EF008E">
      <w:pPr>
        <w:spacing w:line="240" w:lineRule="auto"/>
        <w:rPr>
          <w:rFonts w:ascii="Times New Roman" w:hAnsi="Times New Roman" w:cs="Times New Roman"/>
          <w:sz w:val="24"/>
          <w:szCs w:val="24"/>
        </w:rPr>
      </w:pPr>
      <w:r>
        <w:rPr>
          <w:rFonts w:ascii="Times New Roman" w:hAnsi="Times New Roman" w:cs="Times New Roman"/>
          <w:b/>
          <w:bCs/>
          <w:sz w:val="24"/>
          <w:szCs w:val="24"/>
        </w:rPr>
        <w:t>2</w:t>
      </w:r>
      <w:r w:rsidR="00D94ECC" w:rsidRPr="00BF5B87">
        <w:rPr>
          <w:rFonts w:ascii="Times New Roman" w:hAnsi="Times New Roman" w:cs="Times New Roman"/>
          <w:b/>
          <w:bCs/>
          <w:sz w:val="24"/>
          <w:szCs w:val="24"/>
        </w:rPr>
        <w:t>.4</w:t>
      </w:r>
      <w:r w:rsidR="00D94ECC" w:rsidRPr="00BF5B87">
        <w:rPr>
          <w:rFonts w:ascii="Times New Roman" w:hAnsi="Times New Roman" w:cs="Times New Roman"/>
          <w:b/>
          <w:bCs/>
          <w:sz w:val="24"/>
          <w:szCs w:val="24"/>
        </w:rPr>
        <w:tab/>
        <w:t>Experimental Diet</w:t>
      </w:r>
    </w:p>
    <w:p w14:paraId="2B370B8F" w14:textId="77777777" w:rsidR="00D94ECC" w:rsidRPr="00BF5B87" w:rsidRDefault="00D94ECC" w:rsidP="00EF008E">
      <w:pPr>
        <w:spacing w:line="240" w:lineRule="auto"/>
        <w:jc w:val="both"/>
        <w:rPr>
          <w:rFonts w:ascii="Times New Roman" w:hAnsi="Times New Roman" w:cs="Times New Roman"/>
          <w:bCs/>
          <w:sz w:val="24"/>
          <w:szCs w:val="24"/>
        </w:rPr>
      </w:pPr>
      <w:r w:rsidRPr="00BF5B87">
        <w:rPr>
          <w:rFonts w:ascii="Times New Roman" w:hAnsi="Times New Roman" w:cs="Times New Roman"/>
          <w:bCs/>
          <w:sz w:val="24"/>
          <w:szCs w:val="24"/>
        </w:rPr>
        <w:t>Four experimental diets were formulated to contain dietary supplemental levels of dried date palm fruit meal (DDFM) at 0.00% (control), 0.50%, 1.00% and 1.50% and coded as T</w:t>
      </w:r>
      <w:r w:rsidRPr="00BF5B87">
        <w:rPr>
          <w:rFonts w:ascii="Times New Roman" w:hAnsi="Times New Roman" w:cs="Times New Roman"/>
          <w:bCs/>
          <w:sz w:val="24"/>
          <w:szCs w:val="24"/>
          <w:vertAlign w:val="subscript"/>
        </w:rPr>
        <w:t>1</w:t>
      </w:r>
      <w:r w:rsidRPr="00BF5B87">
        <w:rPr>
          <w:rFonts w:ascii="Times New Roman" w:hAnsi="Times New Roman" w:cs="Times New Roman"/>
          <w:bCs/>
          <w:sz w:val="24"/>
          <w:szCs w:val="24"/>
        </w:rPr>
        <w:t>, T</w:t>
      </w:r>
      <w:r w:rsidRPr="00BF5B87">
        <w:rPr>
          <w:rFonts w:ascii="Times New Roman" w:hAnsi="Times New Roman" w:cs="Times New Roman"/>
          <w:bCs/>
          <w:sz w:val="24"/>
          <w:szCs w:val="24"/>
          <w:vertAlign w:val="subscript"/>
        </w:rPr>
        <w:t>2</w:t>
      </w:r>
      <w:r w:rsidRPr="00BF5B87">
        <w:rPr>
          <w:rFonts w:ascii="Times New Roman" w:hAnsi="Times New Roman" w:cs="Times New Roman"/>
          <w:bCs/>
          <w:sz w:val="24"/>
          <w:szCs w:val="24"/>
        </w:rPr>
        <w:t>, T</w:t>
      </w:r>
      <w:r w:rsidRPr="00BF5B87">
        <w:rPr>
          <w:rFonts w:ascii="Times New Roman" w:hAnsi="Times New Roman" w:cs="Times New Roman"/>
          <w:bCs/>
          <w:sz w:val="24"/>
          <w:szCs w:val="24"/>
          <w:vertAlign w:val="subscript"/>
        </w:rPr>
        <w:t>3</w:t>
      </w:r>
      <w:r w:rsidRPr="00BF5B87">
        <w:rPr>
          <w:rFonts w:ascii="Times New Roman" w:hAnsi="Times New Roman" w:cs="Times New Roman"/>
          <w:bCs/>
          <w:sz w:val="24"/>
          <w:szCs w:val="24"/>
        </w:rPr>
        <w:t xml:space="preserve"> and T</w:t>
      </w:r>
      <w:r w:rsidRPr="00BF5B87">
        <w:rPr>
          <w:rFonts w:ascii="Times New Roman" w:hAnsi="Times New Roman" w:cs="Times New Roman"/>
          <w:bCs/>
          <w:sz w:val="24"/>
          <w:szCs w:val="24"/>
          <w:vertAlign w:val="subscript"/>
        </w:rPr>
        <w:t>4</w:t>
      </w:r>
      <w:r w:rsidRPr="00BF5B87">
        <w:rPr>
          <w:rFonts w:ascii="Times New Roman" w:hAnsi="Times New Roman" w:cs="Times New Roman"/>
          <w:bCs/>
          <w:sz w:val="24"/>
          <w:szCs w:val="24"/>
        </w:rPr>
        <w:t xml:space="preserve"> respectively. T</w:t>
      </w:r>
      <w:r w:rsidRPr="00BF5B87">
        <w:rPr>
          <w:rFonts w:ascii="Times New Roman" w:hAnsi="Times New Roman" w:cs="Times New Roman"/>
          <w:bCs/>
          <w:sz w:val="24"/>
          <w:szCs w:val="24"/>
          <w:vertAlign w:val="subscript"/>
        </w:rPr>
        <w:t>1</w:t>
      </w:r>
      <w:r w:rsidRPr="00BF5B87">
        <w:rPr>
          <w:rFonts w:ascii="Times New Roman" w:hAnsi="Times New Roman" w:cs="Times New Roman"/>
          <w:bCs/>
          <w:sz w:val="24"/>
          <w:szCs w:val="24"/>
        </w:rPr>
        <w:t xml:space="preserve"> contained 0.00% of the test ingredients and hence, serve as the control diet. </w:t>
      </w:r>
    </w:p>
    <w:p w14:paraId="7E03E1ED" w14:textId="6D4DDBC3" w:rsidR="00D94ECC" w:rsidRPr="00BF5B87" w:rsidRDefault="00026EFA" w:rsidP="00EF008E">
      <w:pPr>
        <w:spacing w:before="24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w:t>
      </w:r>
      <w:r w:rsidR="00D94ECC" w:rsidRPr="00BF5B87">
        <w:rPr>
          <w:rFonts w:ascii="Times New Roman" w:hAnsi="Times New Roman" w:cs="Times New Roman"/>
          <w:b/>
          <w:bCs/>
          <w:sz w:val="24"/>
          <w:szCs w:val="24"/>
        </w:rPr>
        <w:t>.5</w:t>
      </w:r>
      <w:r w:rsidR="00D94ECC" w:rsidRPr="00BF5B87">
        <w:rPr>
          <w:rFonts w:ascii="Times New Roman" w:hAnsi="Times New Roman" w:cs="Times New Roman"/>
          <w:b/>
          <w:bCs/>
          <w:sz w:val="24"/>
          <w:szCs w:val="24"/>
        </w:rPr>
        <w:tab/>
        <w:t>Experimental Design</w:t>
      </w:r>
    </w:p>
    <w:p w14:paraId="75FF43EB" w14:textId="77777777" w:rsidR="00D94ECC" w:rsidRPr="00BF5B87" w:rsidRDefault="00D94ECC" w:rsidP="00EF008E">
      <w:pPr>
        <w:tabs>
          <w:tab w:val="num" w:pos="720"/>
        </w:tabs>
        <w:spacing w:line="240" w:lineRule="auto"/>
        <w:jc w:val="both"/>
        <w:rPr>
          <w:rFonts w:ascii="Times New Roman" w:hAnsi="Times New Roman" w:cs="Times New Roman"/>
          <w:b/>
          <w:bCs/>
          <w:sz w:val="24"/>
          <w:szCs w:val="24"/>
        </w:rPr>
      </w:pPr>
      <w:r w:rsidRPr="00BF5B87">
        <w:rPr>
          <w:rFonts w:ascii="Times New Roman" w:hAnsi="Times New Roman" w:cs="Times New Roman"/>
          <w:sz w:val="24"/>
          <w:szCs w:val="24"/>
        </w:rPr>
        <w:t xml:space="preserve">The four treatment groups were assigned to the four experimental diets in a completely randomized design (CRD). Each treatment was replicated three times with nine (9) rabbits per treatment and three (3) rabbits per replicate. Each replicate received an assigned diet for twenty-four (24) weeks. The statistical model is </w:t>
      </w:r>
    </w:p>
    <w:p w14:paraId="5CDD9444" w14:textId="77777777" w:rsidR="00D94ECC" w:rsidRPr="00BF5B87" w:rsidRDefault="00D94ECC" w:rsidP="00EF008E">
      <w:pPr>
        <w:spacing w:after="0" w:line="240" w:lineRule="auto"/>
        <w:ind w:left="2520"/>
        <w:jc w:val="both"/>
        <w:rPr>
          <w:rFonts w:ascii="Times New Roman" w:hAnsi="Times New Roman" w:cs="Times New Roman"/>
          <w:sz w:val="24"/>
          <w:szCs w:val="24"/>
        </w:rPr>
      </w:pPr>
      <w:r w:rsidRPr="00BF5B87">
        <w:rPr>
          <w:rFonts w:ascii="Times New Roman" w:hAnsi="Times New Roman" w:cs="Times New Roman"/>
          <w:sz w:val="24"/>
          <w:szCs w:val="24"/>
        </w:rPr>
        <w:t>Y</w:t>
      </w:r>
      <w:r w:rsidRPr="00BF5B87">
        <w:rPr>
          <w:rFonts w:ascii="Times New Roman" w:hAnsi="Times New Roman" w:cs="Times New Roman"/>
          <w:sz w:val="24"/>
          <w:szCs w:val="24"/>
          <w:vertAlign w:val="subscript"/>
          <w:lang w:val="az-Cyrl-AZ"/>
        </w:rPr>
        <w:t>іј</w:t>
      </w:r>
      <w:r w:rsidRPr="00BF5B87">
        <w:rPr>
          <w:rFonts w:ascii="Times New Roman" w:hAnsi="Times New Roman" w:cs="Times New Roman"/>
          <w:sz w:val="24"/>
          <w:szCs w:val="24"/>
        </w:rPr>
        <w:t xml:space="preserve"> = </w:t>
      </w:r>
      <w:r w:rsidRPr="00BF5B87">
        <w:rPr>
          <w:rFonts w:ascii="Times New Roman" w:hAnsi="Times New Roman" w:cs="Times New Roman"/>
          <w:sz w:val="24"/>
          <w:szCs w:val="24"/>
          <w:lang w:val="el-GR"/>
        </w:rPr>
        <w:t>μ</w:t>
      </w:r>
      <w:r w:rsidRPr="00BF5B87">
        <w:rPr>
          <w:rFonts w:ascii="Times New Roman" w:hAnsi="Times New Roman" w:cs="Times New Roman"/>
          <w:sz w:val="24"/>
          <w:szCs w:val="24"/>
        </w:rPr>
        <w:t>+T</w:t>
      </w:r>
      <w:r w:rsidRPr="00BF5B87">
        <w:rPr>
          <w:rFonts w:ascii="Times New Roman" w:hAnsi="Times New Roman" w:cs="Times New Roman"/>
          <w:sz w:val="24"/>
          <w:szCs w:val="24"/>
          <w:lang w:val="az-Cyrl-AZ"/>
        </w:rPr>
        <w:t>і</w:t>
      </w:r>
      <w:r w:rsidRPr="00BF5B87">
        <w:rPr>
          <w:rFonts w:ascii="Times New Roman" w:hAnsi="Times New Roman" w:cs="Times New Roman"/>
          <w:sz w:val="24"/>
          <w:szCs w:val="24"/>
        </w:rPr>
        <w:t xml:space="preserve"> +e</w:t>
      </w:r>
      <w:r w:rsidRPr="00BF5B87">
        <w:rPr>
          <w:rFonts w:ascii="Times New Roman" w:hAnsi="Times New Roman" w:cs="Times New Roman"/>
          <w:sz w:val="24"/>
          <w:szCs w:val="24"/>
          <w:vertAlign w:val="subscript"/>
          <w:lang w:val="az-Cyrl-AZ"/>
        </w:rPr>
        <w:t>іј</w:t>
      </w:r>
    </w:p>
    <w:p w14:paraId="3B8DE552" w14:textId="77777777" w:rsidR="00D94ECC" w:rsidRPr="00BF5B87" w:rsidRDefault="00D94ECC" w:rsidP="00EF008E">
      <w:pPr>
        <w:spacing w:after="0" w:line="240" w:lineRule="auto"/>
        <w:ind w:left="720" w:firstLine="720"/>
        <w:jc w:val="both"/>
        <w:rPr>
          <w:rFonts w:ascii="Times New Roman" w:hAnsi="Times New Roman" w:cs="Times New Roman"/>
          <w:sz w:val="24"/>
          <w:szCs w:val="24"/>
        </w:rPr>
      </w:pPr>
      <w:r w:rsidRPr="00BF5B87">
        <w:rPr>
          <w:rFonts w:ascii="Times New Roman" w:hAnsi="Times New Roman" w:cs="Times New Roman"/>
          <w:sz w:val="24"/>
          <w:szCs w:val="24"/>
        </w:rPr>
        <w:t>Where:</w:t>
      </w:r>
    </w:p>
    <w:p w14:paraId="4DA354DA" w14:textId="77777777" w:rsidR="00D94ECC" w:rsidRPr="00BF5B87" w:rsidRDefault="00D94ECC" w:rsidP="00EF008E">
      <w:pPr>
        <w:spacing w:after="0" w:line="240" w:lineRule="auto"/>
        <w:ind w:left="2520"/>
        <w:jc w:val="both"/>
        <w:rPr>
          <w:rFonts w:ascii="Times New Roman" w:hAnsi="Times New Roman" w:cs="Times New Roman"/>
          <w:sz w:val="24"/>
          <w:szCs w:val="24"/>
        </w:rPr>
      </w:pPr>
      <w:r w:rsidRPr="00BF5B87">
        <w:rPr>
          <w:rFonts w:ascii="Times New Roman" w:hAnsi="Times New Roman" w:cs="Times New Roman"/>
          <w:sz w:val="24"/>
          <w:szCs w:val="24"/>
        </w:rPr>
        <w:t>Y</w:t>
      </w:r>
      <w:r w:rsidRPr="00BF5B87">
        <w:rPr>
          <w:rFonts w:ascii="Times New Roman" w:hAnsi="Times New Roman" w:cs="Times New Roman"/>
          <w:sz w:val="24"/>
          <w:szCs w:val="24"/>
          <w:vertAlign w:val="subscript"/>
          <w:lang w:val="az-Cyrl-AZ"/>
        </w:rPr>
        <w:t>іј</w:t>
      </w:r>
      <w:r w:rsidRPr="00BF5B87">
        <w:rPr>
          <w:rFonts w:ascii="Times New Roman" w:hAnsi="Times New Roman" w:cs="Times New Roman"/>
          <w:sz w:val="24"/>
          <w:szCs w:val="24"/>
        </w:rPr>
        <w:t xml:space="preserve"> = single observation</w:t>
      </w:r>
    </w:p>
    <w:p w14:paraId="0DFB15C7" w14:textId="77777777" w:rsidR="00D94ECC" w:rsidRPr="00BF5B87" w:rsidRDefault="00D94ECC" w:rsidP="00EF008E">
      <w:pPr>
        <w:spacing w:after="0" w:line="240" w:lineRule="auto"/>
        <w:ind w:left="2520"/>
        <w:jc w:val="both"/>
        <w:rPr>
          <w:rFonts w:ascii="Times New Roman" w:hAnsi="Times New Roman" w:cs="Times New Roman"/>
          <w:sz w:val="24"/>
          <w:szCs w:val="24"/>
        </w:rPr>
      </w:pPr>
      <w:r w:rsidRPr="00BF5B87">
        <w:rPr>
          <w:rFonts w:ascii="Times New Roman" w:hAnsi="Times New Roman" w:cs="Times New Roman"/>
          <w:sz w:val="24"/>
          <w:szCs w:val="24"/>
          <w:lang w:val="el-GR"/>
        </w:rPr>
        <w:t>μ</w:t>
      </w:r>
      <w:r w:rsidRPr="00BF5B87">
        <w:rPr>
          <w:rFonts w:ascii="Times New Roman" w:hAnsi="Times New Roman" w:cs="Times New Roman"/>
          <w:sz w:val="24"/>
          <w:szCs w:val="24"/>
        </w:rPr>
        <w:t xml:space="preserve">  = overall mean</w:t>
      </w:r>
    </w:p>
    <w:p w14:paraId="747F19F4" w14:textId="77777777" w:rsidR="00D94ECC" w:rsidRPr="00BF5B87" w:rsidRDefault="00D94ECC" w:rsidP="00EF008E">
      <w:pPr>
        <w:spacing w:after="0" w:line="240" w:lineRule="auto"/>
        <w:ind w:left="2520"/>
        <w:jc w:val="both"/>
        <w:rPr>
          <w:rFonts w:ascii="Times New Roman" w:hAnsi="Times New Roman" w:cs="Times New Roman"/>
          <w:sz w:val="24"/>
          <w:szCs w:val="24"/>
        </w:rPr>
      </w:pPr>
      <w:r w:rsidRPr="00BF5B87">
        <w:rPr>
          <w:rFonts w:ascii="Times New Roman" w:hAnsi="Times New Roman" w:cs="Times New Roman"/>
          <w:sz w:val="24"/>
          <w:szCs w:val="24"/>
        </w:rPr>
        <w:t>T</w:t>
      </w:r>
      <w:r w:rsidRPr="00BF5B87">
        <w:rPr>
          <w:rFonts w:ascii="Times New Roman" w:hAnsi="Times New Roman" w:cs="Times New Roman"/>
          <w:sz w:val="24"/>
          <w:szCs w:val="24"/>
          <w:lang w:val="az-Cyrl-AZ"/>
        </w:rPr>
        <w:t>і</w:t>
      </w:r>
      <w:r w:rsidRPr="00BF5B87">
        <w:rPr>
          <w:rFonts w:ascii="Times New Roman" w:hAnsi="Times New Roman" w:cs="Times New Roman"/>
          <w:sz w:val="24"/>
          <w:szCs w:val="24"/>
        </w:rPr>
        <w:t xml:space="preserve"> = Treatment effect</w:t>
      </w:r>
    </w:p>
    <w:p w14:paraId="4B139B5A" w14:textId="77777777" w:rsidR="00D94ECC" w:rsidRPr="00BF5B87" w:rsidRDefault="00D94ECC" w:rsidP="00EF008E">
      <w:pPr>
        <w:spacing w:after="0" w:line="240" w:lineRule="auto"/>
        <w:ind w:left="2520"/>
        <w:jc w:val="both"/>
        <w:rPr>
          <w:rFonts w:ascii="Times New Roman" w:hAnsi="Times New Roman" w:cs="Times New Roman"/>
          <w:b/>
          <w:sz w:val="24"/>
          <w:szCs w:val="24"/>
        </w:rPr>
      </w:pPr>
      <w:r w:rsidRPr="00BF5B87">
        <w:rPr>
          <w:rFonts w:ascii="Times New Roman" w:hAnsi="Times New Roman" w:cs="Times New Roman"/>
          <w:sz w:val="24"/>
          <w:szCs w:val="24"/>
        </w:rPr>
        <w:t>e</w:t>
      </w:r>
      <w:r w:rsidRPr="00BF5B87">
        <w:rPr>
          <w:rFonts w:ascii="Times New Roman" w:hAnsi="Times New Roman" w:cs="Times New Roman"/>
          <w:sz w:val="24"/>
          <w:szCs w:val="24"/>
          <w:vertAlign w:val="subscript"/>
          <w:lang w:val="az-Cyrl-AZ"/>
        </w:rPr>
        <w:t>іј</w:t>
      </w:r>
      <w:r w:rsidRPr="00BF5B87">
        <w:rPr>
          <w:rFonts w:ascii="Times New Roman" w:hAnsi="Times New Roman" w:cs="Times New Roman"/>
          <w:sz w:val="24"/>
          <w:szCs w:val="24"/>
        </w:rPr>
        <w:t xml:space="preserve"> = Random error associated with the </w:t>
      </w:r>
      <w:proofErr w:type="spellStart"/>
      <w:r w:rsidRPr="00BF5B87">
        <w:rPr>
          <w:rFonts w:ascii="Times New Roman" w:hAnsi="Times New Roman" w:cs="Times New Roman"/>
          <w:sz w:val="24"/>
          <w:szCs w:val="24"/>
        </w:rPr>
        <w:t>jth</w:t>
      </w:r>
      <w:proofErr w:type="spellEnd"/>
      <w:r w:rsidRPr="00BF5B87">
        <w:rPr>
          <w:rFonts w:ascii="Times New Roman" w:hAnsi="Times New Roman" w:cs="Times New Roman"/>
          <w:sz w:val="24"/>
          <w:szCs w:val="24"/>
        </w:rPr>
        <w:t xml:space="preserve"> observation in the </w:t>
      </w:r>
      <w:proofErr w:type="spellStart"/>
      <w:r w:rsidRPr="00BF5B87">
        <w:rPr>
          <w:rFonts w:ascii="Times New Roman" w:hAnsi="Times New Roman" w:cs="Times New Roman"/>
          <w:sz w:val="24"/>
          <w:szCs w:val="24"/>
        </w:rPr>
        <w:t>ith</w:t>
      </w:r>
      <w:proofErr w:type="spellEnd"/>
      <w:r w:rsidRPr="00BF5B87">
        <w:rPr>
          <w:rFonts w:ascii="Times New Roman" w:hAnsi="Times New Roman" w:cs="Times New Roman"/>
          <w:sz w:val="24"/>
          <w:szCs w:val="24"/>
        </w:rPr>
        <w:t xml:space="preserve"> treatment</w:t>
      </w:r>
    </w:p>
    <w:p w14:paraId="4A3BB352" w14:textId="6BBFECF3" w:rsidR="00D94ECC" w:rsidRPr="00BF5B87" w:rsidRDefault="00026EFA" w:rsidP="00EF008E">
      <w:pPr>
        <w:spacing w:line="240" w:lineRule="auto"/>
        <w:rPr>
          <w:rFonts w:ascii="Times New Roman" w:hAnsi="Times New Roman" w:cs="Times New Roman"/>
          <w:b/>
          <w:sz w:val="24"/>
          <w:szCs w:val="24"/>
        </w:rPr>
      </w:pPr>
      <w:r>
        <w:rPr>
          <w:rFonts w:ascii="Times New Roman" w:hAnsi="Times New Roman" w:cs="Times New Roman"/>
          <w:b/>
          <w:sz w:val="24"/>
          <w:szCs w:val="24"/>
        </w:rPr>
        <w:t>2</w:t>
      </w:r>
      <w:r w:rsidR="00D94ECC" w:rsidRPr="00BF5B87">
        <w:rPr>
          <w:rFonts w:ascii="Times New Roman" w:hAnsi="Times New Roman" w:cs="Times New Roman"/>
          <w:b/>
          <w:sz w:val="24"/>
          <w:szCs w:val="24"/>
        </w:rPr>
        <w:t>.6</w:t>
      </w:r>
      <w:r w:rsidR="00D94ECC" w:rsidRPr="00BF5B87">
        <w:rPr>
          <w:rFonts w:ascii="Times New Roman" w:hAnsi="Times New Roman" w:cs="Times New Roman"/>
          <w:b/>
          <w:sz w:val="24"/>
          <w:szCs w:val="24"/>
        </w:rPr>
        <w:tab/>
        <w:t>Data Collection</w:t>
      </w:r>
    </w:p>
    <w:p w14:paraId="373C5FF6" w14:textId="01C0875D" w:rsidR="00D94ECC" w:rsidRPr="00BF5B87" w:rsidRDefault="00026EFA" w:rsidP="00EF008E">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b/>
          <w:bCs/>
          <w:sz w:val="24"/>
          <w:szCs w:val="24"/>
        </w:rPr>
        <w:t>2</w:t>
      </w:r>
      <w:r w:rsidR="00D94ECC" w:rsidRPr="00BF5B87">
        <w:rPr>
          <w:rFonts w:ascii="Times New Roman" w:hAnsi="Times New Roman" w:cs="Times New Roman"/>
          <w:b/>
          <w:bCs/>
          <w:sz w:val="24"/>
          <w:szCs w:val="24"/>
        </w:rPr>
        <w:t>.6.</w:t>
      </w:r>
      <w:r>
        <w:rPr>
          <w:rFonts w:ascii="Times New Roman" w:hAnsi="Times New Roman" w:cs="Times New Roman"/>
          <w:b/>
          <w:bCs/>
          <w:sz w:val="24"/>
          <w:szCs w:val="24"/>
        </w:rPr>
        <w:t>1</w:t>
      </w:r>
      <w:r w:rsidR="00D94ECC" w:rsidRPr="00BF5B87">
        <w:rPr>
          <w:rFonts w:ascii="Times New Roman" w:hAnsi="Times New Roman" w:cs="Times New Roman"/>
          <w:b/>
          <w:bCs/>
          <w:sz w:val="24"/>
          <w:szCs w:val="24"/>
        </w:rPr>
        <w:tab/>
      </w:r>
      <w:r w:rsidR="00D94ECC" w:rsidRPr="00BF5B87">
        <w:rPr>
          <w:rFonts w:ascii="Times New Roman" w:hAnsi="Times New Roman" w:cs="Times New Roman"/>
          <w:b/>
          <w:sz w:val="24"/>
          <w:szCs w:val="24"/>
        </w:rPr>
        <w:t xml:space="preserve">Semen Collection and </w:t>
      </w:r>
      <w:r w:rsidR="00D94ECC" w:rsidRPr="00BF5B87">
        <w:rPr>
          <w:rFonts w:ascii="Times New Roman" w:hAnsi="Times New Roman" w:cs="Times New Roman"/>
          <w:b/>
          <w:bCs/>
          <w:sz w:val="24"/>
          <w:szCs w:val="24"/>
        </w:rPr>
        <w:t xml:space="preserve">Evaluation </w:t>
      </w:r>
    </w:p>
    <w:p w14:paraId="223A32B7" w14:textId="21694544" w:rsidR="00D94ECC" w:rsidRPr="00BF5B87" w:rsidRDefault="00026EFA" w:rsidP="00EF008E">
      <w:pPr>
        <w:pStyle w:val="Default"/>
        <w:jc w:val="both"/>
        <w:rPr>
          <w:color w:val="auto"/>
        </w:rPr>
      </w:pPr>
      <w:r>
        <w:rPr>
          <w:b/>
          <w:bCs/>
          <w:color w:val="auto"/>
        </w:rPr>
        <w:t>2</w:t>
      </w:r>
      <w:r w:rsidR="00D94ECC" w:rsidRPr="00BF5B87">
        <w:rPr>
          <w:b/>
          <w:bCs/>
          <w:color w:val="auto"/>
        </w:rPr>
        <w:t>.6.</w:t>
      </w:r>
      <w:r>
        <w:rPr>
          <w:b/>
          <w:bCs/>
          <w:color w:val="auto"/>
        </w:rPr>
        <w:t>1</w:t>
      </w:r>
      <w:r w:rsidR="00D94ECC" w:rsidRPr="00BF5B87">
        <w:rPr>
          <w:b/>
          <w:bCs/>
          <w:color w:val="auto"/>
        </w:rPr>
        <w:t>.1</w:t>
      </w:r>
      <w:r w:rsidR="00D94ECC" w:rsidRPr="00BF5B87">
        <w:rPr>
          <w:b/>
          <w:bCs/>
          <w:color w:val="auto"/>
        </w:rPr>
        <w:tab/>
        <w:t xml:space="preserve"> Semen Collection </w:t>
      </w:r>
    </w:p>
    <w:p w14:paraId="2DB861DC" w14:textId="77777777" w:rsidR="00D94ECC" w:rsidRPr="00BF5B87" w:rsidRDefault="00D94ECC" w:rsidP="00EF008E">
      <w:pPr>
        <w:spacing w:line="240" w:lineRule="auto"/>
        <w:jc w:val="both"/>
        <w:rPr>
          <w:rFonts w:ascii="Times New Roman" w:hAnsi="Times New Roman" w:cs="Times New Roman"/>
          <w:sz w:val="24"/>
          <w:szCs w:val="24"/>
        </w:rPr>
      </w:pPr>
      <w:r w:rsidRPr="00BF5B87">
        <w:rPr>
          <w:rFonts w:ascii="Times New Roman" w:hAnsi="Times New Roman" w:cs="Times New Roman"/>
          <w:sz w:val="24"/>
          <w:szCs w:val="24"/>
        </w:rPr>
        <w:t>Semen collection was done using a specially designed artificial vagina for rabbits. To collect the semen from the bucks, a rabbit doe was introduced to the buck’s cage to serve as a teaser. The buck was watched closely and as it mounts the doe, the AV was placed gently at the vulva of the doe, so as to direct the penis into the AV for penetration and eventual ejaculation.</w:t>
      </w:r>
    </w:p>
    <w:p w14:paraId="158F046C" w14:textId="4B4FA3C8" w:rsidR="00D94ECC" w:rsidRPr="00BF5B87" w:rsidRDefault="00026EFA" w:rsidP="00EF008E">
      <w:pPr>
        <w:pStyle w:val="Default"/>
        <w:jc w:val="both"/>
        <w:rPr>
          <w:color w:val="auto"/>
        </w:rPr>
      </w:pPr>
      <w:r>
        <w:rPr>
          <w:b/>
          <w:bCs/>
          <w:color w:val="auto"/>
        </w:rPr>
        <w:t>2</w:t>
      </w:r>
      <w:r w:rsidR="00D94ECC" w:rsidRPr="00BF5B87">
        <w:rPr>
          <w:b/>
          <w:bCs/>
          <w:color w:val="auto"/>
        </w:rPr>
        <w:t>.6.</w:t>
      </w:r>
      <w:r>
        <w:rPr>
          <w:b/>
          <w:bCs/>
          <w:color w:val="auto"/>
        </w:rPr>
        <w:t>1</w:t>
      </w:r>
      <w:r w:rsidR="00D94ECC" w:rsidRPr="00BF5B87">
        <w:rPr>
          <w:b/>
          <w:bCs/>
          <w:color w:val="auto"/>
        </w:rPr>
        <w:t>.2</w:t>
      </w:r>
      <w:r w:rsidR="00D94ECC" w:rsidRPr="00BF5B87">
        <w:rPr>
          <w:b/>
          <w:bCs/>
          <w:color w:val="auto"/>
        </w:rPr>
        <w:tab/>
        <w:t xml:space="preserve"> Semen Evaluation </w:t>
      </w:r>
    </w:p>
    <w:p w14:paraId="2AA9725C" w14:textId="35E12A5D" w:rsidR="00D94ECC" w:rsidRPr="00BF5B87" w:rsidRDefault="00D94ECC" w:rsidP="00EF008E">
      <w:pPr>
        <w:spacing w:line="240" w:lineRule="auto"/>
        <w:jc w:val="both"/>
        <w:rPr>
          <w:rFonts w:ascii="Times New Roman" w:hAnsi="Times New Roman" w:cs="Times New Roman"/>
          <w:sz w:val="24"/>
          <w:szCs w:val="24"/>
        </w:rPr>
      </w:pPr>
      <w:r w:rsidRPr="00BF5B87">
        <w:rPr>
          <w:rFonts w:ascii="Times New Roman" w:hAnsi="Times New Roman" w:cs="Times New Roman"/>
          <w:sz w:val="24"/>
          <w:szCs w:val="24"/>
        </w:rPr>
        <w:t>The ejaculates obtained w</w:t>
      </w:r>
      <w:r w:rsidR="00E937C0" w:rsidRPr="00BF5B87">
        <w:rPr>
          <w:rFonts w:ascii="Times New Roman" w:hAnsi="Times New Roman" w:cs="Times New Roman"/>
          <w:sz w:val="24"/>
          <w:szCs w:val="24"/>
        </w:rPr>
        <w:t>ere</w:t>
      </w:r>
      <w:r w:rsidRPr="00BF5B87">
        <w:rPr>
          <w:rFonts w:ascii="Times New Roman" w:hAnsi="Times New Roman" w:cs="Times New Roman"/>
          <w:sz w:val="24"/>
          <w:szCs w:val="24"/>
        </w:rPr>
        <w:t xml:space="preserve"> evaluated according to the method of </w:t>
      </w:r>
      <w:proofErr w:type="spellStart"/>
      <w:r w:rsidRPr="00BF5B87">
        <w:rPr>
          <w:rFonts w:ascii="Times New Roman" w:hAnsi="Times New Roman" w:cs="Times New Roman"/>
          <w:sz w:val="24"/>
          <w:szCs w:val="24"/>
        </w:rPr>
        <w:t>Zemjanis</w:t>
      </w:r>
      <w:proofErr w:type="spellEnd"/>
      <w:r w:rsidRPr="00BF5B87">
        <w:rPr>
          <w:rFonts w:ascii="Times New Roman" w:hAnsi="Times New Roman" w:cs="Times New Roman"/>
          <w:sz w:val="24"/>
          <w:szCs w:val="24"/>
        </w:rPr>
        <w:t xml:space="preserve"> (1970) adopted by </w:t>
      </w:r>
      <w:proofErr w:type="spellStart"/>
      <w:r w:rsidRPr="00BF5B87">
        <w:rPr>
          <w:rFonts w:ascii="Times New Roman" w:hAnsi="Times New Roman" w:cs="Times New Roman"/>
          <w:sz w:val="24"/>
          <w:szCs w:val="24"/>
        </w:rPr>
        <w:t>Shinkut</w:t>
      </w:r>
      <w:proofErr w:type="spellEnd"/>
      <w:r w:rsidRPr="00BF5B87">
        <w:rPr>
          <w:rFonts w:ascii="Times New Roman" w:hAnsi="Times New Roman" w:cs="Times New Roman"/>
          <w:sz w:val="24"/>
          <w:szCs w:val="24"/>
        </w:rPr>
        <w:t xml:space="preserve"> (2015). This include visual or gross evaluation of the ejaculate soon after collection for volume and </w:t>
      </w:r>
      <w:proofErr w:type="spellStart"/>
      <w:r w:rsidRPr="00BF5B87">
        <w:rPr>
          <w:rFonts w:ascii="Times New Roman" w:hAnsi="Times New Roman" w:cs="Times New Roman"/>
          <w:sz w:val="24"/>
          <w:szCs w:val="24"/>
        </w:rPr>
        <w:t>colour</w:t>
      </w:r>
      <w:proofErr w:type="spellEnd"/>
      <w:r w:rsidRPr="00BF5B87">
        <w:rPr>
          <w:rFonts w:ascii="Times New Roman" w:hAnsi="Times New Roman" w:cs="Times New Roman"/>
          <w:sz w:val="24"/>
          <w:szCs w:val="24"/>
        </w:rPr>
        <w:t xml:space="preserve"> as well as microscopic examination for motility, concentration, percentage live spermatozoa and morphological abnormalities.</w:t>
      </w:r>
    </w:p>
    <w:p w14:paraId="70E11848" w14:textId="5F72F667" w:rsidR="00D94ECC" w:rsidRPr="00BF5B87" w:rsidRDefault="00026EFA" w:rsidP="00EF008E">
      <w:pPr>
        <w:autoSpaceDE w:val="0"/>
        <w:autoSpaceDN w:val="0"/>
        <w:adjustRightInd w:val="0"/>
        <w:spacing w:before="240"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D94ECC" w:rsidRPr="00BF5B87">
        <w:rPr>
          <w:rFonts w:ascii="Times New Roman" w:hAnsi="Times New Roman" w:cs="Times New Roman"/>
          <w:b/>
          <w:bCs/>
          <w:sz w:val="24"/>
          <w:szCs w:val="24"/>
        </w:rPr>
        <w:t>.6.</w:t>
      </w:r>
      <w:r>
        <w:rPr>
          <w:rFonts w:ascii="Times New Roman" w:hAnsi="Times New Roman" w:cs="Times New Roman"/>
          <w:b/>
          <w:bCs/>
          <w:sz w:val="24"/>
          <w:szCs w:val="24"/>
        </w:rPr>
        <w:t>2</w:t>
      </w:r>
      <w:r w:rsidR="00D94ECC" w:rsidRPr="00BF5B87">
        <w:rPr>
          <w:rFonts w:ascii="Times New Roman" w:hAnsi="Times New Roman" w:cs="Times New Roman"/>
          <w:b/>
          <w:bCs/>
          <w:sz w:val="24"/>
          <w:szCs w:val="24"/>
        </w:rPr>
        <w:tab/>
        <w:t>Testicular Histology</w:t>
      </w:r>
    </w:p>
    <w:p w14:paraId="066D76F9" w14:textId="77777777" w:rsidR="00D94ECC" w:rsidRPr="00BF5B87" w:rsidRDefault="00D94ECC" w:rsidP="00EF008E">
      <w:pPr>
        <w:spacing w:line="240" w:lineRule="auto"/>
        <w:jc w:val="both"/>
        <w:rPr>
          <w:rFonts w:ascii="Times New Roman" w:hAnsi="Times New Roman" w:cs="Times New Roman"/>
          <w:sz w:val="24"/>
          <w:szCs w:val="24"/>
        </w:rPr>
      </w:pPr>
      <w:r w:rsidRPr="00BF5B87">
        <w:rPr>
          <w:rFonts w:ascii="Times New Roman" w:hAnsi="Times New Roman" w:cs="Times New Roman"/>
          <w:bCs/>
          <w:sz w:val="24"/>
          <w:szCs w:val="24"/>
        </w:rPr>
        <w:t>The testes of rabbit bucks from each treatment was removed with the aid of local anesthetic,</w:t>
      </w:r>
      <w:r w:rsidRPr="00BF5B87">
        <w:rPr>
          <w:rFonts w:ascii="Times New Roman" w:hAnsi="Times New Roman" w:cs="Times New Roman"/>
          <w:sz w:val="24"/>
          <w:szCs w:val="24"/>
        </w:rPr>
        <w:t xml:space="preserve"> weighed and fixed in 10% formalin solution for histopathological examination at the Department of Chemo Pathology, University of </w:t>
      </w:r>
      <w:proofErr w:type="spellStart"/>
      <w:r w:rsidRPr="00BF5B87">
        <w:rPr>
          <w:rFonts w:ascii="Times New Roman" w:hAnsi="Times New Roman" w:cs="Times New Roman"/>
          <w:sz w:val="24"/>
          <w:szCs w:val="24"/>
        </w:rPr>
        <w:t>Uyo</w:t>
      </w:r>
      <w:proofErr w:type="spellEnd"/>
      <w:r w:rsidRPr="00BF5B87">
        <w:rPr>
          <w:rFonts w:ascii="Times New Roman" w:hAnsi="Times New Roman" w:cs="Times New Roman"/>
          <w:sz w:val="24"/>
          <w:szCs w:val="24"/>
        </w:rPr>
        <w:t xml:space="preserve">. The method of </w:t>
      </w:r>
      <w:proofErr w:type="spellStart"/>
      <w:r w:rsidRPr="00BF5B87">
        <w:rPr>
          <w:rFonts w:ascii="Times New Roman" w:hAnsi="Times New Roman" w:cs="Times New Roman"/>
          <w:sz w:val="24"/>
          <w:szCs w:val="24"/>
        </w:rPr>
        <w:t>Ewuola</w:t>
      </w:r>
      <w:proofErr w:type="spellEnd"/>
      <w:r w:rsidRPr="00BF5B87">
        <w:rPr>
          <w:rFonts w:ascii="Times New Roman" w:hAnsi="Times New Roman" w:cs="Times New Roman"/>
          <w:sz w:val="24"/>
          <w:szCs w:val="24"/>
        </w:rPr>
        <w:t xml:space="preserve"> (2009) was followed for tissue processing. After fixation, the tissues were dehydrated, infiltrated with liquid paraffin, embedded in paraffin blocks, and sectioned at a thickness of 5 microns. Each section was stained with hematoxylin and eosin (H&amp;E) using standard staining procedures. The slides were examined under a light microscope.</w:t>
      </w:r>
    </w:p>
    <w:p w14:paraId="3079E8D4" w14:textId="021D0044" w:rsidR="00D94ECC" w:rsidRPr="00BF5B87" w:rsidRDefault="00026EFA" w:rsidP="00EF008E">
      <w:pPr>
        <w:autoSpaceDE w:val="0"/>
        <w:autoSpaceDN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b/>
          <w:sz w:val="24"/>
          <w:szCs w:val="24"/>
        </w:rPr>
        <w:t>2</w:t>
      </w:r>
      <w:r w:rsidR="00D94ECC" w:rsidRPr="00BF5B87">
        <w:rPr>
          <w:rFonts w:ascii="Times New Roman" w:hAnsi="Times New Roman" w:cs="Times New Roman"/>
          <w:b/>
          <w:sz w:val="24"/>
          <w:szCs w:val="24"/>
        </w:rPr>
        <w:t>.6.</w:t>
      </w:r>
      <w:r>
        <w:rPr>
          <w:rFonts w:ascii="Times New Roman" w:hAnsi="Times New Roman" w:cs="Times New Roman"/>
          <w:b/>
          <w:sz w:val="24"/>
          <w:szCs w:val="24"/>
        </w:rPr>
        <w:t>3</w:t>
      </w:r>
      <w:r w:rsidR="00D94ECC" w:rsidRPr="00BF5B87">
        <w:rPr>
          <w:rFonts w:ascii="Times New Roman" w:hAnsi="Times New Roman" w:cs="Times New Roman"/>
          <w:b/>
          <w:sz w:val="24"/>
          <w:szCs w:val="24"/>
        </w:rPr>
        <w:tab/>
        <w:t xml:space="preserve">Hormonal assay </w:t>
      </w:r>
    </w:p>
    <w:p w14:paraId="4FE5D399" w14:textId="77777777" w:rsidR="00D94ECC" w:rsidRPr="00BF5B87" w:rsidRDefault="00D94ECC" w:rsidP="00EF008E">
      <w:pPr>
        <w:spacing w:line="240" w:lineRule="auto"/>
        <w:jc w:val="both"/>
        <w:rPr>
          <w:rFonts w:ascii="Times New Roman" w:hAnsi="Times New Roman" w:cs="Times New Roman"/>
          <w:sz w:val="24"/>
          <w:szCs w:val="24"/>
        </w:rPr>
      </w:pPr>
      <w:r w:rsidRPr="00BF5B87">
        <w:rPr>
          <w:rFonts w:ascii="Times New Roman" w:hAnsi="Times New Roman" w:cs="Times New Roman"/>
          <w:sz w:val="24"/>
          <w:szCs w:val="24"/>
        </w:rPr>
        <w:t>Blood sample was taken through the jugular vein from three (3) bucks per treatment into heparinized tubes then centrifuged at 3000 rpm for 15minutes. Serum was separated and stored at -4</w:t>
      </w:r>
      <w:r w:rsidRPr="00BF5B87">
        <w:rPr>
          <w:rFonts w:ascii="Times New Roman" w:hAnsi="Times New Roman" w:cs="Times New Roman"/>
          <w:sz w:val="24"/>
          <w:szCs w:val="24"/>
          <w:vertAlign w:val="superscript"/>
        </w:rPr>
        <w:t>o</w:t>
      </w:r>
      <w:r w:rsidRPr="00BF5B87">
        <w:rPr>
          <w:rFonts w:ascii="Times New Roman" w:hAnsi="Times New Roman" w:cs="Times New Roman"/>
          <w:sz w:val="24"/>
          <w:szCs w:val="24"/>
        </w:rPr>
        <w:t>C for analyses. Testosterone, FSH and LH concentration was determined by Enzyme Linked Immunoassay (ELISA) according to the method of (Adeyemi 2014).</w:t>
      </w:r>
    </w:p>
    <w:p w14:paraId="3EF37278" w14:textId="6816007F" w:rsidR="00D94ECC" w:rsidRPr="00BF5B87" w:rsidRDefault="00026EFA" w:rsidP="00EF008E">
      <w:pPr>
        <w:autoSpaceDE w:val="0"/>
        <w:autoSpaceDN w:val="0"/>
        <w:adjustRightInd w:val="0"/>
        <w:spacing w:before="240" w:after="0" w:line="240" w:lineRule="auto"/>
        <w:jc w:val="both"/>
        <w:rPr>
          <w:rFonts w:ascii="Times New Roman" w:hAnsi="Times New Roman" w:cs="Times New Roman"/>
          <w:b/>
          <w:bCs/>
          <w:sz w:val="24"/>
          <w:szCs w:val="24"/>
        </w:rPr>
      </w:pPr>
      <w:r>
        <w:rPr>
          <w:rFonts w:ascii="Times New Roman" w:hAnsi="Times New Roman" w:cs="Times New Roman"/>
          <w:b/>
          <w:sz w:val="24"/>
          <w:szCs w:val="24"/>
        </w:rPr>
        <w:t>2</w:t>
      </w:r>
      <w:r w:rsidR="00D94ECC" w:rsidRPr="00BF5B87">
        <w:rPr>
          <w:rFonts w:ascii="Times New Roman" w:hAnsi="Times New Roman" w:cs="Times New Roman"/>
          <w:b/>
          <w:sz w:val="24"/>
          <w:szCs w:val="24"/>
        </w:rPr>
        <w:t>.7</w:t>
      </w:r>
      <w:r w:rsidR="00D94ECC" w:rsidRPr="00BF5B87">
        <w:rPr>
          <w:rFonts w:ascii="Times New Roman" w:hAnsi="Times New Roman" w:cs="Times New Roman"/>
          <w:b/>
          <w:sz w:val="24"/>
          <w:szCs w:val="24"/>
        </w:rPr>
        <w:tab/>
        <w:t xml:space="preserve"> </w:t>
      </w:r>
      <w:r w:rsidR="00D94ECC" w:rsidRPr="00BF5B87">
        <w:rPr>
          <w:rFonts w:ascii="Times New Roman" w:hAnsi="Times New Roman" w:cs="Times New Roman"/>
          <w:b/>
          <w:bCs/>
          <w:sz w:val="24"/>
          <w:szCs w:val="24"/>
        </w:rPr>
        <w:t>Statistical Analysis</w:t>
      </w:r>
    </w:p>
    <w:p w14:paraId="1C7B2FED" w14:textId="77777777" w:rsidR="00D94ECC" w:rsidRPr="00BF5B87" w:rsidRDefault="00D94ECC" w:rsidP="00EF008E">
      <w:pPr>
        <w:spacing w:line="240" w:lineRule="auto"/>
        <w:jc w:val="both"/>
        <w:rPr>
          <w:rFonts w:ascii="Times New Roman" w:hAnsi="Times New Roman" w:cs="Times New Roman"/>
          <w:sz w:val="24"/>
          <w:szCs w:val="24"/>
        </w:rPr>
      </w:pPr>
      <w:r w:rsidRPr="00BF5B87">
        <w:rPr>
          <w:rFonts w:ascii="Times New Roman" w:hAnsi="Times New Roman" w:cs="Times New Roman"/>
          <w:sz w:val="24"/>
          <w:szCs w:val="24"/>
        </w:rPr>
        <w:t xml:space="preserve">The experimental data were subjected to an analysis of variance (ANOVA) procedure in a completely randomized design, using IBM Statistical Package for Social Sciences (SPSS) version </w:t>
      </w:r>
      <w:r w:rsidRPr="00BF5B87">
        <w:rPr>
          <w:rFonts w:ascii="Times New Roman" w:hAnsi="Times New Roman" w:cs="Times New Roman"/>
          <w:sz w:val="24"/>
          <w:szCs w:val="24"/>
        </w:rPr>
        <w:lastRenderedPageBreak/>
        <w:t>21. Differences between treatment means were separated using the Duncan Multiple Range Test provided by the software.</w:t>
      </w:r>
    </w:p>
    <w:p w14:paraId="0387E671" w14:textId="7136B5EF" w:rsidR="00EF008E" w:rsidRPr="00BF5B87" w:rsidRDefault="00026EFA" w:rsidP="00EF008E">
      <w:pPr>
        <w:spacing w:line="240" w:lineRule="auto"/>
        <w:jc w:val="both"/>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b/>
          <w:sz w:val="24"/>
          <w:szCs w:val="24"/>
        </w:rPr>
        <w:tab/>
      </w:r>
      <w:r w:rsidRPr="00BF5B87">
        <w:rPr>
          <w:rFonts w:ascii="Times New Roman" w:hAnsi="Times New Roman" w:cs="Times New Roman"/>
          <w:b/>
          <w:sz w:val="24"/>
          <w:szCs w:val="24"/>
        </w:rPr>
        <w:t>RESULTS</w:t>
      </w:r>
    </w:p>
    <w:p w14:paraId="73CF4C20" w14:textId="62F6B269" w:rsidR="00EF008E" w:rsidRPr="00BF5B87" w:rsidRDefault="00026EFA" w:rsidP="00EF008E">
      <w:pPr>
        <w:spacing w:line="24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00EF008E" w:rsidRPr="00BF5B87">
        <w:rPr>
          <w:rFonts w:ascii="Times New Roman" w:hAnsi="Times New Roman" w:cs="Times New Roman"/>
          <w:b/>
          <w:sz w:val="24"/>
          <w:szCs w:val="24"/>
        </w:rPr>
        <w:t>Hormonal profile of rabbit bucks fed diets supplemented with dried dates fruits meal</w:t>
      </w:r>
    </w:p>
    <w:p w14:paraId="3212C4B2" w14:textId="14AB85C3" w:rsidR="002A5294" w:rsidRDefault="006670E0" w:rsidP="006670E0">
      <w:pPr>
        <w:spacing w:line="240" w:lineRule="auto"/>
        <w:rPr>
          <w:rFonts w:ascii="Times New Roman" w:hAnsi="Times New Roman" w:cs="Times New Roman"/>
          <w:sz w:val="24"/>
          <w:szCs w:val="24"/>
        </w:rPr>
      </w:pPr>
      <w:r w:rsidRPr="00BF5B87">
        <w:rPr>
          <w:rFonts w:ascii="Times New Roman" w:hAnsi="Times New Roman" w:cs="Times New Roman"/>
          <w:noProof/>
          <w:sz w:val="24"/>
          <w:szCs w:val="24"/>
        </w:rPr>
        <w:drawing>
          <wp:inline distT="0" distB="0" distL="0" distR="0" wp14:anchorId="45246422" wp14:editId="202234F6">
            <wp:extent cx="2994660" cy="1962150"/>
            <wp:effectExtent l="0" t="0" r="15240" b="0"/>
            <wp:docPr id="5" name="Chart 5">
              <a:extLst xmlns:a="http://schemas.openxmlformats.org/drawingml/2006/main">
                <a:ext uri="{FF2B5EF4-FFF2-40B4-BE49-F238E27FC236}">
                  <a16:creationId xmlns:a16="http://schemas.microsoft.com/office/drawing/2014/main" id="{21B2D7B5-7701-45B3-93E0-85890F874F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Pr="00BF5B87">
        <w:rPr>
          <w:rFonts w:ascii="Times New Roman" w:hAnsi="Times New Roman" w:cs="Times New Roman"/>
          <w:sz w:val="24"/>
          <w:szCs w:val="24"/>
        </w:rPr>
        <w:t xml:space="preserve"> </w:t>
      </w:r>
    </w:p>
    <w:p w14:paraId="7CBE7ADA" w14:textId="33A2D085" w:rsidR="002A5294" w:rsidRDefault="002A5294" w:rsidP="006670E0">
      <w:pPr>
        <w:spacing w:line="240" w:lineRule="auto"/>
        <w:rPr>
          <w:rFonts w:ascii="Times New Roman" w:hAnsi="Times New Roman" w:cs="Times New Roman"/>
          <w:sz w:val="24"/>
          <w:szCs w:val="24"/>
        </w:rPr>
      </w:pPr>
      <w:r w:rsidRPr="00BF5B87">
        <w:rPr>
          <w:rFonts w:ascii="Times New Roman" w:hAnsi="Times New Roman" w:cs="Times New Roman"/>
          <w:noProof/>
          <w:sz w:val="24"/>
          <w:szCs w:val="24"/>
        </w:rPr>
        <w:drawing>
          <wp:inline distT="0" distB="0" distL="0" distR="0" wp14:anchorId="08265756" wp14:editId="41F129A0">
            <wp:extent cx="2863215" cy="1981200"/>
            <wp:effectExtent l="0" t="0" r="13335" b="0"/>
            <wp:docPr id="4" name="Chart 4">
              <a:extLst xmlns:a="http://schemas.openxmlformats.org/drawingml/2006/main">
                <a:ext uri="{FF2B5EF4-FFF2-40B4-BE49-F238E27FC236}">
                  <a16:creationId xmlns:a16="http://schemas.microsoft.com/office/drawing/2014/main" id="{5F2E36BB-E56E-462B-B2A9-089AA604B8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5793766" w14:textId="1B46419B" w:rsidR="002A5294" w:rsidRPr="00BF5B87" w:rsidRDefault="002A5294" w:rsidP="006670E0">
      <w:pPr>
        <w:spacing w:line="240" w:lineRule="auto"/>
        <w:rPr>
          <w:rFonts w:ascii="Times New Roman" w:hAnsi="Times New Roman" w:cs="Times New Roman"/>
          <w:sz w:val="24"/>
          <w:szCs w:val="24"/>
        </w:rPr>
      </w:pPr>
    </w:p>
    <w:p w14:paraId="590237D2" w14:textId="77777777" w:rsidR="006670E0" w:rsidRPr="00BF5B87" w:rsidRDefault="006670E0" w:rsidP="006670E0">
      <w:pPr>
        <w:spacing w:line="240" w:lineRule="auto"/>
        <w:rPr>
          <w:rFonts w:ascii="Times New Roman" w:hAnsi="Times New Roman" w:cs="Times New Roman"/>
          <w:sz w:val="24"/>
          <w:szCs w:val="24"/>
        </w:rPr>
      </w:pPr>
      <w:r w:rsidRPr="00BF5B87">
        <w:rPr>
          <w:rFonts w:ascii="Times New Roman" w:hAnsi="Times New Roman" w:cs="Times New Roman"/>
          <w:noProof/>
          <w:sz w:val="24"/>
          <w:szCs w:val="24"/>
        </w:rPr>
        <w:drawing>
          <wp:inline distT="0" distB="0" distL="0" distR="0" wp14:anchorId="6D81D3EB" wp14:editId="28ABD4D6">
            <wp:extent cx="2852420" cy="2057400"/>
            <wp:effectExtent l="0" t="0" r="5080" b="0"/>
            <wp:docPr id="3" name="Chart 3">
              <a:extLst xmlns:a="http://schemas.openxmlformats.org/drawingml/2006/main">
                <a:ext uri="{FF2B5EF4-FFF2-40B4-BE49-F238E27FC236}">
                  <a16:creationId xmlns:a16="http://schemas.microsoft.com/office/drawing/2014/main" id="{1D213CC0-EE18-4A3A-83DF-7BE9C218C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2D7503F" w14:textId="77777777" w:rsidR="006670E0" w:rsidRDefault="006670E0" w:rsidP="00EF008E">
      <w:pPr>
        <w:spacing w:after="0" w:line="240" w:lineRule="auto"/>
        <w:jc w:val="both"/>
        <w:rPr>
          <w:rFonts w:ascii="Times New Roman" w:hAnsi="Times New Roman" w:cs="Times New Roman"/>
          <w:sz w:val="24"/>
          <w:szCs w:val="24"/>
        </w:rPr>
      </w:pPr>
    </w:p>
    <w:p w14:paraId="150282FC" w14:textId="7335B8EF" w:rsidR="00E63802" w:rsidRDefault="00E63802" w:rsidP="00EF00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 </w:t>
      </w:r>
      <w:r w:rsidR="00137EA1">
        <w:rPr>
          <w:rFonts w:ascii="Times New Roman" w:hAnsi="Times New Roman" w:cs="Times New Roman"/>
          <w:sz w:val="24"/>
          <w:szCs w:val="24"/>
        </w:rPr>
        <w:t>1-</w:t>
      </w:r>
      <w:r>
        <w:rPr>
          <w:rFonts w:ascii="Times New Roman" w:hAnsi="Times New Roman" w:cs="Times New Roman"/>
          <w:sz w:val="24"/>
          <w:szCs w:val="24"/>
        </w:rPr>
        <w:t>3</w:t>
      </w:r>
      <w:r w:rsidR="00137EA1">
        <w:rPr>
          <w:rFonts w:ascii="Times New Roman" w:hAnsi="Times New Roman" w:cs="Times New Roman"/>
          <w:sz w:val="24"/>
          <w:szCs w:val="24"/>
        </w:rPr>
        <w:t xml:space="preserve">. </w:t>
      </w:r>
      <w:r w:rsidR="00137EA1" w:rsidRPr="00137EA1">
        <w:rPr>
          <w:rFonts w:ascii="Times New Roman" w:hAnsi="Times New Roman" w:cs="Times New Roman"/>
          <w:sz w:val="24"/>
          <w:szCs w:val="24"/>
        </w:rPr>
        <w:t>Hormonal profile of rabbit bucks fed diets supplemented with dried dates fruits meal</w:t>
      </w:r>
    </w:p>
    <w:p w14:paraId="6F049E62" w14:textId="77777777" w:rsidR="00137EA1" w:rsidRPr="00BF5B87" w:rsidRDefault="00137EA1" w:rsidP="00EF008E">
      <w:pPr>
        <w:spacing w:after="0" w:line="240" w:lineRule="auto"/>
        <w:jc w:val="both"/>
        <w:rPr>
          <w:rFonts w:ascii="Times New Roman" w:hAnsi="Times New Roman" w:cs="Times New Roman"/>
          <w:sz w:val="24"/>
          <w:szCs w:val="24"/>
        </w:rPr>
      </w:pPr>
    </w:p>
    <w:p w14:paraId="72A86A13" w14:textId="13A97911" w:rsidR="00EF008E" w:rsidRPr="00BF5B87" w:rsidRDefault="00EF008E" w:rsidP="00EF008E">
      <w:pPr>
        <w:spacing w:after="0" w:line="240" w:lineRule="auto"/>
        <w:jc w:val="both"/>
        <w:rPr>
          <w:rFonts w:ascii="Times New Roman" w:hAnsi="Times New Roman" w:cs="Times New Roman"/>
          <w:b/>
          <w:sz w:val="24"/>
          <w:szCs w:val="24"/>
        </w:rPr>
      </w:pPr>
      <w:r w:rsidRPr="00BF5B87">
        <w:rPr>
          <w:rFonts w:ascii="Times New Roman" w:hAnsi="Times New Roman" w:cs="Times New Roman"/>
          <w:sz w:val="24"/>
          <w:szCs w:val="24"/>
        </w:rPr>
        <w:lastRenderedPageBreak/>
        <w:t>The results one the hormonal profile of rabbit bucks fed diets supplemented with DDFM are presented in figures 1</w:t>
      </w:r>
      <w:r w:rsidR="002A5294">
        <w:rPr>
          <w:rFonts w:ascii="Times New Roman" w:hAnsi="Times New Roman" w:cs="Times New Roman"/>
          <w:sz w:val="24"/>
          <w:szCs w:val="24"/>
        </w:rPr>
        <w:t>,</w:t>
      </w:r>
      <w:r w:rsidRPr="00BF5B87">
        <w:rPr>
          <w:rFonts w:ascii="Times New Roman" w:hAnsi="Times New Roman" w:cs="Times New Roman"/>
          <w:sz w:val="24"/>
          <w:szCs w:val="24"/>
        </w:rPr>
        <w:t>2, and 3 respectively. These results revealed significant variations in the reproductive hormones evaluated. The result on follicle stimulating hormone showed relative increase in bucks fed T2, and T3 with similar values of 0.50 and 0.50 respectively. These values were however not significantly different (p&lt;0.0</w:t>
      </w:r>
      <w:r w:rsidR="000D516E" w:rsidRPr="00BF5B87">
        <w:rPr>
          <w:rFonts w:ascii="Times New Roman" w:hAnsi="Times New Roman" w:cs="Times New Roman"/>
          <w:sz w:val="24"/>
          <w:szCs w:val="24"/>
        </w:rPr>
        <w:t>5</w:t>
      </w:r>
      <w:r w:rsidRPr="00BF5B87">
        <w:rPr>
          <w:rFonts w:ascii="Times New Roman" w:hAnsi="Times New Roman" w:cs="Times New Roman"/>
          <w:sz w:val="24"/>
          <w:szCs w:val="24"/>
        </w:rPr>
        <w:t>) from T1. The FSH value in T1 (0.40) differed from T4 (0.20). The mean values of luteinizing hormone increased significantly (p&lt;0.0) with DDFM supplementation in the bucks’ diets. The mean values observed in the study in bucks with DDFM in their diets were 4.20, 4.20, and 4.40 for bucks in treatments 2, 3, and 4 respectively, bucks in T1 had mean LH value of 3.60. Lower (p&lt;0.05) testosterone was observed in T3 (16.50) and T4 16.60, which differed from T2 (18.00). Treatment 1 had mean testosterone value of 17.80</w:t>
      </w:r>
    </w:p>
    <w:p w14:paraId="24F2810E" w14:textId="6C628C0D" w:rsidR="00EF008E" w:rsidRPr="00BF5B87" w:rsidRDefault="00026EFA" w:rsidP="00026EFA">
      <w:pPr>
        <w:spacing w:before="240" w:after="0" w:line="240" w:lineRule="auto"/>
        <w:ind w:left="720" w:hanging="720"/>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r>
      <w:r w:rsidR="00EF008E" w:rsidRPr="00BF5B87">
        <w:rPr>
          <w:rFonts w:ascii="Times New Roman" w:hAnsi="Times New Roman" w:cs="Times New Roman"/>
          <w:b/>
          <w:sz w:val="24"/>
          <w:szCs w:val="24"/>
        </w:rPr>
        <w:t>Semen characteristics of Rabbit bucks fed diets supplemented with dried dates fruits meal</w:t>
      </w:r>
    </w:p>
    <w:p w14:paraId="064DB39B" w14:textId="52BCD30E" w:rsidR="00EF008E" w:rsidRPr="00BF5B87" w:rsidRDefault="00EF008E" w:rsidP="00EF008E">
      <w:pPr>
        <w:spacing w:after="0" w:line="240" w:lineRule="auto"/>
        <w:jc w:val="both"/>
        <w:rPr>
          <w:rFonts w:ascii="Times New Roman" w:hAnsi="Times New Roman" w:cs="Times New Roman"/>
          <w:sz w:val="24"/>
          <w:szCs w:val="24"/>
        </w:rPr>
      </w:pPr>
      <w:r w:rsidRPr="00BF5B87">
        <w:rPr>
          <w:rFonts w:ascii="Times New Roman" w:hAnsi="Times New Roman" w:cs="Times New Roman"/>
          <w:sz w:val="24"/>
          <w:szCs w:val="24"/>
        </w:rPr>
        <w:t xml:space="preserve">The results on Table </w:t>
      </w:r>
      <w:r w:rsidR="00026EFA">
        <w:rPr>
          <w:rFonts w:ascii="Times New Roman" w:hAnsi="Times New Roman" w:cs="Times New Roman"/>
          <w:sz w:val="24"/>
          <w:szCs w:val="24"/>
        </w:rPr>
        <w:t>2</w:t>
      </w:r>
      <w:r w:rsidRPr="00BF5B87">
        <w:rPr>
          <w:rFonts w:ascii="Times New Roman" w:hAnsi="Times New Roman" w:cs="Times New Roman"/>
          <w:sz w:val="24"/>
          <w:szCs w:val="24"/>
        </w:rPr>
        <w:t xml:space="preserve"> showed that dried dates fruits significantly influenced all semen parameters evaluated except, sperm motility. Semen volume significantly increased (p&lt;0.05) with DDFM supplementation in the bucks’ diets. The mean values in bucks fed 0.50 and 1.00% DDFM 0.73 ml and 0.87 ml. The highest (0.90 ml) semen volume was observed in bucks fed diet containing 1.50% DDFM, while the control group without DDFM in their diet recorded the least mean semen volume of 0.50 ml. There was no significant variation (p&gt;0.05) in the semen </w:t>
      </w:r>
      <w:proofErr w:type="spellStart"/>
      <w:r w:rsidRPr="00BF5B87">
        <w:rPr>
          <w:rFonts w:ascii="Times New Roman" w:hAnsi="Times New Roman" w:cs="Times New Roman"/>
          <w:sz w:val="24"/>
          <w:szCs w:val="24"/>
        </w:rPr>
        <w:t>colour</w:t>
      </w:r>
      <w:proofErr w:type="spellEnd"/>
      <w:r w:rsidRPr="00BF5B87">
        <w:rPr>
          <w:rFonts w:ascii="Times New Roman" w:hAnsi="Times New Roman" w:cs="Times New Roman"/>
          <w:sz w:val="24"/>
          <w:szCs w:val="24"/>
        </w:rPr>
        <w:t xml:space="preserve"> in the study, as the semen </w:t>
      </w:r>
      <w:proofErr w:type="spellStart"/>
      <w:r w:rsidRPr="00BF5B87">
        <w:rPr>
          <w:rFonts w:ascii="Times New Roman" w:hAnsi="Times New Roman" w:cs="Times New Roman"/>
          <w:sz w:val="24"/>
          <w:szCs w:val="24"/>
        </w:rPr>
        <w:t>colour</w:t>
      </w:r>
      <w:proofErr w:type="spellEnd"/>
      <w:r w:rsidRPr="00BF5B87">
        <w:rPr>
          <w:rFonts w:ascii="Times New Roman" w:hAnsi="Times New Roman" w:cs="Times New Roman"/>
          <w:sz w:val="24"/>
          <w:szCs w:val="24"/>
        </w:rPr>
        <w:t xml:space="preserve"> milky </w:t>
      </w:r>
      <w:proofErr w:type="spellStart"/>
      <w:r w:rsidRPr="00BF5B87">
        <w:rPr>
          <w:rFonts w:ascii="Times New Roman" w:hAnsi="Times New Roman" w:cs="Times New Roman"/>
          <w:sz w:val="24"/>
          <w:szCs w:val="24"/>
        </w:rPr>
        <w:t>colour</w:t>
      </w:r>
      <w:proofErr w:type="spellEnd"/>
      <w:r w:rsidRPr="00BF5B87">
        <w:rPr>
          <w:rFonts w:ascii="Times New Roman" w:hAnsi="Times New Roman" w:cs="Times New Roman"/>
          <w:sz w:val="24"/>
          <w:szCs w:val="24"/>
        </w:rPr>
        <w:t xml:space="preserve"> in all treatment groups. Sperm motility was also not affected (p&gt;0.05) by DDFM supplementation in the bucks’ diets. The values observed were 75.67, 84.33, 83.67 and 84.00% for T1, T2, T3, and T4 respectively.</w:t>
      </w:r>
    </w:p>
    <w:p w14:paraId="67454BDC" w14:textId="77777777" w:rsidR="00C179AB" w:rsidRPr="00BF5B87" w:rsidRDefault="00C179AB" w:rsidP="00EF008E">
      <w:pPr>
        <w:spacing w:after="0" w:line="240" w:lineRule="auto"/>
        <w:jc w:val="both"/>
        <w:rPr>
          <w:rFonts w:ascii="Times New Roman" w:hAnsi="Times New Roman" w:cs="Times New Roman"/>
          <w:sz w:val="24"/>
          <w:szCs w:val="24"/>
        </w:rPr>
      </w:pPr>
    </w:p>
    <w:p w14:paraId="24D86CB0" w14:textId="21F2DF0E" w:rsidR="00C179AB" w:rsidRPr="00BF5B87" w:rsidRDefault="00C179AB" w:rsidP="00C179AB">
      <w:pPr>
        <w:spacing w:after="0" w:line="240" w:lineRule="auto"/>
        <w:rPr>
          <w:rFonts w:ascii="Times New Roman" w:hAnsi="Times New Roman" w:cs="Times New Roman"/>
          <w:b/>
          <w:sz w:val="24"/>
          <w:szCs w:val="24"/>
        </w:rPr>
      </w:pPr>
      <w:r w:rsidRPr="00BF5B87">
        <w:rPr>
          <w:rFonts w:ascii="Times New Roman" w:hAnsi="Times New Roman" w:cs="Times New Roman"/>
          <w:b/>
          <w:sz w:val="24"/>
          <w:szCs w:val="24"/>
        </w:rPr>
        <w:t xml:space="preserve">Table </w:t>
      </w:r>
      <w:r w:rsidR="00026EFA">
        <w:rPr>
          <w:rFonts w:ascii="Times New Roman" w:hAnsi="Times New Roman" w:cs="Times New Roman"/>
          <w:b/>
          <w:sz w:val="24"/>
          <w:szCs w:val="24"/>
        </w:rPr>
        <w:t>2</w:t>
      </w:r>
      <w:r w:rsidRPr="00BF5B87">
        <w:rPr>
          <w:rFonts w:ascii="Times New Roman" w:hAnsi="Times New Roman" w:cs="Times New Roman"/>
          <w:b/>
          <w:sz w:val="24"/>
          <w:szCs w:val="24"/>
        </w:rPr>
        <w:t>: Semen characteristics of Rabbit bucks fed diets supplemented with dried dates fruits meal</w:t>
      </w:r>
    </w:p>
    <w:tbl>
      <w:tblPr>
        <w:tblStyle w:val="ListTable6Colorful"/>
        <w:tblW w:w="9270" w:type="dxa"/>
        <w:tblLayout w:type="fixed"/>
        <w:tblLook w:val="04A0" w:firstRow="1" w:lastRow="0" w:firstColumn="1" w:lastColumn="0" w:noHBand="0" w:noVBand="1"/>
      </w:tblPr>
      <w:tblGrid>
        <w:gridCol w:w="3055"/>
        <w:gridCol w:w="1349"/>
        <w:gridCol w:w="1219"/>
        <w:gridCol w:w="1368"/>
        <w:gridCol w:w="1335"/>
        <w:gridCol w:w="944"/>
      </w:tblGrid>
      <w:tr w:rsidR="00C179AB" w:rsidRPr="00BF5B87" w14:paraId="2B3BBCA1" w14:textId="77777777" w:rsidTr="00A145FB">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000000" w:themeColor="text1"/>
              <w:left w:val="nil"/>
              <w:right w:val="nil"/>
            </w:tcBorders>
            <w:shd w:val="clear" w:color="auto" w:fill="auto"/>
            <w:hideMark/>
          </w:tcPr>
          <w:p w14:paraId="1DCE6DE9" w14:textId="77777777" w:rsidR="00C179AB" w:rsidRPr="00BF5B87" w:rsidRDefault="00C179AB" w:rsidP="00031CEC">
            <w:pPr>
              <w:rPr>
                <w:rFonts w:ascii="Times New Roman" w:hAnsi="Times New Roman" w:cs="Times New Roman"/>
                <w:sz w:val="24"/>
                <w:szCs w:val="24"/>
              </w:rPr>
            </w:pPr>
            <w:r w:rsidRPr="00BF5B87">
              <w:rPr>
                <w:rFonts w:ascii="Times New Roman" w:hAnsi="Times New Roman" w:cs="Times New Roman"/>
                <w:sz w:val="24"/>
                <w:szCs w:val="24"/>
              </w:rPr>
              <w:t>Parameters</w:t>
            </w:r>
          </w:p>
        </w:tc>
        <w:tc>
          <w:tcPr>
            <w:tcW w:w="1349" w:type="dxa"/>
            <w:tcBorders>
              <w:top w:val="single" w:sz="4" w:space="0" w:color="000000" w:themeColor="text1"/>
              <w:left w:val="nil"/>
              <w:right w:val="nil"/>
            </w:tcBorders>
            <w:shd w:val="clear" w:color="auto" w:fill="auto"/>
            <w:hideMark/>
          </w:tcPr>
          <w:p w14:paraId="135B528C" w14:textId="77777777" w:rsidR="00C179AB" w:rsidRPr="00BF5B87" w:rsidRDefault="00C179AB" w:rsidP="00031C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T1</w:t>
            </w:r>
          </w:p>
          <w:p w14:paraId="317A829A" w14:textId="77777777" w:rsidR="00C179AB" w:rsidRPr="00BF5B87" w:rsidRDefault="00C179AB" w:rsidP="00031C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BF5B87">
              <w:rPr>
                <w:rFonts w:ascii="Times New Roman" w:hAnsi="Times New Roman" w:cs="Times New Roman"/>
                <w:sz w:val="24"/>
                <w:szCs w:val="24"/>
              </w:rPr>
              <w:t>(0.00% DDFM)</w:t>
            </w:r>
          </w:p>
        </w:tc>
        <w:tc>
          <w:tcPr>
            <w:tcW w:w="1219" w:type="dxa"/>
            <w:tcBorders>
              <w:top w:val="single" w:sz="4" w:space="0" w:color="000000" w:themeColor="text1"/>
              <w:left w:val="nil"/>
              <w:right w:val="nil"/>
            </w:tcBorders>
            <w:shd w:val="clear" w:color="auto" w:fill="auto"/>
            <w:hideMark/>
          </w:tcPr>
          <w:p w14:paraId="43F11B32" w14:textId="77777777" w:rsidR="00C179AB" w:rsidRPr="00BF5B87" w:rsidRDefault="00C179AB" w:rsidP="00031C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T2</w:t>
            </w:r>
          </w:p>
          <w:p w14:paraId="13AD316C" w14:textId="77777777" w:rsidR="00C179AB" w:rsidRPr="00BF5B87" w:rsidRDefault="00C179AB" w:rsidP="00031C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(0.50% DDFM)</w:t>
            </w:r>
          </w:p>
        </w:tc>
        <w:tc>
          <w:tcPr>
            <w:tcW w:w="1368" w:type="dxa"/>
            <w:tcBorders>
              <w:top w:val="single" w:sz="4" w:space="0" w:color="000000" w:themeColor="text1"/>
              <w:left w:val="nil"/>
              <w:right w:val="nil"/>
            </w:tcBorders>
            <w:shd w:val="clear" w:color="auto" w:fill="auto"/>
            <w:hideMark/>
          </w:tcPr>
          <w:p w14:paraId="764DB10E" w14:textId="77777777" w:rsidR="00C179AB" w:rsidRPr="00BF5B87" w:rsidRDefault="00C179AB" w:rsidP="00031C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T3</w:t>
            </w:r>
          </w:p>
          <w:p w14:paraId="1D8E6877" w14:textId="77777777" w:rsidR="00C179AB" w:rsidRPr="00BF5B87" w:rsidRDefault="00C179AB" w:rsidP="00031C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(1.00% DDFM)</w:t>
            </w:r>
          </w:p>
        </w:tc>
        <w:tc>
          <w:tcPr>
            <w:tcW w:w="1335" w:type="dxa"/>
            <w:tcBorders>
              <w:top w:val="single" w:sz="4" w:space="0" w:color="000000" w:themeColor="text1"/>
              <w:left w:val="nil"/>
              <w:right w:val="nil"/>
            </w:tcBorders>
            <w:shd w:val="clear" w:color="auto" w:fill="auto"/>
            <w:hideMark/>
          </w:tcPr>
          <w:p w14:paraId="7B4A52CD" w14:textId="77777777" w:rsidR="00C179AB" w:rsidRPr="00BF5B87" w:rsidRDefault="00C179AB" w:rsidP="00031C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T4</w:t>
            </w:r>
          </w:p>
          <w:p w14:paraId="6D577DCD" w14:textId="77777777" w:rsidR="00C179AB" w:rsidRPr="00BF5B87" w:rsidRDefault="00C179AB" w:rsidP="00031C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(1.50% DDFM)</w:t>
            </w:r>
          </w:p>
        </w:tc>
        <w:tc>
          <w:tcPr>
            <w:tcW w:w="944" w:type="dxa"/>
            <w:tcBorders>
              <w:top w:val="single" w:sz="4" w:space="0" w:color="000000" w:themeColor="text1"/>
              <w:left w:val="nil"/>
              <w:right w:val="nil"/>
            </w:tcBorders>
            <w:shd w:val="clear" w:color="auto" w:fill="auto"/>
            <w:hideMark/>
          </w:tcPr>
          <w:p w14:paraId="50822113" w14:textId="77777777" w:rsidR="00C179AB" w:rsidRPr="00BF5B87" w:rsidRDefault="00C179AB" w:rsidP="00031C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SEM</w:t>
            </w:r>
          </w:p>
        </w:tc>
      </w:tr>
      <w:tr w:rsidR="00C179AB" w:rsidRPr="00BF5B87" w14:paraId="0C9968C5" w14:textId="77777777" w:rsidTr="00A145FB">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hideMark/>
          </w:tcPr>
          <w:p w14:paraId="2DC04774" w14:textId="77777777" w:rsidR="00C179AB" w:rsidRPr="00BF5B87" w:rsidRDefault="00C179AB" w:rsidP="00031CEC">
            <w:pPr>
              <w:rPr>
                <w:rFonts w:ascii="Times New Roman" w:hAnsi="Times New Roman" w:cs="Times New Roman"/>
                <w:b w:val="0"/>
                <w:sz w:val="24"/>
                <w:szCs w:val="24"/>
              </w:rPr>
            </w:pPr>
            <w:r w:rsidRPr="00BF5B87">
              <w:rPr>
                <w:rFonts w:ascii="Times New Roman" w:hAnsi="Times New Roman" w:cs="Times New Roman"/>
                <w:b w:val="0"/>
                <w:sz w:val="24"/>
                <w:szCs w:val="24"/>
              </w:rPr>
              <w:t>Volume (ml)</w:t>
            </w:r>
          </w:p>
        </w:tc>
        <w:tc>
          <w:tcPr>
            <w:tcW w:w="1349" w:type="dxa"/>
            <w:tcBorders>
              <w:top w:val="nil"/>
              <w:left w:val="nil"/>
              <w:bottom w:val="nil"/>
              <w:right w:val="nil"/>
            </w:tcBorders>
            <w:shd w:val="clear" w:color="auto" w:fill="auto"/>
            <w:hideMark/>
          </w:tcPr>
          <w:p w14:paraId="4481F43F"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0.50</w:t>
            </w:r>
            <w:r w:rsidRPr="00BF5B87">
              <w:rPr>
                <w:rFonts w:ascii="Times New Roman" w:hAnsi="Times New Roman" w:cs="Times New Roman"/>
                <w:sz w:val="24"/>
                <w:szCs w:val="24"/>
                <w:vertAlign w:val="superscript"/>
              </w:rPr>
              <w:t>c</w:t>
            </w:r>
          </w:p>
        </w:tc>
        <w:tc>
          <w:tcPr>
            <w:tcW w:w="1219" w:type="dxa"/>
            <w:tcBorders>
              <w:top w:val="nil"/>
              <w:left w:val="nil"/>
              <w:bottom w:val="nil"/>
              <w:right w:val="nil"/>
            </w:tcBorders>
            <w:shd w:val="clear" w:color="auto" w:fill="auto"/>
            <w:hideMark/>
          </w:tcPr>
          <w:p w14:paraId="4883FD30"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0.73</w:t>
            </w:r>
            <w:r w:rsidRPr="00BF5B87">
              <w:rPr>
                <w:rFonts w:ascii="Times New Roman" w:hAnsi="Times New Roman" w:cs="Times New Roman"/>
                <w:sz w:val="24"/>
                <w:szCs w:val="24"/>
                <w:vertAlign w:val="superscript"/>
              </w:rPr>
              <w:t>b</w:t>
            </w:r>
          </w:p>
        </w:tc>
        <w:tc>
          <w:tcPr>
            <w:tcW w:w="1368" w:type="dxa"/>
            <w:tcBorders>
              <w:top w:val="nil"/>
              <w:left w:val="nil"/>
              <w:bottom w:val="nil"/>
              <w:right w:val="nil"/>
            </w:tcBorders>
            <w:shd w:val="clear" w:color="auto" w:fill="auto"/>
            <w:hideMark/>
          </w:tcPr>
          <w:p w14:paraId="0A94EE49"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0.87</w:t>
            </w:r>
            <w:r w:rsidRPr="00BF5B87">
              <w:rPr>
                <w:rFonts w:ascii="Times New Roman" w:hAnsi="Times New Roman" w:cs="Times New Roman"/>
                <w:sz w:val="24"/>
                <w:szCs w:val="24"/>
                <w:vertAlign w:val="superscript"/>
              </w:rPr>
              <w:t>ab</w:t>
            </w:r>
          </w:p>
        </w:tc>
        <w:tc>
          <w:tcPr>
            <w:tcW w:w="1335" w:type="dxa"/>
            <w:tcBorders>
              <w:top w:val="nil"/>
              <w:left w:val="nil"/>
              <w:bottom w:val="nil"/>
              <w:right w:val="nil"/>
            </w:tcBorders>
            <w:shd w:val="clear" w:color="auto" w:fill="auto"/>
            <w:hideMark/>
          </w:tcPr>
          <w:p w14:paraId="0E8623D0"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0.90</w:t>
            </w:r>
            <w:r w:rsidRPr="00BF5B87">
              <w:rPr>
                <w:rFonts w:ascii="Times New Roman" w:hAnsi="Times New Roman" w:cs="Times New Roman"/>
                <w:sz w:val="24"/>
                <w:szCs w:val="24"/>
                <w:vertAlign w:val="superscript"/>
              </w:rPr>
              <w:t>a</w:t>
            </w:r>
          </w:p>
        </w:tc>
        <w:tc>
          <w:tcPr>
            <w:tcW w:w="944" w:type="dxa"/>
            <w:tcBorders>
              <w:top w:val="nil"/>
              <w:left w:val="nil"/>
              <w:bottom w:val="nil"/>
              <w:right w:val="nil"/>
            </w:tcBorders>
            <w:shd w:val="clear" w:color="auto" w:fill="auto"/>
            <w:hideMark/>
          </w:tcPr>
          <w:p w14:paraId="4B18AC5E"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0.07</w:t>
            </w:r>
          </w:p>
        </w:tc>
      </w:tr>
      <w:tr w:rsidR="00C179AB" w:rsidRPr="00BF5B87" w14:paraId="33450F68" w14:textId="77777777" w:rsidTr="00A145FB">
        <w:trPr>
          <w:trHeight w:val="229"/>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hideMark/>
          </w:tcPr>
          <w:p w14:paraId="74550024" w14:textId="77777777" w:rsidR="00C179AB" w:rsidRPr="00BF5B87" w:rsidRDefault="00C179AB" w:rsidP="00031CEC">
            <w:pPr>
              <w:rPr>
                <w:rFonts w:ascii="Times New Roman" w:hAnsi="Times New Roman" w:cs="Times New Roman"/>
                <w:b w:val="0"/>
                <w:sz w:val="24"/>
                <w:szCs w:val="24"/>
              </w:rPr>
            </w:pPr>
            <w:proofErr w:type="spellStart"/>
            <w:r w:rsidRPr="00BF5B87">
              <w:rPr>
                <w:rFonts w:ascii="Times New Roman" w:hAnsi="Times New Roman" w:cs="Times New Roman"/>
                <w:b w:val="0"/>
                <w:sz w:val="24"/>
                <w:szCs w:val="24"/>
              </w:rPr>
              <w:t>Colour</w:t>
            </w:r>
            <w:proofErr w:type="spellEnd"/>
            <w:r w:rsidRPr="00BF5B87">
              <w:rPr>
                <w:rFonts w:ascii="Times New Roman" w:hAnsi="Times New Roman" w:cs="Times New Roman"/>
                <w:b w:val="0"/>
                <w:sz w:val="24"/>
                <w:szCs w:val="24"/>
              </w:rPr>
              <w:t xml:space="preserve"> </w:t>
            </w:r>
          </w:p>
        </w:tc>
        <w:tc>
          <w:tcPr>
            <w:tcW w:w="1349" w:type="dxa"/>
            <w:tcBorders>
              <w:top w:val="nil"/>
              <w:left w:val="nil"/>
              <w:bottom w:val="nil"/>
              <w:right w:val="nil"/>
            </w:tcBorders>
            <w:shd w:val="clear" w:color="auto" w:fill="auto"/>
            <w:hideMark/>
          </w:tcPr>
          <w:p w14:paraId="7BF35637" w14:textId="77777777" w:rsidR="00C179AB" w:rsidRPr="00BF5B87"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Milky</w:t>
            </w:r>
          </w:p>
        </w:tc>
        <w:tc>
          <w:tcPr>
            <w:tcW w:w="1219" w:type="dxa"/>
            <w:tcBorders>
              <w:top w:val="nil"/>
              <w:left w:val="nil"/>
              <w:bottom w:val="nil"/>
              <w:right w:val="nil"/>
            </w:tcBorders>
            <w:shd w:val="clear" w:color="auto" w:fill="auto"/>
            <w:hideMark/>
          </w:tcPr>
          <w:p w14:paraId="413F86F9" w14:textId="77777777" w:rsidR="00C179AB" w:rsidRPr="00BF5B87"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Milky</w:t>
            </w:r>
          </w:p>
        </w:tc>
        <w:tc>
          <w:tcPr>
            <w:tcW w:w="1368" w:type="dxa"/>
            <w:tcBorders>
              <w:top w:val="nil"/>
              <w:left w:val="nil"/>
              <w:bottom w:val="nil"/>
              <w:right w:val="nil"/>
            </w:tcBorders>
            <w:shd w:val="clear" w:color="auto" w:fill="auto"/>
            <w:hideMark/>
          </w:tcPr>
          <w:p w14:paraId="3D29D633" w14:textId="77777777" w:rsidR="00C179AB" w:rsidRPr="00BF5B87"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Milky</w:t>
            </w:r>
          </w:p>
        </w:tc>
        <w:tc>
          <w:tcPr>
            <w:tcW w:w="1335" w:type="dxa"/>
            <w:tcBorders>
              <w:top w:val="nil"/>
              <w:left w:val="nil"/>
              <w:bottom w:val="nil"/>
              <w:right w:val="nil"/>
            </w:tcBorders>
            <w:shd w:val="clear" w:color="auto" w:fill="auto"/>
            <w:hideMark/>
          </w:tcPr>
          <w:p w14:paraId="090B30E8" w14:textId="77777777" w:rsidR="00C179AB" w:rsidRPr="00BF5B87"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Milky</w:t>
            </w:r>
          </w:p>
        </w:tc>
        <w:tc>
          <w:tcPr>
            <w:tcW w:w="944" w:type="dxa"/>
            <w:tcBorders>
              <w:top w:val="nil"/>
              <w:left w:val="nil"/>
              <w:bottom w:val="nil"/>
              <w:right w:val="nil"/>
            </w:tcBorders>
            <w:shd w:val="clear" w:color="auto" w:fill="auto"/>
          </w:tcPr>
          <w:p w14:paraId="0D5FE79C" w14:textId="77777777" w:rsidR="00C179AB" w:rsidRPr="00BF5B87"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179AB" w:rsidRPr="00BF5B87" w14:paraId="2FE11893" w14:textId="77777777" w:rsidTr="00A145FB">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hideMark/>
          </w:tcPr>
          <w:p w14:paraId="7B6CEA69" w14:textId="77777777" w:rsidR="00C179AB" w:rsidRPr="00BF5B87" w:rsidRDefault="00C179AB" w:rsidP="00031CEC">
            <w:pPr>
              <w:rPr>
                <w:rFonts w:ascii="Times New Roman" w:hAnsi="Times New Roman" w:cs="Times New Roman"/>
                <w:b w:val="0"/>
                <w:sz w:val="24"/>
                <w:szCs w:val="24"/>
              </w:rPr>
            </w:pPr>
            <w:r w:rsidRPr="00BF5B87">
              <w:rPr>
                <w:rFonts w:ascii="Times New Roman" w:hAnsi="Times New Roman" w:cs="Times New Roman"/>
                <w:b w:val="0"/>
                <w:sz w:val="24"/>
                <w:szCs w:val="24"/>
              </w:rPr>
              <w:t>Motility (%)</w:t>
            </w:r>
          </w:p>
        </w:tc>
        <w:tc>
          <w:tcPr>
            <w:tcW w:w="1349" w:type="dxa"/>
            <w:tcBorders>
              <w:top w:val="nil"/>
              <w:left w:val="nil"/>
              <w:bottom w:val="nil"/>
              <w:right w:val="nil"/>
            </w:tcBorders>
            <w:shd w:val="clear" w:color="auto" w:fill="auto"/>
            <w:hideMark/>
          </w:tcPr>
          <w:p w14:paraId="1C69B1FC"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75.67</w:t>
            </w:r>
          </w:p>
        </w:tc>
        <w:tc>
          <w:tcPr>
            <w:tcW w:w="1219" w:type="dxa"/>
            <w:tcBorders>
              <w:top w:val="nil"/>
              <w:left w:val="nil"/>
              <w:bottom w:val="nil"/>
              <w:right w:val="nil"/>
            </w:tcBorders>
            <w:shd w:val="clear" w:color="auto" w:fill="auto"/>
            <w:hideMark/>
          </w:tcPr>
          <w:p w14:paraId="1DDDE37F"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84.33</w:t>
            </w:r>
          </w:p>
        </w:tc>
        <w:tc>
          <w:tcPr>
            <w:tcW w:w="1368" w:type="dxa"/>
            <w:tcBorders>
              <w:top w:val="nil"/>
              <w:left w:val="nil"/>
              <w:bottom w:val="nil"/>
              <w:right w:val="nil"/>
            </w:tcBorders>
            <w:shd w:val="clear" w:color="auto" w:fill="auto"/>
            <w:hideMark/>
          </w:tcPr>
          <w:p w14:paraId="646D3588"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83.67</w:t>
            </w:r>
          </w:p>
        </w:tc>
        <w:tc>
          <w:tcPr>
            <w:tcW w:w="1335" w:type="dxa"/>
            <w:tcBorders>
              <w:top w:val="nil"/>
              <w:left w:val="nil"/>
              <w:bottom w:val="nil"/>
              <w:right w:val="nil"/>
            </w:tcBorders>
            <w:shd w:val="clear" w:color="auto" w:fill="auto"/>
            <w:hideMark/>
          </w:tcPr>
          <w:p w14:paraId="4CAB9DAA"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84.0</w:t>
            </w:r>
          </w:p>
        </w:tc>
        <w:tc>
          <w:tcPr>
            <w:tcW w:w="944" w:type="dxa"/>
            <w:tcBorders>
              <w:top w:val="nil"/>
              <w:left w:val="nil"/>
              <w:bottom w:val="nil"/>
              <w:right w:val="nil"/>
            </w:tcBorders>
            <w:shd w:val="clear" w:color="auto" w:fill="auto"/>
            <w:hideMark/>
          </w:tcPr>
          <w:p w14:paraId="6ECC54E0"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2.15</w:t>
            </w:r>
          </w:p>
        </w:tc>
      </w:tr>
      <w:tr w:rsidR="00C179AB" w:rsidRPr="00BF5B87" w14:paraId="7AD5CB56" w14:textId="77777777" w:rsidTr="00A145FB">
        <w:trPr>
          <w:trHeight w:val="451"/>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hideMark/>
          </w:tcPr>
          <w:p w14:paraId="69789B56" w14:textId="77777777" w:rsidR="00C179AB" w:rsidRPr="00BF5B87" w:rsidRDefault="00C179AB" w:rsidP="00031CEC">
            <w:pPr>
              <w:rPr>
                <w:rFonts w:ascii="Times New Roman" w:hAnsi="Times New Roman" w:cs="Times New Roman"/>
                <w:b w:val="0"/>
                <w:sz w:val="24"/>
                <w:szCs w:val="24"/>
              </w:rPr>
            </w:pPr>
            <w:r w:rsidRPr="00BF5B87">
              <w:rPr>
                <w:rFonts w:ascii="Times New Roman" w:hAnsi="Times New Roman" w:cs="Times New Roman"/>
                <w:b w:val="0"/>
                <w:sz w:val="24"/>
                <w:szCs w:val="24"/>
              </w:rPr>
              <w:t xml:space="preserve">Concentration </w:t>
            </w:r>
          </w:p>
          <w:p w14:paraId="52EC2D93" w14:textId="77777777" w:rsidR="00C179AB" w:rsidRPr="00BF5B87" w:rsidRDefault="00C179AB" w:rsidP="00031CEC">
            <w:pPr>
              <w:rPr>
                <w:rFonts w:ascii="Times New Roman" w:hAnsi="Times New Roman" w:cs="Times New Roman"/>
                <w:b w:val="0"/>
                <w:sz w:val="24"/>
                <w:szCs w:val="24"/>
              </w:rPr>
            </w:pPr>
            <w:r w:rsidRPr="00BF5B87">
              <w:rPr>
                <w:rFonts w:ascii="Times New Roman" w:hAnsi="Times New Roman" w:cs="Times New Roman"/>
                <w:b w:val="0"/>
                <w:sz w:val="24"/>
                <w:szCs w:val="24"/>
              </w:rPr>
              <w:t>(x 10</w:t>
            </w:r>
            <w:r w:rsidRPr="00BF5B87">
              <w:rPr>
                <w:rFonts w:ascii="Times New Roman" w:hAnsi="Times New Roman" w:cs="Times New Roman"/>
                <w:b w:val="0"/>
                <w:sz w:val="24"/>
                <w:szCs w:val="24"/>
                <w:vertAlign w:val="superscript"/>
              </w:rPr>
              <w:t>6</w:t>
            </w:r>
            <w:r w:rsidRPr="00BF5B87">
              <w:rPr>
                <w:rFonts w:ascii="Times New Roman" w:hAnsi="Times New Roman" w:cs="Times New Roman"/>
                <w:b w:val="0"/>
                <w:sz w:val="24"/>
                <w:szCs w:val="24"/>
              </w:rPr>
              <w:t>/ml)</w:t>
            </w:r>
          </w:p>
        </w:tc>
        <w:tc>
          <w:tcPr>
            <w:tcW w:w="1349" w:type="dxa"/>
            <w:tcBorders>
              <w:top w:val="nil"/>
              <w:left w:val="nil"/>
              <w:bottom w:val="nil"/>
              <w:right w:val="nil"/>
            </w:tcBorders>
            <w:shd w:val="clear" w:color="auto" w:fill="auto"/>
            <w:hideMark/>
          </w:tcPr>
          <w:p w14:paraId="499D397E" w14:textId="77777777" w:rsidR="00C179AB" w:rsidRPr="00BF5B87"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77.00</w:t>
            </w:r>
            <w:r w:rsidRPr="00BF5B87">
              <w:rPr>
                <w:rFonts w:ascii="Times New Roman" w:hAnsi="Times New Roman" w:cs="Times New Roman"/>
                <w:sz w:val="24"/>
                <w:szCs w:val="24"/>
                <w:vertAlign w:val="superscript"/>
              </w:rPr>
              <w:t>b</w:t>
            </w:r>
          </w:p>
        </w:tc>
        <w:tc>
          <w:tcPr>
            <w:tcW w:w="1219" w:type="dxa"/>
            <w:tcBorders>
              <w:top w:val="nil"/>
              <w:left w:val="nil"/>
              <w:bottom w:val="nil"/>
              <w:right w:val="nil"/>
            </w:tcBorders>
            <w:shd w:val="clear" w:color="auto" w:fill="auto"/>
            <w:hideMark/>
          </w:tcPr>
          <w:p w14:paraId="2FB36F7D" w14:textId="77777777" w:rsidR="00C179AB" w:rsidRPr="00BF5B87"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88.67</w:t>
            </w:r>
            <w:r w:rsidRPr="00BF5B87">
              <w:rPr>
                <w:rFonts w:ascii="Times New Roman" w:hAnsi="Times New Roman" w:cs="Times New Roman"/>
                <w:sz w:val="24"/>
                <w:szCs w:val="24"/>
                <w:vertAlign w:val="superscript"/>
              </w:rPr>
              <w:t>ab</w:t>
            </w:r>
          </w:p>
        </w:tc>
        <w:tc>
          <w:tcPr>
            <w:tcW w:w="1368" w:type="dxa"/>
            <w:tcBorders>
              <w:top w:val="nil"/>
              <w:left w:val="nil"/>
              <w:bottom w:val="nil"/>
              <w:right w:val="nil"/>
            </w:tcBorders>
            <w:shd w:val="clear" w:color="auto" w:fill="auto"/>
            <w:hideMark/>
          </w:tcPr>
          <w:p w14:paraId="11C8EAA6" w14:textId="77777777" w:rsidR="00C179AB" w:rsidRPr="00BF5B87"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92.00</w:t>
            </w:r>
            <w:r w:rsidRPr="00BF5B87">
              <w:rPr>
                <w:rFonts w:ascii="Times New Roman" w:hAnsi="Times New Roman" w:cs="Times New Roman"/>
                <w:sz w:val="24"/>
                <w:szCs w:val="24"/>
                <w:vertAlign w:val="superscript"/>
              </w:rPr>
              <w:t>a</w:t>
            </w:r>
          </w:p>
        </w:tc>
        <w:tc>
          <w:tcPr>
            <w:tcW w:w="1335" w:type="dxa"/>
            <w:tcBorders>
              <w:top w:val="nil"/>
              <w:left w:val="nil"/>
              <w:bottom w:val="nil"/>
              <w:right w:val="nil"/>
            </w:tcBorders>
            <w:shd w:val="clear" w:color="auto" w:fill="auto"/>
            <w:hideMark/>
          </w:tcPr>
          <w:p w14:paraId="63DEACC8" w14:textId="77777777" w:rsidR="00C179AB" w:rsidRPr="00BF5B87"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92.33</w:t>
            </w:r>
            <w:r w:rsidRPr="00BF5B87">
              <w:rPr>
                <w:rFonts w:ascii="Times New Roman" w:hAnsi="Times New Roman" w:cs="Times New Roman"/>
                <w:sz w:val="24"/>
                <w:szCs w:val="24"/>
                <w:vertAlign w:val="superscript"/>
              </w:rPr>
              <w:t>a</w:t>
            </w:r>
          </w:p>
        </w:tc>
        <w:tc>
          <w:tcPr>
            <w:tcW w:w="944" w:type="dxa"/>
            <w:tcBorders>
              <w:top w:val="nil"/>
              <w:left w:val="nil"/>
              <w:bottom w:val="nil"/>
              <w:right w:val="nil"/>
            </w:tcBorders>
            <w:shd w:val="clear" w:color="auto" w:fill="auto"/>
            <w:hideMark/>
          </w:tcPr>
          <w:p w14:paraId="7097639F" w14:textId="77777777" w:rsidR="00C179AB" w:rsidRPr="00BF5B87"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2.50</w:t>
            </w:r>
          </w:p>
        </w:tc>
      </w:tr>
      <w:tr w:rsidR="00C179AB" w:rsidRPr="00BF5B87" w14:paraId="37F4676E" w14:textId="77777777" w:rsidTr="00A145FB">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hideMark/>
          </w:tcPr>
          <w:p w14:paraId="76E696C1" w14:textId="77777777" w:rsidR="00C179AB" w:rsidRPr="00BF5B87" w:rsidRDefault="00C179AB" w:rsidP="00031CEC">
            <w:pPr>
              <w:rPr>
                <w:rFonts w:ascii="Times New Roman" w:hAnsi="Times New Roman" w:cs="Times New Roman"/>
                <w:b w:val="0"/>
                <w:sz w:val="24"/>
                <w:szCs w:val="24"/>
              </w:rPr>
            </w:pPr>
            <w:r w:rsidRPr="00BF5B87">
              <w:rPr>
                <w:rFonts w:ascii="Times New Roman" w:hAnsi="Times New Roman" w:cs="Times New Roman"/>
                <w:b w:val="0"/>
                <w:sz w:val="24"/>
                <w:szCs w:val="24"/>
              </w:rPr>
              <w:t>Normal cells (%)</w:t>
            </w:r>
          </w:p>
        </w:tc>
        <w:tc>
          <w:tcPr>
            <w:tcW w:w="1349" w:type="dxa"/>
            <w:tcBorders>
              <w:top w:val="nil"/>
              <w:left w:val="nil"/>
              <w:bottom w:val="nil"/>
              <w:right w:val="nil"/>
            </w:tcBorders>
            <w:shd w:val="clear" w:color="auto" w:fill="auto"/>
            <w:hideMark/>
          </w:tcPr>
          <w:p w14:paraId="07325557"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79.00</w:t>
            </w:r>
            <w:r w:rsidRPr="00BF5B87">
              <w:rPr>
                <w:rFonts w:ascii="Times New Roman" w:hAnsi="Times New Roman" w:cs="Times New Roman"/>
                <w:sz w:val="24"/>
                <w:szCs w:val="24"/>
                <w:vertAlign w:val="superscript"/>
              </w:rPr>
              <w:t>b</w:t>
            </w:r>
          </w:p>
        </w:tc>
        <w:tc>
          <w:tcPr>
            <w:tcW w:w="1219" w:type="dxa"/>
            <w:tcBorders>
              <w:top w:val="nil"/>
              <w:left w:val="nil"/>
              <w:bottom w:val="nil"/>
              <w:right w:val="nil"/>
            </w:tcBorders>
            <w:shd w:val="clear" w:color="auto" w:fill="auto"/>
            <w:hideMark/>
          </w:tcPr>
          <w:p w14:paraId="31009B63"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92.33</w:t>
            </w:r>
            <w:r w:rsidRPr="00BF5B87">
              <w:rPr>
                <w:rFonts w:ascii="Times New Roman" w:hAnsi="Times New Roman" w:cs="Times New Roman"/>
                <w:sz w:val="24"/>
                <w:szCs w:val="24"/>
                <w:vertAlign w:val="superscript"/>
              </w:rPr>
              <w:t>a</w:t>
            </w:r>
          </w:p>
        </w:tc>
        <w:tc>
          <w:tcPr>
            <w:tcW w:w="1368" w:type="dxa"/>
            <w:tcBorders>
              <w:top w:val="nil"/>
              <w:left w:val="nil"/>
              <w:bottom w:val="nil"/>
              <w:right w:val="nil"/>
            </w:tcBorders>
            <w:shd w:val="clear" w:color="auto" w:fill="auto"/>
            <w:hideMark/>
          </w:tcPr>
          <w:p w14:paraId="7F55E1F4"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92.00</w:t>
            </w:r>
            <w:r w:rsidRPr="00BF5B87">
              <w:rPr>
                <w:rFonts w:ascii="Times New Roman" w:hAnsi="Times New Roman" w:cs="Times New Roman"/>
                <w:sz w:val="24"/>
                <w:szCs w:val="24"/>
                <w:vertAlign w:val="superscript"/>
              </w:rPr>
              <w:t>a</w:t>
            </w:r>
          </w:p>
        </w:tc>
        <w:tc>
          <w:tcPr>
            <w:tcW w:w="1335" w:type="dxa"/>
            <w:tcBorders>
              <w:top w:val="nil"/>
              <w:left w:val="nil"/>
              <w:bottom w:val="nil"/>
              <w:right w:val="nil"/>
            </w:tcBorders>
            <w:shd w:val="clear" w:color="auto" w:fill="auto"/>
            <w:hideMark/>
          </w:tcPr>
          <w:p w14:paraId="1CCA484D"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92.33</w:t>
            </w:r>
            <w:r w:rsidRPr="00BF5B87">
              <w:rPr>
                <w:rFonts w:ascii="Times New Roman" w:hAnsi="Times New Roman" w:cs="Times New Roman"/>
                <w:sz w:val="24"/>
                <w:szCs w:val="24"/>
                <w:vertAlign w:val="superscript"/>
              </w:rPr>
              <w:t>a</w:t>
            </w:r>
          </w:p>
        </w:tc>
        <w:tc>
          <w:tcPr>
            <w:tcW w:w="944" w:type="dxa"/>
            <w:tcBorders>
              <w:top w:val="nil"/>
              <w:left w:val="nil"/>
              <w:bottom w:val="nil"/>
              <w:right w:val="nil"/>
            </w:tcBorders>
            <w:shd w:val="clear" w:color="auto" w:fill="auto"/>
            <w:hideMark/>
          </w:tcPr>
          <w:p w14:paraId="174472CA"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2.34</w:t>
            </w:r>
          </w:p>
        </w:tc>
      </w:tr>
      <w:tr w:rsidR="00C179AB" w:rsidRPr="00BF5B87" w14:paraId="683A61E9" w14:textId="77777777" w:rsidTr="00A145FB">
        <w:trPr>
          <w:trHeight w:val="229"/>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hideMark/>
          </w:tcPr>
          <w:p w14:paraId="3630BBB5" w14:textId="77777777" w:rsidR="00C179AB" w:rsidRPr="00BF5B87" w:rsidRDefault="00C179AB" w:rsidP="00031CEC">
            <w:pPr>
              <w:rPr>
                <w:rFonts w:ascii="Times New Roman" w:hAnsi="Times New Roman" w:cs="Times New Roman"/>
                <w:b w:val="0"/>
                <w:sz w:val="24"/>
                <w:szCs w:val="24"/>
              </w:rPr>
            </w:pPr>
            <w:r w:rsidRPr="00BF5B87">
              <w:rPr>
                <w:rFonts w:ascii="Times New Roman" w:hAnsi="Times New Roman" w:cs="Times New Roman"/>
                <w:b w:val="0"/>
                <w:sz w:val="24"/>
                <w:szCs w:val="24"/>
              </w:rPr>
              <w:t>Abnormal cells (%)</w:t>
            </w:r>
          </w:p>
        </w:tc>
        <w:tc>
          <w:tcPr>
            <w:tcW w:w="1349" w:type="dxa"/>
            <w:tcBorders>
              <w:top w:val="nil"/>
              <w:left w:val="nil"/>
              <w:bottom w:val="nil"/>
              <w:right w:val="nil"/>
            </w:tcBorders>
            <w:shd w:val="clear" w:color="auto" w:fill="auto"/>
            <w:hideMark/>
          </w:tcPr>
          <w:p w14:paraId="069DD2F1" w14:textId="77777777" w:rsidR="00C179AB" w:rsidRPr="00BF5B87"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21.00</w:t>
            </w:r>
            <w:r w:rsidRPr="00BF5B87">
              <w:rPr>
                <w:rFonts w:ascii="Times New Roman" w:hAnsi="Times New Roman" w:cs="Times New Roman"/>
                <w:sz w:val="24"/>
                <w:szCs w:val="24"/>
                <w:vertAlign w:val="superscript"/>
              </w:rPr>
              <w:t>a</w:t>
            </w:r>
          </w:p>
        </w:tc>
        <w:tc>
          <w:tcPr>
            <w:tcW w:w="1219" w:type="dxa"/>
            <w:tcBorders>
              <w:top w:val="nil"/>
              <w:left w:val="nil"/>
              <w:bottom w:val="nil"/>
              <w:right w:val="nil"/>
            </w:tcBorders>
            <w:shd w:val="clear" w:color="auto" w:fill="auto"/>
            <w:hideMark/>
          </w:tcPr>
          <w:p w14:paraId="6FB22643" w14:textId="77777777" w:rsidR="00C179AB" w:rsidRPr="00BF5B87"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7.67</w:t>
            </w:r>
            <w:r w:rsidRPr="00BF5B87">
              <w:rPr>
                <w:rFonts w:ascii="Times New Roman" w:hAnsi="Times New Roman" w:cs="Times New Roman"/>
                <w:sz w:val="24"/>
                <w:szCs w:val="24"/>
                <w:vertAlign w:val="superscript"/>
              </w:rPr>
              <w:t>b</w:t>
            </w:r>
          </w:p>
        </w:tc>
        <w:tc>
          <w:tcPr>
            <w:tcW w:w="1368" w:type="dxa"/>
            <w:tcBorders>
              <w:top w:val="nil"/>
              <w:left w:val="nil"/>
              <w:bottom w:val="nil"/>
              <w:right w:val="nil"/>
            </w:tcBorders>
            <w:shd w:val="clear" w:color="auto" w:fill="auto"/>
            <w:hideMark/>
          </w:tcPr>
          <w:p w14:paraId="2072D9D1" w14:textId="77777777" w:rsidR="00C179AB" w:rsidRPr="00BF5B87"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8.00</w:t>
            </w:r>
            <w:r w:rsidRPr="00BF5B87">
              <w:rPr>
                <w:rFonts w:ascii="Times New Roman" w:hAnsi="Times New Roman" w:cs="Times New Roman"/>
                <w:sz w:val="24"/>
                <w:szCs w:val="24"/>
                <w:vertAlign w:val="superscript"/>
              </w:rPr>
              <w:t>b</w:t>
            </w:r>
          </w:p>
        </w:tc>
        <w:tc>
          <w:tcPr>
            <w:tcW w:w="1335" w:type="dxa"/>
            <w:tcBorders>
              <w:top w:val="nil"/>
              <w:left w:val="nil"/>
              <w:bottom w:val="nil"/>
              <w:right w:val="nil"/>
            </w:tcBorders>
            <w:shd w:val="clear" w:color="auto" w:fill="auto"/>
            <w:hideMark/>
          </w:tcPr>
          <w:p w14:paraId="711AFBF7" w14:textId="77777777" w:rsidR="00C179AB" w:rsidRPr="00BF5B87"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6.67</w:t>
            </w:r>
            <w:r w:rsidRPr="00BF5B87">
              <w:rPr>
                <w:rFonts w:ascii="Times New Roman" w:hAnsi="Times New Roman" w:cs="Times New Roman"/>
                <w:sz w:val="24"/>
                <w:szCs w:val="24"/>
                <w:vertAlign w:val="superscript"/>
              </w:rPr>
              <w:t>b</w:t>
            </w:r>
          </w:p>
        </w:tc>
        <w:tc>
          <w:tcPr>
            <w:tcW w:w="944" w:type="dxa"/>
            <w:tcBorders>
              <w:top w:val="nil"/>
              <w:left w:val="nil"/>
              <w:bottom w:val="nil"/>
              <w:right w:val="nil"/>
            </w:tcBorders>
            <w:shd w:val="clear" w:color="auto" w:fill="auto"/>
            <w:hideMark/>
          </w:tcPr>
          <w:p w14:paraId="33413927" w14:textId="77777777" w:rsidR="00C179AB" w:rsidRPr="00BF5B87"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2.34</w:t>
            </w:r>
          </w:p>
        </w:tc>
      </w:tr>
      <w:tr w:rsidR="00C179AB" w:rsidRPr="00BF5B87" w14:paraId="4F5A4FCC" w14:textId="77777777" w:rsidTr="00A145FB">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hideMark/>
          </w:tcPr>
          <w:p w14:paraId="22CB1232" w14:textId="77777777" w:rsidR="00C179AB" w:rsidRPr="00BF5B87" w:rsidRDefault="00C179AB" w:rsidP="00031CEC">
            <w:pPr>
              <w:rPr>
                <w:rFonts w:ascii="Times New Roman" w:hAnsi="Times New Roman" w:cs="Times New Roman"/>
                <w:b w:val="0"/>
                <w:sz w:val="24"/>
                <w:szCs w:val="24"/>
              </w:rPr>
            </w:pPr>
            <w:r w:rsidRPr="00BF5B87">
              <w:rPr>
                <w:rFonts w:ascii="Times New Roman" w:hAnsi="Times New Roman" w:cs="Times New Roman"/>
                <w:b w:val="0"/>
                <w:sz w:val="24"/>
                <w:szCs w:val="24"/>
              </w:rPr>
              <w:t>Live cells (%)</w:t>
            </w:r>
          </w:p>
        </w:tc>
        <w:tc>
          <w:tcPr>
            <w:tcW w:w="1349" w:type="dxa"/>
            <w:tcBorders>
              <w:top w:val="nil"/>
              <w:left w:val="nil"/>
              <w:bottom w:val="nil"/>
              <w:right w:val="nil"/>
            </w:tcBorders>
            <w:shd w:val="clear" w:color="auto" w:fill="auto"/>
            <w:hideMark/>
          </w:tcPr>
          <w:p w14:paraId="6385C6E1"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78.33</w:t>
            </w:r>
            <w:r w:rsidRPr="00BF5B87">
              <w:rPr>
                <w:rFonts w:ascii="Times New Roman" w:hAnsi="Times New Roman" w:cs="Times New Roman"/>
                <w:sz w:val="24"/>
                <w:szCs w:val="24"/>
                <w:vertAlign w:val="superscript"/>
              </w:rPr>
              <w:t>b</w:t>
            </w:r>
          </w:p>
        </w:tc>
        <w:tc>
          <w:tcPr>
            <w:tcW w:w="1219" w:type="dxa"/>
            <w:tcBorders>
              <w:top w:val="nil"/>
              <w:left w:val="nil"/>
              <w:bottom w:val="nil"/>
              <w:right w:val="nil"/>
            </w:tcBorders>
            <w:shd w:val="clear" w:color="auto" w:fill="auto"/>
            <w:hideMark/>
          </w:tcPr>
          <w:p w14:paraId="1E2B80DA"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85.33</w:t>
            </w:r>
            <w:r w:rsidRPr="00BF5B87">
              <w:rPr>
                <w:rFonts w:ascii="Times New Roman" w:hAnsi="Times New Roman" w:cs="Times New Roman"/>
                <w:sz w:val="24"/>
                <w:szCs w:val="24"/>
                <w:vertAlign w:val="superscript"/>
              </w:rPr>
              <w:t>ab</w:t>
            </w:r>
          </w:p>
        </w:tc>
        <w:tc>
          <w:tcPr>
            <w:tcW w:w="1368" w:type="dxa"/>
            <w:tcBorders>
              <w:top w:val="nil"/>
              <w:left w:val="nil"/>
              <w:bottom w:val="nil"/>
              <w:right w:val="nil"/>
            </w:tcBorders>
            <w:shd w:val="clear" w:color="auto" w:fill="auto"/>
            <w:hideMark/>
          </w:tcPr>
          <w:p w14:paraId="05FB003E"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89.33</w:t>
            </w:r>
            <w:r w:rsidRPr="00BF5B87">
              <w:rPr>
                <w:rFonts w:ascii="Times New Roman" w:hAnsi="Times New Roman" w:cs="Times New Roman"/>
                <w:sz w:val="24"/>
                <w:szCs w:val="24"/>
                <w:vertAlign w:val="superscript"/>
              </w:rPr>
              <w:t>a</w:t>
            </w:r>
          </w:p>
        </w:tc>
        <w:tc>
          <w:tcPr>
            <w:tcW w:w="1335" w:type="dxa"/>
            <w:tcBorders>
              <w:top w:val="nil"/>
              <w:left w:val="nil"/>
              <w:bottom w:val="nil"/>
              <w:right w:val="nil"/>
            </w:tcBorders>
            <w:shd w:val="clear" w:color="auto" w:fill="auto"/>
            <w:hideMark/>
          </w:tcPr>
          <w:p w14:paraId="09450439"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91.00</w:t>
            </w:r>
            <w:r w:rsidRPr="00BF5B87">
              <w:rPr>
                <w:rFonts w:ascii="Times New Roman" w:hAnsi="Times New Roman" w:cs="Times New Roman"/>
                <w:sz w:val="24"/>
                <w:szCs w:val="24"/>
                <w:vertAlign w:val="superscript"/>
              </w:rPr>
              <w:t>a</w:t>
            </w:r>
          </w:p>
        </w:tc>
        <w:tc>
          <w:tcPr>
            <w:tcW w:w="944" w:type="dxa"/>
            <w:tcBorders>
              <w:top w:val="nil"/>
              <w:left w:val="nil"/>
              <w:bottom w:val="nil"/>
              <w:right w:val="nil"/>
            </w:tcBorders>
            <w:shd w:val="clear" w:color="auto" w:fill="auto"/>
            <w:hideMark/>
          </w:tcPr>
          <w:p w14:paraId="37BFACF0"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1.90</w:t>
            </w:r>
          </w:p>
        </w:tc>
      </w:tr>
      <w:tr w:rsidR="00C179AB" w:rsidRPr="00BF5B87" w14:paraId="35E48602" w14:textId="77777777" w:rsidTr="00A145FB">
        <w:trPr>
          <w:trHeight w:val="221"/>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nil"/>
              <w:right w:val="nil"/>
            </w:tcBorders>
            <w:shd w:val="clear" w:color="auto" w:fill="auto"/>
            <w:hideMark/>
          </w:tcPr>
          <w:p w14:paraId="56B4326E" w14:textId="77777777" w:rsidR="00C179AB" w:rsidRPr="00BF5B87" w:rsidRDefault="00C179AB" w:rsidP="00031CEC">
            <w:pPr>
              <w:rPr>
                <w:rFonts w:ascii="Times New Roman" w:hAnsi="Times New Roman" w:cs="Times New Roman"/>
                <w:b w:val="0"/>
                <w:sz w:val="24"/>
                <w:szCs w:val="24"/>
              </w:rPr>
            </w:pPr>
            <w:r w:rsidRPr="00BF5B87">
              <w:rPr>
                <w:rFonts w:ascii="Times New Roman" w:hAnsi="Times New Roman" w:cs="Times New Roman"/>
                <w:b w:val="0"/>
                <w:sz w:val="24"/>
                <w:szCs w:val="24"/>
              </w:rPr>
              <w:t>Dead cells (%)</w:t>
            </w:r>
          </w:p>
        </w:tc>
        <w:tc>
          <w:tcPr>
            <w:tcW w:w="1349" w:type="dxa"/>
            <w:tcBorders>
              <w:top w:val="nil"/>
              <w:left w:val="nil"/>
              <w:bottom w:val="nil"/>
              <w:right w:val="nil"/>
            </w:tcBorders>
            <w:shd w:val="clear" w:color="auto" w:fill="auto"/>
            <w:hideMark/>
          </w:tcPr>
          <w:p w14:paraId="59FF8053" w14:textId="77777777" w:rsidR="00C179AB" w:rsidRPr="00BF5B87"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21.67</w:t>
            </w:r>
            <w:r w:rsidRPr="00BF5B87">
              <w:rPr>
                <w:rFonts w:ascii="Times New Roman" w:hAnsi="Times New Roman" w:cs="Times New Roman"/>
                <w:sz w:val="24"/>
                <w:szCs w:val="24"/>
                <w:vertAlign w:val="superscript"/>
              </w:rPr>
              <w:t>a</w:t>
            </w:r>
          </w:p>
        </w:tc>
        <w:tc>
          <w:tcPr>
            <w:tcW w:w="1219" w:type="dxa"/>
            <w:tcBorders>
              <w:top w:val="nil"/>
              <w:left w:val="nil"/>
              <w:bottom w:val="nil"/>
              <w:right w:val="nil"/>
            </w:tcBorders>
            <w:shd w:val="clear" w:color="auto" w:fill="auto"/>
            <w:hideMark/>
          </w:tcPr>
          <w:p w14:paraId="39EACC3D" w14:textId="77777777" w:rsidR="00C179AB" w:rsidRPr="00BF5B87"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14.67</w:t>
            </w:r>
            <w:r w:rsidRPr="00BF5B87">
              <w:rPr>
                <w:rFonts w:ascii="Times New Roman" w:hAnsi="Times New Roman" w:cs="Times New Roman"/>
                <w:sz w:val="24"/>
                <w:szCs w:val="24"/>
                <w:vertAlign w:val="superscript"/>
              </w:rPr>
              <w:t>ab</w:t>
            </w:r>
          </w:p>
        </w:tc>
        <w:tc>
          <w:tcPr>
            <w:tcW w:w="1368" w:type="dxa"/>
            <w:tcBorders>
              <w:top w:val="nil"/>
              <w:left w:val="nil"/>
              <w:bottom w:val="nil"/>
              <w:right w:val="nil"/>
            </w:tcBorders>
            <w:shd w:val="clear" w:color="auto" w:fill="auto"/>
            <w:hideMark/>
          </w:tcPr>
          <w:p w14:paraId="7FAA2310" w14:textId="77777777" w:rsidR="00C179AB" w:rsidRPr="00BF5B87"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10.67</w:t>
            </w:r>
            <w:r w:rsidRPr="00BF5B87">
              <w:rPr>
                <w:rFonts w:ascii="Times New Roman" w:hAnsi="Times New Roman" w:cs="Times New Roman"/>
                <w:sz w:val="24"/>
                <w:szCs w:val="24"/>
                <w:vertAlign w:val="superscript"/>
              </w:rPr>
              <w:t>b</w:t>
            </w:r>
          </w:p>
        </w:tc>
        <w:tc>
          <w:tcPr>
            <w:tcW w:w="1335" w:type="dxa"/>
            <w:tcBorders>
              <w:top w:val="nil"/>
              <w:left w:val="nil"/>
              <w:bottom w:val="nil"/>
              <w:right w:val="nil"/>
            </w:tcBorders>
            <w:shd w:val="clear" w:color="auto" w:fill="auto"/>
            <w:hideMark/>
          </w:tcPr>
          <w:p w14:paraId="3D101406" w14:textId="77777777" w:rsidR="00C179AB" w:rsidRPr="00BF5B87"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9.00</w:t>
            </w:r>
            <w:r w:rsidRPr="00BF5B87">
              <w:rPr>
                <w:rFonts w:ascii="Times New Roman" w:hAnsi="Times New Roman" w:cs="Times New Roman"/>
                <w:sz w:val="24"/>
                <w:szCs w:val="24"/>
                <w:vertAlign w:val="superscript"/>
              </w:rPr>
              <w:t>b</w:t>
            </w:r>
          </w:p>
        </w:tc>
        <w:tc>
          <w:tcPr>
            <w:tcW w:w="944" w:type="dxa"/>
            <w:tcBorders>
              <w:top w:val="nil"/>
              <w:left w:val="nil"/>
              <w:bottom w:val="nil"/>
              <w:right w:val="nil"/>
            </w:tcBorders>
            <w:shd w:val="clear" w:color="auto" w:fill="auto"/>
            <w:hideMark/>
          </w:tcPr>
          <w:p w14:paraId="2CDD03B8" w14:textId="77777777" w:rsidR="00C179AB" w:rsidRPr="00BF5B87" w:rsidRDefault="00C179AB" w:rsidP="00031C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1.90</w:t>
            </w:r>
          </w:p>
        </w:tc>
      </w:tr>
      <w:tr w:rsidR="00C179AB" w:rsidRPr="00BF5B87" w14:paraId="3FB7EC61" w14:textId="77777777" w:rsidTr="00A145FB">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bottom w:val="single" w:sz="4" w:space="0" w:color="000000" w:themeColor="text1"/>
              <w:right w:val="nil"/>
            </w:tcBorders>
            <w:shd w:val="clear" w:color="auto" w:fill="auto"/>
            <w:hideMark/>
          </w:tcPr>
          <w:p w14:paraId="1AF5BE3D" w14:textId="77777777" w:rsidR="00C179AB" w:rsidRPr="00BF5B87" w:rsidRDefault="00C179AB" w:rsidP="00031CEC">
            <w:pPr>
              <w:rPr>
                <w:rFonts w:ascii="Times New Roman" w:hAnsi="Times New Roman" w:cs="Times New Roman"/>
                <w:b w:val="0"/>
                <w:sz w:val="24"/>
                <w:szCs w:val="24"/>
              </w:rPr>
            </w:pPr>
            <w:r w:rsidRPr="00BF5B87">
              <w:rPr>
                <w:rFonts w:ascii="Times New Roman" w:hAnsi="Times New Roman" w:cs="Times New Roman"/>
                <w:b w:val="0"/>
                <w:sz w:val="24"/>
                <w:szCs w:val="24"/>
              </w:rPr>
              <w:t>Total cells/ejaculate) (X 10</w:t>
            </w:r>
            <w:r w:rsidRPr="00BF5B87">
              <w:rPr>
                <w:rFonts w:ascii="Times New Roman" w:hAnsi="Times New Roman" w:cs="Times New Roman"/>
                <w:b w:val="0"/>
                <w:sz w:val="24"/>
                <w:szCs w:val="24"/>
                <w:vertAlign w:val="superscript"/>
              </w:rPr>
              <w:t>6</w:t>
            </w:r>
            <w:r w:rsidRPr="00BF5B87">
              <w:rPr>
                <w:rFonts w:ascii="Times New Roman" w:hAnsi="Times New Roman" w:cs="Times New Roman"/>
                <w:b w:val="0"/>
                <w:sz w:val="24"/>
                <w:szCs w:val="24"/>
              </w:rPr>
              <w:t>/ml)</w:t>
            </w:r>
          </w:p>
        </w:tc>
        <w:tc>
          <w:tcPr>
            <w:tcW w:w="1349" w:type="dxa"/>
            <w:tcBorders>
              <w:top w:val="nil"/>
              <w:left w:val="nil"/>
              <w:bottom w:val="single" w:sz="4" w:space="0" w:color="000000" w:themeColor="text1"/>
              <w:right w:val="nil"/>
            </w:tcBorders>
            <w:shd w:val="clear" w:color="auto" w:fill="auto"/>
            <w:hideMark/>
          </w:tcPr>
          <w:p w14:paraId="608FF6E3"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38.07</w:t>
            </w:r>
            <w:r w:rsidRPr="00BF5B87">
              <w:rPr>
                <w:rFonts w:ascii="Times New Roman" w:hAnsi="Times New Roman" w:cs="Times New Roman"/>
                <w:sz w:val="24"/>
                <w:szCs w:val="24"/>
                <w:vertAlign w:val="superscript"/>
              </w:rPr>
              <w:t>b</w:t>
            </w:r>
          </w:p>
        </w:tc>
        <w:tc>
          <w:tcPr>
            <w:tcW w:w="1219" w:type="dxa"/>
            <w:tcBorders>
              <w:top w:val="nil"/>
              <w:left w:val="nil"/>
              <w:bottom w:val="single" w:sz="4" w:space="0" w:color="000000" w:themeColor="text1"/>
              <w:right w:val="nil"/>
            </w:tcBorders>
            <w:shd w:val="clear" w:color="auto" w:fill="auto"/>
            <w:hideMark/>
          </w:tcPr>
          <w:p w14:paraId="0DFF3C4F"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63.87</w:t>
            </w:r>
            <w:r w:rsidRPr="00BF5B87">
              <w:rPr>
                <w:rFonts w:ascii="Times New Roman" w:hAnsi="Times New Roman" w:cs="Times New Roman"/>
                <w:sz w:val="24"/>
                <w:szCs w:val="24"/>
                <w:vertAlign w:val="superscript"/>
              </w:rPr>
              <w:t>ab</w:t>
            </w:r>
          </w:p>
        </w:tc>
        <w:tc>
          <w:tcPr>
            <w:tcW w:w="1368" w:type="dxa"/>
            <w:tcBorders>
              <w:top w:val="nil"/>
              <w:left w:val="nil"/>
              <w:bottom w:val="single" w:sz="4" w:space="0" w:color="000000" w:themeColor="text1"/>
              <w:right w:val="nil"/>
            </w:tcBorders>
            <w:shd w:val="clear" w:color="auto" w:fill="auto"/>
            <w:hideMark/>
          </w:tcPr>
          <w:p w14:paraId="13B94E03"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79.60</w:t>
            </w:r>
            <w:r w:rsidRPr="00BF5B87">
              <w:rPr>
                <w:rFonts w:ascii="Times New Roman" w:hAnsi="Times New Roman" w:cs="Times New Roman"/>
                <w:sz w:val="24"/>
                <w:szCs w:val="24"/>
                <w:vertAlign w:val="superscript"/>
              </w:rPr>
              <w:t>a</w:t>
            </w:r>
          </w:p>
        </w:tc>
        <w:tc>
          <w:tcPr>
            <w:tcW w:w="1335" w:type="dxa"/>
            <w:tcBorders>
              <w:top w:val="nil"/>
              <w:left w:val="nil"/>
              <w:bottom w:val="single" w:sz="4" w:space="0" w:color="000000" w:themeColor="text1"/>
              <w:right w:val="nil"/>
            </w:tcBorders>
            <w:shd w:val="clear" w:color="auto" w:fill="auto"/>
            <w:hideMark/>
          </w:tcPr>
          <w:p w14:paraId="46F27C1E"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BF5B87">
              <w:rPr>
                <w:rFonts w:ascii="Times New Roman" w:hAnsi="Times New Roman" w:cs="Times New Roman"/>
                <w:sz w:val="24"/>
                <w:szCs w:val="24"/>
              </w:rPr>
              <w:t>83.43</w:t>
            </w:r>
            <w:r w:rsidRPr="00BF5B87">
              <w:rPr>
                <w:rFonts w:ascii="Times New Roman" w:hAnsi="Times New Roman" w:cs="Times New Roman"/>
                <w:sz w:val="24"/>
                <w:szCs w:val="24"/>
                <w:vertAlign w:val="superscript"/>
              </w:rPr>
              <w:t>a</w:t>
            </w:r>
          </w:p>
        </w:tc>
        <w:tc>
          <w:tcPr>
            <w:tcW w:w="944" w:type="dxa"/>
            <w:tcBorders>
              <w:top w:val="nil"/>
              <w:left w:val="nil"/>
              <w:bottom w:val="single" w:sz="4" w:space="0" w:color="000000" w:themeColor="text1"/>
              <w:right w:val="nil"/>
            </w:tcBorders>
            <w:shd w:val="clear" w:color="auto" w:fill="auto"/>
            <w:hideMark/>
          </w:tcPr>
          <w:p w14:paraId="5F90591F" w14:textId="77777777" w:rsidR="00C179AB" w:rsidRPr="00BF5B87" w:rsidRDefault="00C179AB" w:rsidP="00031C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F5B87">
              <w:rPr>
                <w:rFonts w:ascii="Times New Roman" w:hAnsi="Times New Roman" w:cs="Times New Roman"/>
                <w:sz w:val="24"/>
                <w:szCs w:val="24"/>
              </w:rPr>
              <w:t>6.78</w:t>
            </w:r>
          </w:p>
        </w:tc>
      </w:tr>
    </w:tbl>
    <w:p w14:paraId="15F9A26A" w14:textId="2807AABF" w:rsidR="00C179AB" w:rsidRPr="00BF5B87" w:rsidRDefault="00A145FB" w:rsidP="00A145FB">
      <w:pPr>
        <w:rPr>
          <w:rFonts w:ascii="Times New Roman" w:hAnsi="Times New Roman" w:cs="Times New Roman"/>
          <w:sz w:val="24"/>
          <w:szCs w:val="24"/>
        </w:rPr>
      </w:pPr>
      <w:r w:rsidRPr="00AC2782">
        <w:rPr>
          <w:rFonts w:ascii="Times New Roman" w:hAnsi="Times New Roman" w:cs="Times New Roman"/>
          <w:sz w:val="24"/>
          <w:szCs w:val="24"/>
        </w:rPr>
        <w:t xml:space="preserve">a b c – Means in the same row with different superscript are significantly different (P&lt; 0.05); </w:t>
      </w:r>
      <w:r>
        <w:rPr>
          <w:rFonts w:ascii="Times New Roman" w:hAnsi="Times New Roman" w:cs="Times New Roman"/>
          <w:sz w:val="24"/>
          <w:szCs w:val="24"/>
        </w:rPr>
        <w:t>DDFM – Dried dates fruit meal; SEM – Standard error of mean.</w:t>
      </w:r>
    </w:p>
    <w:p w14:paraId="6DEFF9A7" w14:textId="69E64F1C" w:rsidR="00EF008E" w:rsidRPr="00BF5B87" w:rsidRDefault="00EF008E" w:rsidP="00EF008E">
      <w:pPr>
        <w:spacing w:after="0" w:line="240" w:lineRule="auto"/>
        <w:jc w:val="both"/>
        <w:rPr>
          <w:rFonts w:ascii="Times New Roman" w:hAnsi="Times New Roman" w:cs="Times New Roman"/>
          <w:sz w:val="24"/>
          <w:szCs w:val="24"/>
        </w:rPr>
      </w:pPr>
      <w:r w:rsidRPr="00BF5B87">
        <w:rPr>
          <w:rFonts w:ascii="Times New Roman" w:hAnsi="Times New Roman" w:cs="Times New Roman"/>
          <w:sz w:val="24"/>
          <w:szCs w:val="24"/>
        </w:rPr>
        <w:t>The supplementation of DDFM significantly increased (p&lt;0.05) the sperm concentration in the rabbit bucks. Rabbit bucks in T2, T3 and T4 had higher similar sperm concentration values of 86.67, 92.00, and 92.33 x 10</w:t>
      </w:r>
      <w:r w:rsidRPr="00BF5B87">
        <w:rPr>
          <w:rFonts w:ascii="Times New Roman" w:hAnsi="Times New Roman" w:cs="Times New Roman"/>
          <w:sz w:val="24"/>
          <w:szCs w:val="24"/>
          <w:vertAlign w:val="superscript"/>
        </w:rPr>
        <w:t>6</w:t>
      </w:r>
      <w:r w:rsidRPr="00BF5B87">
        <w:rPr>
          <w:rFonts w:ascii="Times New Roman" w:hAnsi="Times New Roman" w:cs="Times New Roman"/>
          <w:sz w:val="24"/>
          <w:szCs w:val="24"/>
        </w:rPr>
        <w:t xml:space="preserve">/ml, respectively, </w:t>
      </w:r>
      <w:proofErr w:type="gramStart"/>
      <w:r w:rsidRPr="00BF5B87">
        <w:rPr>
          <w:rFonts w:ascii="Times New Roman" w:hAnsi="Times New Roman" w:cs="Times New Roman"/>
          <w:sz w:val="24"/>
          <w:szCs w:val="24"/>
        </w:rPr>
        <w:t>than</w:t>
      </w:r>
      <w:proofErr w:type="gramEnd"/>
      <w:r w:rsidRPr="00BF5B87">
        <w:rPr>
          <w:rFonts w:ascii="Times New Roman" w:hAnsi="Times New Roman" w:cs="Times New Roman"/>
          <w:sz w:val="24"/>
          <w:szCs w:val="24"/>
        </w:rPr>
        <w:t xml:space="preserve"> in those of bucks in T1 with mean value of 77.00 x 10</w:t>
      </w:r>
      <w:r w:rsidRPr="00BF5B87">
        <w:rPr>
          <w:rFonts w:ascii="Times New Roman" w:hAnsi="Times New Roman" w:cs="Times New Roman"/>
          <w:sz w:val="24"/>
          <w:szCs w:val="24"/>
          <w:vertAlign w:val="superscript"/>
        </w:rPr>
        <w:t>6</w:t>
      </w:r>
      <w:r w:rsidRPr="00BF5B87">
        <w:rPr>
          <w:rFonts w:ascii="Times New Roman" w:hAnsi="Times New Roman" w:cs="Times New Roman"/>
          <w:sz w:val="24"/>
          <w:szCs w:val="24"/>
        </w:rPr>
        <w:t xml:space="preserve">/ml, which was statistically similar to T2. The percentages of normal sperm cells in the semen of the bucks were lower (p&lt;0.05) in the control group (79.00%) without DDFM in their </w:t>
      </w:r>
      <w:r w:rsidRPr="00BF5B87">
        <w:rPr>
          <w:rFonts w:ascii="Times New Roman" w:hAnsi="Times New Roman" w:cs="Times New Roman"/>
          <w:sz w:val="24"/>
          <w:szCs w:val="24"/>
        </w:rPr>
        <w:lastRenderedPageBreak/>
        <w:t xml:space="preserve">diet, when compared to those with 0.50, 1.00, and 1.50% DDFM in their diets with mean percentages of 92.33, 92.00 and 92.33% respectively. The mean percentages of </w:t>
      </w:r>
      <w:proofErr w:type="spellStart"/>
      <w:r w:rsidRPr="00BF5B87">
        <w:rPr>
          <w:rFonts w:ascii="Times New Roman" w:hAnsi="Times New Roman" w:cs="Times New Roman"/>
          <w:sz w:val="24"/>
          <w:szCs w:val="24"/>
        </w:rPr>
        <w:t>abanormal</w:t>
      </w:r>
      <w:proofErr w:type="spellEnd"/>
      <w:r w:rsidRPr="00BF5B87">
        <w:rPr>
          <w:rFonts w:ascii="Times New Roman" w:hAnsi="Times New Roman" w:cs="Times New Roman"/>
          <w:sz w:val="24"/>
          <w:szCs w:val="24"/>
        </w:rPr>
        <w:t xml:space="preserve"> sperm cells took similar pattern. </w:t>
      </w:r>
    </w:p>
    <w:p w14:paraId="2A496C49" w14:textId="77777777" w:rsidR="00EF008E" w:rsidRPr="00BF5B87" w:rsidRDefault="00EF008E" w:rsidP="00EF008E">
      <w:pPr>
        <w:spacing w:after="0" w:line="240" w:lineRule="auto"/>
        <w:jc w:val="both"/>
        <w:rPr>
          <w:rFonts w:ascii="Times New Roman" w:hAnsi="Times New Roman" w:cs="Times New Roman"/>
          <w:sz w:val="24"/>
          <w:szCs w:val="24"/>
        </w:rPr>
      </w:pPr>
      <w:r w:rsidRPr="00BF5B87">
        <w:rPr>
          <w:rFonts w:ascii="Times New Roman" w:hAnsi="Times New Roman" w:cs="Times New Roman"/>
          <w:sz w:val="24"/>
          <w:szCs w:val="24"/>
        </w:rPr>
        <w:t>The was significant variation (p&lt;0.05) in the percentage of live sperm cells. Bucks in T1, and T2 recorded similar means of 78.33, and 85.33% respectively, which were lower than those in T3, and T4 respectively with mean 89.33 and 91.00%. Dead sperm cells percentage was significantly reduced (p&lt;0.05) with DDFM supplementation in comparison with those of bucks without the test material. Total sperm cells per ejaculate differed significant (p&lt;0.05) among treatment groups. The mean values were higher in bucks in T3 (79.60 x 10</w:t>
      </w:r>
      <w:r w:rsidRPr="00BF5B87">
        <w:rPr>
          <w:rFonts w:ascii="Times New Roman" w:hAnsi="Times New Roman" w:cs="Times New Roman"/>
          <w:sz w:val="24"/>
          <w:szCs w:val="24"/>
          <w:vertAlign w:val="superscript"/>
        </w:rPr>
        <w:t>6</w:t>
      </w:r>
      <w:r w:rsidRPr="00BF5B87">
        <w:rPr>
          <w:rFonts w:ascii="Times New Roman" w:hAnsi="Times New Roman" w:cs="Times New Roman"/>
          <w:sz w:val="24"/>
          <w:szCs w:val="24"/>
        </w:rPr>
        <w:t>/ml), and T4 (83.43 x 10</w:t>
      </w:r>
      <w:r w:rsidRPr="00BF5B87">
        <w:rPr>
          <w:rFonts w:ascii="Times New Roman" w:hAnsi="Times New Roman" w:cs="Times New Roman"/>
          <w:sz w:val="24"/>
          <w:szCs w:val="24"/>
          <w:vertAlign w:val="superscript"/>
        </w:rPr>
        <w:t>6</w:t>
      </w:r>
      <w:r w:rsidRPr="00BF5B87">
        <w:rPr>
          <w:rFonts w:ascii="Times New Roman" w:hAnsi="Times New Roman" w:cs="Times New Roman"/>
          <w:sz w:val="24"/>
          <w:szCs w:val="24"/>
        </w:rPr>
        <w:t>/ml), which were similar to those in T2 (63.87 x 10</w:t>
      </w:r>
      <w:r w:rsidRPr="00BF5B87">
        <w:rPr>
          <w:rFonts w:ascii="Times New Roman" w:hAnsi="Times New Roman" w:cs="Times New Roman"/>
          <w:sz w:val="24"/>
          <w:szCs w:val="24"/>
          <w:vertAlign w:val="superscript"/>
        </w:rPr>
        <w:t>6</w:t>
      </w:r>
      <w:r w:rsidRPr="00BF5B87">
        <w:rPr>
          <w:rFonts w:ascii="Times New Roman" w:hAnsi="Times New Roman" w:cs="Times New Roman"/>
          <w:sz w:val="24"/>
          <w:szCs w:val="24"/>
        </w:rPr>
        <w:t>/ml), but differ from T1 (37.07 x 10</w:t>
      </w:r>
      <w:r w:rsidRPr="00BF5B87">
        <w:rPr>
          <w:rFonts w:ascii="Times New Roman" w:hAnsi="Times New Roman" w:cs="Times New Roman"/>
          <w:sz w:val="24"/>
          <w:szCs w:val="24"/>
          <w:vertAlign w:val="superscript"/>
        </w:rPr>
        <w:t>6</w:t>
      </w:r>
      <w:r w:rsidRPr="00BF5B87">
        <w:rPr>
          <w:rFonts w:ascii="Times New Roman" w:hAnsi="Times New Roman" w:cs="Times New Roman"/>
          <w:sz w:val="24"/>
          <w:szCs w:val="24"/>
        </w:rPr>
        <w:t>/ml).</w:t>
      </w:r>
    </w:p>
    <w:p w14:paraId="5CE8809C" w14:textId="77777777" w:rsidR="00EF008E" w:rsidRPr="00BF5B87" w:rsidRDefault="00EF008E" w:rsidP="00EF008E">
      <w:pPr>
        <w:spacing w:after="0" w:line="240" w:lineRule="auto"/>
        <w:rPr>
          <w:rFonts w:ascii="Times New Roman" w:hAnsi="Times New Roman" w:cs="Times New Roman"/>
          <w:b/>
          <w:sz w:val="24"/>
          <w:szCs w:val="24"/>
        </w:rPr>
      </w:pPr>
    </w:p>
    <w:p w14:paraId="5DE7DFAE" w14:textId="237D0AE0" w:rsidR="00026EFA" w:rsidRDefault="00EF008E" w:rsidP="00EF008E">
      <w:pPr>
        <w:spacing w:after="0" w:line="240" w:lineRule="auto"/>
        <w:rPr>
          <w:rFonts w:ascii="Times New Roman" w:hAnsi="Times New Roman" w:cs="Times New Roman"/>
          <w:b/>
          <w:sz w:val="24"/>
          <w:szCs w:val="24"/>
        </w:rPr>
      </w:pPr>
      <w:r w:rsidRPr="00BF5B87">
        <w:rPr>
          <w:rFonts w:ascii="Times New Roman" w:hAnsi="Times New Roman" w:cs="Times New Roman"/>
          <w:b/>
          <w:sz w:val="24"/>
          <w:szCs w:val="24"/>
        </w:rPr>
        <w:t>4.</w:t>
      </w:r>
      <w:r w:rsidR="00026EFA">
        <w:rPr>
          <w:rFonts w:ascii="Times New Roman" w:hAnsi="Times New Roman" w:cs="Times New Roman"/>
          <w:b/>
          <w:sz w:val="24"/>
          <w:szCs w:val="24"/>
        </w:rPr>
        <w:t>3</w:t>
      </w:r>
      <w:r w:rsidRPr="00BF5B87">
        <w:rPr>
          <w:rFonts w:ascii="Times New Roman" w:hAnsi="Times New Roman" w:cs="Times New Roman"/>
          <w:b/>
          <w:sz w:val="24"/>
          <w:szCs w:val="24"/>
        </w:rPr>
        <w:t xml:space="preserve">: </w:t>
      </w:r>
      <w:r w:rsidR="00026EFA">
        <w:rPr>
          <w:rFonts w:ascii="Times New Roman" w:hAnsi="Times New Roman" w:cs="Times New Roman"/>
          <w:b/>
          <w:sz w:val="24"/>
          <w:szCs w:val="24"/>
        </w:rPr>
        <w:tab/>
      </w:r>
      <w:r w:rsidRPr="00BF5B87">
        <w:rPr>
          <w:rFonts w:ascii="Times New Roman" w:hAnsi="Times New Roman" w:cs="Times New Roman"/>
          <w:b/>
          <w:sz w:val="24"/>
          <w:szCs w:val="24"/>
        </w:rPr>
        <w:t xml:space="preserve">Testicular histology of Rabbit bucks fed diets supplemented with dried dates fruits </w:t>
      </w:r>
    </w:p>
    <w:p w14:paraId="607E551E" w14:textId="0C20B5B7" w:rsidR="00EF008E" w:rsidRPr="00BF5B87" w:rsidRDefault="00EF008E" w:rsidP="00026EFA">
      <w:pPr>
        <w:spacing w:after="0" w:line="240" w:lineRule="auto"/>
        <w:ind w:firstLine="720"/>
        <w:rPr>
          <w:rFonts w:ascii="Times New Roman" w:hAnsi="Times New Roman" w:cs="Times New Roman"/>
          <w:b/>
          <w:sz w:val="24"/>
          <w:szCs w:val="24"/>
        </w:rPr>
      </w:pPr>
      <w:r w:rsidRPr="00BF5B87">
        <w:rPr>
          <w:rFonts w:ascii="Times New Roman" w:hAnsi="Times New Roman" w:cs="Times New Roman"/>
          <w:b/>
          <w:sz w:val="24"/>
          <w:szCs w:val="24"/>
        </w:rPr>
        <w:t>meal</w:t>
      </w:r>
    </w:p>
    <w:p w14:paraId="69944101" w14:textId="77777777" w:rsidR="00EF008E" w:rsidRPr="00BF5B87" w:rsidRDefault="00EF008E" w:rsidP="00EF008E">
      <w:pPr>
        <w:spacing w:after="0" w:line="240" w:lineRule="auto"/>
        <w:jc w:val="center"/>
        <w:rPr>
          <w:rFonts w:ascii="Times New Roman" w:hAnsi="Times New Roman" w:cs="Times New Roman"/>
          <w:sz w:val="24"/>
          <w:szCs w:val="24"/>
        </w:rPr>
      </w:pPr>
      <w:r w:rsidRPr="00BF5B87">
        <w:rPr>
          <w:rFonts w:ascii="Times New Roman" w:hAnsi="Times New Roman" w:cs="Times New Roman"/>
          <w:noProof/>
          <w:sz w:val="24"/>
          <w:szCs w:val="24"/>
        </w:rPr>
        <w:drawing>
          <wp:inline distT="0" distB="0" distL="0" distR="0" wp14:anchorId="3D679461" wp14:editId="14EC6AE6">
            <wp:extent cx="2367438"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95216" cy="1811711"/>
                    </a:xfrm>
                    <a:prstGeom prst="rect">
                      <a:avLst/>
                    </a:prstGeom>
                  </pic:spPr>
                </pic:pic>
              </a:graphicData>
            </a:graphic>
          </wp:inline>
        </w:drawing>
      </w:r>
      <w:r w:rsidRPr="00BF5B87">
        <w:rPr>
          <w:rFonts w:ascii="Times New Roman" w:hAnsi="Times New Roman" w:cs="Times New Roman"/>
          <w:sz w:val="24"/>
          <w:szCs w:val="24"/>
        </w:rPr>
        <w:t xml:space="preserve">       </w:t>
      </w:r>
      <w:r w:rsidRPr="00BF5B87">
        <w:rPr>
          <w:rFonts w:ascii="Times New Roman" w:hAnsi="Times New Roman" w:cs="Times New Roman"/>
          <w:noProof/>
          <w:sz w:val="24"/>
          <w:szCs w:val="24"/>
        </w:rPr>
        <w:drawing>
          <wp:inline distT="0" distB="0" distL="0" distR="0" wp14:anchorId="1CA2BA97" wp14:editId="63A7DA74">
            <wp:extent cx="2394221" cy="18097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17996" cy="1827721"/>
                    </a:xfrm>
                    <a:prstGeom prst="rect">
                      <a:avLst/>
                    </a:prstGeom>
                  </pic:spPr>
                </pic:pic>
              </a:graphicData>
            </a:graphic>
          </wp:inline>
        </w:drawing>
      </w:r>
    </w:p>
    <w:p w14:paraId="778EACC9" w14:textId="77777777" w:rsidR="00EF008E" w:rsidRPr="00BF5B87" w:rsidRDefault="00EF008E" w:rsidP="00EF008E">
      <w:pPr>
        <w:spacing w:after="0" w:line="240" w:lineRule="auto"/>
        <w:jc w:val="center"/>
        <w:rPr>
          <w:rFonts w:ascii="Times New Roman" w:hAnsi="Times New Roman" w:cs="Times New Roman"/>
          <w:sz w:val="24"/>
          <w:szCs w:val="24"/>
        </w:rPr>
      </w:pPr>
    </w:p>
    <w:p w14:paraId="37878AAA" w14:textId="39795FF5" w:rsidR="00EF008E" w:rsidRPr="00BF5B87" w:rsidRDefault="007207B0" w:rsidP="00EF008E">
      <w:pPr>
        <w:spacing w:after="0" w:line="240" w:lineRule="auto"/>
        <w:jc w:val="center"/>
        <w:rPr>
          <w:rFonts w:ascii="Times New Roman" w:hAnsi="Times New Roman" w:cs="Times New Roman"/>
          <w:sz w:val="24"/>
          <w:szCs w:val="24"/>
        </w:rPr>
      </w:pPr>
      <w:r w:rsidRPr="00BF5B87">
        <w:rPr>
          <w:rFonts w:ascii="Times New Roman" w:hAnsi="Times New Roman" w:cs="Times New Roman"/>
          <w:noProof/>
          <w:sz w:val="24"/>
          <w:szCs w:val="24"/>
        </w:rPr>
        <w:drawing>
          <wp:inline distT="0" distB="0" distL="0" distR="0" wp14:anchorId="00630A8E" wp14:editId="7298A72D">
            <wp:extent cx="2528687" cy="195262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0161" cy="1961485"/>
                    </a:xfrm>
                    <a:prstGeom prst="rect">
                      <a:avLst/>
                    </a:prstGeom>
                  </pic:spPr>
                </pic:pic>
              </a:graphicData>
            </a:graphic>
          </wp:inline>
        </w:drawing>
      </w:r>
    </w:p>
    <w:p w14:paraId="65DF681C" w14:textId="032CE28E" w:rsidR="00EF008E" w:rsidRPr="00BF5B87" w:rsidRDefault="00EF008E" w:rsidP="00EF008E">
      <w:pPr>
        <w:spacing w:after="0" w:line="240" w:lineRule="auto"/>
        <w:jc w:val="center"/>
        <w:rPr>
          <w:rFonts w:ascii="Times New Roman" w:hAnsi="Times New Roman" w:cs="Times New Roman"/>
          <w:sz w:val="24"/>
          <w:szCs w:val="24"/>
        </w:rPr>
      </w:pPr>
    </w:p>
    <w:p w14:paraId="46A9D788" w14:textId="1E51D46E" w:rsidR="00EF008E" w:rsidRPr="00BF5B87" w:rsidRDefault="006F5AA7" w:rsidP="00EF00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Plate-1 </w:t>
      </w:r>
      <w:r w:rsidR="00EF008E" w:rsidRPr="00BF5B87">
        <w:rPr>
          <w:rFonts w:ascii="Times New Roman" w:hAnsi="Times New Roman" w:cs="Times New Roman"/>
          <w:sz w:val="24"/>
          <w:szCs w:val="24"/>
        </w:rPr>
        <w:t xml:space="preserve">T1: Section of testicular tissue showing </w:t>
      </w:r>
      <w:proofErr w:type="spellStart"/>
      <w:r w:rsidR="00EF008E" w:rsidRPr="00BF5B87">
        <w:rPr>
          <w:rFonts w:ascii="Times New Roman" w:hAnsi="Times New Roman" w:cs="Times New Roman"/>
          <w:sz w:val="24"/>
          <w:szCs w:val="24"/>
        </w:rPr>
        <w:t>tunical</w:t>
      </w:r>
      <w:proofErr w:type="spellEnd"/>
      <w:r w:rsidR="00EF008E" w:rsidRPr="00BF5B87">
        <w:rPr>
          <w:rFonts w:ascii="Times New Roman" w:hAnsi="Times New Roman" w:cs="Times New Roman"/>
          <w:sz w:val="24"/>
          <w:szCs w:val="24"/>
        </w:rPr>
        <w:t xml:space="preserve"> albuginea </w:t>
      </w:r>
      <w:r w:rsidR="00EF008E" w:rsidRPr="00026EFA">
        <w:rPr>
          <w:rFonts w:ascii="Times New Roman" w:hAnsi="Times New Roman" w:cs="Times New Roman"/>
          <w:sz w:val="24"/>
          <w:szCs w:val="24"/>
        </w:rPr>
        <w:t>(thin arrow), seminiferous tubules (ST) and the interstices (I). The seminiferous tubules were lined by germinal epithelium (double head arrow). No pathologic changes seen. H&amp;E stain, x40, x1</w:t>
      </w:r>
      <w:r w:rsidR="00EF008E" w:rsidRPr="00BF5B87">
        <w:rPr>
          <w:rFonts w:ascii="Times New Roman" w:hAnsi="Times New Roman" w:cs="Times New Roman"/>
          <w:sz w:val="24"/>
          <w:szCs w:val="24"/>
        </w:rPr>
        <w:t xml:space="preserve">00 and x400 magnification. </w:t>
      </w:r>
    </w:p>
    <w:p w14:paraId="7CBE62AE" w14:textId="77777777" w:rsidR="00EF008E" w:rsidRPr="00BF5B87" w:rsidRDefault="00EF008E" w:rsidP="00EF008E">
      <w:pPr>
        <w:spacing w:after="0" w:line="240" w:lineRule="auto"/>
        <w:jc w:val="center"/>
        <w:rPr>
          <w:rFonts w:ascii="Times New Roman" w:hAnsi="Times New Roman" w:cs="Times New Roman"/>
          <w:sz w:val="24"/>
          <w:szCs w:val="24"/>
        </w:rPr>
      </w:pPr>
    </w:p>
    <w:p w14:paraId="2817B863" w14:textId="77777777" w:rsidR="00EF008E" w:rsidRPr="00BF5B87" w:rsidRDefault="00EF008E" w:rsidP="00EF008E">
      <w:pPr>
        <w:spacing w:after="0" w:line="240" w:lineRule="auto"/>
        <w:jc w:val="center"/>
        <w:rPr>
          <w:rFonts w:ascii="Times New Roman" w:hAnsi="Times New Roman" w:cs="Times New Roman"/>
          <w:sz w:val="24"/>
          <w:szCs w:val="24"/>
        </w:rPr>
      </w:pPr>
      <w:r w:rsidRPr="00BF5B87">
        <w:rPr>
          <w:rFonts w:ascii="Times New Roman" w:hAnsi="Times New Roman" w:cs="Times New Roman"/>
          <w:noProof/>
          <w:sz w:val="24"/>
          <w:szCs w:val="24"/>
        </w:rPr>
        <w:lastRenderedPageBreak/>
        <w:drawing>
          <wp:inline distT="0" distB="0" distL="0" distR="0" wp14:anchorId="02C2E1B3" wp14:editId="6A644D0D">
            <wp:extent cx="2189546" cy="1992861"/>
            <wp:effectExtent l="0" t="0" r="127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5899" cy="2007745"/>
                    </a:xfrm>
                    <a:prstGeom prst="rect">
                      <a:avLst/>
                    </a:prstGeom>
                  </pic:spPr>
                </pic:pic>
              </a:graphicData>
            </a:graphic>
          </wp:inline>
        </w:drawing>
      </w:r>
      <w:r w:rsidRPr="00BF5B87">
        <w:rPr>
          <w:rFonts w:ascii="Times New Roman" w:hAnsi="Times New Roman" w:cs="Times New Roman"/>
          <w:sz w:val="24"/>
          <w:szCs w:val="24"/>
        </w:rPr>
        <w:t xml:space="preserve">       </w:t>
      </w:r>
      <w:r w:rsidRPr="00BF5B87">
        <w:rPr>
          <w:rFonts w:ascii="Times New Roman" w:hAnsi="Times New Roman" w:cs="Times New Roman"/>
          <w:noProof/>
          <w:sz w:val="24"/>
          <w:szCs w:val="24"/>
        </w:rPr>
        <w:drawing>
          <wp:inline distT="0" distB="0" distL="0" distR="0" wp14:anchorId="3E465725" wp14:editId="39735EF1">
            <wp:extent cx="2217125" cy="20194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53930" cy="2052976"/>
                    </a:xfrm>
                    <a:prstGeom prst="rect">
                      <a:avLst/>
                    </a:prstGeom>
                  </pic:spPr>
                </pic:pic>
              </a:graphicData>
            </a:graphic>
          </wp:inline>
        </w:drawing>
      </w:r>
    </w:p>
    <w:p w14:paraId="310973CD" w14:textId="27A86801" w:rsidR="00EF008E" w:rsidRPr="00BF5B87" w:rsidRDefault="006F5AA7" w:rsidP="00EF008E">
      <w:pPr>
        <w:spacing w:line="240" w:lineRule="auto"/>
        <w:rPr>
          <w:rFonts w:ascii="Times New Roman" w:hAnsi="Times New Roman" w:cs="Times New Roman"/>
          <w:sz w:val="24"/>
          <w:szCs w:val="24"/>
        </w:rPr>
      </w:pPr>
      <w:r w:rsidRPr="006F5AA7">
        <w:rPr>
          <w:rFonts w:ascii="Times New Roman" w:hAnsi="Times New Roman" w:cs="Times New Roman"/>
          <w:sz w:val="24"/>
          <w:szCs w:val="24"/>
        </w:rPr>
        <w:t xml:space="preserve">Plate </w:t>
      </w:r>
      <w:r>
        <w:rPr>
          <w:rFonts w:ascii="Times New Roman" w:hAnsi="Times New Roman" w:cs="Times New Roman"/>
          <w:sz w:val="24"/>
          <w:szCs w:val="24"/>
        </w:rPr>
        <w:t>2 -</w:t>
      </w:r>
      <w:r w:rsidR="00EF008E" w:rsidRPr="00BF5B87">
        <w:rPr>
          <w:rFonts w:ascii="Times New Roman" w:hAnsi="Times New Roman" w:cs="Times New Roman"/>
          <w:sz w:val="24"/>
          <w:szCs w:val="24"/>
        </w:rPr>
        <w:t>T2: Section showed seminiferous tubules (</w:t>
      </w:r>
      <w:r w:rsidR="00EF008E" w:rsidRPr="00BF5B87">
        <w:rPr>
          <w:rFonts w:ascii="Times New Roman" w:hAnsi="Times New Roman" w:cs="Times New Roman"/>
          <w:b/>
          <w:sz w:val="24"/>
          <w:szCs w:val="24"/>
        </w:rPr>
        <w:t>ST</w:t>
      </w:r>
      <w:r w:rsidR="00EF008E" w:rsidRPr="00BF5B87">
        <w:rPr>
          <w:rFonts w:ascii="Times New Roman" w:hAnsi="Times New Roman" w:cs="Times New Roman"/>
          <w:sz w:val="24"/>
          <w:szCs w:val="24"/>
        </w:rPr>
        <w:t>) and the interstices(</w:t>
      </w:r>
      <w:r w:rsidR="00EF008E" w:rsidRPr="00BF5B87">
        <w:rPr>
          <w:rFonts w:ascii="Times New Roman" w:hAnsi="Times New Roman" w:cs="Times New Roman"/>
          <w:b/>
          <w:sz w:val="24"/>
          <w:szCs w:val="24"/>
        </w:rPr>
        <w:t>I</w:t>
      </w:r>
      <w:r w:rsidR="00EF008E" w:rsidRPr="00BF5B87">
        <w:rPr>
          <w:rFonts w:ascii="Times New Roman" w:hAnsi="Times New Roman" w:cs="Times New Roman"/>
          <w:sz w:val="24"/>
          <w:szCs w:val="24"/>
        </w:rPr>
        <w:t>). The seminiferous tubules showed lumen (</w:t>
      </w:r>
      <w:r w:rsidR="00EF008E" w:rsidRPr="00BF5B87">
        <w:rPr>
          <w:rFonts w:ascii="Times New Roman" w:hAnsi="Times New Roman" w:cs="Times New Roman"/>
          <w:b/>
          <w:sz w:val="24"/>
          <w:szCs w:val="24"/>
        </w:rPr>
        <w:t>L</w:t>
      </w:r>
      <w:r w:rsidR="00EF008E" w:rsidRPr="00BF5B87">
        <w:rPr>
          <w:rFonts w:ascii="Times New Roman" w:hAnsi="Times New Roman" w:cs="Times New Roman"/>
          <w:sz w:val="24"/>
          <w:szCs w:val="24"/>
        </w:rPr>
        <w:t>) partly &amp;completely filled with both developing and mature germinal epithelial cells. Also seen w</w:t>
      </w:r>
      <w:r w:rsidR="00EF008E" w:rsidRPr="00026EFA">
        <w:rPr>
          <w:rFonts w:ascii="Times New Roman" w:hAnsi="Times New Roman" w:cs="Times New Roman"/>
          <w:sz w:val="24"/>
          <w:szCs w:val="24"/>
        </w:rPr>
        <w:t xml:space="preserve">ere hypertrophic and multinucleated cells (red arrowhead) germinal cells. There was focal vacuolation (asterisk) in the interstices.  </w:t>
      </w:r>
      <w:proofErr w:type="spellStart"/>
      <w:r w:rsidR="00EF008E" w:rsidRPr="00026EFA">
        <w:rPr>
          <w:rFonts w:ascii="Times New Roman" w:hAnsi="Times New Roman" w:cs="Times New Roman"/>
          <w:sz w:val="24"/>
          <w:szCs w:val="24"/>
        </w:rPr>
        <w:t>Haematoxylin</w:t>
      </w:r>
      <w:proofErr w:type="spellEnd"/>
      <w:r w:rsidR="00EF008E" w:rsidRPr="00026EFA">
        <w:rPr>
          <w:rFonts w:ascii="Times New Roman" w:hAnsi="Times New Roman" w:cs="Times New Roman"/>
          <w:sz w:val="24"/>
          <w:szCs w:val="24"/>
        </w:rPr>
        <w:t xml:space="preserve"> and Eosin (H&amp;E) stain, x100&amp; x400 magnific</w:t>
      </w:r>
      <w:r w:rsidR="00EF008E" w:rsidRPr="00BF5B87">
        <w:rPr>
          <w:rFonts w:ascii="Times New Roman" w:hAnsi="Times New Roman" w:cs="Times New Roman"/>
          <w:sz w:val="24"/>
          <w:szCs w:val="24"/>
        </w:rPr>
        <w:t>ation</w:t>
      </w:r>
    </w:p>
    <w:p w14:paraId="52AC3E09" w14:textId="77777777" w:rsidR="00EF008E" w:rsidRPr="00BF5B87" w:rsidRDefault="00EF008E" w:rsidP="00EF008E">
      <w:pPr>
        <w:spacing w:after="0" w:line="240" w:lineRule="auto"/>
        <w:rPr>
          <w:rFonts w:ascii="Times New Roman" w:hAnsi="Times New Roman" w:cs="Times New Roman"/>
          <w:sz w:val="24"/>
          <w:szCs w:val="24"/>
        </w:rPr>
      </w:pPr>
    </w:p>
    <w:p w14:paraId="34D4D2CF" w14:textId="096E1DD7" w:rsidR="00EF008E" w:rsidRPr="00BF5B87" w:rsidRDefault="00EF008E" w:rsidP="00EF008E">
      <w:pPr>
        <w:spacing w:after="0" w:line="240" w:lineRule="auto"/>
        <w:jc w:val="both"/>
        <w:rPr>
          <w:rFonts w:ascii="Times New Roman" w:hAnsi="Times New Roman" w:cs="Times New Roman"/>
          <w:sz w:val="24"/>
          <w:szCs w:val="24"/>
        </w:rPr>
      </w:pPr>
      <w:r w:rsidRPr="00BF5B87">
        <w:rPr>
          <w:rFonts w:ascii="Times New Roman" w:hAnsi="Times New Roman" w:cs="Times New Roman"/>
          <w:noProof/>
          <w:sz w:val="24"/>
          <w:szCs w:val="24"/>
        </w:rPr>
        <w:drawing>
          <wp:inline distT="0" distB="0" distL="0" distR="0" wp14:anchorId="67676941" wp14:editId="3FF130F7">
            <wp:extent cx="2210176"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35228" cy="1849529"/>
                    </a:xfrm>
                    <a:prstGeom prst="rect">
                      <a:avLst/>
                    </a:prstGeom>
                  </pic:spPr>
                </pic:pic>
              </a:graphicData>
            </a:graphic>
          </wp:inline>
        </w:drawing>
      </w:r>
      <w:r w:rsidR="00A42698" w:rsidRPr="00BF5B87">
        <w:rPr>
          <w:rFonts w:ascii="Times New Roman" w:hAnsi="Times New Roman" w:cs="Times New Roman"/>
          <w:sz w:val="24"/>
          <w:szCs w:val="24"/>
        </w:rPr>
        <w:t xml:space="preserve">                          </w:t>
      </w:r>
      <w:r w:rsidRPr="00BF5B87">
        <w:rPr>
          <w:rFonts w:ascii="Times New Roman" w:hAnsi="Times New Roman" w:cs="Times New Roman"/>
          <w:noProof/>
          <w:sz w:val="24"/>
          <w:szCs w:val="24"/>
        </w:rPr>
        <w:drawing>
          <wp:inline distT="0" distB="0" distL="0" distR="0" wp14:anchorId="30E8AC79" wp14:editId="178DA469">
            <wp:extent cx="2168959" cy="180975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8465" cy="1826025"/>
                    </a:xfrm>
                    <a:prstGeom prst="rect">
                      <a:avLst/>
                    </a:prstGeom>
                  </pic:spPr>
                </pic:pic>
              </a:graphicData>
            </a:graphic>
          </wp:inline>
        </w:drawing>
      </w:r>
    </w:p>
    <w:p w14:paraId="63A82C7C" w14:textId="77777777" w:rsidR="00EF008E" w:rsidRPr="00BF5B87" w:rsidRDefault="00EF008E" w:rsidP="00EF008E">
      <w:pPr>
        <w:spacing w:after="0" w:line="240" w:lineRule="auto"/>
        <w:jc w:val="center"/>
        <w:rPr>
          <w:rFonts w:ascii="Times New Roman" w:hAnsi="Times New Roman" w:cs="Times New Roman"/>
          <w:sz w:val="24"/>
          <w:szCs w:val="24"/>
        </w:rPr>
      </w:pPr>
    </w:p>
    <w:p w14:paraId="0F5950F6" w14:textId="0DA6DEC0" w:rsidR="00EF008E" w:rsidRPr="00BF5B87" w:rsidRDefault="00A42698" w:rsidP="00EF008E">
      <w:pPr>
        <w:spacing w:after="0" w:line="240" w:lineRule="auto"/>
        <w:jc w:val="center"/>
        <w:rPr>
          <w:rFonts w:ascii="Times New Roman" w:hAnsi="Times New Roman" w:cs="Times New Roman"/>
          <w:sz w:val="24"/>
          <w:szCs w:val="24"/>
        </w:rPr>
      </w:pPr>
      <w:r w:rsidRPr="00BF5B87">
        <w:rPr>
          <w:rFonts w:ascii="Times New Roman" w:hAnsi="Times New Roman" w:cs="Times New Roman"/>
          <w:noProof/>
          <w:sz w:val="24"/>
          <w:szCs w:val="24"/>
        </w:rPr>
        <w:drawing>
          <wp:inline distT="0" distB="0" distL="0" distR="0" wp14:anchorId="55BC224C" wp14:editId="2D7CA071">
            <wp:extent cx="2450465" cy="1872184"/>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4144" cy="1890275"/>
                    </a:xfrm>
                    <a:prstGeom prst="rect">
                      <a:avLst/>
                    </a:prstGeom>
                  </pic:spPr>
                </pic:pic>
              </a:graphicData>
            </a:graphic>
          </wp:inline>
        </w:drawing>
      </w:r>
    </w:p>
    <w:p w14:paraId="7083B153" w14:textId="1409B441" w:rsidR="00EF008E" w:rsidRPr="00BF5B87" w:rsidRDefault="00EF008E" w:rsidP="00EF008E">
      <w:pPr>
        <w:spacing w:after="0" w:line="240" w:lineRule="auto"/>
        <w:jc w:val="center"/>
        <w:rPr>
          <w:rFonts w:ascii="Times New Roman" w:hAnsi="Times New Roman" w:cs="Times New Roman"/>
          <w:sz w:val="24"/>
          <w:szCs w:val="24"/>
        </w:rPr>
      </w:pPr>
    </w:p>
    <w:p w14:paraId="0736B3B1" w14:textId="4344909E" w:rsidR="00EF008E" w:rsidRPr="00BF5B87" w:rsidRDefault="006F5AA7" w:rsidP="00EF008E">
      <w:pPr>
        <w:spacing w:line="240" w:lineRule="auto"/>
        <w:rPr>
          <w:rFonts w:ascii="Times New Roman" w:hAnsi="Times New Roman" w:cs="Times New Roman"/>
          <w:sz w:val="24"/>
          <w:szCs w:val="24"/>
        </w:rPr>
      </w:pPr>
      <w:r w:rsidRPr="006F5AA7">
        <w:rPr>
          <w:rFonts w:ascii="Times New Roman" w:hAnsi="Times New Roman" w:cs="Times New Roman"/>
          <w:sz w:val="24"/>
          <w:szCs w:val="24"/>
        </w:rPr>
        <w:t xml:space="preserve">Plate </w:t>
      </w:r>
      <w:r>
        <w:rPr>
          <w:rFonts w:ascii="Times New Roman" w:hAnsi="Times New Roman" w:cs="Times New Roman"/>
          <w:sz w:val="24"/>
          <w:szCs w:val="24"/>
        </w:rPr>
        <w:t xml:space="preserve">-3 </w:t>
      </w:r>
      <w:r w:rsidR="00EF008E" w:rsidRPr="00BF5B87">
        <w:rPr>
          <w:rFonts w:ascii="Times New Roman" w:hAnsi="Times New Roman" w:cs="Times New Roman"/>
          <w:sz w:val="24"/>
          <w:szCs w:val="24"/>
        </w:rPr>
        <w:t>T3: Photomicrograph of testes showing tunica albuginea (</w:t>
      </w:r>
      <w:r w:rsidR="00EF008E" w:rsidRPr="00BF5B87">
        <w:rPr>
          <w:rFonts w:ascii="Times New Roman" w:hAnsi="Times New Roman" w:cs="Times New Roman"/>
          <w:b/>
          <w:sz w:val="24"/>
          <w:szCs w:val="24"/>
        </w:rPr>
        <w:t xml:space="preserve">Thin arrow) </w:t>
      </w:r>
      <w:r w:rsidR="00EF008E" w:rsidRPr="00BF5B87">
        <w:rPr>
          <w:rFonts w:ascii="Times New Roman" w:hAnsi="Times New Roman" w:cs="Times New Roman"/>
          <w:sz w:val="24"/>
          <w:szCs w:val="24"/>
        </w:rPr>
        <w:t>and seminiferous tubules with wide lumen (</w:t>
      </w:r>
      <w:r w:rsidR="00EF008E" w:rsidRPr="00BF5B87">
        <w:rPr>
          <w:rFonts w:ascii="Times New Roman" w:hAnsi="Times New Roman" w:cs="Times New Roman"/>
          <w:b/>
          <w:sz w:val="24"/>
          <w:szCs w:val="24"/>
        </w:rPr>
        <w:t>L</w:t>
      </w:r>
      <w:r w:rsidR="00EF008E" w:rsidRPr="00BF5B87">
        <w:rPr>
          <w:rFonts w:ascii="Times New Roman" w:hAnsi="Times New Roman" w:cs="Times New Roman"/>
          <w:sz w:val="24"/>
          <w:szCs w:val="24"/>
        </w:rPr>
        <w:t>), showing and degenerated germinal epithelium layer (</w:t>
      </w:r>
      <w:r w:rsidR="00EF008E" w:rsidRPr="00BF5B87">
        <w:rPr>
          <w:rFonts w:ascii="Times New Roman" w:hAnsi="Times New Roman" w:cs="Times New Roman"/>
          <w:b/>
          <w:sz w:val="24"/>
          <w:szCs w:val="24"/>
        </w:rPr>
        <w:t>#</w:t>
      </w:r>
      <w:r w:rsidR="00EF008E" w:rsidRPr="00BF5B87">
        <w:rPr>
          <w:rFonts w:ascii="Times New Roman" w:hAnsi="Times New Roman" w:cs="Times New Roman"/>
          <w:sz w:val="24"/>
          <w:szCs w:val="24"/>
        </w:rPr>
        <w:t xml:space="preserve">). </w:t>
      </w:r>
      <w:proofErr w:type="spellStart"/>
      <w:r w:rsidR="00EF008E" w:rsidRPr="00BF5B87">
        <w:rPr>
          <w:rFonts w:ascii="Times New Roman" w:hAnsi="Times New Roman" w:cs="Times New Roman"/>
          <w:sz w:val="24"/>
          <w:szCs w:val="24"/>
        </w:rPr>
        <w:t>Haematoxylin</w:t>
      </w:r>
      <w:proofErr w:type="spellEnd"/>
      <w:r w:rsidR="00EF008E" w:rsidRPr="00BF5B87">
        <w:rPr>
          <w:rFonts w:ascii="Times New Roman" w:hAnsi="Times New Roman" w:cs="Times New Roman"/>
          <w:sz w:val="24"/>
          <w:szCs w:val="24"/>
        </w:rPr>
        <w:t xml:space="preserve"> and Eosin (H&amp;E) stain, x40, x100 and x400 magnification</w:t>
      </w:r>
    </w:p>
    <w:p w14:paraId="58984E90" w14:textId="77777777" w:rsidR="00EF008E" w:rsidRPr="00BF5B87" w:rsidRDefault="00EF008E" w:rsidP="00EF008E">
      <w:pPr>
        <w:spacing w:after="0" w:line="240" w:lineRule="auto"/>
        <w:rPr>
          <w:rFonts w:ascii="Times New Roman" w:hAnsi="Times New Roman" w:cs="Times New Roman"/>
          <w:sz w:val="24"/>
          <w:szCs w:val="24"/>
        </w:rPr>
      </w:pPr>
    </w:p>
    <w:p w14:paraId="660ACC2B" w14:textId="77777777" w:rsidR="00EF008E" w:rsidRPr="00BF5B87" w:rsidRDefault="00EF008E" w:rsidP="00EF008E">
      <w:pPr>
        <w:spacing w:after="0" w:line="240" w:lineRule="auto"/>
        <w:rPr>
          <w:rFonts w:ascii="Times New Roman" w:hAnsi="Times New Roman" w:cs="Times New Roman"/>
          <w:sz w:val="24"/>
          <w:szCs w:val="24"/>
        </w:rPr>
      </w:pPr>
      <w:r w:rsidRPr="00BF5B87">
        <w:rPr>
          <w:rFonts w:ascii="Times New Roman" w:hAnsi="Times New Roman" w:cs="Times New Roman"/>
          <w:noProof/>
          <w:sz w:val="24"/>
          <w:szCs w:val="24"/>
        </w:rPr>
        <w:lastRenderedPageBreak/>
        <w:drawing>
          <wp:inline distT="0" distB="0" distL="0" distR="0" wp14:anchorId="5F565E40" wp14:editId="67414C79">
            <wp:extent cx="2453864" cy="199072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97984" cy="2026518"/>
                    </a:xfrm>
                    <a:prstGeom prst="rect">
                      <a:avLst/>
                    </a:prstGeom>
                  </pic:spPr>
                </pic:pic>
              </a:graphicData>
            </a:graphic>
          </wp:inline>
        </w:drawing>
      </w:r>
      <w:r w:rsidRPr="00BF5B87">
        <w:rPr>
          <w:rFonts w:ascii="Times New Roman" w:hAnsi="Times New Roman" w:cs="Times New Roman"/>
          <w:sz w:val="24"/>
          <w:szCs w:val="24"/>
        </w:rPr>
        <w:t xml:space="preserve">      </w:t>
      </w:r>
      <w:r w:rsidRPr="00BF5B87">
        <w:rPr>
          <w:rFonts w:ascii="Times New Roman" w:hAnsi="Times New Roman" w:cs="Times New Roman"/>
          <w:noProof/>
          <w:sz w:val="24"/>
          <w:szCs w:val="24"/>
        </w:rPr>
        <w:drawing>
          <wp:inline distT="0" distB="0" distL="0" distR="0" wp14:anchorId="0A779966" wp14:editId="5F0B02DA">
            <wp:extent cx="2350894" cy="2000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75084" cy="2020832"/>
                    </a:xfrm>
                    <a:prstGeom prst="rect">
                      <a:avLst/>
                    </a:prstGeom>
                  </pic:spPr>
                </pic:pic>
              </a:graphicData>
            </a:graphic>
          </wp:inline>
        </w:drawing>
      </w:r>
    </w:p>
    <w:p w14:paraId="47477000" w14:textId="77777777" w:rsidR="00EF008E" w:rsidRPr="00BF5B87" w:rsidRDefault="00EF008E" w:rsidP="00EF008E">
      <w:pPr>
        <w:spacing w:after="0" w:line="240" w:lineRule="auto"/>
        <w:rPr>
          <w:rFonts w:ascii="Times New Roman" w:hAnsi="Times New Roman" w:cs="Times New Roman"/>
          <w:sz w:val="24"/>
          <w:szCs w:val="24"/>
        </w:rPr>
      </w:pPr>
    </w:p>
    <w:p w14:paraId="49A42805" w14:textId="77777777" w:rsidR="00EF008E" w:rsidRPr="00BF5B87" w:rsidRDefault="00EF008E" w:rsidP="00EF008E">
      <w:pPr>
        <w:spacing w:after="0" w:line="240" w:lineRule="auto"/>
        <w:rPr>
          <w:rFonts w:ascii="Times New Roman" w:hAnsi="Times New Roman" w:cs="Times New Roman"/>
          <w:sz w:val="24"/>
          <w:szCs w:val="24"/>
        </w:rPr>
      </w:pPr>
    </w:p>
    <w:p w14:paraId="39A0281A" w14:textId="77777777" w:rsidR="00EF008E" w:rsidRPr="00BF5B87" w:rsidRDefault="00EF008E" w:rsidP="00EF008E">
      <w:pPr>
        <w:spacing w:after="0" w:line="240" w:lineRule="auto"/>
        <w:jc w:val="center"/>
        <w:rPr>
          <w:rFonts w:ascii="Times New Roman" w:hAnsi="Times New Roman" w:cs="Times New Roman"/>
          <w:sz w:val="24"/>
          <w:szCs w:val="24"/>
        </w:rPr>
      </w:pPr>
      <w:r w:rsidRPr="00BF5B87">
        <w:rPr>
          <w:rFonts w:ascii="Times New Roman" w:hAnsi="Times New Roman" w:cs="Times New Roman"/>
          <w:noProof/>
          <w:sz w:val="24"/>
          <w:szCs w:val="24"/>
        </w:rPr>
        <w:drawing>
          <wp:inline distT="0" distB="0" distL="0" distR="0" wp14:anchorId="4500520E" wp14:editId="3858B9DB">
            <wp:extent cx="3267531" cy="2448267"/>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67531" cy="2448267"/>
                    </a:xfrm>
                    <a:prstGeom prst="rect">
                      <a:avLst/>
                    </a:prstGeom>
                  </pic:spPr>
                </pic:pic>
              </a:graphicData>
            </a:graphic>
          </wp:inline>
        </w:drawing>
      </w:r>
    </w:p>
    <w:p w14:paraId="502F3095" w14:textId="001A7A84" w:rsidR="00EF008E" w:rsidRPr="00BF5B87" w:rsidRDefault="003C0B48" w:rsidP="00EF008E">
      <w:pPr>
        <w:spacing w:line="240" w:lineRule="auto"/>
        <w:rPr>
          <w:rFonts w:ascii="Times New Roman" w:hAnsi="Times New Roman" w:cs="Times New Roman"/>
          <w:sz w:val="24"/>
          <w:szCs w:val="24"/>
        </w:rPr>
      </w:pPr>
      <w:r w:rsidRPr="003C0B48">
        <w:rPr>
          <w:rFonts w:ascii="Times New Roman" w:hAnsi="Times New Roman" w:cs="Times New Roman"/>
          <w:sz w:val="24"/>
          <w:szCs w:val="24"/>
        </w:rPr>
        <w:t xml:space="preserve">Plate </w:t>
      </w:r>
      <w:r>
        <w:rPr>
          <w:rFonts w:ascii="Times New Roman" w:hAnsi="Times New Roman" w:cs="Times New Roman"/>
          <w:sz w:val="24"/>
          <w:szCs w:val="24"/>
        </w:rPr>
        <w:t xml:space="preserve">-4 </w:t>
      </w:r>
      <w:r w:rsidR="00EF008E" w:rsidRPr="00BF5B87">
        <w:rPr>
          <w:rFonts w:ascii="Times New Roman" w:hAnsi="Times New Roman" w:cs="Times New Roman"/>
          <w:sz w:val="24"/>
          <w:szCs w:val="24"/>
        </w:rPr>
        <w:t xml:space="preserve">T4: Section of testicular tissue showing </w:t>
      </w:r>
      <w:proofErr w:type="spellStart"/>
      <w:r w:rsidR="00EF008E" w:rsidRPr="00BF5B87">
        <w:rPr>
          <w:rFonts w:ascii="Times New Roman" w:hAnsi="Times New Roman" w:cs="Times New Roman"/>
          <w:sz w:val="24"/>
          <w:szCs w:val="24"/>
        </w:rPr>
        <w:t>tunical</w:t>
      </w:r>
      <w:proofErr w:type="spellEnd"/>
      <w:r w:rsidR="00EF008E" w:rsidRPr="00BF5B87">
        <w:rPr>
          <w:rFonts w:ascii="Times New Roman" w:hAnsi="Times New Roman" w:cs="Times New Roman"/>
          <w:sz w:val="24"/>
          <w:szCs w:val="24"/>
        </w:rPr>
        <w:t xml:space="preserve"> albuginea (</w:t>
      </w:r>
      <w:r w:rsidR="00EF008E" w:rsidRPr="00BF5B87">
        <w:rPr>
          <w:rFonts w:ascii="Times New Roman" w:hAnsi="Times New Roman" w:cs="Times New Roman"/>
          <w:b/>
          <w:sz w:val="24"/>
          <w:szCs w:val="24"/>
        </w:rPr>
        <w:t>thin arrow</w:t>
      </w:r>
      <w:r w:rsidR="00EF008E" w:rsidRPr="00BF5B87">
        <w:rPr>
          <w:rFonts w:ascii="Times New Roman" w:hAnsi="Times New Roman" w:cs="Times New Roman"/>
          <w:sz w:val="24"/>
          <w:szCs w:val="24"/>
        </w:rPr>
        <w:t>), seminiferous tubules (</w:t>
      </w:r>
      <w:r w:rsidR="00EF008E" w:rsidRPr="00BF5B87">
        <w:rPr>
          <w:rFonts w:ascii="Times New Roman" w:hAnsi="Times New Roman" w:cs="Times New Roman"/>
          <w:b/>
          <w:sz w:val="24"/>
          <w:szCs w:val="24"/>
        </w:rPr>
        <w:t>ST</w:t>
      </w:r>
      <w:r w:rsidR="00EF008E" w:rsidRPr="00BF5B87">
        <w:rPr>
          <w:rFonts w:ascii="Times New Roman" w:hAnsi="Times New Roman" w:cs="Times New Roman"/>
          <w:sz w:val="24"/>
          <w:szCs w:val="24"/>
        </w:rPr>
        <w:t>) and the interstices (</w:t>
      </w:r>
      <w:r w:rsidR="00EF008E" w:rsidRPr="00BF5B87">
        <w:rPr>
          <w:rFonts w:ascii="Times New Roman" w:hAnsi="Times New Roman" w:cs="Times New Roman"/>
          <w:b/>
          <w:sz w:val="24"/>
          <w:szCs w:val="24"/>
        </w:rPr>
        <w:t>I</w:t>
      </w:r>
      <w:r w:rsidR="00EF008E" w:rsidRPr="00BF5B87">
        <w:rPr>
          <w:rFonts w:ascii="Times New Roman" w:hAnsi="Times New Roman" w:cs="Times New Roman"/>
          <w:sz w:val="24"/>
          <w:szCs w:val="24"/>
        </w:rPr>
        <w:t>). There are sporadic germinal epithelial degeneration (</w:t>
      </w:r>
      <w:r w:rsidR="00EF008E" w:rsidRPr="00BF5B87">
        <w:rPr>
          <w:rFonts w:ascii="Times New Roman" w:hAnsi="Times New Roman" w:cs="Times New Roman"/>
          <w:b/>
          <w:sz w:val="24"/>
          <w:szCs w:val="24"/>
        </w:rPr>
        <w:t>#</w:t>
      </w:r>
      <w:r w:rsidR="00EF008E" w:rsidRPr="00BF5B87">
        <w:rPr>
          <w:rFonts w:ascii="Times New Roman" w:hAnsi="Times New Roman" w:cs="Times New Roman"/>
          <w:sz w:val="24"/>
          <w:szCs w:val="24"/>
        </w:rPr>
        <w:t>) in the germinal epithelium of some seminiferous tubule. There are were hyaline degeneration in the interstices (</w:t>
      </w:r>
      <w:r w:rsidR="00EF008E" w:rsidRPr="00BF5B87">
        <w:rPr>
          <w:rFonts w:ascii="Times New Roman" w:hAnsi="Times New Roman" w:cs="Times New Roman"/>
          <w:b/>
          <w:bCs/>
          <w:sz w:val="24"/>
          <w:szCs w:val="24"/>
        </w:rPr>
        <w:t>h</w:t>
      </w:r>
      <w:r w:rsidR="00EF008E" w:rsidRPr="00BF5B87">
        <w:rPr>
          <w:rFonts w:ascii="Times New Roman" w:hAnsi="Times New Roman" w:cs="Times New Roman"/>
          <w:sz w:val="24"/>
          <w:szCs w:val="24"/>
        </w:rPr>
        <w:t>).  H&amp;E stain, x40, x100 &amp; x400 magnification.</w:t>
      </w:r>
    </w:p>
    <w:p w14:paraId="19162100" w14:textId="0709E1F0" w:rsidR="00EF008E" w:rsidRPr="00BF5B87" w:rsidRDefault="00026EFA" w:rsidP="00EF008E">
      <w:pPr>
        <w:spacing w:line="240" w:lineRule="auto"/>
        <w:jc w:val="both"/>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rPr>
        <w:tab/>
      </w:r>
      <w:r w:rsidRPr="00BF5B87">
        <w:rPr>
          <w:rFonts w:ascii="Times New Roman" w:hAnsi="Times New Roman" w:cs="Times New Roman"/>
          <w:b/>
          <w:sz w:val="24"/>
          <w:szCs w:val="24"/>
        </w:rPr>
        <w:t>DISCUSSION</w:t>
      </w:r>
    </w:p>
    <w:p w14:paraId="00FCAA7C" w14:textId="7B39ABD6" w:rsidR="00EF008E" w:rsidRPr="00BF5B87" w:rsidRDefault="00026EFA" w:rsidP="00EF008E">
      <w:pPr>
        <w:spacing w:line="240" w:lineRule="auto"/>
        <w:jc w:val="both"/>
        <w:rPr>
          <w:rFonts w:ascii="Times New Roman" w:hAnsi="Times New Roman" w:cs="Times New Roman"/>
          <w:b/>
          <w:sz w:val="24"/>
          <w:szCs w:val="24"/>
        </w:rPr>
      </w:pPr>
      <w:r>
        <w:rPr>
          <w:rFonts w:ascii="Times New Roman" w:hAnsi="Times New Roman" w:cs="Times New Roman"/>
          <w:b/>
          <w:sz w:val="24"/>
          <w:szCs w:val="24"/>
        </w:rPr>
        <w:t>4.1</w:t>
      </w:r>
      <w:r>
        <w:rPr>
          <w:rFonts w:ascii="Times New Roman" w:hAnsi="Times New Roman" w:cs="Times New Roman"/>
          <w:b/>
          <w:sz w:val="24"/>
          <w:szCs w:val="24"/>
        </w:rPr>
        <w:tab/>
      </w:r>
      <w:r w:rsidR="00EF008E" w:rsidRPr="00BF5B87">
        <w:rPr>
          <w:rFonts w:ascii="Times New Roman" w:hAnsi="Times New Roman" w:cs="Times New Roman"/>
          <w:b/>
          <w:sz w:val="24"/>
          <w:szCs w:val="24"/>
        </w:rPr>
        <w:t>Hormonal profile of rabbit bucks fed diets supplemented with dried dates fruits meal</w:t>
      </w:r>
    </w:p>
    <w:p w14:paraId="78251456" w14:textId="136FF6D4" w:rsidR="00EF008E" w:rsidRPr="00BF5B87" w:rsidRDefault="00EF008E" w:rsidP="00EF008E">
      <w:pPr>
        <w:spacing w:line="240" w:lineRule="auto"/>
        <w:jc w:val="both"/>
        <w:rPr>
          <w:rFonts w:ascii="Times New Roman" w:hAnsi="Times New Roman" w:cs="Times New Roman"/>
          <w:sz w:val="24"/>
          <w:szCs w:val="24"/>
        </w:rPr>
      </w:pPr>
      <w:r w:rsidRPr="00BF5B87">
        <w:rPr>
          <w:rFonts w:ascii="Times New Roman" w:hAnsi="Times New Roman" w:cs="Times New Roman"/>
          <w:sz w:val="24"/>
          <w:szCs w:val="24"/>
        </w:rPr>
        <w:t xml:space="preserve">Supplementing rabbit bucks’ diets with dried dates fruits meal significantly increase the luteinizing hormone (LH), follicle stimulating hormone (FSH) and non-significantly at 0.50% DDFM supplementation in the study. This result is similar to the report of </w:t>
      </w:r>
      <w:proofErr w:type="spellStart"/>
      <w:r w:rsidRPr="00BF5B87">
        <w:rPr>
          <w:rFonts w:ascii="Times New Roman" w:hAnsi="Times New Roman" w:cs="Times New Roman"/>
          <w:sz w:val="24"/>
          <w:szCs w:val="24"/>
        </w:rPr>
        <w:t>Zargar</w:t>
      </w:r>
      <w:proofErr w:type="spellEnd"/>
      <w:r w:rsidRPr="00BF5B87">
        <w:rPr>
          <w:rFonts w:ascii="Times New Roman" w:hAnsi="Times New Roman" w:cs="Times New Roman"/>
          <w:sz w:val="24"/>
          <w:szCs w:val="24"/>
        </w:rPr>
        <w:t xml:space="preserve">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in Khalifa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(2018) who found that date extract increased the level of follicle stimulating hormone, luteinizing hormone and testosterone in rats.</w:t>
      </w:r>
      <w:r w:rsidRPr="00BF5B87">
        <w:rPr>
          <w:rFonts w:ascii="Times New Roman" w:hAnsi="Times New Roman" w:cs="Times New Roman"/>
          <w:b/>
          <w:sz w:val="24"/>
          <w:szCs w:val="24"/>
        </w:rPr>
        <w:t xml:space="preserve"> </w:t>
      </w:r>
      <w:r w:rsidRPr="00BF5B87">
        <w:rPr>
          <w:rFonts w:ascii="Times New Roman" w:hAnsi="Times New Roman" w:cs="Times New Roman"/>
          <w:sz w:val="24"/>
          <w:szCs w:val="24"/>
        </w:rPr>
        <w:t>Khalifa</w:t>
      </w:r>
      <w:r w:rsidRPr="00BF5B87">
        <w:rPr>
          <w:rFonts w:ascii="Times New Roman" w:hAnsi="Times New Roman" w:cs="Times New Roman"/>
          <w:b/>
          <w:sz w:val="24"/>
          <w:szCs w:val="24"/>
        </w:rPr>
        <w:t xml:space="preserve">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(2018) also observed increase in testosterone level in the blood using date palm extract than control group in rats. This observation is similar with </w:t>
      </w:r>
      <w:proofErr w:type="spellStart"/>
      <w:r w:rsidRPr="00BF5B87">
        <w:rPr>
          <w:rFonts w:ascii="Times New Roman" w:hAnsi="Times New Roman" w:cs="Times New Roman"/>
          <w:sz w:val="24"/>
          <w:szCs w:val="24"/>
        </w:rPr>
        <w:t>Kostyuk</w:t>
      </w:r>
      <w:proofErr w:type="spellEnd"/>
      <w:r w:rsidRPr="00BF5B87">
        <w:rPr>
          <w:rFonts w:ascii="Times New Roman" w:hAnsi="Times New Roman" w:cs="Times New Roman"/>
          <w:sz w:val="24"/>
          <w:szCs w:val="24"/>
        </w:rPr>
        <w:t xml:space="preserve">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in Khalifa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(2018), who found an increase in plasma levels of testosterone on eating date palm. </w:t>
      </w:r>
      <w:proofErr w:type="spellStart"/>
      <w:r w:rsidRPr="00BF5B87">
        <w:rPr>
          <w:rFonts w:ascii="Times New Roman" w:hAnsi="Times New Roman" w:cs="Times New Roman"/>
          <w:sz w:val="24"/>
          <w:szCs w:val="24"/>
        </w:rPr>
        <w:t>Orabi</w:t>
      </w:r>
      <w:proofErr w:type="spellEnd"/>
      <w:r w:rsidRPr="00BF5B87">
        <w:rPr>
          <w:rFonts w:ascii="Times New Roman" w:hAnsi="Times New Roman" w:cs="Times New Roman"/>
          <w:sz w:val="24"/>
          <w:szCs w:val="24"/>
        </w:rPr>
        <w:t xml:space="preserve"> and Shawky (2014) also recorded significant increase in blood testosterone in rats when compared with the control. </w:t>
      </w:r>
      <w:r w:rsidR="00AF242A" w:rsidRPr="00AF242A">
        <w:rPr>
          <w:rFonts w:ascii="Times New Roman" w:hAnsi="Times New Roman" w:cs="Times New Roman"/>
          <w:sz w:val="24"/>
          <w:szCs w:val="24"/>
        </w:rPr>
        <w:t xml:space="preserve">Pecora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(2023) noted that LH acts on the Leydig cells, while FSH acts on the Sertoli cells. </w:t>
      </w:r>
      <w:proofErr w:type="spellStart"/>
      <w:r w:rsidRPr="00BF5B87">
        <w:rPr>
          <w:rFonts w:ascii="Times New Roman" w:hAnsi="Times New Roman" w:cs="Times New Roman"/>
          <w:sz w:val="24"/>
          <w:szCs w:val="24"/>
        </w:rPr>
        <w:t>Saryono</w:t>
      </w:r>
      <w:proofErr w:type="spellEnd"/>
      <w:r w:rsidRPr="00BF5B87">
        <w:rPr>
          <w:rFonts w:ascii="Times New Roman" w:hAnsi="Times New Roman" w:cs="Times New Roman"/>
          <w:sz w:val="24"/>
          <w:szCs w:val="24"/>
        </w:rPr>
        <w:t xml:space="preserve">,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(2016) explained that Leydig cells are the primary source of testosterone and androgens which have a crucial role in fertility, including sperm </w:t>
      </w:r>
      <w:r w:rsidRPr="00BF5B87">
        <w:rPr>
          <w:rFonts w:ascii="Times New Roman" w:hAnsi="Times New Roman" w:cs="Times New Roman"/>
          <w:sz w:val="24"/>
          <w:szCs w:val="24"/>
        </w:rPr>
        <w:lastRenderedPageBreak/>
        <w:t>production and spermatogenesis, controlling sexual development, and maintaining secondary sexual characteristics and behaviors. Previous studies (</w:t>
      </w:r>
      <w:proofErr w:type="spellStart"/>
      <w:r w:rsidRPr="00BF5B87">
        <w:rPr>
          <w:rFonts w:ascii="Times New Roman" w:hAnsi="Times New Roman" w:cs="Times New Roman"/>
          <w:sz w:val="24"/>
          <w:szCs w:val="24"/>
        </w:rPr>
        <w:t>Adaay</w:t>
      </w:r>
      <w:proofErr w:type="spellEnd"/>
      <w:r w:rsidRPr="00BF5B87">
        <w:rPr>
          <w:rFonts w:ascii="Times New Roman" w:hAnsi="Times New Roman" w:cs="Times New Roman"/>
          <w:sz w:val="24"/>
          <w:szCs w:val="24"/>
        </w:rPr>
        <w:t xml:space="preserve"> and </w:t>
      </w:r>
      <w:proofErr w:type="spellStart"/>
      <w:r w:rsidRPr="00BF5B87">
        <w:rPr>
          <w:rFonts w:ascii="Times New Roman" w:hAnsi="Times New Roman" w:cs="Times New Roman"/>
          <w:sz w:val="24"/>
          <w:szCs w:val="24"/>
        </w:rPr>
        <w:t>Mattar</w:t>
      </w:r>
      <w:proofErr w:type="spellEnd"/>
      <w:r w:rsidRPr="00BF5B87">
        <w:rPr>
          <w:rFonts w:ascii="Times New Roman" w:hAnsi="Times New Roman" w:cs="Times New Roman"/>
          <w:sz w:val="24"/>
          <w:szCs w:val="24"/>
        </w:rPr>
        <w:t xml:space="preserve">, 2012; </w:t>
      </w:r>
      <w:proofErr w:type="spellStart"/>
      <w:r w:rsidRPr="00BF5B87">
        <w:rPr>
          <w:rFonts w:ascii="Times New Roman" w:hAnsi="Times New Roman" w:cs="Times New Roman"/>
          <w:sz w:val="24"/>
          <w:szCs w:val="24"/>
        </w:rPr>
        <w:t>Saryono</w:t>
      </w:r>
      <w:proofErr w:type="spellEnd"/>
      <w:r w:rsidRPr="00BF5B87">
        <w:rPr>
          <w:rFonts w:ascii="Times New Roman" w:hAnsi="Times New Roman" w:cs="Times New Roman"/>
          <w:sz w:val="24"/>
          <w:szCs w:val="24"/>
        </w:rPr>
        <w:t xml:space="preserve">,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2016, </w:t>
      </w:r>
      <w:proofErr w:type="spellStart"/>
      <w:r w:rsidRPr="00BF5B87">
        <w:rPr>
          <w:rFonts w:ascii="Times New Roman" w:hAnsi="Times New Roman" w:cs="Times New Roman"/>
          <w:sz w:val="24"/>
          <w:szCs w:val="24"/>
        </w:rPr>
        <w:t>Zare</w:t>
      </w:r>
      <w:proofErr w:type="spellEnd"/>
      <w:r w:rsidRPr="00BF5B87">
        <w:rPr>
          <w:rFonts w:ascii="Times New Roman" w:hAnsi="Times New Roman" w:cs="Times New Roman"/>
          <w:sz w:val="24"/>
          <w:szCs w:val="24"/>
        </w:rPr>
        <w:t xml:space="preserve">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2019 and </w:t>
      </w:r>
      <w:proofErr w:type="spellStart"/>
      <w:r w:rsidRPr="00BF5B87">
        <w:rPr>
          <w:rFonts w:ascii="Times New Roman" w:hAnsi="Times New Roman" w:cs="Times New Roman"/>
          <w:sz w:val="24"/>
          <w:szCs w:val="24"/>
        </w:rPr>
        <w:t>Ubah</w:t>
      </w:r>
      <w:proofErr w:type="spellEnd"/>
      <w:r w:rsidRPr="00BF5B87">
        <w:rPr>
          <w:rFonts w:ascii="Times New Roman" w:hAnsi="Times New Roman" w:cs="Times New Roman"/>
          <w:sz w:val="24"/>
          <w:szCs w:val="24"/>
        </w:rPr>
        <w:t xml:space="preserve">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2021) in male rats have demonstrated the ability of date fruit to improve the process of spermatogenesis, the concentration of testosterone, FSH and LH and sperm concentration.</w:t>
      </w:r>
    </w:p>
    <w:p w14:paraId="418A1769" w14:textId="5B9BD9A7" w:rsidR="00EF008E" w:rsidRPr="00BF5B87" w:rsidRDefault="00026EFA" w:rsidP="00EF008E">
      <w:pPr>
        <w:spacing w:line="240" w:lineRule="auto"/>
        <w:jc w:val="both"/>
        <w:rPr>
          <w:rFonts w:ascii="Times New Roman" w:hAnsi="Times New Roman" w:cs="Times New Roman"/>
          <w:b/>
          <w:sz w:val="24"/>
          <w:szCs w:val="24"/>
        </w:rPr>
      </w:pPr>
      <w:r>
        <w:rPr>
          <w:rFonts w:ascii="Times New Roman" w:hAnsi="Times New Roman" w:cs="Times New Roman"/>
          <w:b/>
          <w:sz w:val="24"/>
          <w:szCs w:val="24"/>
        </w:rPr>
        <w:t>4.2</w:t>
      </w:r>
      <w:r w:rsidR="00EF008E" w:rsidRPr="00BF5B87">
        <w:rPr>
          <w:rFonts w:ascii="Times New Roman" w:hAnsi="Times New Roman" w:cs="Times New Roman"/>
          <w:b/>
          <w:sz w:val="24"/>
          <w:szCs w:val="24"/>
        </w:rPr>
        <w:tab/>
        <w:t>Semen characteristics of Rabbit bucks fed diets supplemented with dried dates</w:t>
      </w:r>
    </w:p>
    <w:p w14:paraId="69B0F960" w14:textId="0D512FA0" w:rsidR="00EF008E" w:rsidRPr="00BF5B87" w:rsidRDefault="00EF008E" w:rsidP="00EF008E">
      <w:pPr>
        <w:spacing w:line="240" w:lineRule="auto"/>
        <w:jc w:val="both"/>
        <w:rPr>
          <w:rFonts w:ascii="Times New Roman" w:hAnsi="Times New Roman" w:cs="Times New Roman"/>
          <w:sz w:val="24"/>
          <w:szCs w:val="24"/>
        </w:rPr>
      </w:pPr>
      <w:r w:rsidRPr="00BF5B87">
        <w:rPr>
          <w:rFonts w:ascii="Times New Roman" w:hAnsi="Times New Roman" w:cs="Times New Roman"/>
          <w:sz w:val="24"/>
          <w:szCs w:val="24"/>
        </w:rPr>
        <w:t xml:space="preserve">Gross appearance of ejaculated semen is used to evaluate semen for quality (Bearden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2004).  The significant increase observed with the supplemental levels of DDFM in the rabbit bucks’ diets is in variance with the findings of Khalifa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(201</w:t>
      </w:r>
      <w:r w:rsidR="00AF242A">
        <w:rPr>
          <w:rFonts w:ascii="Times New Roman" w:hAnsi="Times New Roman" w:cs="Times New Roman"/>
          <w:sz w:val="24"/>
          <w:szCs w:val="24"/>
        </w:rPr>
        <w:t>8</w:t>
      </w:r>
      <w:r w:rsidRPr="00BF5B87">
        <w:rPr>
          <w:rFonts w:ascii="Times New Roman" w:hAnsi="Times New Roman" w:cs="Times New Roman"/>
          <w:sz w:val="24"/>
          <w:szCs w:val="24"/>
        </w:rPr>
        <w:t xml:space="preserve">), who reported non-significant difference in semen volume in male New Zealand white rabbits administered dates water extract at 10 and 20 ml respectively. The semen volume observed were higher than those reported by Solomon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(2024) for mongrel rabbit bucks fed diets containing garlic meal. This shows the ability of DDFM to increase ejaculate volume. Earlier report (Campos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2014), put the normal ranges of semen volume between 0.3-0.6 ml, which is below the values observed in the study. The supplemental levels of DDFM however, did not significant effect on semen </w:t>
      </w:r>
      <w:proofErr w:type="spellStart"/>
      <w:r w:rsidRPr="00BF5B87">
        <w:rPr>
          <w:rFonts w:ascii="Times New Roman" w:hAnsi="Times New Roman" w:cs="Times New Roman"/>
          <w:sz w:val="24"/>
          <w:szCs w:val="24"/>
        </w:rPr>
        <w:t>colour</w:t>
      </w:r>
      <w:proofErr w:type="spellEnd"/>
      <w:r w:rsidRPr="00BF5B87">
        <w:rPr>
          <w:rFonts w:ascii="Times New Roman" w:hAnsi="Times New Roman" w:cs="Times New Roman"/>
          <w:sz w:val="24"/>
          <w:szCs w:val="24"/>
        </w:rPr>
        <w:t xml:space="preserve">, which were similar to the reports of Solomon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(2024) and </w:t>
      </w:r>
      <w:r w:rsidR="00AF242A">
        <w:rPr>
          <w:rFonts w:ascii="Times New Roman" w:hAnsi="Times New Roman" w:cs="Times New Roman"/>
          <w:sz w:val="24"/>
          <w:szCs w:val="24"/>
        </w:rPr>
        <w:t xml:space="preserve">Solomon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(2022). Good quality semen should according to (George </w:t>
      </w:r>
      <w:r w:rsidR="005715FD" w:rsidRPr="005715FD">
        <w:rPr>
          <w:rFonts w:ascii="Times New Roman" w:hAnsi="Times New Roman" w:cs="Times New Roman"/>
          <w:i/>
          <w:sz w:val="24"/>
          <w:szCs w:val="24"/>
        </w:rPr>
        <w:t>et al.</w:t>
      </w:r>
      <w:r w:rsidRPr="00BF5B87">
        <w:rPr>
          <w:rFonts w:ascii="Times New Roman" w:hAnsi="Times New Roman" w:cs="Times New Roman"/>
          <w:i/>
          <w:sz w:val="24"/>
          <w:szCs w:val="24"/>
        </w:rPr>
        <w:t>,</w:t>
      </w:r>
      <w:r w:rsidRPr="00BF5B87">
        <w:rPr>
          <w:rFonts w:ascii="Times New Roman" w:hAnsi="Times New Roman" w:cs="Times New Roman"/>
          <w:sz w:val="24"/>
          <w:szCs w:val="24"/>
        </w:rPr>
        <w:t xml:space="preserve"> 2017) have a uniformly milky appearance which gives the indication of high sperm concentration. Hafez and Bearden </w:t>
      </w:r>
      <w:r w:rsidR="005715FD" w:rsidRPr="005715FD">
        <w:rPr>
          <w:rFonts w:ascii="Times New Roman" w:hAnsi="Times New Roman" w:cs="Times New Roman"/>
          <w:i/>
          <w:sz w:val="24"/>
          <w:szCs w:val="24"/>
        </w:rPr>
        <w:t>et al.</w:t>
      </w:r>
      <w:r w:rsidRPr="00BF5B87">
        <w:rPr>
          <w:rFonts w:ascii="Times New Roman" w:hAnsi="Times New Roman" w:cs="Times New Roman"/>
          <w:i/>
          <w:sz w:val="24"/>
          <w:szCs w:val="24"/>
        </w:rPr>
        <w:t xml:space="preserve"> </w:t>
      </w:r>
      <w:r w:rsidRPr="00BF5B87">
        <w:rPr>
          <w:rFonts w:ascii="Times New Roman" w:hAnsi="Times New Roman" w:cs="Times New Roman"/>
          <w:sz w:val="24"/>
          <w:szCs w:val="24"/>
        </w:rPr>
        <w:t xml:space="preserve"> in </w:t>
      </w:r>
      <w:proofErr w:type="spellStart"/>
      <w:r w:rsidRPr="00BF5B87">
        <w:rPr>
          <w:rFonts w:ascii="Times New Roman" w:hAnsi="Times New Roman" w:cs="Times New Roman"/>
          <w:sz w:val="24"/>
          <w:szCs w:val="24"/>
        </w:rPr>
        <w:t>Ezike</w:t>
      </w:r>
      <w:proofErr w:type="spellEnd"/>
      <w:r w:rsidRPr="00BF5B87">
        <w:rPr>
          <w:rFonts w:ascii="Times New Roman" w:hAnsi="Times New Roman" w:cs="Times New Roman"/>
          <w:sz w:val="24"/>
          <w:szCs w:val="24"/>
        </w:rPr>
        <w:t xml:space="preserve"> (2010) noted that samples with low sperm concentration will appear watery or less opaque.</w:t>
      </w:r>
    </w:p>
    <w:p w14:paraId="455BB6BC" w14:textId="61891312" w:rsidR="00EF008E" w:rsidRPr="00BF5B87" w:rsidRDefault="00EF008E" w:rsidP="00EF008E">
      <w:pPr>
        <w:spacing w:line="240" w:lineRule="auto"/>
        <w:jc w:val="both"/>
        <w:rPr>
          <w:rFonts w:ascii="Times New Roman" w:hAnsi="Times New Roman" w:cs="Times New Roman"/>
          <w:sz w:val="24"/>
          <w:szCs w:val="24"/>
        </w:rPr>
      </w:pPr>
      <w:r w:rsidRPr="00BF5B87">
        <w:rPr>
          <w:rFonts w:ascii="Times New Roman" w:hAnsi="Times New Roman" w:cs="Times New Roman"/>
          <w:sz w:val="24"/>
          <w:szCs w:val="24"/>
        </w:rPr>
        <w:t xml:space="preserve">Semen motility, though did not vary significantly, marginally increased in the DDFM group when compared with the control group, demonstrating the potential of dates to increase semen motility. Sperm cells need energy to swim through the female reproductive tract to the site of </w:t>
      </w:r>
      <w:proofErr w:type="spellStart"/>
      <w:r w:rsidRPr="00BF5B87">
        <w:rPr>
          <w:rFonts w:ascii="Times New Roman" w:hAnsi="Times New Roman" w:cs="Times New Roman"/>
          <w:sz w:val="24"/>
          <w:szCs w:val="24"/>
        </w:rPr>
        <w:t>fertilitization</w:t>
      </w:r>
      <w:proofErr w:type="spellEnd"/>
      <w:r w:rsidRPr="00BF5B87">
        <w:rPr>
          <w:rFonts w:ascii="Times New Roman" w:hAnsi="Times New Roman" w:cs="Times New Roman"/>
          <w:sz w:val="24"/>
          <w:szCs w:val="24"/>
        </w:rPr>
        <w:t xml:space="preserve">, therefore the sugars present in dates may have the potential to increase the sperm energy to increase motility. This claim was supported by Shehzad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(2021), who stated that the glucose present in dates provides energy, collaborating with the statement of </w:t>
      </w:r>
      <w:proofErr w:type="spellStart"/>
      <w:r w:rsidRPr="00BF5B87">
        <w:rPr>
          <w:rFonts w:ascii="Times New Roman" w:hAnsi="Times New Roman" w:cs="Times New Roman"/>
          <w:sz w:val="24"/>
          <w:szCs w:val="24"/>
        </w:rPr>
        <w:t>Saryono</w:t>
      </w:r>
      <w:proofErr w:type="spellEnd"/>
      <w:r w:rsidRPr="00BF5B87">
        <w:rPr>
          <w:rFonts w:ascii="Times New Roman" w:hAnsi="Times New Roman" w:cs="Times New Roman"/>
          <w:sz w:val="24"/>
          <w:szCs w:val="24"/>
        </w:rPr>
        <w:t xml:space="preserve"> et al (2016) who started that date fruit contains 50 - 57% glucose. The report of </w:t>
      </w:r>
      <w:proofErr w:type="spellStart"/>
      <w:r w:rsidRPr="00BF5B87">
        <w:rPr>
          <w:rFonts w:ascii="Times New Roman" w:hAnsi="Times New Roman" w:cs="Times New Roman"/>
          <w:sz w:val="24"/>
          <w:szCs w:val="24"/>
        </w:rPr>
        <w:t>Ubah</w:t>
      </w:r>
      <w:proofErr w:type="spellEnd"/>
      <w:r w:rsidRPr="00BF5B87">
        <w:rPr>
          <w:rFonts w:ascii="Times New Roman" w:hAnsi="Times New Roman" w:cs="Times New Roman"/>
          <w:sz w:val="24"/>
          <w:szCs w:val="24"/>
        </w:rPr>
        <w:t xml:space="preserve">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(2021) sperm motility in rats administered dates extract also supported the findings in this study. Khalifa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(201</w:t>
      </w:r>
      <w:r w:rsidR="008D6D76">
        <w:rPr>
          <w:rFonts w:ascii="Times New Roman" w:hAnsi="Times New Roman" w:cs="Times New Roman"/>
          <w:sz w:val="24"/>
          <w:szCs w:val="24"/>
        </w:rPr>
        <w:t>8</w:t>
      </w:r>
      <w:r w:rsidRPr="00BF5B87">
        <w:rPr>
          <w:rFonts w:ascii="Times New Roman" w:hAnsi="Times New Roman" w:cs="Times New Roman"/>
          <w:sz w:val="24"/>
          <w:szCs w:val="24"/>
        </w:rPr>
        <w:t xml:space="preserve">), who also observed significant improvement in sperm motility in their study stated that sperm motility depends on the synchronized actions of proteins, sugars, ions and small organic molecules, which they said is one of the main factors that facilitate the journey of sperm toward the egg and the subsequent fertilization process. The sperm concentration of rabbit bucks administered supplemental levels of DDFM showed superiority at 1.00 and 1.50% DDFM over the control group, which was however, similar to bucks administered 0.50% DDFM in their diet. Sperm concentration is a crucial parameter in semen quality assessment because, high concentration will increase the number of sperm cells that can fertilize an ovum. This is important because </w:t>
      </w:r>
      <w:proofErr w:type="spellStart"/>
      <w:r w:rsidRPr="00BF5B87">
        <w:rPr>
          <w:rFonts w:ascii="Times New Roman" w:hAnsi="Times New Roman" w:cs="Times New Roman"/>
          <w:sz w:val="24"/>
          <w:szCs w:val="24"/>
        </w:rPr>
        <w:t>Durape</w:t>
      </w:r>
      <w:proofErr w:type="spellEnd"/>
      <w:r w:rsidRPr="00BF5B87">
        <w:rPr>
          <w:rFonts w:ascii="Times New Roman" w:hAnsi="Times New Roman" w:cs="Times New Roman"/>
          <w:sz w:val="24"/>
          <w:szCs w:val="24"/>
        </w:rPr>
        <w:t xml:space="preserve"> (2007) suggested that though it takes one single sperm to fertilize an ovum, adequate number of spermatozoa must be available at the site of fertilization to ensure high fertility.</w:t>
      </w:r>
    </w:p>
    <w:p w14:paraId="6A7E227C" w14:textId="382F485C" w:rsidR="00EF008E" w:rsidRPr="00BF5B87" w:rsidRDefault="00EF008E" w:rsidP="00EF008E">
      <w:pPr>
        <w:spacing w:line="240" w:lineRule="auto"/>
        <w:jc w:val="both"/>
        <w:rPr>
          <w:rFonts w:ascii="Times New Roman" w:hAnsi="Times New Roman" w:cs="Times New Roman"/>
          <w:sz w:val="24"/>
          <w:szCs w:val="24"/>
        </w:rPr>
      </w:pPr>
      <w:r w:rsidRPr="00BF5B87">
        <w:rPr>
          <w:rFonts w:ascii="Times New Roman" w:hAnsi="Times New Roman" w:cs="Times New Roman"/>
          <w:sz w:val="24"/>
          <w:szCs w:val="24"/>
        </w:rPr>
        <w:t xml:space="preserve">The supplementation of DDFM in the diets of the bucks significantly influenced sperm morphology by increasing the percentage of morphologically normal sperm cells and reducing the percentage of abnormal cells. This result on supports the report of Khalifa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(201</w:t>
      </w:r>
      <w:r w:rsidR="008D6D76">
        <w:rPr>
          <w:rFonts w:ascii="Times New Roman" w:hAnsi="Times New Roman" w:cs="Times New Roman"/>
          <w:sz w:val="24"/>
          <w:szCs w:val="24"/>
        </w:rPr>
        <w:t>8</w:t>
      </w:r>
      <w:r w:rsidRPr="00BF5B87">
        <w:rPr>
          <w:rFonts w:ascii="Times New Roman" w:hAnsi="Times New Roman" w:cs="Times New Roman"/>
          <w:sz w:val="24"/>
          <w:szCs w:val="24"/>
        </w:rPr>
        <w:t xml:space="preserve">) who attributed the better result of on sperm morphology in their study to the antioxidant properties of date extract which they said can prevent the superﬂuous generation of free radicals produced by sperm cells, claiming that their ﬁndings supported the obtained results concerning improvement in sperm motility in association with marked reducing sperm abnormality without pronounced effect </w:t>
      </w:r>
      <w:r w:rsidRPr="00BF5B87">
        <w:rPr>
          <w:rFonts w:ascii="Times New Roman" w:hAnsi="Times New Roman" w:cs="Times New Roman"/>
          <w:sz w:val="24"/>
          <w:szCs w:val="24"/>
        </w:rPr>
        <w:lastRenderedPageBreak/>
        <w:t xml:space="preserve">on sperm livability. According to </w:t>
      </w:r>
      <w:proofErr w:type="spellStart"/>
      <w:r w:rsidRPr="00BF5B87">
        <w:rPr>
          <w:rFonts w:ascii="Times New Roman" w:hAnsi="Times New Roman" w:cs="Times New Roman"/>
          <w:sz w:val="24"/>
          <w:szCs w:val="24"/>
        </w:rPr>
        <w:t>Saryono</w:t>
      </w:r>
      <w:proofErr w:type="spellEnd"/>
      <w:r w:rsidRPr="00BF5B87">
        <w:rPr>
          <w:rFonts w:ascii="Times New Roman" w:hAnsi="Times New Roman" w:cs="Times New Roman"/>
          <w:sz w:val="24"/>
          <w:szCs w:val="24"/>
        </w:rPr>
        <w:t xml:space="preserve"> and </w:t>
      </w:r>
      <w:proofErr w:type="spellStart"/>
      <w:r w:rsidR="00AF242A">
        <w:rPr>
          <w:rFonts w:ascii="Times New Roman" w:hAnsi="Times New Roman" w:cs="Times New Roman"/>
          <w:sz w:val="24"/>
          <w:szCs w:val="24"/>
        </w:rPr>
        <w:t>Rahmamati</w:t>
      </w:r>
      <w:proofErr w:type="spellEnd"/>
      <w:r w:rsidRPr="00BF5B87">
        <w:rPr>
          <w:rFonts w:ascii="Times New Roman" w:hAnsi="Times New Roman" w:cs="Times New Roman"/>
          <w:sz w:val="24"/>
          <w:szCs w:val="24"/>
        </w:rPr>
        <w:t xml:space="preserve"> (2016), date fruit extracts contain a variety of components that work as potent antioxidants such as flavonoids, phenolic, vitamin C, E, and A which can protect the sperm cell membranes against lipid peroxidation, thus decreasing the percentage of dead sperm and maintain normal sperm morphology. Date fruit works as an antioxidant to stop the chain reaction due to oxidative stress (</w:t>
      </w:r>
      <w:proofErr w:type="spellStart"/>
      <w:r w:rsidRPr="00BF5B87">
        <w:rPr>
          <w:rFonts w:ascii="Times New Roman" w:hAnsi="Times New Roman" w:cs="Times New Roman"/>
          <w:sz w:val="24"/>
          <w:szCs w:val="24"/>
        </w:rPr>
        <w:t>Saryono</w:t>
      </w:r>
      <w:proofErr w:type="spellEnd"/>
      <w:r w:rsidRPr="00BF5B87">
        <w:rPr>
          <w:rFonts w:ascii="Times New Roman" w:hAnsi="Times New Roman" w:cs="Times New Roman"/>
          <w:sz w:val="24"/>
          <w:szCs w:val="24"/>
        </w:rPr>
        <w:t xml:space="preserve"> and </w:t>
      </w:r>
      <w:proofErr w:type="spellStart"/>
      <w:r w:rsidR="00894B3C">
        <w:rPr>
          <w:rFonts w:ascii="Times New Roman" w:hAnsi="Times New Roman" w:cs="Times New Roman"/>
          <w:sz w:val="24"/>
          <w:szCs w:val="24"/>
        </w:rPr>
        <w:t>Rahmamati</w:t>
      </w:r>
      <w:proofErr w:type="spellEnd"/>
      <w:r w:rsidRPr="00BF5B87">
        <w:rPr>
          <w:rFonts w:ascii="Times New Roman" w:hAnsi="Times New Roman" w:cs="Times New Roman"/>
          <w:sz w:val="24"/>
          <w:szCs w:val="24"/>
        </w:rPr>
        <w:t>, 2016).</w:t>
      </w:r>
    </w:p>
    <w:p w14:paraId="03FDE73C" w14:textId="7F5B4F2B" w:rsidR="00EF008E" w:rsidRPr="00BF5B87" w:rsidRDefault="00EF008E" w:rsidP="00EF008E">
      <w:pPr>
        <w:spacing w:line="240" w:lineRule="auto"/>
        <w:jc w:val="both"/>
        <w:rPr>
          <w:rFonts w:ascii="Times New Roman" w:hAnsi="Times New Roman" w:cs="Times New Roman"/>
          <w:sz w:val="24"/>
          <w:szCs w:val="24"/>
        </w:rPr>
      </w:pPr>
      <w:r w:rsidRPr="00BF5B87">
        <w:rPr>
          <w:rFonts w:ascii="Times New Roman" w:hAnsi="Times New Roman" w:cs="Times New Roman"/>
          <w:sz w:val="24"/>
          <w:szCs w:val="24"/>
        </w:rPr>
        <w:t xml:space="preserve">Live sperm cells percentage increased with DDFM supplementation in the rabbit bucks’ diets with a corresponding decrease in dead sperm cells at 1.00 and 1.50% DDFM supplementation. The results which are synonymous to the report of </w:t>
      </w:r>
      <w:proofErr w:type="spellStart"/>
      <w:r w:rsidRPr="00BF5B87">
        <w:rPr>
          <w:rFonts w:ascii="Times New Roman" w:hAnsi="Times New Roman" w:cs="Times New Roman"/>
          <w:sz w:val="24"/>
          <w:szCs w:val="24"/>
        </w:rPr>
        <w:t>Ubah</w:t>
      </w:r>
      <w:proofErr w:type="spellEnd"/>
      <w:r w:rsidRPr="00BF5B87">
        <w:rPr>
          <w:rFonts w:ascii="Times New Roman" w:hAnsi="Times New Roman" w:cs="Times New Roman"/>
          <w:sz w:val="24"/>
          <w:szCs w:val="24"/>
        </w:rPr>
        <w:t xml:space="preserve"> </w:t>
      </w:r>
      <w:r w:rsidR="005715FD" w:rsidRPr="005715FD">
        <w:rPr>
          <w:rFonts w:ascii="Times New Roman" w:hAnsi="Times New Roman" w:cs="Times New Roman"/>
          <w:i/>
          <w:sz w:val="24"/>
          <w:szCs w:val="24"/>
        </w:rPr>
        <w:t>et al.</w:t>
      </w:r>
      <w:r w:rsidRPr="00BF5B87">
        <w:rPr>
          <w:rFonts w:ascii="Times New Roman" w:hAnsi="Times New Roman" w:cs="Times New Roman"/>
          <w:sz w:val="24"/>
          <w:szCs w:val="24"/>
        </w:rPr>
        <w:t xml:space="preserve"> (2021), demonstrates the potential benefit of dates on these parameters. This means that DDFM can improve fertility by increasing sperm concentration, percentage of viable (live) sperm cells and reducing the percentage of morphologically defected cells. Live sperm percentage recorded in this study ranged from 71.33 to 85.67% and were similar to those reported by Adeyemi (2014) and </w:t>
      </w:r>
      <w:proofErr w:type="spellStart"/>
      <w:r w:rsidRPr="00BF5B87">
        <w:rPr>
          <w:rFonts w:ascii="Times New Roman" w:hAnsi="Times New Roman" w:cs="Times New Roman"/>
          <w:sz w:val="24"/>
          <w:szCs w:val="24"/>
        </w:rPr>
        <w:t>Shinkut</w:t>
      </w:r>
      <w:proofErr w:type="spellEnd"/>
      <w:r w:rsidRPr="00BF5B87">
        <w:rPr>
          <w:rFonts w:ascii="Times New Roman" w:hAnsi="Times New Roman" w:cs="Times New Roman"/>
          <w:sz w:val="24"/>
          <w:szCs w:val="24"/>
        </w:rPr>
        <w:t xml:space="preserve"> (2015) for rabbit bucks. This is further supported by the higher significant increase in total sperm cells per ejaculate in the study at 1.00 and 1.50% DDFM supplementation respective. A publication by Premium Times (2016) e</w:t>
      </w:r>
      <w:r w:rsidRPr="00BF5B87">
        <w:rPr>
          <w:rFonts w:ascii="Times New Roman" w:hAnsi="Times New Roman" w:cs="Times New Roman"/>
          <w:sz w:val="24"/>
          <w:szCs w:val="24"/>
          <w:shd w:val="clear" w:color="auto" w:fill="FFFFFF"/>
        </w:rPr>
        <w:t xml:space="preserve">xplained that dates contained high levels of estradiol and flavonoid which aid sperm motility and increase sperm count, help to improve sexual activities and increase the production of sex hormones. Khalifa </w:t>
      </w:r>
      <w:r w:rsidR="005715FD" w:rsidRPr="005715FD">
        <w:rPr>
          <w:rFonts w:ascii="Times New Roman" w:hAnsi="Times New Roman" w:cs="Times New Roman"/>
          <w:i/>
          <w:sz w:val="24"/>
          <w:szCs w:val="24"/>
          <w:shd w:val="clear" w:color="auto" w:fill="FFFFFF"/>
        </w:rPr>
        <w:t>et al.</w:t>
      </w:r>
      <w:r w:rsidRPr="00BF5B87">
        <w:rPr>
          <w:rFonts w:ascii="Times New Roman" w:hAnsi="Times New Roman" w:cs="Times New Roman"/>
          <w:sz w:val="24"/>
          <w:szCs w:val="24"/>
          <w:shd w:val="clear" w:color="auto" w:fill="FFFFFF"/>
        </w:rPr>
        <w:t xml:space="preserve"> (201</w:t>
      </w:r>
      <w:r w:rsidR="00894B3C">
        <w:rPr>
          <w:rFonts w:ascii="Times New Roman" w:hAnsi="Times New Roman" w:cs="Times New Roman"/>
          <w:sz w:val="24"/>
          <w:szCs w:val="24"/>
          <w:shd w:val="clear" w:color="auto" w:fill="FFFFFF"/>
        </w:rPr>
        <w:t>8</w:t>
      </w:r>
      <w:r w:rsidRPr="00BF5B87">
        <w:rPr>
          <w:rFonts w:ascii="Times New Roman" w:hAnsi="Times New Roman" w:cs="Times New Roman"/>
          <w:sz w:val="24"/>
          <w:szCs w:val="24"/>
          <w:shd w:val="clear" w:color="auto" w:fill="FFFFFF"/>
        </w:rPr>
        <w:t xml:space="preserve">) </w:t>
      </w:r>
      <w:r w:rsidRPr="00BF5B87">
        <w:rPr>
          <w:rFonts w:ascii="Times New Roman" w:hAnsi="Times New Roman" w:cs="Times New Roman"/>
          <w:sz w:val="24"/>
          <w:szCs w:val="24"/>
        </w:rPr>
        <w:t xml:space="preserve">concluded that aqueous extract of date palm could enhance the rabbit buck’s fertility and its health performance. </w:t>
      </w:r>
      <w:proofErr w:type="spellStart"/>
      <w:r w:rsidRPr="00BF5B87">
        <w:rPr>
          <w:rFonts w:ascii="Times New Roman" w:hAnsi="Times New Roman" w:cs="Times New Roman"/>
          <w:sz w:val="24"/>
          <w:szCs w:val="24"/>
        </w:rPr>
        <w:t>Ezike</w:t>
      </w:r>
      <w:proofErr w:type="spellEnd"/>
      <w:r w:rsidRPr="00BF5B87">
        <w:rPr>
          <w:rFonts w:ascii="Times New Roman" w:hAnsi="Times New Roman" w:cs="Times New Roman"/>
          <w:sz w:val="24"/>
          <w:szCs w:val="24"/>
        </w:rPr>
        <w:t xml:space="preserve"> (2010) reported that the volume of ejaculated semen is determined not only for use in processing but also to establish a pattern for individual male. Ejaculates with larger volume, higher concentration, and higher motility will have higher fertility in most cases and more breeding units can be prepared from an ejaculate, thus, reducing the processing time and cost per breeding unit (</w:t>
      </w:r>
      <w:proofErr w:type="spellStart"/>
      <w:r w:rsidRPr="00BF5B87">
        <w:rPr>
          <w:rFonts w:ascii="Times New Roman" w:hAnsi="Times New Roman" w:cs="Times New Roman"/>
          <w:sz w:val="24"/>
          <w:szCs w:val="24"/>
        </w:rPr>
        <w:t>Ezike</w:t>
      </w:r>
      <w:proofErr w:type="spellEnd"/>
      <w:r w:rsidRPr="00BF5B87">
        <w:rPr>
          <w:rFonts w:ascii="Times New Roman" w:hAnsi="Times New Roman" w:cs="Times New Roman"/>
          <w:sz w:val="24"/>
          <w:szCs w:val="24"/>
        </w:rPr>
        <w:t xml:space="preserve"> (2010)</w:t>
      </w:r>
    </w:p>
    <w:p w14:paraId="3609A22A" w14:textId="796C9A96" w:rsidR="00EF008E" w:rsidRPr="00BF5B87" w:rsidRDefault="00026EFA" w:rsidP="00EF008E">
      <w:pPr>
        <w:spacing w:line="240" w:lineRule="auto"/>
        <w:jc w:val="both"/>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r>
      <w:r w:rsidR="00730CBE" w:rsidRPr="00BF5B87">
        <w:rPr>
          <w:rFonts w:ascii="Times New Roman" w:hAnsi="Times New Roman" w:cs="Times New Roman"/>
          <w:b/>
          <w:sz w:val="24"/>
          <w:szCs w:val="24"/>
        </w:rPr>
        <w:t xml:space="preserve">Testicular histology </w:t>
      </w:r>
    </w:p>
    <w:p w14:paraId="073FA560" w14:textId="2C852A4C" w:rsidR="00730CBE" w:rsidRPr="00BF5B87" w:rsidRDefault="004B053D" w:rsidP="00EF008E">
      <w:pPr>
        <w:spacing w:line="240" w:lineRule="auto"/>
        <w:jc w:val="both"/>
        <w:rPr>
          <w:rFonts w:ascii="Times New Roman" w:hAnsi="Times New Roman" w:cs="Times New Roman"/>
          <w:sz w:val="24"/>
          <w:szCs w:val="24"/>
        </w:rPr>
      </w:pPr>
      <w:r w:rsidRPr="00BF5B87">
        <w:rPr>
          <w:rFonts w:ascii="Times New Roman" w:hAnsi="Times New Roman" w:cs="Times New Roman"/>
          <w:sz w:val="24"/>
          <w:szCs w:val="24"/>
        </w:rPr>
        <w:t xml:space="preserve">The results on histology </w:t>
      </w:r>
      <w:r w:rsidR="008F3E9E" w:rsidRPr="00BF5B87">
        <w:rPr>
          <w:rFonts w:ascii="Times New Roman" w:hAnsi="Times New Roman" w:cs="Times New Roman"/>
          <w:sz w:val="24"/>
          <w:szCs w:val="24"/>
        </w:rPr>
        <w:t>showed no pathological changes in the control group. Bucks fed 0.50% DDFM (T2) revealed that the seminiferous tubules showed lumen partly and completely filled with both developing and mature germinal epithelial cells. Photomicrograph of testes in T3 showed tunica albuginea</w:t>
      </w:r>
      <w:r w:rsidR="008F3E9E" w:rsidRPr="00BF5B87">
        <w:rPr>
          <w:rFonts w:ascii="Times New Roman" w:hAnsi="Times New Roman" w:cs="Times New Roman"/>
          <w:b/>
          <w:sz w:val="24"/>
          <w:szCs w:val="24"/>
        </w:rPr>
        <w:t xml:space="preserve"> </w:t>
      </w:r>
      <w:r w:rsidR="008F3E9E" w:rsidRPr="00BF5B87">
        <w:rPr>
          <w:rFonts w:ascii="Times New Roman" w:hAnsi="Times New Roman" w:cs="Times New Roman"/>
          <w:sz w:val="24"/>
          <w:szCs w:val="24"/>
        </w:rPr>
        <w:t xml:space="preserve">and seminiferous tubules with wide lumen and degenerated germinal epithelium layer. </w:t>
      </w:r>
      <w:r w:rsidR="00730CBE" w:rsidRPr="00BF5B87">
        <w:rPr>
          <w:rFonts w:ascii="Times New Roman" w:hAnsi="Times New Roman" w:cs="Times New Roman"/>
          <w:sz w:val="24"/>
          <w:szCs w:val="24"/>
        </w:rPr>
        <w:t xml:space="preserve">Al </w:t>
      </w:r>
      <w:proofErr w:type="spellStart"/>
      <w:r w:rsidR="00730CBE" w:rsidRPr="00BF5B87">
        <w:rPr>
          <w:rFonts w:ascii="Times New Roman" w:hAnsi="Times New Roman" w:cs="Times New Roman"/>
          <w:sz w:val="24"/>
          <w:szCs w:val="24"/>
        </w:rPr>
        <w:t>Za’abi</w:t>
      </w:r>
      <w:proofErr w:type="spellEnd"/>
      <w:r w:rsidR="00730CBE" w:rsidRPr="00BF5B87">
        <w:rPr>
          <w:rFonts w:ascii="Times New Roman" w:hAnsi="Times New Roman" w:cs="Times New Roman"/>
          <w:sz w:val="24"/>
          <w:szCs w:val="24"/>
        </w:rPr>
        <w:t xml:space="preserve"> </w:t>
      </w:r>
      <w:r w:rsidR="005715FD" w:rsidRPr="005715FD">
        <w:rPr>
          <w:rFonts w:ascii="Times New Roman" w:hAnsi="Times New Roman" w:cs="Times New Roman"/>
          <w:i/>
          <w:sz w:val="24"/>
          <w:szCs w:val="24"/>
        </w:rPr>
        <w:t>et al.</w:t>
      </w:r>
      <w:r w:rsidR="00730CBE" w:rsidRPr="00BF5B87">
        <w:rPr>
          <w:rFonts w:ascii="Times New Roman" w:hAnsi="Times New Roman" w:cs="Times New Roman"/>
          <w:i/>
          <w:sz w:val="24"/>
          <w:szCs w:val="24"/>
        </w:rPr>
        <w:t xml:space="preserve"> </w:t>
      </w:r>
      <w:r w:rsidR="00730CBE" w:rsidRPr="00BF5B87">
        <w:rPr>
          <w:rFonts w:ascii="Times New Roman" w:hAnsi="Times New Roman" w:cs="Times New Roman"/>
          <w:sz w:val="24"/>
          <w:szCs w:val="24"/>
        </w:rPr>
        <w:t xml:space="preserve">(2022), observed that the histological structures of the seminiferous tubule </w:t>
      </w:r>
      <w:r w:rsidR="00B04B72" w:rsidRPr="00BF5B87">
        <w:rPr>
          <w:rFonts w:ascii="Times New Roman" w:hAnsi="Times New Roman" w:cs="Times New Roman"/>
          <w:sz w:val="24"/>
          <w:szCs w:val="24"/>
        </w:rPr>
        <w:t xml:space="preserve">in male mice </w:t>
      </w:r>
      <w:r w:rsidR="00320CC3" w:rsidRPr="00BF5B87">
        <w:rPr>
          <w:rFonts w:ascii="Times New Roman" w:hAnsi="Times New Roman" w:cs="Times New Roman"/>
          <w:sz w:val="24"/>
          <w:szCs w:val="24"/>
        </w:rPr>
        <w:t xml:space="preserve">fed dates </w:t>
      </w:r>
      <w:r w:rsidR="00730CBE" w:rsidRPr="00BF5B87">
        <w:rPr>
          <w:rFonts w:ascii="Times New Roman" w:hAnsi="Times New Roman" w:cs="Times New Roman"/>
          <w:sz w:val="24"/>
          <w:szCs w:val="24"/>
        </w:rPr>
        <w:t>were normal in all groups, with a complete spermatogenesis process, mature Sertoli cells, intact Leydig cells, and an appropriate percentage of mature spermatozoa</w:t>
      </w:r>
      <w:r w:rsidR="00B04B72" w:rsidRPr="00BF5B87">
        <w:rPr>
          <w:rFonts w:ascii="Times New Roman" w:hAnsi="Times New Roman" w:cs="Times New Roman"/>
          <w:sz w:val="24"/>
          <w:szCs w:val="24"/>
        </w:rPr>
        <w:t>.</w:t>
      </w:r>
      <w:r w:rsidR="00320CC3" w:rsidRPr="00BF5B87">
        <w:rPr>
          <w:rFonts w:ascii="Times New Roman" w:hAnsi="Times New Roman" w:cs="Times New Roman"/>
          <w:sz w:val="24"/>
          <w:szCs w:val="24"/>
        </w:rPr>
        <w:t xml:space="preserve"> T4 showed sporadic germinal epithelial degeneration in the germinal epithelium of some seminiferous tubule</w:t>
      </w:r>
      <w:r w:rsidR="00147BF0" w:rsidRPr="00BF5B87">
        <w:rPr>
          <w:rFonts w:ascii="Times New Roman" w:hAnsi="Times New Roman" w:cs="Times New Roman"/>
          <w:sz w:val="24"/>
          <w:szCs w:val="24"/>
        </w:rPr>
        <w:t xml:space="preserve">. These findings suggest that higher dose of dates fruit may have slight degenerative effect in the germinal epithelium of some seminiferous tubule due to higher presence of phytochemicals that may have caused changes to the testicular tissues. </w:t>
      </w:r>
    </w:p>
    <w:p w14:paraId="442960C5" w14:textId="379B5901" w:rsidR="00C326C1" w:rsidRPr="00BF5B87" w:rsidRDefault="00026EFA" w:rsidP="00EF008E">
      <w:pPr>
        <w:spacing w:line="240" w:lineRule="auto"/>
        <w:jc w:val="both"/>
        <w:rPr>
          <w:rFonts w:ascii="Times New Roman" w:hAnsi="Times New Roman" w:cs="Times New Roman"/>
          <w:b/>
          <w:sz w:val="24"/>
          <w:szCs w:val="24"/>
        </w:rPr>
      </w:pPr>
      <w:r>
        <w:rPr>
          <w:rFonts w:ascii="Times New Roman" w:hAnsi="Times New Roman" w:cs="Times New Roman"/>
          <w:b/>
          <w:sz w:val="24"/>
          <w:szCs w:val="24"/>
        </w:rPr>
        <w:t>5.</w:t>
      </w:r>
      <w:r>
        <w:rPr>
          <w:rFonts w:ascii="Times New Roman" w:hAnsi="Times New Roman" w:cs="Times New Roman"/>
          <w:b/>
          <w:sz w:val="24"/>
          <w:szCs w:val="24"/>
        </w:rPr>
        <w:tab/>
      </w:r>
      <w:r w:rsidR="007A46EF" w:rsidRPr="00BF5B87">
        <w:rPr>
          <w:rFonts w:ascii="Times New Roman" w:hAnsi="Times New Roman" w:cs="Times New Roman"/>
          <w:b/>
          <w:sz w:val="24"/>
          <w:szCs w:val="24"/>
        </w:rPr>
        <w:t>CONCLUSION</w:t>
      </w:r>
    </w:p>
    <w:p w14:paraId="61EC2103" w14:textId="657EE4B2" w:rsidR="00C326C1" w:rsidRPr="00BF5B87" w:rsidRDefault="003239C6" w:rsidP="003239C6">
      <w:pPr>
        <w:spacing w:line="240" w:lineRule="auto"/>
        <w:jc w:val="both"/>
        <w:rPr>
          <w:rFonts w:ascii="Times New Roman" w:hAnsi="Times New Roman" w:cs="Times New Roman"/>
          <w:sz w:val="24"/>
          <w:szCs w:val="24"/>
        </w:rPr>
      </w:pPr>
      <w:r w:rsidRPr="00BF5B87">
        <w:rPr>
          <w:rFonts w:ascii="Times New Roman" w:hAnsi="Times New Roman" w:cs="Times New Roman"/>
          <w:sz w:val="24"/>
          <w:szCs w:val="24"/>
        </w:rPr>
        <w:t>The inclusion of dried date palm fruit meal at 1.00% in rabbit diets can significantly improve key semen characteristics, including sperm concentration, viability, and total sperm count, while reducing sperm abnormalities. Hormonal profiles indicated that DDFM enhanced FSH and LH levels, which are essential for reproductive function. However, histological analysis revealed mild degenerative changes in the testes at higher supplementation levels, suggesting a potential threshold for optimal use.</w:t>
      </w:r>
    </w:p>
    <w:p w14:paraId="26F99009" w14:textId="77777777" w:rsidR="000911CF" w:rsidRDefault="000911CF" w:rsidP="000911CF">
      <w:pPr>
        <w:pStyle w:val="BodyText"/>
        <w:spacing w:before="240"/>
        <w:ind w:right="98"/>
        <w:jc w:val="both"/>
        <w:rPr>
          <w:b/>
        </w:rPr>
      </w:pPr>
      <w:bookmarkStart w:id="0" w:name="_GoBack"/>
      <w:bookmarkEnd w:id="0"/>
      <w:r>
        <w:rPr>
          <w:b/>
        </w:rPr>
        <w:t>DISCLAIMER (ARTIFICIAL INTELLIGENCE)</w:t>
      </w:r>
    </w:p>
    <w:p w14:paraId="4F1771F3" w14:textId="77777777" w:rsidR="000911CF" w:rsidRDefault="000911CF" w:rsidP="000911CF">
      <w:pPr>
        <w:pStyle w:val="BodyText"/>
        <w:spacing w:before="240"/>
        <w:ind w:right="98"/>
        <w:jc w:val="both"/>
      </w:pPr>
      <w:r>
        <w:lastRenderedPageBreak/>
        <w:t xml:space="preserve">Authors hereby declare that NO generative AI technologies such as Large </w:t>
      </w:r>
      <w:proofErr w:type="spellStart"/>
      <w:r>
        <w:t>Lnaguage</w:t>
      </w:r>
      <w:proofErr w:type="spellEnd"/>
      <w:r>
        <w:t xml:space="preserve"> Models (</w:t>
      </w:r>
      <w:proofErr w:type="spellStart"/>
      <w:r>
        <w:t>ChatGPT</w:t>
      </w:r>
      <w:proofErr w:type="spellEnd"/>
      <w:r>
        <w:t xml:space="preserve">, COPILOT, </w:t>
      </w:r>
      <w:proofErr w:type="spellStart"/>
      <w:r>
        <w:t>etc</w:t>
      </w:r>
      <w:proofErr w:type="spellEnd"/>
      <w:r>
        <w:t>) and text – to – image generators have been used during the writing or editing of this manuscript.</w:t>
      </w:r>
    </w:p>
    <w:p w14:paraId="517B5875" w14:textId="77777777" w:rsidR="000911CF" w:rsidRDefault="000911CF" w:rsidP="000911CF">
      <w:pPr>
        <w:pStyle w:val="BodyText"/>
        <w:spacing w:before="240"/>
        <w:ind w:right="98"/>
        <w:jc w:val="both"/>
        <w:rPr>
          <w:b/>
        </w:rPr>
      </w:pPr>
      <w:r>
        <w:rPr>
          <w:b/>
        </w:rPr>
        <w:t>COMPETING INTEREST</w:t>
      </w:r>
    </w:p>
    <w:p w14:paraId="03FD70E6" w14:textId="77777777" w:rsidR="000911CF" w:rsidRDefault="000911CF" w:rsidP="000911CF">
      <w:pPr>
        <w:pStyle w:val="BodyText"/>
        <w:spacing w:before="240"/>
        <w:ind w:right="98"/>
        <w:jc w:val="both"/>
      </w:pPr>
      <w:r>
        <w:t xml:space="preserve">Authors have declared that there is no competing interest among the authors. </w:t>
      </w:r>
    </w:p>
    <w:p w14:paraId="4BE5F50F" w14:textId="77777777" w:rsidR="000911CF" w:rsidRDefault="000911CF" w:rsidP="003239C6">
      <w:pPr>
        <w:spacing w:line="240" w:lineRule="auto"/>
        <w:jc w:val="both"/>
        <w:rPr>
          <w:rFonts w:ascii="Times New Roman" w:hAnsi="Times New Roman" w:cs="Times New Roman"/>
          <w:b/>
          <w:sz w:val="24"/>
          <w:szCs w:val="24"/>
        </w:rPr>
      </w:pPr>
    </w:p>
    <w:p w14:paraId="501865E4" w14:textId="2CE0ECB7" w:rsidR="00CB7496" w:rsidRPr="00BF5B87" w:rsidRDefault="007A46EF" w:rsidP="003239C6">
      <w:pPr>
        <w:spacing w:line="240" w:lineRule="auto"/>
        <w:jc w:val="both"/>
        <w:rPr>
          <w:rFonts w:ascii="Times New Roman" w:hAnsi="Times New Roman" w:cs="Times New Roman"/>
          <w:sz w:val="24"/>
          <w:szCs w:val="24"/>
        </w:rPr>
      </w:pPr>
      <w:r w:rsidRPr="00BF5B87">
        <w:rPr>
          <w:rFonts w:ascii="Times New Roman" w:hAnsi="Times New Roman" w:cs="Times New Roman"/>
          <w:b/>
          <w:sz w:val="24"/>
          <w:szCs w:val="24"/>
        </w:rPr>
        <w:t>REFERENCES</w:t>
      </w:r>
    </w:p>
    <w:p w14:paraId="79801B89" w14:textId="77777777" w:rsidR="005C2034" w:rsidRPr="00E33F3F" w:rsidRDefault="005C2034" w:rsidP="005C2034">
      <w:pPr>
        <w:spacing w:before="240" w:after="0" w:line="240" w:lineRule="auto"/>
        <w:ind w:left="567" w:hanging="567"/>
        <w:jc w:val="both"/>
        <w:rPr>
          <w:rFonts w:ascii="Times New Roman" w:hAnsi="Times New Roman" w:cs="Times New Roman"/>
          <w:sz w:val="24"/>
          <w:szCs w:val="24"/>
        </w:rPr>
      </w:pPr>
      <w:r w:rsidRPr="00E33F3F">
        <w:rPr>
          <w:rFonts w:ascii="Times New Roman" w:hAnsi="Times New Roman" w:cs="Times New Roman"/>
          <w:sz w:val="24"/>
          <w:szCs w:val="24"/>
        </w:rPr>
        <w:t>Abd El-Azim, A., and El-</w:t>
      </w:r>
      <w:proofErr w:type="spellStart"/>
      <w:r w:rsidRPr="00E33F3F">
        <w:rPr>
          <w:rFonts w:ascii="Times New Roman" w:hAnsi="Times New Roman" w:cs="Times New Roman"/>
          <w:sz w:val="24"/>
          <w:szCs w:val="24"/>
        </w:rPr>
        <w:t>kamash</w:t>
      </w:r>
      <w:proofErr w:type="spellEnd"/>
      <w:r w:rsidRPr="00E33F3F">
        <w:rPr>
          <w:rFonts w:ascii="Times New Roman" w:hAnsi="Times New Roman" w:cs="Times New Roman"/>
          <w:sz w:val="24"/>
          <w:szCs w:val="24"/>
        </w:rPr>
        <w:t xml:space="preserve">, E. M. (2015). Evaluation of semen quality and its relation to mating system for some breeds of rabbits under environmental conditions in the middle of Egypt. </w:t>
      </w:r>
      <w:r w:rsidRPr="00E33F3F">
        <w:rPr>
          <w:rFonts w:ascii="Times New Roman" w:hAnsi="Times New Roman" w:cs="Times New Roman"/>
          <w:i/>
          <w:sz w:val="24"/>
          <w:szCs w:val="24"/>
        </w:rPr>
        <w:t>Egyptian Poultry Science</w:t>
      </w:r>
      <w:r w:rsidRPr="00E33F3F">
        <w:rPr>
          <w:rFonts w:ascii="Times New Roman" w:hAnsi="Times New Roman" w:cs="Times New Roman"/>
          <w:sz w:val="24"/>
          <w:szCs w:val="24"/>
        </w:rPr>
        <w:t xml:space="preserve">, 31(II), pp 467–480. </w:t>
      </w:r>
    </w:p>
    <w:p w14:paraId="42AD60CA" w14:textId="77777777" w:rsidR="005C2034" w:rsidRPr="00E33F3F" w:rsidRDefault="005C2034" w:rsidP="005C2034">
      <w:pPr>
        <w:spacing w:before="240" w:after="0" w:line="240" w:lineRule="auto"/>
        <w:ind w:left="567" w:hanging="567"/>
        <w:jc w:val="both"/>
        <w:rPr>
          <w:rFonts w:ascii="Times New Roman" w:hAnsi="Times New Roman" w:cs="Times New Roman"/>
          <w:i/>
          <w:sz w:val="24"/>
          <w:szCs w:val="24"/>
        </w:rPr>
      </w:pPr>
      <w:proofErr w:type="spellStart"/>
      <w:r w:rsidRPr="00E33F3F">
        <w:rPr>
          <w:rFonts w:ascii="Times New Roman" w:hAnsi="Times New Roman" w:cs="Times New Roman"/>
          <w:sz w:val="24"/>
          <w:szCs w:val="24"/>
        </w:rPr>
        <w:t>Adaay</w:t>
      </w:r>
      <w:proofErr w:type="spellEnd"/>
      <w:r w:rsidRPr="00E33F3F">
        <w:rPr>
          <w:rFonts w:ascii="Times New Roman" w:hAnsi="Times New Roman" w:cs="Times New Roman"/>
          <w:sz w:val="24"/>
          <w:szCs w:val="24"/>
        </w:rPr>
        <w:t xml:space="preserve">, M. and </w:t>
      </w:r>
      <w:proofErr w:type="spellStart"/>
      <w:r w:rsidRPr="00E33F3F">
        <w:rPr>
          <w:rFonts w:ascii="Times New Roman" w:hAnsi="Times New Roman" w:cs="Times New Roman"/>
          <w:sz w:val="24"/>
          <w:szCs w:val="24"/>
        </w:rPr>
        <w:t>Mattar</w:t>
      </w:r>
      <w:proofErr w:type="spellEnd"/>
      <w:r w:rsidRPr="00E33F3F">
        <w:rPr>
          <w:rFonts w:ascii="Times New Roman" w:hAnsi="Times New Roman" w:cs="Times New Roman"/>
          <w:sz w:val="24"/>
          <w:szCs w:val="24"/>
        </w:rPr>
        <w:t xml:space="preserve">, A. 2012. Effect of Aqueous and Ethanolic Extracts of Tribulus </w:t>
      </w:r>
      <w:proofErr w:type="spellStart"/>
      <w:r w:rsidRPr="00E33F3F">
        <w:rPr>
          <w:rFonts w:ascii="Times New Roman" w:hAnsi="Times New Roman" w:cs="Times New Roman"/>
          <w:sz w:val="24"/>
          <w:szCs w:val="24"/>
        </w:rPr>
        <w:t>terrestris</w:t>
      </w:r>
      <w:proofErr w:type="spellEnd"/>
      <w:r w:rsidRPr="00E33F3F">
        <w:rPr>
          <w:rFonts w:ascii="Times New Roman" w:hAnsi="Times New Roman" w:cs="Times New Roman"/>
          <w:sz w:val="24"/>
          <w:szCs w:val="24"/>
        </w:rPr>
        <w:t xml:space="preserve">, Phoenix </w:t>
      </w:r>
      <w:proofErr w:type="spellStart"/>
      <w:r w:rsidRPr="00E33F3F">
        <w:rPr>
          <w:rFonts w:ascii="Times New Roman" w:hAnsi="Times New Roman" w:cs="Times New Roman"/>
          <w:sz w:val="24"/>
          <w:szCs w:val="24"/>
        </w:rPr>
        <w:t>dactylifera</w:t>
      </w:r>
      <w:proofErr w:type="spellEnd"/>
      <w:r w:rsidRPr="00E33F3F">
        <w:rPr>
          <w:rFonts w:ascii="Times New Roman" w:hAnsi="Times New Roman" w:cs="Times New Roman"/>
          <w:sz w:val="24"/>
          <w:szCs w:val="24"/>
        </w:rPr>
        <w:t xml:space="preserve"> and Nasturtium </w:t>
      </w:r>
      <w:proofErr w:type="spellStart"/>
      <w:r w:rsidRPr="00E33F3F">
        <w:rPr>
          <w:rFonts w:ascii="Times New Roman" w:hAnsi="Times New Roman" w:cs="Times New Roman"/>
          <w:sz w:val="24"/>
          <w:szCs w:val="24"/>
        </w:rPr>
        <w:t>officinale</w:t>
      </w:r>
      <w:proofErr w:type="spellEnd"/>
      <w:r w:rsidRPr="00E33F3F">
        <w:rPr>
          <w:rFonts w:ascii="Times New Roman" w:hAnsi="Times New Roman" w:cs="Times New Roman"/>
          <w:sz w:val="24"/>
          <w:szCs w:val="24"/>
        </w:rPr>
        <w:t xml:space="preserve"> Mixture on Some Reproductive Parameters in Male Mice. </w:t>
      </w:r>
      <w:r w:rsidRPr="00E33F3F">
        <w:rPr>
          <w:rFonts w:ascii="Times New Roman" w:hAnsi="Times New Roman" w:cs="Times New Roman"/>
          <w:i/>
          <w:sz w:val="24"/>
          <w:szCs w:val="24"/>
        </w:rPr>
        <w:t>Journal of Baghdad for Science</w:t>
      </w:r>
      <w:r w:rsidRPr="00E33F3F">
        <w:rPr>
          <w:rFonts w:ascii="Times New Roman" w:hAnsi="Times New Roman" w:cs="Times New Roman"/>
          <w:sz w:val="24"/>
          <w:szCs w:val="24"/>
        </w:rPr>
        <w:t>, 9(4), pp.640– 650</w:t>
      </w:r>
    </w:p>
    <w:p w14:paraId="1066EF57" w14:textId="77777777" w:rsidR="005C2034" w:rsidRPr="00E33F3F" w:rsidRDefault="005C2034" w:rsidP="005C2034">
      <w:pPr>
        <w:autoSpaceDE w:val="0"/>
        <w:autoSpaceDN w:val="0"/>
        <w:adjustRightInd w:val="0"/>
        <w:spacing w:before="240" w:after="0" w:line="240" w:lineRule="auto"/>
        <w:ind w:left="567" w:hanging="567"/>
        <w:jc w:val="both"/>
        <w:rPr>
          <w:rFonts w:ascii="Times New Roman" w:hAnsi="Times New Roman" w:cs="Times New Roman"/>
          <w:sz w:val="24"/>
          <w:szCs w:val="24"/>
        </w:rPr>
      </w:pPr>
      <w:r w:rsidRPr="00E33F3F">
        <w:rPr>
          <w:rFonts w:ascii="Times New Roman" w:hAnsi="Times New Roman" w:cs="Times New Roman"/>
          <w:sz w:val="24"/>
          <w:szCs w:val="24"/>
        </w:rPr>
        <w:t>Adeyemi, A. A. (2014). Reproductive response of rabbits fed supplemental Moringa oleifera (Lam) leaf meal. PhD Thesis. University of Ibadan, Ibadan, Nigeria.</w:t>
      </w:r>
    </w:p>
    <w:p w14:paraId="57F89ACB" w14:textId="0BB46048" w:rsidR="005C2034" w:rsidRPr="00E33F3F" w:rsidRDefault="005C2034" w:rsidP="005C2034">
      <w:pPr>
        <w:spacing w:before="240" w:after="0" w:line="240" w:lineRule="auto"/>
        <w:ind w:left="567" w:hanging="567"/>
        <w:jc w:val="both"/>
        <w:rPr>
          <w:rFonts w:ascii="Times New Roman" w:hAnsi="Times New Roman" w:cs="Times New Roman"/>
          <w:i/>
          <w:sz w:val="24"/>
          <w:szCs w:val="24"/>
        </w:rPr>
      </w:pPr>
      <w:r w:rsidRPr="00E33F3F">
        <w:rPr>
          <w:rFonts w:ascii="Times New Roman" w:hAnsi="Times New Roman" w:cs="Times New Roman"/>
          <w:sz w:val="24"/>
          <w:szCs w:val="24"/>
        </w:rPr>
        <w:t xml:space="preserve">Al </w:t>
      </w:r>
      <w:proofErr w:type="spellStart"/>
      <w:r w:rsidRPr="00E33F3F">
        <w:rPr>
          <w:rFonts w:ascii="Times New Roman" w:hAnsi="Times New Roman" w:cs="Times New Roman"/>
          <w:sz w:val="24"/>
          <w:szCs w:val="24"/>
        </w:rPr>
        <w:t>Za’abi</w:t>
      </w:r>
      <w:proofErr w:type="spellEnd"/>
      <w:r w:rsidRPr="00E33F3F">
        <w:rPr>
          <w:rFonts w:ascii="Times New Roman" w:hAnsi="Times New Roman" w:cs="Times New Roman"/>
          <w:sz w:val="24"/>
          <w:szCs w:val="24"/>
        </w:rPr>
        <w:t xml:space="preserve">, M., Ali, B. H., Ali, H., </w:t>
      </w:r>
      <w:proofErr w:type="spellStart"/>
      <w:r w:rsidRPr="00E33F3F">
        <w:rPr>
          <w:rFonts w:ascii="Times New Roman" w:hAnsi="Times New Roman" w:cs="Times New Roman"/>
          <w:sz w:val="24"/>
          <w:szCs w:val="24"/>
        </w:rPr>
        <w:t>Manoj</w:t>
      </w:r>
      <w:proofErr w:type="spellEnd"/>
      <w:r w:rsidRPr="00E33F3F">
        <w:rPr>
          <w:rFonts w:ascii="Times New Roman" w:hAnsi="Times New Roman" w:cs="Times New Roman"/>
          <w:sz w:val="24"/>
          <w:szCs w:val="24"/>
        </w:rPr>
        <w:t xml:space="preserve">, P., Mohammed </w:t>
      </w:r>
      <w:proofErr w:type="spellStart"/>
      <w:r w:rsidRPr="00E33F3F">
        <w:rPr>
          <w:rFonts w:ascii="Times New Roman" w:hAnsi="Times New Roman" w:cs="Times New Roman"/>
          <w:sz w:val="24"/>
          <w:szCs w:val="24"/>
        </w:rPr>
        <w:t>Ashique</w:t>
      </w:r>
      <w:proofErr w:type="spellEnd"/>
      <w:r w:rsidRPr="00E33F3F">
        <w:rPr>
          <w:rFonts w:ascii="Times New Roman" w:hAnsi="Times New Roman" w:cs="Times New Roman"/>
          <w:sz w:val="24"/>
          <w:szCs w:val="24"/>
        </w:rPr>
        <w:t xml:space="preserve">, P., </w:t>
      </w:r>
      <w:proofErr w:type="spellStart"/>
      <w:r w:rsidRPr="00E33F3F">
        <w:rPr>
          <w:rFonts w:ascii="Times New Roman" w:hAnsi="Times New Roman" w:cs="Times New Roman"/>
          <w:sz w:val="24"/>
          <w:szCs w:val="24"/>
        </w:rPr>
        <w:t>Abderrahim</w:t>
      </w:r>
      <w:proofErr w:type="spellEnd"/>
      <w:r w:rsidRPr="00E33F3F">
        <w:rPr>
          <w:rFonts w:ascii="Times New Roman" w:hAnsi="Times New Roman" w:cs="Times New Roman"/>
          <w:sz w:val="24"/>
          <w:szCs w:val="24"/>
        </w:rPr>
        <w:t xml:space="preserve"> N. and </w:t>
      </w:r>
      <w:proofErr w:type="spellStart"/>
      <w:r w:rsidRPr="00E33F3F">
        <w:rPr>
          <w:rFonts w:ascii="Times New Roman" w:hAnsi="Times New Roman" w:cs="Times New Roman"/>
          <w:sz w:val="24"/>
          <w:szCs w:val="24"/>
        </w:rPr>
        <w:t>Cahl</w:t>
      </w:r>
      <w:proofErr w:type="spellEnd"/>
      <w:r w:rsidRPr="00E33F3F">
        <w:rPr>
          <w:rFonts w:ascii="Times New Roman" w:hAnsi="Times New Roman" w:cs="Times New Roman"/>
          <w:sz w:val="24"/>
          <w:szCs w:val="24"/>
        </w:rPr>
        <w:t xml:space="preserve">´ </w:t>
      </w:r>
      <w:proofErr w:type="spellStart"/>
      <w:r w:rsidRPr="00E33F3F">
        <w:rPr>
          <w:rFonts w:ascii="Times New Roman" w:hAnsi="Times New Roman" w:cs="Times New Roman"/>
          <w:sz w:val="24"/>
          <w:szCs w:val="24"/>
        </w:rPr>
        <w:t>ıkov</w:t>
      </w:r>
      <w:proofErr w:type="spellEnd"/>
      <w:r w:rsidRPr="00E33F3F">
        <w:rPr>
          <w:rFonts w:ascii="Times New Roman" w:hAnsi="Times New Roman" w:cs="Times New Roman"/>
          <w:sz w:val="24"/>
          <w:szCs w:val="24"/>
        </w:rPr>
        <w:t xml:space="preserve">´ L. (2022). The Effect of an Extract and Fractions of Date Pits on Some Plasma Constituents, Reproductive Hormones, and Testicular Histology in Male Mice. </w:t>
      </w:r>
      <w:r w:rsidRPr="00E33F3F">
        <w:rPr>
          <w:rFonts w:ascii="Times New Roman" w:hAnsi="Times New Roman" w:cs="Times New Roman"/>
          <w:i/>
          <w:sz w:val="24"/>
          <w:szCs w:val="24"/>
        </w:rPr>
        <w:t>The Scientiﬁc World Journal,</w:t>
      </w:r>
      <w:r w:rsidRPr="00E33F3F">
        <w:rPr>
          <w:rFonts w:ascii="Times New Roman" w:hAnsi="Times New Roman" w:cs="Times New Roman"/>
          <w:sz w:val="24"/>
          <w:szCs w:val="24"/>
        </w:rPr>
        <w:t xml:space="preserve"> 1 – 9. https://doi.org/10.1155/2022/4102960 </w:t>
      </w:r>
    </w:p>
    <w:p w14:paraId="775754CE" w14:textId="77777777" w:rsidR="005C2034" w:rsidRPr="00E33F3F" w:rsidRDefault="005C2034" w:rsidP="005C2034">
      <w:pPr>
        <w:spacing w:before="240" w:after="0" w:line="240" w:lineRule="auto"/>
        <w:ind w:left="567" w:hanging="567"/>
        <w:jc w:val="both"/>
        <w:rPr>
          <w:rFonts w:ascii="Times New Roman" w:hAnsi="Times New Roman" w:cs="Times New Roman"/>
          <w:sz w:val="24"/>
          <w:szCs w:val="24"/>
        </w:rPr>
      </w:pPr>
      <w:proofErr w:type="spellStart"/>
      <w:r w:rsidRPr="00E33F3F">
        <w:rPr>
          <w:rFonts w:ascii="Times New Roman" w:hAnsi="Times New Roman" w:cs="Times New Roman"/>
          <w:sz w:val="24"/>
          <w:szCs w:val="24"/>
        </w:rPr>
        <w:t>Arfat</w:t>
      </w:r>
      <w:proofErr w:type="spellEnd"/>
      <w:r w:rsidRPr="00E33F3F">
        <w:rPr>
          <w:rFonts w:ascii="Times New Roman" w:hAnsi="Times New Roman" w:cs="Times New Roman"/>
          <w:sz w:val="24"/>
          <w:szCs w:val="24"/>
        </w:rPr>
        <w:t xml:space="preserve">, Y., Mahmood, N., Ahmad, M., Tayyab, M., Zhao, F., Li, D. J., Shang, P., and Qian, A. R. (2014). Effect of date palm pollen on serum testosterone and intra-testicular environment in male albino rats. </w:t>
      </w:r>
      <w:r w:rsidRPr="00E33F3F">
        <w:rPr>
          <w:rFonts w:ascii="Times New Roman" w:hAnsi="Times New Roman" w:cs="Times New Roman"/>
          <w:i/>
          <w:sz w:val="24"/>
          <w:szCs w:val="24"/>
        </w:rPr>
        <w:t>African Journal of Pharmacy and Pharmacology</w:t>
      </w:r>
      <w:r w:rsidRPr="00E33F3F">
        <w:rPr>
          <w:rFonts w:ascii="Times New Roman" w:hAnsi="Times New Roman" w:cs="Times New Roman"/>
          <w:sz w:val="24"/>
          <w:szCs w:val="24"/>
        </w:rPr>
        <w:t xml:space="preserve">, 8(31), 793-800. </w:t>
      </w:r>
      <w:hyperlink r:id="rId21" w:history="1">
        <w:r w:rsidRPr="00E33F3F">
          <w:rPr>
            <w:rStyle w:val="Hyperlink"/>
            <w:rFonts w:ascii="Times New Roman" w:hAnsi="Times New Roman" w:cs="Times New Roman"/>
            <w:sz w:val="24"/>
            <w:szCs w:val="24"/>
          </w:rPr>
          <w:t>https://doi.org/10.5897/AJPP2014.4089</w:t>
        </w:r>
      </w:hyperlink>
      <w:r w:rsidRPr="00E33F3F">
        <w:rPr>
          <w:rFonts w:ascii="Times New Roman" w:hAnsi="Times New Roman" w:cs="Times New Roman"/>
          <w:sz w:val="24"/>
          <w:szCs w:val="24"/>
        </w:rPr>
        <w:t>.</w:t>
      </w:r>
    </w:p>
    <w:p w14:paraId="6C5D54B9" w14:textId="77777777" w:rsidR="005C2034" w:rsidRPr="00E33F3F" w:rsidRDefault="005C2034" w:rsidP="005C2034">
      <w:pPr>
        <w:spacing w:before="240" w:after="0" w:line="240" w:lineRule="auto"/>
        <w:ind w:left="567" w:hanging="567"/>
        <w:jc w:val="both"/>
        <w:rPr>
          <w:rFonts w:ascii="Times New Roman" w:hAnsi="Times New Roman" w:cs="Times New Roman"/>
          <w:sz w:val="24"/>
          <w:szCs w:val="24"/>
        </w:rPr>
      </w:pPr>
      <w:proofErr w:type="spellStart"/>
      <w:r w:rsidRPr="00E33F3F">
        <w:rPr>
          <w:rFonts w:ascii="Times New Roman" w:hAnsi="Times New Roman" w:cs="Times New Roman"/>
          <w:sz w:val="24"/>
          <w:szCs w:val="24"/>
        </w:rPr>
        <w:t>Baliga</w:t>
      </w:r>
      <w:proofErr w:type="spellEnd"/>
      <w:r w:rsidRPr="00E33F3F">
        <w:rPr>
          <w:rFonts w:ascii="Times New Roman" w:hAnsi="Times New Roman" w:cs="Times New Roman"/>
          <w:sz w:val="24"/>
          <w:szCs w:val="24"/>
        </w:rPr>
        <w:t xml:space="preserve">, M. S., B. R. V. </w:t>
      </w:r>
      <w:proofErr w:type="spellStart"/>
      <w:r w:rsidRPr="00E33F3F">
        <w:rPr>
          <w:rFonts w:ascii="Times New Roman" w:hAnsi="Times New Roman" w:cs="Times New Roman"/>
          <w:sz w:val="24"/>
          <w:szCs w:val="24"/>
        </w:rPr>
        <w:t>Baliga</w:t>
      </w:r>
      <w:proofErr w:type="spellEnd"/>
      <w:r w:rsidRPr="00E33F3F">
        <w:rPr>
          <w:rFonts w:ascii="Times New Roman" w:hAnsi="Times New Roman" w:cs="Times New Roman"/>
          <w:sz w:val="24"/>
          <w:szCs w:val="24"/>
        </w:rPr>
        <w:t xml:space="preserve">, S. M. </w:t>
      </w:r>
      <w:proofErr w:type="spellStart"/>
      <w:r w:rsidRPr="00E33F3F">
        <w:rPr>
          <w:rFonts w:ascii="Times New Roman" w:hAnsi="Times New Roman" w:cs="Times New Roman"/>
          <w:sz w:val="24"/>
          <w:szCs w:val="24"/>
        </w:rPr>
        <w:t>Kandathil</w:t>
      </w:r>
      <w:proofErr w:type="spellEnd"/>
      <w:r w:rsidRPr="00E33F3F">
        <w:rPr>
          <w:rFonts w:ascii="Times New Roman" w:hAnsi="Times New Roman" w:cs="Times New Roman"/>
          <w:sz w:val="24"/>
          <w:szCs w:val="24"/>
        </w:rPr>
        <w:t xml:space="preserve">, H. P. Bhat and P. K. </w:t>
      </w:r>
      <w:proofErr w:type="spellStart"/>
      <w:r w:rsidRPr="00E33F3F">
        <w:rPr>
          <w:rFonts w:ascii="Times New Roman" w:hAnsi="Times New Roman" w:cs="Times New Roman"/>
          <w:sz w:val="24"/>
          <w:szCs w:val="24"/>
        </w:rPr>
        <w:t>Vayalil</w:t>
      </w:r>
      <w:proofErr w:type="spellEnd"/>
      <w:r w:rsidRPr="00E33F3F">
        <w:rPr>
          <w:rFonts w:ascii="Times New Roman" w:hAnsi="Times New Roman" w:cs="Times New Roman"/>
          <w:sz w:val="24"/>
          <w:szCs w:val="24"/>
        </w:rPr>
        <w:t>. 2011. A review of the chemistry and pharmacology of the date fruits (</w:t>
      </w:r>
      <w:r w:rsidRPr="00E33F3F">
        <w:rPr>
          <w:rFonts w:ascii="Times New Roman" w:hAnsi="Times New Roman" w:cs="Times New Roman"/>
          <w:i/>
          <w:sz w:val="24"/>
          <w:szCs w:val="24"/>
        </w:rPr>
        <w:t>Phoenix</w:t>
      </w:r>
      <w:r w:rsidRPr="00E33F3F">
        <w:rPr>
          <w:rFonts w:ascii="Times New Roman" w:hAnsi="Times New Roman" w:cs="Times New Roman"/>
          <w:sz w:val="24"/>
          <w:szCs w:val="24"/>
        </w:rPr>
        <w:t xml:space="preserve"> </w:t>
      </w:r>
      <w:proofErr w:type="spellStart"/>
      <w:r w:rsidRPr="00E33F3F">
        <w:rPr>
          <w:rFonts w:ascii="Times New Roman" w:hAnsi="Times New Roman" w:cs="Times New Roman"/>
          <w:i/>
          <w:sz w:val="24"/>
          <w:szCs w:val="24"/>
        </w:rPr>
        <w:t>dactylifera</w:t>
      </w:r>
      <w:proofErr w:type="spellEnd"/>
      <w:r w:rsidRPr="00E33F3F">
        <w:rPr>
          <w:rFonts w:ascii="Times New Roman" w:hAnsi="Times New Roman" w:cs="Times New Roman"/>
          <w:sz w:val="24"/>
          <w:szCs w:val="24"/>
        </w:rPr>
        <w:t>. Food Research International. 44: 1812–1822</w:t>
      </w:r>
    </w:p>
    <w:p w14:paraId="53884101" w14:textId="77777777" w:rsidR="005C2034" w:rsidRPr="00E33F3F" w:rsidRDefault="005C2034" w:rsidP="005C2034">
      <w:pPr>
        <w:spacing w:before="240" w:after="0" w:line="240" w:lineRule="auto"/>
        <w:ind w:left="567" w:hanging="567"/>
        <w:jc w:val="both"/>
        <w:rPr>
          <w:rFonts w:ascii="Times New Roman" w:hAnsi="Times New Roman" w:cs="Times New Roman"/>
          <w:sz w:val="24"/>
          <w:szCs w:val="24"/>
        </w:rPr>
      </w:pPr>
      <w:r w:rsidRPr="00E33F3F">
        <w:rPr>
          <w:rFonts w:ascii="Times New Roman" w:hAnsi="Times New Roman" w:cs="Times New Roman"/>
          <w:sz w:val="24"/>
          <w:szCs w:val="24"/>
        </w:rPr>
        <w:t>Bearden, J. J., Fuquay, J. W., and Willard, S.T. (2004). Applied Animal Reproduction (6</w:t>
      </w:r>
      <w:r w:rsidRPr="00E33F3F">
        <w:rPr>
          <w:rFonts w:ascii="Times New Roman" w:hAnsi="Times New Roman" w:cs="Times New Roman"/>
          <w:sz w:val="24"/>
          <w:szCs w:val="24"/>
          <w:vertAlign w:val="superscript"/>
        </w:rPr>
        <w:t>th</w:t>
      </w:r>
      <w:r w:rsidRPr="00E33F3F">
        <w:rPr>
          <w:rFonts w:ascii="Times New Roman" w:hAnsi="Times New Roman" w:cs="Times New Roman"/>
          <w:sz w:val="24"/>
          <w:szCs w:val="24"/>
        </w:rPr>
        <w:t xml:space="preserve"> Edition.). </w:t>
      </w:r>
      <w:r w:rsidRPr="00E33F3F">
        <w:rPr>
          <w:rFonts w:ascii="Times New Roman" w:hAnsi="Times New Roman" w:cs="Times New Roman"/>
          <w:i/>
          <w:sz w:val="24"/>
          <w:szCs w:val="24"/>
        </w:rPr>
        <w:t>Mississippi State University</w:t>
      </w:r>
      <w:r w:rsidRPr="00E33F3F">
        <w:rPr>
          <w:rFonts w:ascii="Times New Roman" w:hAnsi="Times New Roman" w:cs="Times New Roman"/>
          <w:sz w:val="24"/>
          <w:szCs w:val="24"/>
        </w:rPr>
        <w:t xml:space="preserve">. 183-196. </w:t>
      </w:r>
    </w:p>
    <w:p w14:paraId="2D32B0AF" w14:textId="77777777" w:rsidR="005C2034" w:rsidRPr="00E33F3F" w:rsidRDefault="005C2034" w:rsidP="005C2034">
      <w:pPr>
        <w:spacing w:before="240" w:after="0" w:line="240" w:lineRule="auto"/>
        <w:ind w:left="567" w:hanging="567"/>
        <w:jc w:val="both"/>
        <w:rPr>
          <w:rFonts w:ascii="Times New Roman" w:hAnsi="Times New Roman" w:cs="Times New Roman"/>
          <w:sz w:val="24"/>
          <w:szCs w:val="24"/>
        </w:rPr>
      </w:pPr>
      <w:r w:rsidRPr="00E33F3F">
        <w:rPr>
          <w:rFonts w:ascii="Times New Roman" w:hAnsi="Times New Roman" w:cs="Times New Roman"/>
          <w:sz w:val="24"/>
          <w:szCs w:val="24"/>
        </w:rPr>
        <w:t xml:space="preserve">Campos, A. C. N., Gadelha, C. R. F., </w:t>
      </w:r>
      <w:proofErr w:type="spellStart"/>
      <w:r w:rsidRPr="00E33F3F">
        <w:rPr>
          <w:rFonts w:ascii="Times New Roman" w:hAnsi="Times New Roman" w:cs="Times New Roman"/>
          <w:sz w:val="24"/>
          <w:szCs w:val="24"/>
        </w:rPr>
        <w:t>Guerreiro</w:t>
      </w:r>
      <w:proofErr w:type="spellEnd"/>
      <w:r w:rsidRPr="00E33F3F">
        <w:rPr>
          <w:rFonts w:ascii="Times New Roman" w:hAnsi="Times New Roman" w:cs="Times New Roman"/>
          <w:sz w:val="24"/>
          <w:szCs w:val="24"/>
        </w:rPr>
        <w:t xml:space="preserve">, M. E. F., Pereira, E. S., Lima, I. C. S., </w:t>
      </w:r>
      <w:proofErr w:type="spellStart"/>
      <w:r w:rsidRPr="00E33F3F">
        <w:rPr>
          <w:rFonts w:ascii="Times New Roman" w:hAnsi="Times New Roman" w:cs="Times New Roman"/>
          <w:sz w:val="24"/>
          <w:szCs w:val="24"/>
        </w:rPr>
        <w:t>Linard</w:t>
      </w:r>
      <w:proofErr w:type="spellEnd"/>
      <w:r w:rsidRPr="00E33F3F">
        <w:rPr>
          <w:rFonts w:ascii="Times New Roman" w:hAnsi="Times New Roman" w:cs="Times New Roman"/>
          <w:sz w:val="24"/>
          <w:szCs w:val="24"/>
        </w:rPr>
        <w:t xml:space="preserve">, M. A. B., </w:t>
      </w:r>
      <w:proofErr w:type="spellStart"/>
      <w:r w:rsidRPr="00E33F3F">
        <w:rPr>
          <w:rFonts w:ascii="Times New Roman" w:hAnsi="Times New Roman" w:cs="Times New Roman"/>
          <w:sz w:val="24"/>
          <w:szCs w:val="24"/>
        </w:rPr>
        <w:t>Meneses</w:t>
      </w:r>
      <w:proofErr w:type="spellEnd"/>
      <w:r w:rsidRPr="00E33F3F">
        <w:rPr>
          <w:rFonts w:ascii="Times New Roman" w:hAnsi="Times New Roman" w:cs="Times New Roman"/>
          <w:sz w:val="24"/>
          <w:szCs w:val="24"/>
        </w:rPr>
        <w:t xml:space="preserve">, H. M., Castelo-Branco, K. F. and </w:t>
      </w:r>
      <w:proofErr w:type="spellStart"/>
      <w:r w:rsidRPr="00E33F3F">
        <w:rPr>
          <w:rFonts w:ascii="Times New Roman" w:hAnsi="Times New Roman" w:cs="Times New Roman"/>
          <w:sz w:val="24"/>
          <w:szCs w:val="24"/>
        </w:rPr>
        <w:t>Estevam</w:t>
      </w:r>
      <w:proofErr w:type="spellEnd"/>
      <w:r w:rsidRPr="00E33F3F">
        <w:rPr>
          <w:rFonts w:ascii="Times New Roman" w:hAnsi="Times New Roman" w:cs="Times New Roman"/>
          <w:sz w:val="24"/>
          <w:szCs w:val="24"/>
        </w:rPr>
        <w:t>, F. N. L. (2014). Male rabbit reproductive physiology</w:t>
      </w:r>
      <w:r w:rsidRPr="00E33F3F">
        <w:rPr>
          <w:rFonts w:ascii="Times New Roman" w:hAnsi="Times New Roman" w:cs="Times New Roman"/>
          <w:i/>
          <w:sz w:val="24"/>
          <w:szCs w:val="24"/>
        </w:rPr>
        <w:t>. Standard Research Journal of Agricultural Science</w:t>
      </w:r>
      <w:r w:rsidRPr="00E33F3F">
        <w:rPr>
          <w:rFonts w:ascii="Times New Roman" w:hAnsi="Times New Roman" w:cs="Times New Roman"/>
          <w:sz w:val="24"/>
          <w:szCs w:val="24"/>
        </w:rPr>
        <w:t>, 2: 120-128.</w:t>
      </w:r>
    </w:p>
    <w:p w14:paraId="0CB103F1" w14:textId="77777777" w:rsidR="005C2034" w:rsidRPr="00E33F3F" w:rsidRDefault="005C2034" w:rsidP="005C2034">
      <w:pPr>
        <w:autoSpaceDE w:val="0"/>
        <w:autoSpaceDN w:val="0"/>
        <w:adjustRightInd w:val="0"/>
        <w:spacing w:before="240" w:after="0" w:line="240" w:lineRule="auto"/>
        <w:ind w:left="567" w:hanging="567"/>
        <w:jc w:val="both"/>
        <w:rPr>
          <w:rFonts w:ascii="Times New Roman" w:hAnsi="Times New Roman" w:cs="Times New Roman"/>
          <w:sz w:val="24"/>
          <w:szCs w:val="24"/>
        </w:rPr>
      </w:pPr>
      <w:proofErr w:type="spellStart"/>
      <w:r w:rsidRPr="00E33F3F">
        <w:rPr>
          <w:rFonts w:ascii="Times New Roman" w:hAnsi="Times New Roman" w:cs="Times New Roman"/>
          <w:sz w:val="24"/>
          <w:szCs w:val="24"/>
        </w:rPr>
        <w:t>Castellini</w:t>
      </w:r>
      <w:proofErr w:type="spellEnd"/>
      <w:r w:rsidRPr="00E33F3F">
        <w:rPr>
          <w:rFonts w:ascii="Times New Roman" w:hAnsi="Times New Roman" w:cs="Times New Roman"/>
          <w:sz w:val="24"/>
          <w:szCs w:val="24"/>
        </w:rPr>
        <w:t xml:space="preserve">, C. (2008). Semen production and management of rabbit bucks. </w:t>
      </w:r>
      <w:r w:rsidRPr="00E33F3F">
        <w:rPr>
          <w:rFonts w:ascii="Times New Roman" w:hAnsi="Times New Roman" w:cs="Times New Roman"/>
          <w:i/>
          <w:sz w:val="24"/>
          <w:szCs w:val="24"/>
        </w:rPr>
        <w:t>9th World Rabbit Congress</w:t>
      </w:r>
      <w:r w:rsidRPr="00E33F3F">
        <w:rPr>
          <w:rFonts w:ascii="Times New Roman" w:hAnsi="Times New Roman" w:cs="Times New Roman"/>
          <w:sz w:val="24"/>
          <w:szCs w:val="24"/>
        </w:rPr>
        <w:t xml:space="preserve">. </w:t>
      </w:r>
      <w:r w:rsidRPr="00E33F3F">
        <w:rPr>
          <w:rFonts w:ascii="Times New Roman" w:hAnsi="Times New Roman" w:cs="Times New Roman"/>
          <w:i/>
          <w:sz w:val="24"/>
          <w:szCs w:val="24"/>
        </w:rPr>
        <w:t>Verona – Italy</w:t>
      </w:r>
    </w:p>
    <w:p w14:paraId="7DF0EA45" w14:textId="77777777" w:rsidR="005C2034" w:rsidRPr="00E33F3F" w:rsidRDefault="005C2034" w:rsidP="005C2034">
      <w:pPr>
        <w:spacing w:before="240" w:after="0" w:line="240" w:lineRule="auto"/>
        <w:ind w:left="567" w:hanging="567"/>
        <w:jc w:val="both"/>
        <w:rPr>
          <w:rFonts w:ascii="Times New Roman" w:hAnsi="Times New Roman" w:cs="Times New Roman"/>
          <w:sz w:val="24"/>
          <w:szCs w:val="24"/>
        </w:rPr>
      </w:pPr>
      <w:proofErr w:type="spellStart"/>
      <w:r w:rsidRPr="00E33F3F">
        <w:rPr>
          <w:rFonts w:ascii="Times New Roman" w:hAnsi="Times New Roman" w:cs="Times New Roman"/>
          <w:sz w:val="24"/>
          <w:szCs w:val="24"/>
        </w:rPr>
        <w:t>Durape</w:t>
      </w:r>
      <w:proofErr w:type="spellEnd"/>
      <w:r w:rsidRPr="00E33F3F">
        <w:rPr>
          <w:rFonts w:ascii="Times New Roman" w:hAnsi="Times New Roman" w:cs="Times New Roman"/>
          <w:sz w:val="24"/>
          <w:szCs w:val="24"/>
        </w:rPr>
        <w:t xml:space="preserve">, N. M. (2007). Physiochemical improve semen quality and fertility. </w:t>
      </w:r>
      <w:r w:rsidRPr="00E33F3F">
        <w:rPr>
          <w:rFonts w:ascii="Times New Roman" w:hAnsi="Times New Roman" w:cs="Times New Roman"/>
          <w:i/>
          <w:sz w:val="24"/>
          <w:szCs w:val="24"/>
        </w:rPr>
        <w:t>World poultry</w:t>
      </w:r>
      <w:r w:rsidRPr="00E33F3F">
        <w:rPr>
          <w:rFonts w:ascii="Times New Roman" w:hAnsi="Times New Roman" w:cs="Times New Roman"/>
          <w:sz w:val="24"/>
          <w:szCs w:val="24"/>
        </w:rPr>
        <w:t>. 23 (6) 18-20.</w:t>
      </w:r>
    </w:p>
    <w:p w14:paraId="1E586256" w14:textId="77777777" w:rsidR="005C2034" w:rsidRPr="00E33F3F" w:rsidRDefault="005C2034" w:rsidP="005C2034">
      <w:pPr>
        <w:spacing w:before="240" w:after="0" w:line="240" w:lineRule="auto"/>
        <w:ind w:left="567" w:hanging="567"/>
        <w:jc w:val="both"/>
        <w:rPr>
          <w:rFonts w:ascii="Times New Roman" w:hAnsi="Times New Roman" w:cs="Times New Roman"/>
          <w:sz w:val="24"/>
          <w:szCs w:val="24"/>
        </w:rPr>
      </w:pPr>
      <w:r w:rsidRPr="00E33F3F">
        <w:rPr>
          <w:rFonts w:ascii="Times New Roman" w:hAnsi="Times New Roman" w:cs="Times New Roman"/>
          <w:sz w:val="24"/>
          <w:szCs w:val="24"/>
        </w:rPr>
        <w:lastRenderedPageBreak/>
        <w:t>El-</w:t>
      </w:r>
      <w:proofErr w:type="spellStart"/>
      <w:r w:rsidRPr="00E33F3F">
        <w:rPr>
          <w:rFonts w:ascii="Times New Roman" w:hAnsi="Times New Roman" w:cs="Times New Roman"/>
          <w:sz w:val="24"/>
          <w:szCs w:val="24"/>
        </w:rPr>
        <w:t>Kashlan</w:t>
      </w:r>
      <w:proofErr w:type="spellEnd"/>
      <w:r w:rsidRPr="00E33F3F">
        <w:rPr>
          <w:rFonts w:ascii="Times New Roman" w:hAnsi="Times New Roman" w:cs="Times New Roman"/>
          <w:sz w:val="24"/>
          <w:szCs w:val="24"/>
        </w:rPr>
        <w:t xml:space="preserve">, A. M., </w:t>
      </w:r>
      <w:proofErr w:type="spellStart"/>
      <w:r w:rsidRPr="00E33F3F">
        <w:rPr>
          <w:rFonts w:ascii="Times New Roman" w:hAnsi="Times New Roman" w:cs="Times New Roman"/>
          <w:sz w:val="24"/>
          <w:szCs w:val="24"/>
        </w:rPr>
        <w:t>Nooh</w:t>
      </w:r>
      <w:proofErr w:type="spellEnd"/>
      <w:r w:rsidRPr="00E33F3F">
        <w:rPr>
          <w:rFonts w:ascii="Times New Roman" w:hAnsi="Times New Roman" w:cs="Times New Roman"/>
          <w:sz w:val="24"/>
          <w:szCs w:val="24"/>
        </w:rPr>
        <w:t xml:space="preserve">, M. M., Hassan, W. A., and </w:t>
      </w:r>
      <w:proofErr w:type="spellStart"/>
      <w:r w:rsidRPr="00E33F3F">
        <w:rPr>
          <w:rFonts w:ascii="Times New Roman" w:hAnsi="Times New Roman" w:cs="Times New Roman"/>
          <w:sz w:val="24"/>
          <w:szCs w:val="24"/>
        </w:rPr>
        <w:t>Rizk</w:t>
      </w:r>
      <w:proofErr w:type="spellEnd"/>
      <w:r w:rsidRPr="00E33F3F">
        <w:rPr>
          <w:rFonts w:ascii="Times New Roman" w:hAnsi="Times New Roman" w:cs="Times New Roman"/>
          <w:sz w:val="24"/>
          <w:szCs w:val="24"/>
        </w:rPr>
        <w:t xml:space="preserve">, S. M. (2015). Therapeutic potential of date palm pollen for testicular dysfunction induced by thyroid disorders in male rats. </w:t>
      </w:r>
      <w:proofErr w:type="spellStart"/>
      <w:r w:rsidRPr="00E33F3F">
        <w:rPr>
          <w:rFonts w:ascii="Times New Roman" w:hAnsi="Times New Roman" w:cs="Times New Roman"/>
          <w:sz w:val="24"/>
          <w:szCs w:val="24"/>
        </w:rPr>
        <w:t>PloS</w:t>
      </w:r>
      <w:proofErr w:type="spellEnd"/>
      <w:r w:rsidRPr="00E33F3F">
        <w:rPr>
          <w:rFonts w:ascii="Times New Roman" w:hAnsi="Times New Roman" w:cs="Times New Roman"/>
          <w:sz w:val="24"/>
          <w:szCs w:val="24"/>
        </w:rPr>
        <w:t xml:space="preserve"> One, 10(10), 1-23. </w:t>
      </w:r>
    </w:p>
    <w:p w14:paraId="3FC14E17" w14:textId="77777777" w:rsidR="005C2034" w:rsidRPr="00E33F3F" w:rsidRDefault="005C2034" w:rsidP="005C2034">
      <w:pPr>
        <w:spacing w:before="240" w:after="0" w:line="240" w:lineRule="auto"/>
        <w:ind w:left="567" w:hanging="567"/>
        <w:jc w:val="both"/>
        <w:rPr>
          <w:rFonts w:ascii="Times New Roman" w:hAnsi="Times New Roman" w:cs="Times New Roman"/>
          <w:i/>
          <w:sz w:val="24"/>
          <w:szCs w:val="24"/>
        </w:rPr>
      </w:pPr>
      <w:proofErr w:type="spellStart"/>
      <w:r w:rsidRPr="00E33F3F">
        <w:rPr>
          <w:rFonts w:ascii="Times New Roman" w:hAnsi="Times New Roman" w:cs="Times New Roman"/>
          <w:sz w:val="24"/>
          <w:szCs w:val="24"/>
        </w:rPr>
        <w:t>Ezike</w:t>
      </w:r>
      <w:proofErr w:type="spellEnd"/>
      <w:r w:rsidRPr="00E33F3F">
        <w:rPr>
          <w:rFonts w:ascii="Times New Roman" w:hAnsi="Times New Roman" w:cs="Times New Roman"/>
          <w:sz w:val="24"/>
          <w:szCs w:val="24"/>
        </w:rPr>
        <w:t xml:space="preserve">, J. C. (2010). </w:t>
      </w:r>
      <w:r w:rsidRPr="00E33F3F">
        <w:rPr>
          <w:rFonts w:ascii="Times New Roman" w:hAnsi="Times New Roman" w:cs="Times New Roman"/>
          <w:i/>
          <w:sz w:val="24"/>
          <w:szCs w:val="24"/>
        </w:rPr>
        <w:t>Effect of ejaculation frequency and management conditions on semen quality, fertility and hatchability of local turkeys in the humid tropics.</w:t>
      </w:r>
      <w:r w:rsidRPr="00E33F3F">
        <w:rPr>
          <w:rFonts w:ascii="Times New Roman" w:hAnsi="Times New Roman" w:cs="Times New Roman"/>
          <w:sz w:val="24"/>
          <w:szCs w:val="24"/>
        </w:rPr>
        <w:t xml:space="preserve"> MSc Thesis. University of Nigeria, Nsukka.</w:t>
      </w:r>
    </w:p>
    <w:p w14:paraId="75DDA1D1" w14:textId="77777777" w:rsidR="005C2034" w:rsidRPr="00E33F3F" w:rsidRDefault="005C2034" w:rsidP="005C2034">
      <w:pPr>
        <w:spacing w:before="240" w:after="0" w:line="240" w:lineRule="auto"/>
        <w:ind w:left="567" w:hanging="567"/>
        <w:jc w:val="both"/>
        <w:rPr>
          <w:rFonts w:ascii="Times New Roman" w:hAnsi="Times New Roman" w:cs="Times New Roman"/>
          <w:sz w:val="24"/>
          <w:szCs w:val="24"/>
        </w:rPr>
      </w:pPr>
      <w:proofErr w:type="spellStart"/>
      <w:r w:rsidRPr="00E33F3F">
        <w:rPr>
          <w:rFonts w:ascii="Times New Roman" w:hAnsi="Times New Roman" w:cs="Times New Roman"/>
          <w:sz w:val="24"/>
          <w:szCs w:val="24"/>
        </w:rPr>
        <w:t>Frandson</w:t>
      </w:r>
      <w:proofErr w:type="spellEnd"/>
      <w:r w:rsidRPr="00E33F3F">
        <w:rPr>
          <w:rFonts w:ascii="Times New Roman" w:hAnsi="Times New Roman" w:cs="Times New Roman"/>
          <w:sz w:val="24"/>
          <w:szCs w:val="24"/>
        </w:rPr>
        <w:t xml:space="preserve">, R. D., Wilke, W. L. and Fails, A. D. (2009). Anatomy and physiology of farm animals seventh edition. </w:t>
      </w:r>
      <w:r w:rsidRPr="00E33F3F">
        <w:rPr>
          <w:rFonts w:ascii="Times New Roman" w:hAnsi="Times New Roman" w:cs="Times New Roman"/>
          <w:i/>
          <w:sz w:val="24"/>
          <w:szCs w:val="24"/>
        </w:rPr>
        <w:t>Wiley-Blackwell, A John Wiley &amp; Sons, Inc., Publication</w:t>
      </w:r>
    </w:p>
    <w:p w14:paraId="5295CA7B" w14:textId="77777777" w:rsidR="005C2034" w:rsidRPr="00E33F3F" w:rsidRDefault="005C2034" w:rsidP="005C2034">
      <w:pPr>
        <w:spacing w:before="240" w:after="0" w:line="240" w:lineRule="auto"/>
        <w:ind w:left="567" w:hanging="567"/>
        <w:jc w:val="both"/>
        <w:rPr>
          <w:rFonts w:ascii="Times New Roman" w:hAnsi="Times New Roman" w:cs="Times New Roman"/>
          <w:sz w:val="24"/>
          <w:szCs w:val="24"/>
          <w:shd w:val="clear" w:color="auto" w:fill="FFFFFF"/>
        </w:rPr>
      </w:pPr>
      <w:r w:rsidRPr="00E33F3F">
        <w:rPr>
          <w:rFonts w:ascii="Times New Roman" w:hAnsi="Times New Roman" w:cs="Times New Roman"/>
          <w:sz w:val="24"/>
          <w:szCs w:val="24"/>
        </w:rPr>
        <w:t xml:space="preserve">George, O. S., </w:t>
      </w:r>
      <w:proofErr w:type="spellStart"/>
      <w:r w:rsidRPr="00E33F3F">
        <w:rPr>
          <w:rFonts w:ascii="Times New Roman" w:hAnsi="Times New Roman" w:cs="Times New Roman"/>
          <w:sz w:val="24"/>
          <w:szCs w:val="24"/>
        </w:rPr>
        <w:t>Ologbose</w:t>
      </w:r>
      <w:proofErr w:type="spellEnd"/>
      <w:r w:rsidRPr="00E33F3F">
        <w:rPr>
          <w:rFonts w:ascii="Times New Roman" w:hAnsi="Times New Roman" w:cs="Times New Roman"/>
          <w:sz w:val="24"/>
          <w:szCs w:val="24"/>
        </w:rPr>
        <w:t xml:space="preserve">, F. I. and Akintola, O. A. I. (2017). Sperm characteristics of rabbit bucks fed graded levels of Moringa (Moringa oleifera) Leaf Meal. </w:t>
      </w:r>
      <w:r w:rsidRPr="00E33F3F">
        <w:rPr>
          <w:rFonts w:ascii="Times New Roman" w:hAnsi="Times New Roman" w:cs="Times New Roman"/>
          <w:i/>
          <w:sz w:val="24"/>
          <w:szCs w:val="24"/>
        </w:rPr>
        <w:t>Scientia</w:t>
      </w:r>
      <w:r w:rsidRPr="00E33F3F">
        <w:rPr>
          <w:rFonts w:ascii="Times New Roman" w:hAnsi="Times New Roman" w:cs="Times New Roman"/>
          <w:sz w:val="24"/>
          <w:szCs w:val="24"/>
        </w:rPr>
        <w:t xml:space="preserve"> </w:t>
      </w:r>
      <w:proofErr w:type="spellStart"/>
      <w:r w:rsidRPr="00E33F3F">
        <w:rPr>
          <w:rFonts w:ascii="Times New Roman" w:hAnsi="Times New Roman" w:cs="Times New Roman"/>
          <w:i/>
          <w:sz w:val="24"/>
          <w:szCs w:val="24"/>
        </w:rPr>
        <w:t>Agriculturae</w:t>
      </w:r>
      <w:proofErr w:type="spellEnd"/>
      <w:r w:rsidRPr="00E33F3F">
        <w:rPr>
          <w:rFonts w:ascii="Times New Roman" w:hAnsi="Times New Roman" w:cs="Times New Roman"/>
          <w:sz w:val="24"/>
          <w:szCs w:val="24"/>
        </w:rPr>
        <w:t>. 20(3): Pp 67 – 70.</w:t>
      </w:r>
    </w:p>
    <w:p w14:paraId="5785BEC1" w14:textId="77777777" w:rsidR="005C2034" w:rsidRPr="00E33F3F" w:rsidRDefault="004C71EE" w:rsidP="005C2034">
      <w:pPr>
        <w:spacing w:line="240" w:lineRule="auto"/>
        <w:ind w:left="720" w:hanging="720"/>
        <w:jc w:val="both"/>
        <w:rPr>
          <w:rFonts w:ascii="Times New Roman" w:hAnsi="Times New Roman" w:cs="Times New Roman"/>
          <w:sz w:val="24"/>
          <w:szCs w:val="24"/>
        </w:rPr>
      </w:pPr>
      <w:hyperlink r:id="rId22" w:history="1">
        <w:r w:rsidR="005C2034" w:rsidRPr="00E33F3F">
          <w:rPr>
            <w:rStyle w:val="Hyperlink"/>
            <w:rFonts w:ascii="Times New Roman" w:hAnsi="Times New Roman" w:cs="Times New Roman"/>
            <w:color w:val="auto"/>
            <w:sz w:val="24"/>
            <w:szCs w:val="24"/>
            <w:u w:val="none"/>
          </w:rPr>
          <w:t>Khalifa</w:t>
        </w:r>
      </w:hyperlink>
      <w:hyperlink r:id="rId23" w:history="1">
        <w:r w:rsidR="005C2034" w:rsidRPr="00E33F3F">
          <w:rPr>
            <w:rStyle w:val="Hyperlink"/>
            <w:rFonts w:ascii="Times New Roman" w:hAnsi="Times New Roman" w:cs="Times New Roman"/>
            <w:color w:val="auto"/>
            <w:sz w:val="24"/>
            <w:szCs w:val="24"/>
            <w:u w:val="none"/>
          </w:rPr>
          <w:t>, A. and El-</w:t>
        </w:r>
        <w:proofErr w:type="spellStart"/>
      </w:hyperlink>
      <w:hyperlink r:id="rId24" w:history="1">
        <w:r w:rsidR="005C2034" w:rsidRPr="00E33F3F">
          <w:rPr>
            <w:rStyle w:val="Hyperlink"/>
            <w:rFonts w:ascii="Times New Roman" w:hAnsi="Times New Roman" w:cs="Times New Roman"/>
            <w:color w:val="auto"/>
            <w:sz w:val="24"/>
            <w:szCs w:val="24"/>
            <w:u w:val="none"/>
          </w:rPr>
          <w:t>Sisy</w:t>
        </w:r>
        <w:proofErr w:type="spellEnd"/>
      </w:hyperlink>
      <w:hyperlink r:id="rId25" w:history="1">
        <w:r w:rsidR="005C2034" w:rsidRPr="00E33F3F">
          <w:rPr>
            <w:rStyle w:val="Hyperlink"/>
            <w:rFonts w:ascii="Times New Roman" w:hAnsi="Times New Roman" w:cs="Times New Roman"/>
            <w:color w:val="auto"/>
            <w:sz w:val="24"/>
            <w:szCs w:val="24"/>
            <w:u w:val="none"/>
          </w:rPr>
          <w:t>, G. and El-</w:t>
        </w:r>
        <w:proofErr w:type="spellStart"/>
      </w:hyperlink>
      <w:hyperlink r:id="rId26" w:history="1">
        <w:r w:rsidR="005C2034" w:rsidRPr="00E33F3F">
          <w:rPr>
            <w:rStyle w:val="Hyperlink"/>
            <w:rFonts w:ascii="Times New Roman" w:hAnsi="Times New Roman" w:cs="Times New Roman"/>
            <w:color w:val="auto"/>
            <w:sz w:val="24"/>
            <w:szCs w:val="24"/>
            <w:u w:val="none"/>
          </w:rPr>
          <w:t>Nattat</w:t>
        </w:r>
        <w:proofErr w:type="spellEnd"/>
      </w:hyperlink>
      <w:hyperlink r:id="rId27" w:history="1">
        <w:r w:rsidR="005C2034" w:rsidRPr="00E33F3F">
          <w:rPr>
            <w:rStyle w:val="Hyperlink"/>
            <w:rFonts w:ascii="Times New Roman" w:hAnsi="Times New Roman" w:cs="Times New Roman"/>
            <w:color w:val="auto"/>
            <w:sz w:val="24"/>
            <w:szCs w:val="24"/>
            <w:u w:val="none"/>
          </w:rPr>
          <w:t xml:space="preserve">, W. and </w:t>
        </w:r>
      </w:hyperlink>
      <w:hyperlink r:id="rId28" w:history="1">
        <w:r w:rsidR="005C2034" w:rsidRPr="00E33F3F">
          <w:rPr>
            <w:rStyle w:val="Hyperlink"/>
            <w:rFonts w:ascii="Times New Roman" w:hAnsi="Times New Roman" w:cs="Times New Roman"/>
            <w:color w:val="auto"/>
            <w:sz w:val="24"/>
            <w:szCs w:val="24"/>
            <w:u w:val="none"/>
          </w:rPr>
          <w:t>Mourad</w:t>
        </w:r>
      </w:hyperlink>
      <w:hyperlink r:id="rId29" w:history="1">
        <w:r w:rsidR="005C2034" w:rsidRPr="00E33F3F">
          <w:rPr>
            <w:rStyle w:val="Hyperlink"/>
            <w:rFonts w:ascii="Times New Roman" w:hAnsi="Times New Roman" w:cs="Times New Roman"/>
            <w:color w:val="auto"/>
            <w:sz w:val="24"/>
            <w:szCs w:val="24"/>
            <w:u w:val="none"/>
          </w:rPr>
          <w:t xml:space="preserve">, A.A.A. and </w:t>
        </w:r>
      </w:hyperlink>
      <w:hyperlink r:id="rId30" w:history="1">
        <w:proofErr w:type="spellStart"/>
        <w:r w:rsidR="005C2034" w:rsidRPr="00E33F3F">
          <w:rPr>
            <w:rStyle w:val="Hyperlink"/>
            <w:rFonts w:ascii="Times New Roman" w:hAnsi="Times New Roman" w:cs="Times New Roman"/>
            <w:color w:val="auto"/>
            <w:sz w:val="24"/>
            <w:szCs w:val="24"/>
            <w:u w:val="none"/>
          </w:rPr>
          <w:t>Maghraby</w:t>
        </w:r>
        <w:proofErr w:type="spellEnd"/>
      </w:hyperlink>
      <w:r w:rsidR="005C2034" w:rsidRPr="00E33F3F">
        <w:rPr>
          <w:rFonts w:ascii="Times New Roman" w:hAnsi="Times New Roman" w:cs="Times New Roman"/>
          <w:sz w:val="24"/>
          <w:szCs w:val="24"/>
        </w:rPr>
        <w:t>, N. (2018). Effect of water extract of dates palm (</w:t>
      </w:r>
      <w:hyperlink r:id="rId31" w:history="1">
        <w:r w:rsidR="005C2034" w:rsidRPr="00E33F3F">
          <w:rPr>
            <w:rStyle w:val="Hyperlink"/>
            <w:rFonts w:ascii="Times New Roman" w:hAnsi="Times New Roman" w:cs="Times New Roman"/>
            <w:i/>
            <w:iCs/>
            <w:color w:val="auto"/>
            <w:sz w:val="24"/>
            <w:szCs w:val="24"/>
            <w:u w:val="none"/>
          </w:rPr>
          <w:t>Phoenix</w:t>
        </w:r>
      </w:hyperlink>
      <w:hyperlink r:id="rId32" w:history="1">
        <w:r w:rsidR="005C2034" w:rsidRPr="00E33F3F">
          <w:rPr>
            <w:rStyle w:val="Hyperlink"/>
            <w:rFonts w:ascii="Times New Roman" w:hAnsi="Times New Roman" w:cs="Times New Roman"/>
            <w:color w:val="auto"/>
            <w:sz w:val="24"/>
            <w:szCs w:val="24"/>
            <w:u w:val="none"/>
          </w:rPr>
          <w:t xml:space="preserve"> </w:t>
        </w:r>
      </w:hyperlink>
      <w:hyperlink r:id="rId33" w:history="1">
        <w:proofErr w:type="spellStart"/>
        <w:r w:rsidR="005C2034" w:rsidRPr="00E33F3F">
          <w:rPr>
            <w:rStyle w:val="Hyperlink"/>
            <w:rFonts w:ascii="Times New Roman" w:hAnsi="Times New Roman" w:cs="Times New Roman"/>
            <w:i/>
            <w:iCs/>
            <w:color w:val="auto"/>
            <w:sz w:val="24"/>
            <w:szCs w:val="24"/>
            <w:u w:val="none"/>
          </w:rPr>
          <w:t>dactylifera</w:t>
        </w:r>
        <w:proofErr w:type="spellEnd"/>
      </w:hyperlink>
      <w:hyperlink r:id="rId34" w:history="1">
        <w:r w:rsidR="005C2034" w:rsidRPr="00E33F3F">
          <w:rPr>
            <w:rStyle w:val="Hyperlink"/>
            <w:rFonts w:ascii="Times New Roman" w:hAnsi="Times New Roman" w:cs="Times New Roman"/>
            <w:color w:val="auto"/>
            <w:sz w:val="24"/>
            <w:szCs w:val="24"/>
            <w:u w:val="none"/>
          </w:rPr>
          <w:t xml:space="preserve">) on semen characteristics and oxidative status in serum of male New Zealand rabbits under heat stress. </w:t>
        </w:r>
      </w:hyperlink>
      <w:hyperlink r:id="rId35" w:history="1">
        <w:r w:rsidR="005C2034" w:rsidRPr="00E33F3F">
          <w:rPr>
            <w:rStyle w:val="Hyperlink"/>
            <w:rFonts w:ascii="Times New Roman" w:hAnsi="Times New Roman" w:cs="Times New Roman"/>
            <w:i/>
            <w:iCs/>
            <w:color w:val="auto"/>
            <w:sz w:val="24"/>
            <w:szCs w:val="24"/>
            <w:u w:val="none"/>
          </w:rPr>
          <w:t>Asian Pacific Journal of Reproduction.</w:t>
        </w:r>
      </w:hyperlink>
      <w:hyperlink r:id="rId36" w:history="1">
        <w:r w:rsidR="005C2034" w:rsidRPr="00E33F3F">
          <w:rPr>
            <w:rStyle w:val="Hyperlink"/>
            <w:rFonts w:ascii="Times New Roman" w:hAnsi="Times New Roman" w:cs="Times New Roman"/>
            <w:color w:val="auto"/>
            <w:sz w:val="24"/>
            <w:szCs w:val="24"/>
            <w:u w:val="none"/>
          </w:rPr>
          <w:t xml:space="preserve">  7(1): 22-26</w:t>
        </w:r>
      </w:hyperlink>
      <w:r w:rsidR="005C2034" w:rsidRPr="00E33F3F">
        <w:rPr>
          <w:rFonts w:ascii="Times New Roman" w:hAnsi="Times New Roman" w:cs="Times New Roman"/>
          <w:sz w:val="24"/>
          <w:szCs w:val="24"/>
        </w:rPr>
        <w:t xml:space="preserve"> </w:t>
      </w:r>
    </w:p>
    <w:p w14:paraId="40F3C56F" w14:textId="77777777" w:rsidR="005C2034" w:rsidRPr="00E33F3F" w:rsidRDefault="005C2034" w:rsidP="005C2034">
      <w:pPr>
        <w:spacing w:line="240" w:lineRule="auto"/>
        <w:ind w:left="720" w:hanging="720"/>
        <w:jc w:val="both"/>
        <w:rPr>
          <w:rFonts w:ascii="Times New Roman" w:hAnsi="Times New Roman" w:cs="Times New Roman"/>
          <w:sz w:val="24"/>
          <w:szCs w:val="24"/>
        </w:rPr>
      </w:pPr>
      <w:proofErr w:type="spellStart"/>
      <w:r w:rsidRPr="00E33F3F">
        <w:rPr>
          <w:rFonts w:ascii="Times New Roman" w:hAnsi="Times New Roman" w:cs="Times New Roman"/>
          <w:sz w:val="24"/>
          <w:szCs w:val="24"/>
        </w:rPr>
        <w:t>Koulish</w:t>
      </w:r>
      <w:proofErr w:type="spellEnd"/>
      <w:r w:rsidRPr="00E33F3F">
        <w:rPr>
          <w:rFonts w:ascii="Times New Roman" w:hAnsi="Times New Roman" w:cs="Times New Roman"/>
          <w:sz w:val="24"/>
          <w:szCs w:val="24"/>
        </w:rPr>
        <w:t xml:space="preserve">, S., Kramer, C. R. and Grier, H. J. (2002). Organization of the male gonad in </w:t>
      </w:r>
      <w:proofErr w:type="spellStart"/>
      <w:r w:rsidRPr="00E33F3F">
        <w:rPr>
          <w:rFonts w:ascii="Times New Roman" w:hAnsi="Times New Roman" w:cs="Times New Roman"/>
          <w:sz w:val="24"/>
          <w:szCs w:val="24"/>
        </w:rPr>
        <w:t>aprotogynous</w:t>
      </w:r>
      <w:proofErr w:type="spellEnd"/>
      <w:r w:rsidRPr="00E33F3F">
        <w:rPr>
          <w:rFonts w:ascii="Times New Roman" w:hAnsi="Times New Roman" w:cs="Times New Roman"/>
          <w:sz w:val="24"/>
          <w:szCs w:val="24"/>
        </w:rPr>
        <w:t xml:space="preserve"> ﬁsh, </w:t>
      </w:r>
      <w:proofErr w:type="spellStart"/>
      <w:r w:rsidRPr="00E33F3F">
        <w:rPr>
          <w:rFonts w:ascii="Times New Roman" w:hAnsi="Times New Roman" w:cs="Times New Roman"/>
          <w:i/>
          <w:sz w:val="24"/>
          <w:szCs w:val="24"/>
        </w:rPr>
        <w:t>Thalassoma</w:t>
      </w:r>
      <w:proofErr w:type="spellEnd"/>
      <w:r w:rsidRPr="00E33F3F">
        <w:rPr>
          <w:rFonts w:ascii="Times New Roman" w:hAnsi="Times New Roman" w:cs="Times New Roman"/>
          <w:i/>
          <w:sz w:val="24"/>
          <w:szCs w:val="24"/>
        </w:rPr>
        <w:t xml:space="preserve"> </w:t>
      </w:r>
      <w:proofErr w:type="spellStart"/>
      <w:r w:rsidRPr="00E33F3F">
        <w:rPr>
          <w:rFonts w:ascii="Times New Roman" w:hAnsi="Times New Roman" w:cs="Times New Roman"/>
          <w:i/>
          <w:sz w:val="24"/>
          <w:szCs w:val="24"/>
        </w:rPr>
        <w:t>bifasciatum</w:t>
      </w:r>
      <w:proofErr w:type="spellEnd"/>
      <w:r w:rsidRPr="00E33F3F">
        <w:rPr>
          <w:rFonts w:ascii="Times New Roman" w:hAnsi="Times New Roman" w:cs="Times New Roman"/>
          <w:sz w:val="24"/>
          <w:szCs w:val="24"/>
        </w:rPr>
        <w:t xml:space="preserve"> (</w:t>
      </w:r>
      <w:r w:rsidRPr="00E33F3F">
        <w:rPr>
          <w:rFonts w:ascii="Times New Roman" w:hAnsi="Times New Roman" w:cs="Times New Roman"/>
          <w:i/>
          <w:sz w:val="24"/>
          <w:szCs w:val="24"/>
        </w:rPr>
        <w:t xml:space="preserve">Teleostei: </w:t>
      </w:r>
      <w:proofErr w:type="spellStart"/>
      <w:r w:rsidRPr="00E33F3F">
        <w:rPr>
          <w:rFonts w:ascii="Times New Roman" w:hAnsi="Times New Roman" w:cs="Times New Roman"/>
          <w:i/>
          <w:sz w:val="24"/>
          <w:szCs w:val="24"/>
        </w:rPr>
        <w:t>Labridae</w:t>
      </w:r>
      <w:proofErr w:type="spellEnd"/>
      <w:r w:rsidRPr="00E33F3F">
        <w:rPr>
          <w:rFonts w:ascii="Times New Roman" w:hAnsi="Times New Roman" w:cs="Times New Roman"/>
          <w:sz w:val="24"/>
          <w:szCs w:val="24"/>
        </w:rPr>
        <w:t xml:space="preserve">). </w:t>
      </w:r>
      <w:r w:rsidRPr="00E33F3F">
        <w:rPr>
          <w:rFonts w:ascii="Times New Roman" w:hAnsi="Times New Roman" w:cs="Times New Roman"/>
          <w:i/>
          <w:sz w:val="24"/>
          <w:szCs w:val="24"/>
        </w:rPr>
        <w:t>Journal of Morphology</w:t>
      </w:r>
      <w:r w:rsidRPr="00E33F3F">
        <w:rPr>
          <w:rFonts w:ascii="Times New Roman" w:hAnsi="Times New Roman" w:cs="Times New Roman"/>
          <w:sz w:val="24"/>
          <w:szCs w:val="24"/>
        </w:rPr>
        <w:t>, 254: 292–311.</w:t>
      </w:r>
    </w:p>
    <w:p w14:paraId="62EA0C90" w14:textId="77777777" w:rsidR="005C2034" w:rsidRPr="00E33F3F" w:rsidRDefault="005C2034" w:rsidP="005C2034">
      <w:pPr>
        <w:spacing w:line="240" w:lineRule="auto"/>
        <w:ind w:left="720" w:hanging="720"/>
        <w:jc w:val="both"/>
        <w:rPr>
          <w:rFonts w:ascii="Times New Roman" w:hAnsi="Times New Roman" w:cs="Times New Roman"/>
          <w:sz w:val="24"/>
          <w:szCs w:val="24"/>
        </w:rPr>
      </w:pPr>
      <w:r w:rsidRPr="00E33F3F">
        <w:rPr>
          <w:rFonts w:ascii="Times New Roman" w:hAnsi="Times New Roman" w:cs="Times New Roman"/>
          <w:sz w:val="24"/>
          <w:szCs w:val="24"/>
        </w:rPr>
        <w:t xml:space="preserve">Matta, S. L., </w:t>
      </w:r>
      <w:proofErr w:type="spellStart"/>
      <w:r w:rsidRPr="00E33F3F">
        <w:rPr>
          <w:rFonts w:ascii="Times New Roman" w:hAnsi="Times New Roman" w:cs="Times New Roman"/>
          <w:sz w:val="24"/>
          <w:szCs w:val="24"/>
        </w:rPr>
        <w:t>Vilela</w:t>
      </w:r>
      <w:proofErr w:type="spellEnd"/>
      <w:r w:rsidRPr="00E33F3F">
        <w:rPr>
          <w:rFonts w:ascii="Times New Roman" w:hAnsi="Times New Roman" w:cs="Times New Roman"/>
          <w:sz w:val="24"/>
          <w:szCs w:val="24"/>
        </w:rPr>
        <w:t xml:space="preserve">, D. A., </w:t>
      </w:r>
      <w:proofErr w:type="spellStart"/>
      <w:r w:rsidRPr="00E33F3F">
        <w:rPr>
          <w:rFonts w:ascii="Times New Roman" w:hAnsi="Times New Roman" w:cs="Times New Roman"/>
          <w:sz w:val="24"/>
          <w:szCs w:val="24"/>
        </w:rPr>
        <w:t>Godinho</w:t>
      </w:r>
      <w:proofErr w:type="spellEnd"/>
      <w:r w:rsidRPr="00E33F3F">
        <w:rPr>
          <w:rFonts w:ascii="Times New Roman" w:hAnsi="Times New Roman" w:cs="Times New Roman"/>
          <w:sz w:val="24"/>
          <w:szCs w:val="24"/>
        </w:rPr>
        <w:t xml:space="preserve">, H. P. and </w:t>
      </w:r>
      <w:proofErr w:type="spellStart"/>
      <w:r w:rsidRPr="00E33F3F">
        <w:rPr>
          <w:rFonts w:ascii="Times New Roman" w:hAnsi="Times New Roman" w:cs="Times New Roman"/>
          <w:sz w:val="24"/>
          <w:szCs w:val="24"/>
        </w:rPr>
        <w:t>França</w:t>
      </w:r>
      <w:proofErr w:type="spellEnd"/>
      <w:r w:rsidRPr="00E33F3F">
        <w:rPr>
          <w:rFonts w:ascii="Times New Roman" w:hAnsi="Times New Roman" w:cs="Times New Roman"/>
          <w:sz w:val="24"/>
          <w:szCs w:val="24"/>
        </w:rPr>
        <w:t>, L. R. (2002). The goitrogen 6-n-propyl-2-thiouracil (PTU) given during testis development increases Sertoli and germ cell numbers per cyst in ﬁsh: the tilapia (</w:t>
      </w:r>
      <w:r w:rsidRPr="00E33F3F">
        <w:rPr>
          <w:rFonts w:ascii="Times New Roman" w:hAnsi="Times New Roman" w:cs="Times New Roman"/>
          <w:i/>
          <w:sz w:val="24"/>
          <w:szCs w:val="24"/>
        </w:rPr>
        <w:t>Oreochromis</w:t>
      </w:r>
      <w:r w:rsidRPr="00E33F3F">
        <w:rPr>
          <w:rFonts w:ascii="Times New Roman" w:hAnsi="Times New Roman" w:cs="Times New Roman"/>
          <w:sz w:val="24"/>
          <w:szCs w:val="24"/>
        </w:rPr>
        <w:t xml:space="preserve"> </w:t>
      </w:r>
      <w:proofErr w:type="spellStart"/>
      <w:r w:rsidRPr="00E33F3F">
        <w:rPr>
          <w:rFonts w:ascii="Times New Roman" w:hAnsi="Times New Roman" w:cs="Times New Roman"/>
          <w:i/>
          <w:sz w:val="24"/>
          <w:szCs w:val="24"/>
        </w:rPr>
        <w:t>niloticus</w:t>
      </w:r>
      <w:proofErr w:type="spellEnd"/>
      <w:r w:rsidRPr="00E33F3F">
        <w:rPr>
          <w:rFonts w:ascii="Times New Roman" w:hAnsi="Times New Roman" w:cs="Times New Roman"/>
          <w:sz w:val="24"/>
          <w:szCs w:val="24"/>
        </w:rPr>
        <w:t xml:space="preserve">) model. </w:t>
      </w:r>
      <w:r w:rsidRPr="00E33F3F">
        <w:rPr>
          <w:rFonts w:ascii="Times New Roman" w:hAnsi="Times New Roman" w:cs="Times New Roman"/>
          <w:i/>
          <w:sz w:val="24"/>
          <w:szCs w:val="24"/>
        </w:rPr>
        <w:t>Endocrinology</w:t>
      </w:r>
      <w:r w:rsidRPr="00E33F3F">
        <w:rPr>
          <w:rFonts w:ascii="Times New Roman" w:hAnsi="Times New Roman" w:cs="Times New Roman"/>
          <w:sz w:val="24"/>
          <w:szCs w:val="24"/>
        </w:rPr>
        <w:t xml:space="preserve"> 143(3): 970–978.</w:t>
      </w:r>
    </w:p>
    <w:p w14:paraId="47F0D6F7" w14:textId="77777777" w:rsidR="005C2034" w:rsidRPr="00E33F3F" w:rsidRDefault="005C2034" w:rsidP="005C2034">
      <w:pPr>
        <w:spacing w:before="240" w:after="0" w:line="240" w:lineRule="auto"/>
        <w:ind w:left="567" w:hanging="567"/>
        <w:jc w:val="both"/>
        <w:rPr>
          <w:rFonts w:ascii="Times New Roman" w:hAnsi="Times New Roman" w:cs="Times New Roman"/>
          <w:sz w:val="24"/>
          <w:szCs w:val="24"/>
        </w:rPr>
      </w:pPr>
      <w:proofErr w:type="spellStart"/>
      <w:r w:rsidRPr="00E33F3F">
        <w:rPr>
          <w:rFonts w:ascii="Times New Roman" w:hAnsi="Times New Roman" w:cs="Times New Roman"/>
          <w:sz w:val="24"/>
          <w:szCs w:val="24"/>
        </w:rPr>
        <w:t>Nobrega</w:t>
      </w:r>
      <w:proofErr w:type="spellEnd"/>
      <w:r w:rsidRPr="00E33F3F">
        <w:rPr>
          <w:rFonts w:ascii="Times New Roman" w:hAnsi="Times New Roman" w:cs="Times New Roman"/>
          <w:sz w:val="24"/>
          <w:szCs w:val="24"/>
        </w:rPr>
        <w:t xml:space="preserve">, R. H. and </w:t>
      </w:r>
      <w:proofErr w:type="spellStart"/>
      <w:r w:rsidRPr="00E33F3F">
        <w:rPr>
          <w:rFonts w:ascii="Times New Roman" w:hAnsi="Times New Roman" w:cs="Times New Roman"/>
          <w:sz w:val="24"/>
          <w:szCs w:val="24"/>
        </w:rPr>
        <w:t>Quagio-Grassiotto</w:t>
      </w:r>
      <w:proofErr w:type="spellEnd"/>
      <w:r w:rsidRPr="00E33F3F">
        <w:rPr>
          <w:rFonts w:ascii="Times New Roman" w:hAnsi="Times New Roman" w:cs="Times New Roman"/>
          <w:sz w:val="24"/>
          <w:szCs w:val="24"/>
        </w:rPr>
        <w:t xml:space="preserve">, I. (2007). </w:t>
      </w:r>
      <w:proofErr w:type="spellStart"/>
      <w:r w:rsidRPr="00E33F3F">
        <w:rPr>
          <w:rFonts w:ascii="Times New Roman" w:hAnsi="Times New Roman" w:cs="Times New Roman"/>
          <w:sz w:val="24"/>
          <w:szCs w:val="24"/>
        </w:rPr>
        <w:t>Morphofunctional</w:t>
      </w:r>
      <w:proofErr w:type="spellEnd"/>
      <w:r w:rsidRPr="00E33F3F">
        <w:rPr>
          <w:rFonts w:ascii="Times New Roman" w:hAnsi="Times New Roman" w:cs="Times New Roman"/>
          <w:sz w:val="24"/>
          <w:szCs w:val="24"/>
        </w:rPr>
        <w:t xml:space="preserve"> changes in Leydig cells throughout the continuous spermatogenesis of the freshwater teleost fish, </w:t>
      </w:r>
      <w:proofErr w:type="spellStart"/>
      <w:r w:rsidRPr="00E33F3F">
        <w:rPr>
          <w:rFonts w:ascii="Times New Roman" w:hAnsi="Times New Roman" w:cs="Times New Roman"/>
          <w:i/>
          <w:sz w:val="24"/>
          <w:szCs w:val="24"/>
        </w:rPr>
        <w:t>Serrasalmus</w:t>
      </w:r>
      <w:proofErr w:type="spellEnd"/>
      <w:r w:rsidRPr="00E33F3F">
        <w:rPr>
          <w:rFonts w:ascii="Times New Roman" w:hAnsi="Times New Roman" w:cs="Times New Roman"/>
          <w:i/>
          <w:sz w:val="24"/>
          <w:szCs w:val="24"/>
        </w:rPr>
        <w:t xml:space="preserve"> </w:t>
      </w:r>
      <w:proofErr w:type="spellStart"/>
      <w:r w:rsidRPr="00E33F3F">
        <w:rPr>
          <w:rFonts w:ascii="Times New Roman" w:hAnsi="Times New Roman" w:cs="Times New Roman"/>
          <w:i/>
          <w:sz w:val="24"/>
          <w:szCs w:val="24"/>
        </w:rPr>
        <w:t>spilopleura</w:t>
      </w:r>
      <w:proofErr w:type="spellEnd"/>
      <w:r w:rsidRPr="00E33F3F">
        <w:rPr>
          <w:rFonts w:ascii="Times New Roman" w:hAnsi="Times New Roman" w:cs="Times New Roman"/>
          <w:i/>
          <w:sz w:val="24"/>
          <w:szCs w:val="24"/>
        </w:rPr>
        <w:t xml:space="preserve"> </w:t>
      </w:r>
      <w:r w:rsidRPr="00E33F3F">
        <w:rPr>
          <w:rFonts w:ascii="Times New Roman" w:hAnsi="Times New Roman" w:cs="Times New Roman"/>
          <w:sz w:val="24"/>
          <w:szCs w:val="24"/>
        </w:rPr>
        <w:t>(</w:t>
      </w:r>
      <w:proofErr w:type="spellStart"/>
      <w:r w:rsidRPr="00E33F3F">
        <w:rPr>
          <w:rFonts w:ascii="Times New Roman" w:hAnsi="Times New Roman" w:cs="Times New Roman"/>
          <w:i/>
          <w:sz w:val="24"/>
          <w:szCs w:val="24"/>
        </w:rPr>
        <w:t>Characiformes</w:t>
      </w:r>
      <w:proofErr w:type="spellEnd"/>
      <w:r w:rsidRPr="00E33F3F">
        <w:rPr>
          <w:rFonts w:ascii="Times New Roman" w:hAnsi="Times New Roman" w:cs="Times New Roman"/>
          <w:i/>
          <w:sz w:val="24"/>
          <w:szCs w:val="24"/>
        </w:rPr>
        <w:t xml:space="preserve">, </w:t>
      </w:r>
      <w:proofErr w:type="spellStart"/>
      <w:r w:rsidRPr="00E33F3F">
        <w:rPr>
          <w:rFonts w:ascii="Times New Roman" w:hAnsi="Times New Roman" w:cs="Times New Roman"/>
          <w:i/>
          <w:sz w:val="24"/>
          <w:szCs w:val="24"/>
        </w:rPr>
        <w:t>Characidae</w:t>
      </w:r>
      <w:proofErr w:type="spellEnd"/>
      <w:r w:rsidRPr="00E33F3F">
        <w:rPr>
          <w:rFonts w:ascii="Times New Roman" w:hAnsi="Times New Roman" w:cs="Times New Roman"/>
          <w:sz w:val="24"/>
          <w:szCs w:val="24"/>
        </w:rPr>
        <w:t xml:space="preserve">): an ultrastructural and enzyme study. </w:t>
      </w:r>
      <w:r w:rsidRPr="00E33F3F">
        <w:rPr>
          <w:rFonts w:ascii="Times New Roman" w:hAnsi="Times New Roman" w:cs="Times New Roman"/>
          <w:i/>
          <w:sz w:val="24"/>
          <w:szCs w:val="24"/>
        </w:rPr>
        <w:t>Cell and Tissue Research</w:t>
      </w:r>
      <w:r w:rsidRPr="00E33F3F">
        <w:rPr>
          <w:rFonts w:ascii="Times New Roman" w:hAnsi="Times New Roman" w:cs="Times New Roman"/>
          <w:sz w:val="24"/>
          <w:szCs w:val="24"/>
        </w:rPr>
        <w:t>, 329(2), 339–349.</w:t>
      </w:r>
    </w:p>
    <w:p w14:paraId="7D7395B9" w14:textId="77777777" w:rsidR="005C2034" w:rsidRPr="00E33F3F" w:rsidRDefault="005C2034" w:rsidP="005C2034">
      <w:pPr>
        <w:spacing w:before="240" w:after="0" w:line="240" w:lineRule="auto"/>
        <w:ind w:left="720" w:hanging="720"/>
        <w:jc w:val="both"/>
        <w:rPr>
          <w:rFonts w:ascii="Times New Roman" w:hAnsi="Times New Roman" w:cs="Times New Roman"/>
          <w:sz w:val="24"/>
          <w:szCs w:val="24"/>
        </w:rPr>
      </w:pPr>
      <w:proofErr w:type="spellStart"/>
      <w:r w:rsidRPr="00E33F3F">
        <w:rPr>
          <w:rFonts w:ascii="Times New Roman" w:hAnsi="Times New Roman" w:cs="Times New Roman"/>
          <w:sz w:val="24"/>
          <w:szCs w:val="24"/>
        </w:rPr>
        <w:t>Orabi</w:t>
      </w:r>
      <w:proofErr w:type="spellEnd"/>
      <w:r w:rsidRPr="00E33F3F">
        <w:rPr>
          <w:rFonts w:ascii="Times New Roman" w:hAnsi="Times New Roman" w:cs="Times New Roman"/>
          <w:sz w:val="24"/>
          <w:szCs w:val="24"/>
        </w:rPr>
        <w:t>, S.H.; Shawky, S.M. (2014). Effect of date palm (</w:t>
      </w:r>
      <w:r w:rsidRPr="00E33F3F">
        <w:rPr>
          <w:rFonts w:ascii="Times New Roman" w:hAnsi="Times New Roman" w:cs="Times New Roman"/>
          <w:i/>
          <w:sz w:val="24"/>
          <w:szCs w:val="24"/>
        </w:rPr>
        <w:t xml:space="preserve">Phoenix </w:t>
      </w:r>
      <w:proofErr w:type="spellStart"/>
      <w:r w:rsidRPr="00E33F3F">
        <w:rPr>
          <w:rFonts w:ascii="Times New Roman" w:hAnsi="Times New Roman" w:cs="Times New Roman"/>
          <w:i/>
          <w:sz w:val="24"/>
          <w:szCs w:val="24"/>
        </w:rPr>
        <w:t>dactylifera</w:t>
      </w:r>
      <w:proofErr w:type="spellEnd"/>
      <w:r w:rsidRPr="00E33F3F">
        <w:rPr>
          <w:rFonts w:ascii="Times New Roman" w:hAnsi="Times New Roman" w:cs="Times New Roman"/>
          <w:sz w:val="24"/>
          <w:szCs w:val="24"/>
        </w:rPr>
        <w:t xml:space="preserve">) seeds extracts on hematological, biochemical parameters and some fertility indices in male rats. </w:t>
      </w:r>
      <w:r w:rsidRPr="00E33F3F">
        <w:rPr>
          <w:rFonts w:ascii="Times New Roman" w:hAnsi="Times New Roman" w:cs="Times New Roman"/>
          <w:i/>
          <w:sz w:val="24"/>
          <w:szCs w:val="24"/>
        </w:rPr>
        <w:t>International</w:t>
      </w:r>
      <w:r w:rsidRPr="00E33F3F">
        <w:rPr>
          <w:rFonts w:ascii="Times New Roman" w:hAnsi="Times New Roman" w:cs="Times New Roman"/>
          <w:sz w:val="24"/>
          <w:szCs w:val="24"/>
        </w:rPr>
        <w:t xml:space="preserve"> </w:t>
      </w:r>
      <w:r w:rsidRPr="00E33F3F">
        <w:rPr>
          <w:rFonts w:ascii="Times New Roman" w:hAnsi="Times New Roman" w:cs="Times New Roman"/>
          <w:i/>
          <w:sz w:val="24"/>
          <w:szCs w:val="24"/>
        </w:rPr>
        <w:t>Journal of</w:t>
      </w:r>
      <w:r w:rsidRPr="00E33F3F">
        <w:rPr>
          <w:rFonts w:ascii="Times New Roman" w:hAnsi="Times New Roman" w:cs="Times New Roman"/>
          <w:sz w:val="24"/>
          <w:szCs w:val="24"/>
        </w:rPr>
        <w:t xml:space="preserve"> </w:t>
      </w:r>
      <w:r w:rsidRPr="00E33F3F">
        <w:rPr>
          <w:rFonts w:ascii="Times New Roman" w:hAnsi="Times New Roman" w:cs="Times New Roman"/>
          <w:i/>
          <w:sz w:val="24"/>
          <w:szCs w:val="24"/>
        </w:rPr>
        <w:t>Science</w:t>
      </w:r>
      <w:r w:rsidRPr="00E33F3F">
        <w:rPr>
          <w:rFonts w:ascii="Times New Roman" w:hAnsi="Times New Roman" w:cs="Times New Roman"/>
          <w:sz w:val="24"/>
          <w:szCs w:val="24"/>
        </w:rPr>
        <w:t xml:space="preserve"> Basic and </w:t>
      </w:r>
      <w:r w:rsidRPr="00E33F3F">
        <w:rPr>
          <w:rFonts w:ascii="Times New Roman" w:hAnsi="Times New Roman" w:cs="Times New Roman"/>
          <w:i/>
          <w:sz w:val="24"/>
          <w:szCs w:val="24"/>
        </w:rPr>
        <w:t>Applied</w:t>
      </w:r>
      <w:r w:rsidRPr="00E33F3F">
        <w:rPr>
          <w:rFonts w:ascii="Times New Roman" w:hAnsi="Times New Roman" w:cs="Times New Roman"/>
          <w:sz w:val="24"/>
          <w:szCs w:val="24"/>
        </w:rPr>
        <w:t xml:space="preserve"> </w:t>
      </w:r>
      <w:r w:rsidRPr="00E33F3F">
        <w:rPr>
          <w:rFonts w:ascii="Times New Roman" w:hAnsi="Times New Roman" w:cs="Times New Roman"/>
          <w:i/>
          <w:sz w:val="24"/>
          <w:szCs w:val="24"/>
        </w:rPr>
        <w:t>Research,</w:t>
      </w:r>
      <w:r w:rsidRPr="00E33F3F">
        <w:rPr>
          <w:rFonts w:ascii="Times New Roman" w:hAnsi="Times New Roman" w:cs="Times New Roman"/>
          <w:sz w:val="24"/>
          <w:szCs w:val="24"/>
        </w:rPr>
        <w:t xml:space="preserve"> 17: 137–147 </w:t>
      </w:r>
    </w:p>
    <w:p w14:paraId="5643CBCC" w14:textId="77777777" w:rsidR="005C2034" w:rsidRPr="00E33F3F" w:rsidRDefault="005C2034" w:rsidP="005C2034">
      <w:pPr>
        <w:spacing w:before="240" w:after="0" w:line="240" w:lineRule="auto"/>
        <w:ind w:left="567" w:hanging="567"/>
        <w:jc w:val="both"/>
        <w:rPr>
          <w:rFonts w:ascii="Times New Roman" w:hAnsi="Times New Roman" w:cs="Times New Roman"/>
          <w:sz w:val="24"/>
          <w:szCs w:val="24"/>
        </w:rPr>
      </w:pPr>
      <w:r w:rsidRPr="00E33F3F">
        <w:rPr>
          <w:rFonts w:ascii="Times New Roman" w:hAnsi="Times New Roman" w:cs="Times New Roman"/>
          <w:sz w:val="24"/>
          <w:szCs w:val="24"/>
        </w:rPr>
        <w:t xml:space="preserve">Pecora, G., </w:t>
      </w:r>
      <w:proofErr w:type="spellStart"/>
      <w:r w:rsidRPr="00E33F3F">
        <w:rPr>
          <w:rFonts w:ascii="Times New Roman" w:hAnsi="Times New Roman" w:cs="Times New Roman"/>
          <w:sz w:val="24"/>
          <w:szCs w:val="24"/>
        </w:rPr>
        <w:t>Sciarra</w:t>
      </w:r>
      <w:proofErr w:type="spellEnd"/>
      <w:r w:rsidRPr="00E33F3F">
        <w:rPr>
          <w:rFonts w:ascii="Times New Roman" w:hAnsi="Times New Roman" w:cs="Times New Roman"/>
          <w:sz w:val="24"/>
          <w:szCs w:val="24"/>
        </w:rPr>
        <w:t xml:space="preserve">, F., </w:t>
      </w:r>
      <w:proofErr w:type="spellStart"/>
      <w:r w:rsidRPr="00E33F3F">
        <w:rPr>
          <w:rFonts w:ascii="Times New Roman" w:hAnsi="Times New Roman" w:cs="Times New Roman"/>
          <w:sz w:val="24"/>
          <w:szCs w:val="24"/>
        </w:rPr>
        <w:t>Gangitano</w:t>
      </w:r>
      <w:proofErr w:type="spellEnd"/>
      <w:r w:rsidRPr="00E33F3F">
        <w:rPr>
          <w:rFonts w:ascii="Times New Roman" w:hAnsi="Times New Roman" w:cs="Times New Roman"/>
          <w:sz w:val="24"/>
          <w:szCs w:val="24"/>
        </w:rPr>
        <w:t xml:space="preserve">, E. and </w:t>
      </w:r>
      <w:proofErr w:type="spellStart"/>
      <w:r w:rsidRPr="00E33F3F">
        <w:rPr>
          <w:rFonts w:ascii="Times New Roman" w:hAnsi="Times New Roman" w:cs="Times New Roman"/>
          <w:sz w:val="24"/>
          <w:szCs w:val="24"/>
        </w:rPr>
        <w:t>Venneri</w:t>
      </w:r>
      <w:proofErr w:type="spellEnd"/>
      <w:r w:rsidRPr="00E33F3F">
        <w:rPr>
          <w:rFonts w:ascii="Times New Roman" w:hAnsi="Times New Roman" w:cs="Times New Roman"/>
          <w:sz w:val="24"/>
          <w:szCs w:val="24"/>
        </w:rPr>
        <w:t xml:space="preserve">, M. A. (2023). How Food Choices Impact on Male Fertility. </w:t>
      </w:r>
      <w:r w:rsidRPr="00E33F3F">
        <w:rPr>
          <w:rFonts w:ascii="Times New Roman" w:hAnsi="Times New Roman" w:cs="Times New Roman"/>
          <w:i/>
          <w:sz w:val="24"/>
          <w:szCs w:val="24"/>
        </w:rPr>
        <w:t>Current Nutrition Reports</w:t>
      </w:r>
      <w:r w:rsidRPr="00E33F3F">
        <w:rPr>
          <w:rFonts w:ascii="Times New Roman" w:hAnsi="Times New Roman" w:cs="Times New Roman"/>
          <w:sz w:val="24"/>
          <w:szCs w:val="24"/>
        </w:rPr>
        <w:t xml:space="preserve">, 12:864–876 </w:t>
      </w:r>
      <w:hyperlink r:id="rId37" w:history="1">
        <w:r w:rsidRPr="00E33F3F">
          <w:rPr>
            <w:rStyle w:val="Hyperlink"/>
            <w:rFonts w:ascii="Times New Roman" w:hAnsi="Times New Roman" w:cs="Times New Roman"/>
            <w:sz w:val="24"/>
            <w:szCs w:val="24"/>
          </w:rPr>
          <w:t>https://doi.org/10.1007/s13668-023-00503-x</w:t>
        </w:r>
      </w:hyperlink>
    </w:p>
    <w:p w14:paraId="01EE390A" w14:textId="77777777" w:rsidR="005C2034" w:rsidRPr="00E33F3F" w:rsidRDefault="005C2034" w:rsidP="005C2034">
      <w:pPr>
        <w:spacing w:before="240" w:after="0" w:line="240" w:lineRule="auto"/>
        <w:ind w:left="567" w:hanging="567"/>
        <w:jc w:val="both"/>
        <w:rPr>
          <w:rFonts w:ascii="Times New Roman" w:hAnsi="Times New Roman" w:cs="Times New Roman"/>
          <w:sz w:val="24"/>
          <w:szCs w:val="24"/>
        </w:rPr>
      </w:pPr>
      <w:r w:rsidRPr="00E33F3F">
        <w:rPr>
          <w:rFonts w:ascii="Times New Roman" w:hAnsi="Times New Roman" w:cs="Times New Roman"/>
          <w:sz w:val="24"/>
          <w:szCs w:val="24"/>
        </w:rPr>
        <w:t>Premium Times (Nov. 8 2017). Eating date fruit increases sexual performance, libido — Experts. https://www.premiumtimesng.com/entertainment/naija-fashion/214751-eating-date-fruit-increases-sexual-performance-libido-experts.html?tztc=1</w:t>
      </w:r>
    </w:p>
    <w:p w14:paraId="2B0EE5A3" w14:textId="77777777" w:rsidR="005C2034" w:rsidRPr="00E33F3F" w:rsidRDefault="005C2034" w:rsidP="005C2034">
      <w:pPr>
        <w:spacing w:before="240" w:after="0" w:line="240" w:lineRule="auto"/>
        <w:ind w:left="720" w:hanging="720"/>
        <w:jc w:val="both"/>
        <w:rPr>
          <w:rFonts w:ascii="Times New Roman" w:hAnsi="Times New Roman" w:cs="Times New Roman"/>
          <w:sz w:val="24"/>
          <w:szCs w:val="24"/>
        </w:rPr>
      </w:pPr>
      <w:proofErr w:type="spellStart"/>
      <w:r w:rsidRPr="00E33F3F">
        <w:rPr>
          <w:rFonts w:ascii="Times New Roman" w:hAnsi="Times New Roman" w:cs="Times New Roman"/>
          <w:sz w:val="24"/>
          <w:szCs w:val="24"/>
        </w:rPr>
        <w:t>Saryono</w:t>
      </w:r>
      <w:proofErr w:type="spellEnd"/>
      <w:r w:rsidRPr="00E33F3F">
        <w:rPr>
          <w:rFonts w:ascii="Times New Roman" w:hAnsi="Times New Roman" w:cs="Times New Roman"/>
          <w:sz w:val="24"/>
          <w:szCs w:val="24"/>
        </w:rPr>
        <w:t xml:space="preserve">, E </w:t>
      </w:r>
      <w:proofErr w:type="spellStart"/>
      <w:r w:rsidRPr="00E33F3F">
        <w:rPr>
          <w:rFonts w:ascii="Times New Roman" w:hAnsi="Times New Roman" w:cs="Times New Roman"/>
          <w:sz w:val="24"/>
          <w:szCs w:val="24"/>
        </w:rPr>
        <w:t>Rahmawati</w:t>
      </w:r>
      <w:proofErr w:type="spellEnd"/>
      <w:r w:rsidRPr="00E33F3F">
        <w:rPr>
          <w:rFonts w:ascii="Times New Roman" w:hAnsi="Times New Roman" w:cs="Times New Roman"/>
          <w:sz w:val="24"/>
          <w:szCs w:val="24"/>
        </w:rPr>
        <w:t xml:space="preserve">, E. (2016). Effects of dates fruit (phoenix </w:t>
      </w:r>
      <w:proofErr w:type="spellStart"/>
      <w:r w:rsidRPr="00E33F3F">
        <w:rPr>
          <w:rFonts w:ascii="Times New Roman" w:hAnsi="Times New Roman" w:cs="Times New Roman"/>
          <w:sz w:val="24"/>
          <w:szCs w:val="24"/>
        </w:rPr>
        <w:t>dactylifera</w:t>
      </w:r>
      <w:proofErr w:type="spellEnd"/>
      <w:r w:rsidRPr="00E33F3F">
        <w:rPr>
          <w:rFonts w:ascii="Times New Roman" w:hAnsi="Times New Roman" w:cs="Times New Roman"/>
          <w:sz w:val="24"/>
          <w:szCs w:val="24"/>
        </w:rPr>
        <w:t xml:space="preserve"> l.) in the female reproductive process.</w:t>
      </w:r>
      <w:r w:rsidRPr="00E33F3F">
        <w:rPr>
          <w:rFonts w:ascii="Times New Roman" w:hAnsi="Times New Roman" w:cs="Times New Roman"/>
          <w:i/>
          <w:sz w:val="24"/>
          <w:szCs w:val="24"/>
        </w:rPr>
        <w:t xml:space="preserve"> International Journal of Recent Advances in Multidisciplinary Research</w:t>
      </w:r>
      <w:r w:rsidRPr="00E33F3F">
        <w:rPr>
          <w:rFonts w:ascii="Times New Roman" w:hAnsi="Times New Roman" w:cs="Times New Roman"/>
          <w:sz w:val="24"/>
          <w:szCs w:val="24"/>
        </w:rPr>
        <w:t xml:space="preserve"> 3 (7): 1630-1633,</w:t>
      </w:r>
    </w:p>
    <w:p w14:paraId="758C701C" w14:textId="77777777" w:rsidR="005C2034" w:rsidRPr="00E33F3F" w:rsidRDefault="005C2034" w:rsidP="005C2034">
      <w:pPr>
        <w:spacing w:before="240" w:after="0" w:line="240" w:lineRule="auto"/>
        <w:ind w:left="567" w:hanging="567"/>
        <w:jc w:val="both"/>
        <w:rPr>
          <w:rFonts w:ascii="Times New Roman" w:hAnsi="Times New Roman" w:cs="Times New Roman"/>
          <w:sz w:val="24"/>
          <w:szCs w:val="24"/>
        </w:rPr>
      </w:pPr>
      <w:proofErr w:type="spellStart"/>
      <w:r w:rsidRPr="00E33F3F">
        <w:rPr>
          <w:rFonts w:ascii="Times New Roman" w:hAnsi="Times New Roman" w:cs="Times New Roman"/>
          <w:sz w:val="24"/>
          <w:szCs w:val="24"/>
        </w:rPr>
        <w:lastRenderedPageBreak/>
        <w:t>Saryono</w:t>
      </w:r>
      <w:proofErr w:type="spellEnd"/>
      <w:r w:rsidRPr="00E33F3F">
        <w:rPr>
          <w:rFonts w:ascii="Times New Roman" w:hAnsi="Times New Roman" w:cs="Times New Roman"/>
          <w:sz w:val="24"/>
          <w:szCs w:val="24"/>
        </w:rPr>
        <w:t xml:space="preserve">, </w:t>
      </w:r>
      <w:proofErr w:type="spellStart"/>
      <w:r w:rsidRPr="00E33F3F">
        <w:rPr>
          <w:rFonts w:ascii="Times New Roman" w:hAnsi="Times New Roman" w:cs="Times New Roman"/>
          <w:sz w:val="24"/>
          <w:szCs w:val="24"/>
        </w:rPr>
        <w:t>Rahmawati</w:t>
      </w:r>
      <w:proofErr w:type="spellEnd"/>
      <w:r w:rsidRPr="00E33F3F">
        <w:rPr>
          <w:rFonts w:ascii="Times New Roman" w:hAnsi="Times New Roman" w:cs="Times New Roman"/>
          <w:sz w:val="24"/>
          <w:szCs w:val="24"/>
        </w:rPr>
        <w:t xml:space="preserve">, E., </w:t>
      </w:r>
      <w:proofErr w:type="spellStart"/>
      <w:r w:rsidRPr="00E33F3F">
        <w:rPr>
          <w:rFonts w:ascii="Times New Roman" w:hAnsi="Times New Roman" w:cs="Times New Roman"/>
          <w:sz w:val="24"/>
          <w:szCs w:val="24"/>
        </w:rPr>
        <w:t>Heryanto</w:t>
      </w:r>
      <w:proofErr w:type="spellEnd"/>
      <w:r w:rsidRPr="00E33F3F">
        <w:rPr>
          <w:rFonts w:ascii="Times New Roman" w:hAnsi="Times New Roman" w:cs="Times New Roman"/>
          <w:sz w:val="24"/>
          <w:szCs w:val="24"/>
        </w:rPr>
        <w:t xml:space="preserve">, </w:t>
      </w:r>
      <w:proofErr w:type="spellStart"/>
      <w:r w:rsidRPr="00E33F3F">
        <w:rPr>
          <w:rFonts w:ascii="Times New Roman" w:hAnsi="Times New Roman" w:cs="Times New Roman"/>
          <w:sz w:val="24"/>
          <w:szCs w:val="24"/>
        </w:rPr>
        <w:t>Hapsari</w:t>
      </w:r>
      <w:proofErr w:type="spellEnd"/>
      <w:r w:rsidRPr="00E33F3F">
        <w:rPr>
          <w:rFonts w:ascii="Times New Roman" w:hAnsi="Times New Roman" w:cs="Times New Roman"/>
          <w:sz w:val="24"/>
          <w:szCs w:val="24"/>
        </w:rPr>
        <w:t xml:space="preserve">, ED., </w:t>
      </w:r>
      <w:proofErr w:type="spellStart"/>
      <w:r w:rsidRPr="00E33F3F">
        <w:rPr>
          <w:rFonts w:ascii="Times New Roman" w:hAnsi="Times New Roman" w:cs="Times New Roman"/>
          <w:sz w:val="24"/>
          <w:szCs w:val="24"/>
        </w:rPr>
        <w:t>Hidayat</w:t>
      </w:r>
      <w:proofErr w:type="spellEnd"/>
      <w:r w:rsidRPr="00E33F3F">
        <w:rPr>
          <w:rFonts w:ascii="Times New Roman" w:hAnsi="Times New Roman" w:cs="Times New Roman"/>
          <w:sz w:val="24"/>
          <w:szCs w:val="24"/>
        </w:rPr>
        <w:t>, A., 2016. Antioxidant enzyme status on rat after date seeds (</w:t>
      </w:r>
      <w:r w:rsidRPr="00E33F3F">
        <w:rPr>
          <w:rFonts w:ascii="Times New Roman" w:hAnsi="Times New Roman" w:cs="Times New Roman"/>
          <w:i/>
          <w:sz w:val="24"/>
          <w:szCs w:val="24"/>
        </w:rPr>
        <w:t>Phoenix</w:t>
      </w:r>
      <w:r w:rsidRPr="00E33F3F">
        <w:rPr>
          <w:rFonts w:ascii="Times New Roman" w:hAnsi="Times New Roman" w:cs="Times New Roman"/>
          <w:sz w:val="24"/>
          <w:szCs w:val="24"/>
        </w:rPr>
        <w:t xml:space="preserve"> </w:t>
      </w:r>
      <w:proofErr w:type="spellStart"/>
      <w:r w:rsidRPr="00E33F3F">
        <w:rPr>
          <w:rFonts w:ascii="Times New Roman" w:hAnsi="Times New Roman" w:cs="Times New Roman"/>
          <w:i/>
          <w:sz w:val="24"/>
          <w:szCs w:val="24"/>
        </w:rPr>
        <w:t>Dactylifera</w:t>
      </w:r>
      <w:proofErr w:type="spellEnd"/>
      <w:r w:rsidRPr="00E33F3F">
        <w:rPr>
          <w:rFonts w:ascii="Times New Roman" w:hAnsi="Times New Roman" w:cs="Times New Roman"/>
          <w:sz w:val="24"/>
          <w:szCs w:val="24"/>
        </w:rPr>
        <w:t xml:space="preserve">) steeping treatment. </w:t>
      </w:r>
      <w:r w:rsidRPr="00E33F3F">
        <w:rPr>
          <w:rFonts w:ascii="Times New Roman" w:hAnsi="Times New Roman" w:cs="Times New Roman"/>
          <w:i/>
          <w:sz w:val="24"/>
          <w:szCs w:val="24"/>
        </w:rPr>
        <w:t>International Journal of Research in Medical Sciences</w:t>
      </w:r>
      <w:r w:rsidRPr="00E33F3F">
        <w:rPr>
          <w:rFonts w:ascii="Times New Roman" w:hAnsi="Times New Roman" w:cs="Times New Roman"/>
          <w:sz w:val="24"/>
          <w:szCs w:val="24"/>
        </w:rPr>
        <w:t>, 4(6), pp.1893– 1896</w:t>
      </w:r>
    </w:p>
    <w:p w14:paraId="27B5E779" w14:textId="77777777" w:rsidR="005C2034" w:rsidRPr="00E33F3F" w:rsidRDefault="005C2034" w:rsidP="005C2034">
      <w:pPr>
        <w:spacing w:before="240" w:after="0" w:line="240" w:lineRule="auto"/>
        <w:ind w:left="567" w:hanging="567"/>
        <w:jc w:val="both"/>
        <w:rPr>
          <w:rFonts w:ascii="Times New Roman" w:hAnsi="Times New Roman" w:cs="Times New Roman"/>
          <w:sz w:val="24"/>
          <w:szCs w:val="24"/>
        </w:rPr>
      </w:pPr>
      <w:r w:rsidRPr="00E33F3F">
        <w:rPr>
          <w:rFonts w:ascii="Times New Roman" w:hAnsi="Times New Roman" w:cs="Times New Roman"/>
          <w:sz w:val="24"/>
          <w:szCs w:val="24"/>
          <w:shd w:val="clear" w:color="auto" w:fill="FFFFFF"/>
        </w:rPr>
        <w:t xml:space="preserve">Schulz, R. W., de </w:t>
      </w:r>
      <w:proofErr w:type="spellStart"/>
      <w:r w:rsidRPr="00E33F3F">
        <w:rPr>
          <w:rFonts w:ascii="Times New Roman" w:hAnsi="Times New Roman" w:cs="Times New Roman"/>
          <w:sz w:val="24"/>
          <w:szCs w:val="24"/>
          <w:shd w:val="clear" w:color="auto" w:fill="FFFFFF"/>
        </w:rPr>
        <w:t>França</w:t>
      </w:r>
      <w:proofErr w:type="spellEnd"/>
      <w:r w:rsidRPr="00E33F3F">
        <w:rPr>
          <w:rFonts w:ascii="Times New Roman" w:hAnsi="Times New Roman" w:cs="Times New Roman"/>
          <w:sz w:val="24"/>
          <w:szCs w:val="24"/>
          <w:shd w:val="clear" w:color="auto" w:fill="FFFFFF"/>
        </w:rPr>
        <w:t xml:space="preserve">, L. R., </w:t>
      </w:r>
      <w:proofErr w:type="spellStart"/>
      <w:r w:rsidRPr="00E33F3F">
        <w:rPr>
          <w:rFonts w:ascii="Times New Roman" w:hAnsi="Times New Roman" w:cs="Times New Roman"/>
          <w:sz w:val="24"/>
          <w:szCs w:val="24"/>
          <w:shd w:val="clear" w:color="auto" w:fill="FFFFFF"/>
        </w:rPr>
        <w:t>Lareyre</w:t>
      </w:r>
      <w:proofErr w:type="spellEnd"/>
      <w:r w:rsidRPr="00E33F3F">
        <w:rPr>
          <w:rFonts w:ascii="Times New Roman" w:hAnsi="Times New Roman" w:cs="Times New Roman"/>
          <w:sz w:val="24"/>
          <w:szCs w:val="24"/>
          <w:shd w:val="clear" w:color="auto" w:fill="FFFFFF"/>
        </w:rPr>
        <w:t xml:space="preserve">, J. J., Le </w:t>
      </w:r>
      <w:proofErr w:type="spellStart"/>
      <w:r w:rsidRPr="00E33F3F">
        <w:rPr>
          <w:rFonts w:ascii="Times New Roman" w:hAnsi="Times New Roman" w:cs="Times New Roman"/>
          <w:sz w:val="24"/>
          <w:szCs w:val="24"/>
          <w:shd w:val="clear" w:color="auto" w:fill="FFFFFF"/>
        </w:rPr>
        <w:t>Gac</w:t>
      </w:r>
      <w:proofErr w:type="spellEnd"/>
      <w:r w:rsidRPr="00E33F3F">
        <w:rPr>
          <w:rFonts w:ascii="Times New Roman" w:hAnsi="Times New Roman" w:cs="Times New Roman"/>
          <w:sz w:val="24"/>
          <w:szCs w:val="24"/>
          <w:shd w:val="clear" w:color="auto" w:fill="FFFFFF"/>
        </w:rPr>
        <w:t xml:space="preserve">, F., </w:t>
      </w:r>
      <w:proofErr w:type="spellStart"/>
      <w:r w:rsidRPr="00E33F3F">
        <w:rPr>
          <w:rFonts w:ascii="Times New Roman" w:hAnsi="Times New Roman" w:cs="Times New Roman"/>
          <w:sz w:val="24"/>
          <w:szCs w:val="24"/>
          <w:shd w:val="clear" w:color="auto" w:fill="FFFFFF"/>
        </w:rPr>
        <w:t>Chiarini</w:t>
      </w:r>
      <w:proofErr w:type="spellEnd"/>
      <w:r w:rsidRPr="00E33F3F">
        <w:rPr>
          <w:rFonts w:ascii="Times New Roman" w:hAnsi="Times New Roman" w:cs="Times New Roman"/>
          <w:sz w:val="24"/>
          <w:szCs w:val="24"/>
          <w:shd w:val="clear" w:color="auto" w:fill="FFFFFF"/>
        </w:rPr>
        <w:t xml:space="preserve">-Garcia, H., </w:t>
      </w:r>
      <w:proofErr w:type="spellStart"/>
      <w:r w:rsidRPr="00E33F3F">
        <w:rPr>
          <w:rFonts w:ascii="Times New Roman" w:hAnsi="Times New Roman" w:cs="Times New Roman"/>
          <w:sz w:val="24"/>
          <w:szCs w:val="24"/>
          <w:shd w:val="clear" w:color="auto" w:fill="FFFFFF"/>
        </w:rPr>
        <w:t>Nobrega</w:t>
      </w:r>
      <w:proofErr w:type="spellEnd"/>
      <w:r w:rsidRPr="00E33F3F">
        <w:rPr>
          <w:rFonts w:ascii="Times New Roman" w:hAnsi="Times New Roman" w:cs="Times New Roman"/>
          <w:sz w:val="24"/>
          <w:szCs w:val="24"/>
          <w:shd w:val="clear" w:color="auto" w:fill="FFFFFF"/>
        </w:rPr>
        <w:t>, R. H. and Miura, T. (2010). Spermatogenesis in fish. </w:t>
      </w:r>
      <w:r w:rsidRPr="00E33F3F">
        <w:rPr>
          <w:rFonts w:ascii="Times New Roman" w:hAnsi="Times New Roman" w:cs="Times New Roman"/>
          <w:i/>
          <w:iCs/>
          <w:sz w:val="24"/>
          <w:szCs w:val="24"/>
          <w:shd w:val="clear" w:color="auto" w:fill="FFFFFF"/>
        </w:rPr>
        <w:t>General and Comparative Endocrinology</w:t>
      </w:r>
      <w:r w:rsidRPr="00E33F3F">
        <w:rPr>
          <w:rFonts w:ascii="Times New Roman" w:hAnsi="Times New Roman" w:cs="Times New Roman"/>
          <w:sz w:val="24"/>
          <w:szCs w:val="24"/>
          <w:shd w:val="clear" w:color="auto" w:fill="FFFFFF"/>
        </w:rPr>
        <w:t>, </w:t>
      </w:r>
      <w:r w:rsidRPr="00E33F3F">
        <w:rPr>
          <w:rFonts w:ascii="Times New Roman" w:hAnsi="Times New Roman" w:cs="Times New Roman"/>
          <w:iCs/>
          <w:sz w:val="24"/>
          <w:szCs w:val="24"/>
          <w:shd w:val="clear" w:color="auto" w:fill="FFFFFF"/>
        </w:rPr>
        <w:t>165</w:t>
      </w:r>
      <w:r w:rsidRPr="00E33F3F">
        <w:rPr>
          <w:rFonts w:ascii="Times New Roman" w:hAnsi="Times New Roman" w:cs="Times New Roman"/>
          <w:sz w:val="24"/>
          <w:szCs w:val="24"/>
          <w:shd w:val="clear" w:color="auto" w:fill="FFFFFF"/>
        </w:rPr>
        <w:t>(3): 390–411.</w:t>
      </w:r>
    </w:p>
    <w:p w14:paraId="087DC5D5" w14:textId="77777777" w:rsidR="005C2034" w:rsidRPr="00E33F3F" w:rsidRDefault="005C2034" w:rsidP="005C2034">
      <w:pPr>
        <w:spacing w:before="240" w:after="0" w:line="240" w:lineRule="auto"/>
        <w:ind w:left="567" w:hanging="567"/>
        <w:jc w:val="both"/>
        <w:rPr>
          <w:rFonts w:ascii="Times New Roman" w:hAnsi="Times New Roman" w:cs="Times New Roman"/>
          <w:sz w:val="24"/>
          <w:szCs w:val="24"/>
        </w:rPr>
      </w:pPr>
      <w:r w:rsidRPr="00E33F3F">
        <w:rPr>
          <w:rFonts w:ascii="Times New Roman" w:hAnsi="Times New Roman" w:cs="Times New Roman"/>
          <w:sz w:val="24"/>
          <w:szCs w:val="24"/>
          <w:shd w:val="clear" w:color="auto" w:fill="FFFFFF"/>
        </w:rPr>
        <w:t>Shehzad M, Rasheed H, Naqvi SA, Al-</w:t>
      </w:r>
      <w:proofErr w:type="spellStart"/>
      <w:r w:rsidRPr="00E33F3F">
        <w:rPr>
          <w:rFonts w:ascii="Times New Roman" w:hAnsi="Times New Roman" w:cs="Times New Roman"/>
          <w:sz w:val="24"/>
          <w:szCs w:val="24"/>
          <w:shd w:val="clear" w:color="auto" w:fill="FFFFFF"/>
        </w:rPr>
        <w:t>Khayri</w:t>
      </w:r>
      <w:proofErr w:type="spellEnd"/>
      <w:r w:rsidRPr="00E33F3F">
        <w:rPr>
          <w:rFonts w:ascii="Times New Roman" w:hAnsi="Times New Roman" w:cs="Times New Roman"/>
          <w:sz w:val="24"/>
          <w:szCs w:val="24"/>
          <w:shd w:val="clear" w:color="auto" w:fill="FFFFFF"/>
        </w:rPr>
        <w:t xml:space="preserve"> JM, Lorenzo JM, </w:t>
      </w:r>
      <w:proofErr w:type="spellStart"/>
      <w:r w:rsidRPr="00E33F3F">
        <w:rPr>
          <w:rFonts w:ascii="Times New Roman" w:hAnsi="Times New Roman" w:cs="Times New Roman"/>
          <w:sz w:val="24"/>
          <w:szCs w:val="24"/>
          <w:shd w:val="clear" w:color="auto" w:fill="FFFFFF"/>
        </w:rPr>
        <w:t>Alaghbari</w:t>
      </w:r>
      <w:proofErr w:type="spellEnd"/>
      <w:r w:rsidRPr="00E33F3F">
        <w:rPr>
          <w:rFonts w:ascii="Times New Roman" w:hAnsi="Times New Roman" w:cs="Times New Roman"/>
          <w:sz w:val="24"/>
          <w:szCs w:val="24"/>
          <w:shd w:val="clear" w:color="auto" w:fill="FFFFFF"/>
        </w:rPr>
        <w:t xml:space="preserve"> MA, Manzoor MF, </w:t>
      </w:r>
      <w:proofErr w:type="spellStart"/>
      <w:r w:rsidRPr="00E33F3F">
        <w:rPr>
          <w:rFonts w:ascii="Times New Roman" w:hAnsi="Times New Roman" w:cs="Times New Roman"/>
          <w:sz w:val="24"/>
          <w:szCs w:val="24"/>
          <w:shd w:val="clear" w:color="auto" w:fill="FFFFFF"/>
        </w:rPr>
        <w:t>Aadil</w:t>
      </w:r>
      <w:proofErr w:type="spellEnd"/>
      <w:r w:rsidRPr="00E33F3F">
        <w:rPr>
          <w:rFonts w:ascii="Times New Roman" w:hAnsi="Times New Roman" w:cs="Times New Roman"/>
          <w:sz w:val="24"/>
          <w:szCs w:val="24"/>
          <w:shd w:val="clear" w:color="auto" w:fill="FFFFFF"/>
        </w:rPr>
        <w:t xml:space="preserve"> RM. Therapeutic Potential of Date Palm against Human Infertility: A Review. </w:t>
      </w:r>
      <w:r w:rsidRPr="00E33F3F">
        <w:rPr>
          <w:rFonts w:ascii="Times New Roman" w:hAnsi="Times New Roman" w:cs="Times New Roman"/>
          <w:i/>
          <w:sz w:val="24"/>
          <w:szCs w:val="24"/>
          <w:shd w:val="clear" w:color="auto" w:fill="FFFFFF"/>
        </w:rPr>
        <w:t>Metabolites</w:t>
      </w:r>
      <w:r w:rsidRPr="00E33F3F">
        <w:rPr>
          <w:rFonts w:ascii="Times New Roman" w:hAnsi="Times New Roman" w:cs="Times New Roman"/>
          <w:sz w:val="24"/>
          <w:szCs w:val="24"/>
          <w:shd w:val="clear" w:color="auto" w:fill="FFFFFF"/>
        </w:rPr>
        <w:t xml:space="preserve">. 11(6):408. </w:t>
      </w:r>
      <w:proofErr w:type="spellStart"/>
      <w:r w:rsidRPr="00E33F3F">
        <w:rPr>
          <w:rFonts w:ascii="Times New Roman" w:hAnsi="Times New Roman" w:cs="Times New Roman"/>
          <w:sz w:val="24"/>
          <w:szCs w:val="24"/>
          <w:shd w:val="clear" w:color="auto" w:fill="FFFFFF"/>
        </w:rPr>
        <w:t>doi</w:t>
      </w:r>
      <w:proofErr w:type="spellEnd"/>
      <w:r w:rsidRPr="00E33F3F">
        <w:rPr>
          <w:rFonts w:ascii="Times New Roman" w:hAnsi="Times New Roman" w:cs="Times New Roman"/>
          <w:sz w:val="24"/>
          <w:szCs w:val="24"/>
          <w:shd w:val="clear" w:color="auto" w:fill="FFFFFF"/>
        </w:rPr>
        <w:t xml:space="preserve">: 10.3390/metabo11060408. PMID: 34205817; PMCID: PMC8235103 </w:t>
      </w:r>
    </w:p>
    <w:p w14:paraId="5C1B2AAF" w14:textId="77777777" w:rsidR="005C2034" w:rsidRPr="00E33F3F" w:rsidRDefault="005C2034" w:rsidP="005C2034">
      <w:pPr>
        <w:autoSpaceDE w:val="0"/>
        <w:autoSpaceDN w:val="0"/>
        <w:adjustRightInd w:val="0"/>
        <w:spacing w:before="240" w:after="0" w:line="240" w:lineRule="auto"/>
        <w:ind w:left="567" w:hanging="567"/>
        <w:jc w:val="both"/>
        <w:rPr>
          <w:rFonts w:ascii="Times New Roman" w:hAnsi="Times New Roman" w:cs="Times New Roman"/>
          <w:sz w:val="24"/>
          <w:szCs w:val="24"/>
        </w:rPr>
      </w:pPr>
      <w:proofErr w:type="spellStart"/>
      <w:r w:rsidRPr="00E33F3F">
        <w:rPr>
          <w:rFonts w:ascii="Times New Roman" w:hAnsi="Times New Roman" w:cs="Times New Roman"/>
          <w:sz w:val="24"/>
          <w:szCs w:val="24"/>
        </w:rPr>
        <w:t>Shinkut</w:t>
      </w:r>
      <w:proofErr w:type="spellEnd"/>
      <w:r w:rsidRPr="00E33F3F">
        <w:rPr>
          <w:rFonts w:ascii="Times New Roman" w:hAnsi="Times New Roman" w:cs="Times New Roman"/>
          <w:sz w:val="24"/>
          <w:szCs w:val="24"/>
        </w:rPr>
        <w:t xml:space="preserve">, M. (2015). Semen characteristics, gonadal sperm reserves and </w:t>
      </w:r>
      <w:proofErr w:type="spellStart"/>
      <w:r w:rsidRPr="00E33F3F">
        <w:rPr>
          <w:rFonts w:ascii="Times New Roman" w:hAnsi="Times New Roman" w:cs="Times New Roman"/>
          <w:sz w:val="24"/>
          <w:szCs w:val="24"/>
        </w:rPr>
        <w:t>haematological</w:t>
      </w:r>
      <w:proofErr w:type="spellEnd"/>
      <w:r w:rsidRPr="00E33F3F">
        <w:rPr>
          <w:rFonts w:ascii="Times New Roman" w:hAnsi="Times New Roman" w:cs="Times New Roman"/>
          <w:sz w:val="24"/>
          <w:szCs w:val="24"/>
        </w:rPr>
        <w:t xml:space="preserve"> parameters of rabbit bucks fed diets supplemented with </w:t>
      </w:r>
      <w:r w:rsidRPr="00E33F3F">
        <w:rPr>
          <w:rFonts w:ascii="Times New Roman" w:hAnsi="Times New Roman" w:cs="Times New Roman"/>
          <w:i/>
          <w:sz w:val="24"/>
          <w:szCs w:val="24"/>
        </w:rPr>
        <w:t>Allium</w:t>
      </w:r>
      <w:r w:rsidRPr="00E33F3F">
        <w:rPr>
          <w:rFonts w:ascii="Times New Roman" w:hAnsi="Times New Roman" w:cs="Times New Roman"/>
          <w:sz w:val="24"/>
          <w:szCs w:val="24"/>
        </w:rPr>
        <w:t xml:space="preserve"> </w:t>
      </w:r>
      <w:r w:rsidRPr="00E33F3F">
        <w:rPr>
          <w:rFonts w:ascii="Times New Roman" w:hAnsi="Times New Roman" w:cs="Times New Roman"/>
          <w:i/>
          <w:sz w:val="24"/>
          <w:szCs w:val="24"/>
        </w:rPr>
        <w:t>sativum</w:t>
      </w:r>
      <w:r w:rsidRPr="00E33F3F">
        <w:rPr>
          <w:rFonts w:ascii="Times New Roman" w:hAnsi="Times New Roman" w:cs="Times New Roman"/>
          <w:sz w:val="24"/>
          <w:szCs w:val="24"/>
        </w:rPr>
        <w:t xml:space="preserve"> (garlic). MSc Dissertation. Ahmadu Bello University, Zaria: pp 68 – 77</w:t>
      </w:r>
    </w:p>
    <w:p w14:paraId="19415F28" w14:textId="77777777" w:rsidR="005C2034" w:rsidRPr="00E33F3F" w:rsidRDefault="005C2034" w:rsidP="005C2034">
      <w:pPr>
        <w:spacing w:before="240" w:after="0" w:line="240" w:lineRule="auto"/>
        <w:ind w:left="567" w:hanging="567"/>
        <w:jc w:val="both"/>
        <w:rPr>
          <w:rFonts w:ascii="Times New Roman" w:hAnsi="Times New Roman" w:cs="Times New Roman"/>
          <w:sz w:val="24"/>
          <w:szCs w:val="24"/>
          <w:shd w:val="clear" w:color="auto" w:fill="FFFFFF"/>
        </w:rPr>
      </w:pPr>
      <w:r w:rsidRPr="00E33F3F">
        <w:rPr>
          <w:rFonts w:ascii="Times New Roman" w:hAnsi="Times New Roman" w:cs="Times New Roman"/>
          <w:sz w:val="24"/>
          <w:szCs w:val="24"/>
        </w:rPr>
        <w:t xml:space="preserve">Solomon, E., Solomon, I. P., </w:t>
      </w:r>
      <w:proofErr w:type="spellStart"/>
      <w:r w:rsidRPr="00E33F3F">
        <w:rPr>
          <w:rFonts w:ascii="Times New Roman" w:hAnsi="Times New Roman" w:cs="Times New Roman"/>
          <w:sz w:val="24"/>
          <w:szCs w:val="24"/>
        </w:rPr>
        <w:t>Istifanus</w:t>
      </w:r>
      <w:proofErr w:type="spellEnd"/>
      <w:r w:rsidRPr="00E33F3F">
        <w:rPr>
          <w:rFonts w:ascii="Times New Roman" w:hAnsi="Times New Roman" w:cs="Times New Roman"/>
          <w:sz w:val="24"/>
          <w:szCs w:val="24"/>
        </w:rPr>
        <w:t xml:space="preserve">, E. F., Tom, E. T., </w:t>
      </w:r>
      <w:proofErr w:type="spellStart"/>
      <w:r w:rsidRPr="00E33F3F">
        <w:rPr>
          <w:rFonts w:ascii="Times New Roman" w:hAnsi="Times New Roman" w:cs="Times New Roman"/>
          <w:sz w:val="24"/>
          <w:szCs w:val="24"/>
        </w:rPr>
        <w:t>Eyo</w:t>
      </w:r>
      <w:proofErr w:type="spellEnd"/>
      <w:r w:rsidRPr="00E33F3F">
        <w:rPr>
          <w:rFonts w:ascii="Times New Roman" w:hAnsi="Times New Roman" w:cs="Times New Roman"/>
          <w:sz w:val="24"/>
          <w:szCs w:val="24"/>
        </w:rPr>
        <w:t xml:space="preserve">, G., </w:t>
      </w:r>
      <w:proofErr w:type="spellStart"/>
      <w:r w:rsidRPr="00E33F3F">
        <w:rPr>
          <w:rFonts w:ascii="Times New Roman" w:hAnsi="Times New Roman" w:cs="Times New Roman"/>
          <w:b/>
          <w:sz w:val="24"/>
          <w:szCs w:val="24"/>
        </w:rPr>
        <w:t>Ebe</w:t>
      </w:r>
      <w:proofErr w:type="spellEnd"/>
      <w:r w:rsidRPr="00E33F3F">
        <w:rPr>
          <w:rFonts w:ascii="Times New Roman" w:hAnsi="Times New Roman" w:cs="Times New Roman"/>
          <w:b/>
          <w:sz w:val="24"/>
          <w:szCs w:val="24"/>
        </w:rPr>
        <w:t>, A. I.</w:t>
      </w:r>
      <w:r w:rsidRPr="00E33F3F">
        <w:rPr>
          <w:rFonts w:ascii="Times New Roman" w:hAnsi="Times New Roman" w:cs="Times New Roman"/>
          <w:sz w:val="24"/>
          <w:szCs w:val="24"/>
        </w:rPr>
        <w:t xml:space="preserve"> (2024). Growth performance and semen characteristics of mongrel rabbit bucks fed dietary levels of garlic (</w:t>
      </w:r>
      <w:proofErr w:type="spellStart"/>
      <w:r w:rsidRPr="00E33F3F">
        <w:rPr>
          <w:rFonts w:ascii="Times New Roman" w:hAnsi="Times New Roman" w:cs="Times New Roman"/>
          <w:i/>
          <w:sz w:val="24"/>
          <w:szCs w:val="24"/>
        </w:rPr>
        <w:t>Allum</w:t>
      </w:r>
      <w:proofErr w:type="spellEnd"/>
      <w:r w:rsidRPr="00E33F3F">
        <w:rPr>
          <w:rFonts w:ascii="Times New Roman" w:hAnsi="Times New Roman" w:cs="Times New Roman"/>
          <w:i/>
          <w:sz w:val="24"/>
          <w:szCs w:val="24"/>
        </w:rPr>
        <w:t xml:space="preserve"> sativum</w:t>
      </w:r>
      <w:r w:rsidRPr="00E33F3F">
        <w:rPr>
          <w:rFonts w:ascii="Times New Roman" w:hAnsi="Times New Roman" w:cs="Times New Roman"/>
          <w:sz w:val="24"/>
          <w:szCs w:val="24"/>
        </w:rPr>
        <w:t xml:space="preserve">) meal. </w:t>
      </w:r>
      <w:r w:rsidRPr="00E33F3F">
        <w:rPr>
          <w:rFonts w:ascii="Times New Roman" w:hAnsi="Times New Roman" w:cs="Times New Roman"/>
          <w:i/>
          <w:sz w:val="24"/>
          <w:szCs w:val="24"/>
        </w:rPr>
        <w:t>Journal of experimental and molecular biology</w:t>
      </w:r>
      <w:r w:rsidRPr="00E33F3F">
        <w:rPr>
          <w:rFonts w:ascii="Times New Roman" w:hAnsi="Times New Roman" w:cs="Times New Roman"/>
          <w:sz w:val="24"/>
          <w:szCs w:val="24"/>
        </w:rPr>
        <w:t>. 25 (3): 203-210</w:t>
      </w:r>
    </w:p>
    <w:p w14:paraId="7BEC445D" w14:textId="77777777" w:rsidR="005C2034" w:rsidRPr="00E33F3F" w:rsidRDefault="005C2034" w:rsidP="005C2034">
      <w:pPr>
        <w:spacing w:before="240" w:after="0" w:line="240" w:lineRule="auto"/>
        <w:ind w:left="567" w:hanging="567"/>
        <w:jc w:val="both"/>
        <w:rPr>
          <w:rFonts w:ascii="Times New Roman" w:hAnsi="Times New Roman" w:cs="Times New Roman"/>
          <w:sz w:val="24"/>
          <w:szCs w:val="24"/>
          <w:shd w:val="clear" w:color="auto" w:fill="FFFFFF"/>
        </w:rPr>
      </w:pPr>
      <w:r w:rsidRPr="00E33F3F">
        <w:rPr>
          <w:rFonts w:ascii="Times New Roman" w:hAnsi="Times New Roman" w:cs="Times New Roman"/>
          <w:sz w:val="24"/>
          <w:szCs w:val="24"/>
        </w:rPr>
        <w:t xml:space="preserve">Solomon, I. P., </w:t>
      </w:r>
      <w:proofErr w:type="spellStart"/>
      <w:r w:rsidRPr="00E33F3F">
        <w:rPr>
          <w:rFonts w:ascii="Times New Roman" w:hAnsi="Times New Roman" w:cs="Times New Roman"/>
          <w:sz w:val="24"/>
          <w:szCs w:val="24"/>
        </w:rPr>
        <w:t>Istifanus</w:t>
      </w:r>
      <w:proofErr w:type="spellEnd"/>
      <w:r w:rsidRPr="00E33F3F">
        <w:rPr>
          <w:rFonts w:ascii="Times New Roman" w:hAnsi="Times New Roman" w:cs="Times New Roman"/>
          <w:sz w:val="24"/>
          <w:szCs w:val="24"/>
        </w:rPr>
        <w:t xml:space="preserve">, E. F. and </w:t>
      </w:r>
      <w:proofErr w:type="spellStart"/>
      <w:r w:rsidRPr="00E33F3F">
        <w:rPr>
          <w:rFonts w:ascii="Times New Roman" w:hAnsi="Times New Roman" w:cs="Times New Roman"/>
          <w:sz w:val="24"/>
          <w:szCs w:val="24"/>
        </w:rPr>
        <w:t>Idang</w:t>
      </w:r>
      <w:proofErr w:type="spellEnd"/>
      <w:r w:rsidRPr="00E33F3F">
        <w:rPr>
          <w:rFonts w:ascii="Times New Roman" w:hAnsi="Times New Roman" w:cs="Times New Roman"/>
          <w:sz w:val="24"/>
          <w:szCs w:val="24"/>
        </w:rPr>
        <w:t>, E. J. (2022). Effect of frequency of ejaculation and graded dietary levels of Roselle (</w:t>
      </w:r>
      <w:r w:rsidRPr="00E33F3F">
        <w:rPr>
          <w:rFonts w:ascii="Times New Roman" w:hAnsi="Times New Roman" w:cs="Times New Roman"/>
          <w:i/>
          <w:sz w:val="24"/>
          <w:szCs w:val="24"/>
        </w:rPr>
        <w:t>Hibiscus</w:t>
      </w:r>
      <w:r w:rsidRPr="00E33F3F">
        <w:rPr>
          <w:rFonts w:ascii="Times New Roman" w:hAnsi="Times New Roman" w:cs="Times New Roman"/>
          <w:sz w:val="24"/>
          <w:szCs w:val="24"/>
        </w:rPr>
        <w:t xml:space="preserve"> </w:t>
      </w:r>
      <w:r w:rsidRPr="00E33F3F">
        <w:rPr>
          <w:rFonts w:ascii="Times New Roman" w:hAnsi="Times New Roman" w:cs="Times New Roman"/>
          <w:i/>
          <w:sz w:val="24"/>
          <w:szCs w:val="24"/>
        </w:rPr>
        <w:t>sabdariffa</w:t>
      </w:r>
      <w:r w:rsidRPr="00E33F3F">
        <w:rPr>
          <w:rFonts w:ascii="Times New Roman" w:hAnsi="Times New Roman" w:cs="Times New Roman"/>
          <w:sz w:val="24"/>
          <w:szCs w:val="24"/>
        </w:rPr>
        <w:t xml:space="preserve">) calyx meal supplementation on sperm profile of mongrel rabbit bucks. </w:t>
      </w:r>
      <w:r w:rsidRPr="00E33F3F">
        <w:rPr>
          <w:rFonts w:ascii="Times New Roman" w:hAnsi="Times New Roman" w:cs="Times New Roman"/>
          <w:i/>
          <w:sz w:val="24"/>
          <w:szCs w:val="24"/>
        </w:rPr>
        <w:t>Nigerian Journal of Animal Production</w:t>
      </w:r>
      <w:r w:rsidRPr="00E33F3F">
        <w:rPr>
          <w:rFonts w:ascii="Times New Roman" w:hAnsi="Times New Roman" w:cs="Times New Roman"/>
          <w:sz w:val="24"/>
          <w:szCs w:val="24"/>
        </w:rPr>
        <w:t>, 49(3): 162 – 173</w:t>
      </w:r>
    </w:p>
    <w:p w14:paraId="3207A4E3" w14:textId="77777777" w:rsidR="005C2034" w:rsidRPr="00E33F3F" w:rsidRDefault="005C2034" w:rsidP="005C2034">
      <w:pPr>
        <w:spacing w:before="240" w:after="0" w:line="240" w:lineRule="auto"/>
        <w:ind w:left="567" w:hanging="567"/>
        <w:jc w:val="both"/>
        <w:rPr>
          <w:rFonts w:ascii="Times New Roman" w:hAnsi="Times New Roman" w:cs="Times New Roman"/>
          <w:sz w:val="24"/>
          <w:szCs w:val="24"/>
          <w:shd w:val="clear" w:color="auto" w:fill="FFFFFF"/>
        </w:rPr>
      </w:pPr>
      <w:proofErr w:type="spellStart"/>
      <w:r w:rsidRPr="00E33F3F">
        <w:rPr>
          <w:rFonts w:ascii="Times New Roman" w:hAnsi="Times New Roman" w:cs="Times New Roman"/>
          <w:sz w:val="24"/>
          <w:szCs w:val="24"/>
        </w:rPr>
        <w:t>Ubah</w:t>
      </w:r>
      <w:proofErr w:type="spellEnd"/>
      <w:r w:rsidRPr="00E33F3F">
        <w:rPr>
          <w:rFonts w:ascii="Times New Roman" w:eastAsia="Calibri" w:hAnsi="Times New Roman" w:cs="Times New Roman"/>
          <w:sz w:val="24"/>
          <w:szCs w:val="24"/>
          <w:vertAlign w:val="subscript"/>
        </w:rPr>
        <w:t xml:space="preserve"> </w:t>
      </w:r>
      <w:r w:rsidRPr="00E33F3F">
        <w:rPr>
          <w:rFonts w:ascii="Times New Roman" w:hAnsi="Times New Roman" w:cs="Times New Roman"/>
          <w:color w:val="0080AC"/>
          <w:sz w:val="24"/>
          <w:szCs w:val="24"/>
        </w:rPr>
        <w:t>S. A.</w:t>
      </w:r>
      <w:r w:rsidRPr="00E33F3F">
        <w:rPr>
          <w:rFonts w:ascii="Times New Roman" w:hAnsi="Times New Roman" w:cs="Times New Roman"/>
          <w:sz w:val="24"/>
          <w:szCs w:val="24"/>
        </w:rPr>
        <w:t>,</w:t>
      </w:r>
      <w:r w:rsidRPr="00E33F3F">
        <w:rPr>
          <w:rFonts w:ascii="Times New Roman" w:eastAsia="Calibri" w:hAnsi="Times New Roman" w:cs="Times New Roman"/>
          <w:sz w:val="24"/>
          <w:szCs w:val="24"/>
          <w:vertAlign w:val="subscript"/>
        </w:rPr>
        <w:t xml:space="preserve"> </w:t>
      </w:r>
      <w:proofErr w:type="spellStart"/>
      <w:r w:rsidRPr="00E33F3F">
        <w:rPr>
          <w:rFonts w:ascii="Times New Roman" w:hAnsi="Times New Roman" w:cs="Times New Roman"/>
          <w:sz w:val="24"/>
          <w:szCs w:val="24"/>
        </w:rPr>
        <w:t>Agbonu</w:t>
      </w:r>
      <w:proofErr w:type="spellEnd"/>
      <w:r w:rsidRPr="00E33F3F">
        <w:rPr>
          <w:rFonts w:ascii="Times New Roman" w:eastAsia="Calibri" w:hAnsi="Times New Roman" w:cs="Times New Roman"/>
          <w:sz w:val="24"/>
          <w:szCs w:val="24"/>
        </w:rPr>
        <w:t>, O. A.</w:t>
      </w:r>
      <w:r w:rsidRPr="00E33F3F">
        <w:rPr>
          <w:rFonts w:ascii="Times New Roman" w:hAnsi="Times New Roman" w:cs="Times New Roman"/>
          <w:sz w:val="24"/>
          <w:szCs w:val="24"/>
        </w:rPr>
        <w:t>,</w:t>
      </w:r>
      <w:r w:rsidRPr="00E33F3F">
        <w:rPr>
          <w:rFonts w:ascii="Times New Roman" w:eastAsia="Calibri" w:hAnsi="Times New Roman" w:cs="Times New Roman"/>
          <w:sz w:val="24"/>
          <w:szCs w:val="24"/>
          <w:vertAlign w:val="subscript"/>
        </w:rPr>
        <w:t xml:space="preserve"> </w:t>
      </w:r>
      <w:r w:rsidRPr="00E33F3F">
        <w:rPr>
          <w:rFonts w:ascii="Times New Roman" w:hAnsi="Times New Roman" w:cs="Times New Roman"/>
          <w:sz w:val="24"/>
          <w:szCs w:val="24"/>
        </w:rPr>
        <w:t>Columbus, P. K.,</w:t>
      </w:r>
      <w:r w:rsidRPr="00E33F3F">
        <w:rPr>
          <w:rFonts w:ascii="Times New Roman" w:eastAsia="Calibri" w:hAnsi="Times New Roman" w:cs="Times New Roman"/>
          <w:color w:val="0080AC"/>
          <w:sz w:val="24"/>
          <w:szCs w:val="24"/>
          <w:vertAlign w:val="superscript"/>
        </w:rPr>
        <w:t xml:space="preserve"> </w:t>
      </w:r>
      <w:proofErr w:type="spellStart"/>
      <w:r w:rsidRPr="00E33F3F">
        <w:rPr>
          <w:rFonts w:ascii="Times New Roman" w:hAnsi="Times New Roman" w:cs="Times New Roman"/>
          <w:sz w:val="24"/>
          <w:szCs w:val="24"/>
        </w:rPr>
        <w:t>Abah</w:t>
      </w:r>
      <w:proofErr w:type="spellEnd"/>
      <w:r w:rsidRPr="00E33F3F">
        <w:rPr>
          <w:rFonts w:ascii="Times New Roman" w:hAnsi="Times New Roman" w:cs="Times New Roman"/>
          <w:sz w:val="24"/>
          <w:szCs w:val="24"/>
        </w:rPr>
        <w:t xml:space="preserve">, K.O., </w:t>
      </w:r>
      <w:proofErr w:type="spellStart"/>
      <w:proofErr w:type="gramStart"/>
      <w:r w:rsidRPr="00E33F3F">
        <w:rPr>
          <w:rFonts w:ascii="Times New Roman" w:hAnsi="Times New Roman" w:cs="Times New Roman"/>
          <w:sz w:val="24"/>
          <w:szCs w:val="24"/>
        </w:rPr>
        <w:t>Chibuogwu</w:t>
      </w:r>
      <w:proofErr w:type="spellEnd"/>
      <w:r w:rsidRPr="00E33F3F">
        <w:rPr>
          <w:rFonts w:ascii="Times New Roman" w:eastAsia="Calibri" w:hAnsi="Times New Roman" w:cs="Times New Roman"/>
          <w:sz w:val="24"/>
          <w:szCs w:val="24"/>
          <w:vertAlign w:val="subscript"/>
        </w:rPr>
        <w:t xml:space="preserve"> ,</w:t>
      </w:r>
      <w:proofErr w:type="gramEnd"/>
      <w:r w:rsidRPr="00E33F3F">
        <w:rPr>
          <w:rFonts w:ascii="Times New Roman" w:eastAsia="Calibri" w:hAnsi="Times New Roman" w:cs="Times New Roman"/>
          <w:sz w:val="24"/>
          <w:szCs w:val="24"/>
          <w:vertAlign w:val="subscript"/>
        </w:rPr>
        <w:t xml:space="preserve"> </w:t>
      </w:r>
      <w:r w:rsidRPr="00E33F3F">
        <w:rPr>
          <w:rFonts w:ascii="Times New Roman" w:eastAsia="Calibri" w:hAnsi="Times New Roman" w:cs="Times New Roman"/>
          <w:color w:val="0080AC"/>
          <w:sz w:val="24"/>
          <w:szCs w:val="24"/>
        </w:rPr>
        <w:t>I. C.,</w:t>
      </w:r>
      <w:r w:rsidRPr="00E33F3F">
        <w:rPr>
          <w:rFonts w:ascii="Times New Roman" w:eastAsia="Calibri" w:hAnsi="Times New Roman" w:cs="Times New Roman"/>
          <w:color w:val="0080AC"/>
          <w:sz w:val="24"/>
          <w:szCs w:val="24"/>
          <w:vertAlign w:val="superscript"/>
        </w:rPr>
        <w:t xml:space="preserve"> </w:t>
      </w:r>
      <w:r w:rsidRPr="00E33F3F">
        <w:rPr>
          <w:rFonts w:ascii="Times New Roman" w:eastAsia="Calibri" w:hAnsi="Times New Roman" w:cs="Times New Roman"/>
          <w:sz w:val="24"/>
          <w:szCs w:val="24"/>
          <w:vertAlign w:val="subscript"/>
        </w:rPr>
        <w:t xml:space="preserve"> </w:t>
      </w:r>
      <w:proofErr w:type="spellStart"/>
      <w:r w:rsidRPr="00E33F3F">
        <w:rPr>
          <w:rFonts w:ascii="Times New Roman" w:hAnsi="Times New Roman" w:cs="Times New Roman"/>
          <w:sz w:val="24"/>
          <w:szCs w:val="24"/>
        </w:rPr>
        <w:t>Abalaka</w:t>
      </w:r>
      <w:proofErr w:type="spellEnd"/>
      <w:r w:rsidRPr="00E33F3F">
        <w:rPr>
          <w:rFonts w:ascii="Times New Roman" w:eastAsia="Calibri" w:hAnsi="Times New Roman" w:cs="Times New Roman"/>
          <w:sz w:val="24"/>
          <w:szCs w:val="24"/>
          <w:vertAlign w:val="subscript"/>
        </w:rPr>
        <w:t xml:space="preserve">, </w:t>
      </w:r>
      <w:r w:rsidRPr="00E33F3F">
        <w:rPr>
          <w:rFonts w:ascii="Times New Roman" w:hAnsi="Times New Roman" w:cs="Times New Roman"/>
          <w:sz w:val="24"/>
          <w:szCs w:val="24"/>
        </w:rPr>
        <w:t>S. A.,</w:t>
      </w:r>
      <w:r w:rsidRPr="00E33F3F">
        <w:rPr>
          <w:rFonts w:ascii="Times New Roman" w:eastAsia="Calibri" w:hAnsi="Times New Roman" w:cs="Times New Roman"/>
          <w:color w:val="0080AC"/>
          <w:sz w:val="24"/>
          <w:szCs w:val="24"/>
          <w:vertAlign w:val="superscript"/>
        </w:rPr>
        <w:t xml:space="preserve"> </w:t>
      </w:r>
      <w:r w:rsidRPr="00E33F3F">
        <w:rPr>
          <w:rFonts w:ascii="Times New Roman" w:hAnsi="Times New Roman" w:cs="Times New Roman"/>
          <w:sz w:val="24"/>
          <w:szCs w:val="24"/>
        </w:rPr>
        <w:t>Abayomi</w:t>
      </w:r>
      <w:r w:rsidRPr="00E33F3F">
        <w:rPr>
          <w:rFonts w:ascii="Times New Roman" w:eastAsia="Calibri" w:hAnsi="Times New Roman" w:cs="Times New Roman"/>
          <w:sz w:val="24"/>
          <w:szCs w:val="24"/>
          <w:vertAlign w:val="subscript"/>
        </w:rPr>
        <w:t xml:space="preserve">, </w:t>
      </w:r>
      <w:r w:rsidRPr="00E33F3F">
        <w:rPr>
          <w:rFonts w:ascii="Times New Roman" w:eastAsia="Calibri" w:hAnsi="Times New Roman" w:cs="Times New Roman"/>
          <w:color w:val="0080AC"/>
          <w:sz w:val="24"/>
          <w:szCs w:val="24"/>
        </w:rPr>
        <w:t>S. B.,</w:t>
      </w:r>
      <w:r w:rsidRPr="00E33F3F">
        <w:rPr>
          <w:rFonts w:ascii="Times New Roman" w:eastAsia="Calibri" w:hAnsi="Times New Roman" w:cs="Times New Roman"/>
          <w:color w:val="0080AC"/>
          <w:sz w:val="24"/>
          <w:szCs w:val="24"/>
          <w:vertAlign w:val="superscript"/>
        </w:rPr>
        <w:t xml:space="preserve"> </w:t>
      </w:r>
      <w:r w:rsidRPr="00E33F3F">
        <w:rPr>
          <w:rFonts w:ascii="Times New Roman" w:eastAsia="Calibri" w:hAnsi="Times New Roman" w:cs="Times New Roman"/>
          <w:sz w:val="24"/>
          <w:szCs w:val="24"/>
          <w:vertAlign w:val="subscript"/>
        </w:rPr>
        <w:t xml:space="preserve"> </w:t>
      </w:r>
      <w:proofErr w:type="spellStart"/>
      <w:r w:rsidRPr="00E33F3F">
        <w:rPr>
          <w:rFonts w:ascii="Times New Roman" w:hAnsi="Times New Roman" w:cs="Times New Roman"/>
          <w:sz w:val="24"/>
          <w:szCs w:val="24"/>
        </w:rPr>
        <w:t>Enem</w:t>
      </w:r>
      <w:proofErr w:type="spellEnd"/>
      <w:r w:rsidRPr="00E33F3F">
        <w:rPr>
          <w:rFonts w:ascii="Times New Roman" w:hAnsi="Times New Roman" w:cs="Times New Roman"/>
          <w:color w:val="0080AC"/>
          <w:sz w:val="24"/>
          <w:szCs w:val="24"/>
          <w:vertAlign w:val="superscript"/>
        </w:rPr>
        <w:t xml:space="preserve">, </w:t>
      </w:r>
      <w:r w:rsidRPr="00E33F3F">
        <w:rPr>
          <w:rFonts w:ascii="Times New Roman" w:hAnsi="Times New Roman" w:cs="Times New Roman"/>
          <w:sz w:val="24"/>
          <w:szCs w:val="24"/>
        </w:rPr>
        <w:t>S. I.,</w:t>
      </w:r>
      <w:r w:rsidRPr="00E33F3F">
        <w:rPr>
          <w:rFonts w:ascii="Times New Roman" w:eastAsia="Calibri" w:hAnsi="Times New Roman" w:cs="Times New Roman"/>
          <w:color w:val="0080AC"/>
          <w:sz w:val="24"/>
          <w:szCs w:val="24"/>
          <w:vertAlign w:val="superscript"/>
        </w:rPr>
        <w:t xml:space="preserve"> </w:t>
      </w:r>
      <w:r w:rsidRPr="00E33F3F">
        <w:rPr>
          <w:rFonts w:ascii="Times New Roman" w:eastAsia="Calibri" w:hAnsi="Times New Roman" w:cs="Times New Roman"/>
          <w:sz w:val="24"/>
          <w:szCs w:val="24"/>
          <w:vertAlign w:val="subscript"/>
        </w:rPr>
        <w:t xml:space="preserve"> </w:t>
      </w:r>
      <w:r w:rsidRPr="00E33F3F">
        <w:rPr>
          <w:rFonts w:ascii="Times New Roman" w:hAnsi="Times New Roman" w:cs="Times New Roman"/>
          <w:sz w:val="24"/>
          <w:szCs w:val="24"/>
        </w:rPr>
        <w:t>Ejiofor, C. E.,</w:t>
      </w:r>
      <w:r w:rsidRPr="00E33F3F">
        <w:rPr>
          <w:rFonts w:ascii="Times New Roman" w:eastAsia="Calibri" w:hAnsi="Times New Roman" w:cs="Times New Roman"/>
          <w:sz w:val="24"/>
          <w:szCs w:val="24"/>
        </w:rPr>
        <w:t xml:space="preserve"> </w:t>
      </w:r>
      <w:r w:rsidRPr="00E33F3F">
        <w:rPr>
          <w:rFonts w:ascii="Times New Roman" w:hAnsi="Times New Roman" w:cs="Times New Roman"/>
          <w:sz w:val="24"/>
          <w:szCs w:val="24"/>
        </w:rPr>
        <w:t xml:space="preserve">Ajayi, I. E. </w:t>
      </w:r>
      <w:r w:rsidRPr="00E33F3F">
        <w:rPr>
          <w:rFonts w:ascii="Times New Roman" w:eastAsia="Calibri" w:hAnsi="Times New Roman" w:cs="Times New Roman"/>
          <w:sz w:val="24"/>
          <w:szCs w:val="24"/>
        </w:rPr>
        <w:t xml:space="preserve"> (2021). </w:t>
      </w:r>
      <w:r w:rsidRPr="00E33F3F">
        <w:rPr>
          <w:rFonts w:ascii="Times New Roman" w:hAnsi="Times New Roman" w:cs="Times New Roman"/>
          <w:sz w:val="24"/>
          <w:szCs w:val="24"/>
        </w:rPr>
        <w:t>Effects</w:t>
      </w:r>
      <w:r w:rsidRPr="00E33F3F">
        <w:rPr>
          <w:rFonts w:ascii="Times New Roman" w:eastAsia="Calibri" w:hAnsi="Times New Roman" w:cs="Times New Roman"/>
          <w:sz w:val="24"/>
          <w:szCs w:val="24"/>
        </w:rPr>
        <w:t xml:space="preserve"> </w:t>
      </w:r>
      <w:r w:rsidRPr="00E33F3F">
        <w:rPr>
          <w:rFonts w:ascii="Times New Roman" w:hAnsi="Times New Roman" w:cs="Times New Roman"/>
          <w:sz w:val="24"/>
          <w:szCs w:val="24"/>
        </w:rPr>
        <w:t>of</w:t>
      </w:r>
      <w:r w:rsidRPr="00E33F3F">
        <w:rPr>
          <w:rFonts w:ascii="Times New Roman" w:eastAsia="Calibri" w:hAnsi="Times New Roman" w:cs="Times New Roman"/>
          <w:sz w:val="24"/>
          <w:szCs w:val="24"/>
        </w:rPr>
        <w:t xml:space="preserve"> </w:t>
      </w:r>
      <w:r w:rsidRPr="00E33F3F">
        <w:rPr>
          <w:rFonts w:ascii="Times New Roman" w:hAnsi="Times New Roman" w:cs="Times New Roman"/>
          <w:sz w:val="24"/>
          <w:szCs w:val="24"/>
        </w:rPr>
        <w:t>date</w:t>
      </w:r>
      <w:r w:rsidRPr="00E33F3F">
        <w:rPr>
          <w:rFonts w:ascii="Times New Roman" w:eastAsia="Calibri" w:hAnsi="Times New Roman" w:cs="Times New Roman"/>
          <w:sz w:val="24"/>
          <w:szCs w:val="24"/>
        </w:rPr>
        <w:t xml:space="preserve"> </w:t>
      </w:r>
      <w:r w:rsidRPr="00E33F3F">
        <w:rPr>
          <w:rFonts w:ascii="Times New Roman" w:hAnsi="Times New Roman" w:cs="Times New Roman"/>
          <w:sz w:val="24"/>
          <w:szCs w:val="24"/>
        </w:rPr>
        <w:t>fruit</w:t>
      </w:r>
      <w:r w:rsidRPr="00E33F3F">
        <w:rPr>
          <w:rFonts w:ascii="Times New Roman" w:eastAsia="Calibri" w:hAnsi="Times New Roman" w:cs="Times New Roman"/>
          <w:sz w:val="24"/>
          <w:szCs w:val="24"/>
        </w:rPr>
        <w:t xml:space="preserve"> </w:t>
      </w:r>
      <w:r w:rsidRPr="00E33F3F">
        <w:rPr>
          <w:rFonts w:ascii="Times New Roman" w:hAnsi="Times New Roman" w:cs="Times New Roman"/>
          <w:sz w:val="24"/>
          <w:szCs w:val="24"/>
        </w:rPr>
        <w:t>(</w:t>
      </w:r>
      <w:r w:rsidRPr="00E33F3F">
        <w:rPr>
          <w:rFonts w:ascii="Times New Roman" w:eastAsia="Times New Roman" w:hAnsi="Times New Roman" w:cs="Times New Roman"/>
          <w:i/>
          <w:sz w:val="24"/>
          <w:szCs w:val="24"/>
        </w:rPr>
        <w:t>Phoenix</w:t>
      </w:r>
      <w:r w:rsidRPr="00E33F3F">
        <w:rPr>
          <w:rFonts w:ascii="Times New Roman" w:eastAsia="Calibri" w:hAnsi="Times New Roman" w:cs="Times New Roman"/>
          <w:sz w:val="24"/>
          <w:szCs w:val="24"/>
        </w:rPr>
        <w:t xml:space="preserve"> </w:t>
      </w:r>
      <w:proofErr w:type="spellStart"/>
      <w:r w:rsidRPr="00E33F3F">
        <w:rPr>
          <w:rFonts w:ascii="Times New Roman" w:eastAsia="Times New Roman" w:hAnsi="Times New Roman" w:cs="Times New Roman"/>
          <w:i/>
          <w:sz w:val="24"/>
          <w:szCs w:val="24"/>
        </w:rPr>
        <w:t>dactylifera</w:t>
      </w:r>
      <w:proofErr w:type="spellEnd"/>
      <w:r w:rsidRPr="00E33F3F">
        <w:rPr>
          <w:rFonts w:ascii="Times New Roman" w:eastAsia="Times New Roman" w:hAnsi="Times New Roman" w:cs="Times New Roman"/>
          <w:i/>
          <w:sz w:val="24"/>
          <w:szCs w:val="24"/>
        </w:rPr>
        <w:t>)</w:t>
      </w:r>
      <w:r w:rsidRPr="00E33F3F">
        <w:rPr>
          <w:rFonts w:ascii="Times New Roman" w:eastAsia="Calibri" w:hAnsi="Times New Roman" w:cs="Times New Roman"/>
          <w:sz w:val="24"/>
          <w:szCs w:val="24"/>
        </w:rPr>
        <w:t xml:space="preserve"> </w:t>
      </w:r>
      <w:r w:rsidRPr="00E33F3F">
        <w:rPr>
          <w:rFonts w:ascii="Times New Roman" w:hAnsi="Times New Roman" w:cs="Times New Roman"/>
          <w:sz w:val="24"/>
          <w:szCs w:val="24"/>
        </w:rPr>
        <w:t>on</w:t>
      </w:r>
      <w:r w:rsidRPr="00E33F3F">
        <w:rPr>
          <w:rFonts w:ascii="Times New Roman" w:eastAsia="Calibri" w:hAnsi="Times New Roman" w:cs="Times New Roman"/>
          <w:sz w:val="24"/>
          <w:szCs w:val="24"/>
        </w:rPr>
        <w:t xml:space="preserve"> </w:t>
      </w:r>
      <w:r w:rsidRPr="00E33F3F">
        <w:rPr>
          <w:rFonts w:ascii="Times New Roman" w:hAnsi="Times New Roman" w:cs="Times New Roman"/>
          <w:sz w:val="24"/>
          <w:szCs w:val="24"/>
        </w:rPr>
        <w:t>sperm</w:t>
      </w:r>
      <w:r w:rsidRPr="00E33F3F">
        <w:rPr>
          <w:rFonts w:ascii="Times New Roman" w:eastAsia="Calibri" w:hAnsi="Times New Roman" w:cs="Times New Roman"/>
          <w:sz w:val="24"/>
          <w:szCs w:val="24"/>
        </w:rPr>
        <w:t xml:space="preserve"> </w:t>
      </w:r>
      <w:r w:rsidRPr="00E33F3F">
        <w:rPr>
          <w:rFonts w:ascii="Times New Roman" w:hAnsi="Times New Roman" w:cs="Times New Roman"/>
          <w:sz w:val="24"/>
          <w:szCs w:val="24"/>
        </w:rPr>
        <w:t>cell</w:t>
      </w:r>
      <w:r w:rsidRPr="00E33F3F">
        <w:rPr>
          <w:rFonts w:ascii="Times New Roman" w:eastAsia="Calibri" w:hAnsi="Times New Roman" w:cs="Times New Roman"/>
          <w:sz w:val="24"/>
          <w:szCs w:val="24"/>
        </w:rPr>
        <w:t xml:space="preserve"> </w:t>
      </w:r>
      <w:r w:rsidRPr="00E33F3F">
        <w:rPr>
          <w:rFonts w:ascii="Times New Roman" w:hAnsi="Times New Roman" w:cs="Times New Roman"/>
          <w:sz w:val="24"/>
          <w:szCs w:val="24"/>
        </w:rPr>
        <w:t>morphology</w:t>
      </w:r>
      <w:r w:rsidRPr="00E33F3F">
        <w:rPr>
          <w:rFonts w:ascii="Times New Roman" w:eastAsia="Calibri" w:hAnsi="Times New Roman" w:cs="Times New Roman"/>
          <w:sz w:val="24"/>
          <w:szCs w:val="24"/>
        </w:rPr>
        <w:t xml:space="preserve"> </w:t>
      </w:r>
      <w:r w:rsidRPr="00E33F3F">
        <w:rPr>
          <w:rFonts w:ascii="Times New Roman" w:hAnsi="Times New Roman" w:cs="Times New Roman"/>
          <w:sz w:val="24"/>
          <w:szCs w:val="24"/>
        </w:rPr>
        <w:t>and</w:t>
      </w:r>
      <w:r w:rsidRPr="00E33F3F">
        <w:rPr>
          <w:rFonts w:ascii="Times New Roman" w:eastAsia="Calibri" w:hAnsi="Times New Roman" w:cs="Times New Roman"/>
          <w:sz w:val="24"/>
          <w:szCs w:val="24"/>
        </w:rPr>
        <w:t xml:space="preserve"> </w:t>
      </w:r>
      <w:r w:rsidRPr="00E33F3F">
        <w:rPr>
          <w:rFonts w:ascii="Times New Roman" w:hAnsi="Times New Roman" w:cs="Times New Roman"/>
          <w:sz w:val="24"/>
          <w:szCs w:val="24"/>
        </w:rPr>
        <w:t>reproductive</w:t>
      </w:r>
      <w:r w:rsidRPr="00E33F3F">
        <w:rPr>
          <w:rFonts w:ascii="Times New Roman" w:eastAsia="Calibri" w:hAnsi="Times New Roman" w:cs="Times New Roman"/>
          <w:sz w:val="24"/>
          <w:szCs w:val="24"/>
        </w:rPr>
        <w:t xml:space="preserve"> </w:t>
      </w:r>
      <w:r w:rsidRPr="00E33F3F">
        <w:rPr>
          <w:rFonts w:ascii="Times New Roman" w:hAnsi="Times New Roman" w:cs="Times New Roman"/>
          <w:sz w:val="24"/>
          <w:szCs w:val="24"/>
        </w:rPr>
        <w:t>hormonal</w:t>
      </w:r>
      <w:r w:rsidRPr="00E33F3F">
        <w:rPr>
          <w:rFonts w:ascii="Times New Roman" w:eastAsia="Calibri" w:hAnsi="Times New Roman" w:cs="Times New Roman"/>
          <w:sz w:val="24"/>
          <w:szCs w:val="24"/>
        </w:rPr>
        <w:t xml:space="preserve"> </w:t>
      </w:r>
      <w:r w:rsidRPr="00E33F3F">
        <w:rPr>
          <w:rFonts w:ascii="Times New Roman" w:hAnsi="Times New Roman" w:cs="Times New Roman"/>
          <w:sz w:val="24"/>
          <w:szCs w:val="24"/>
        </w:rPr>
        <w:t>profiles</w:t>
      </w:r>
      <w:r w:rsidRPr="00E33F3F">
        <w:rPr>
          <w:rFonts w:ascii="Times New Roman" w:eastAsia="Calibri" w:hAnsi="Times New Roman" w:cs="Times New Roman"/>
          <w:sz w:val="24"/>
          <w:szCs w:val="24"/>
        </w:rPr>
        <w:t xml:space="preserve"> </w:t>
      </w:r>
      <w:r w:rsidRPr="00E33F3F">
        <w:rPr>
          <w:rFonts w:ascii="Times New Roman" w:hAnsi="Times New Roman" w:cs="Times New Roman"/>
          <w:sz w:val="24"/>
          <w:szCs w:val="24"/>
        </w:rPr>
        <w:t>in</w:t>
      </w:r>
      <w:r w:rsidRPr="00E33F3F">
        <w:rPr>
          <w:rFonts w:ascii="Times New Roman" w:eastAsia="Calibri" w:hAnsi="Times New Roman" w:cs="Times New Roman"/>
          <w:sz w:val="24"/>
          <w:szCs w:val="24"/>
        </w:rPr>
        <w:t xml:space="preserve"> </w:t>
      </w:r>
      <w:r w:rsidRPr="00E33F3F">
        <w:rPr>
          <w:rFonts w:ascii="Times New Roman" w:hAnsi="Times New Roman" w:cs="Times New Roman"/>
          <w:sz w:val="24"/>
          <w:szCs w:val="24"/>
        </w:rPr>
        <w:t>cypermethrin-induced</w:t>
      </w:r>
      <w:r w:rsidRPr="00E33F3F">
        <w:rPr>
          <w:rFonts w:ascii="Times New Roman" w:eastAsia="Calibri" w:hAnsi="Times New Roman" w:cs="Times New Roman"/>
          <w:sz w:val="24"/>
          <w:szCs w:val="24"/>
        </w:rPr>
        <w:t xml:space="preserve"> </w:t>
      </w:r>
      <w:r w:rsidRPr="00E33F3F">
        <w:rPr>
          <w:rFonts w:ascii="Times New Roman" w:hAnsi="Times New Roman" w:cs="Times New Roman"/>
          <w:sz w:val="24"/>
          <w:szCs w:val="24"/>
        </w:rPr>
        <w:t>male</w:t>
      </w:r>
      <w:r w:rsidRPr="00E33F3F">
        <w:rPr>
          <w:rFonts w:ascii="Times New Roman" w:eastAsia="Calibri" w:hAnsi="Times New Roman" w:cs="Times New Roman"/>
          <w:sz w:val="24"/>
          <w:szCs w:val="24"/>
        </w:rPr>
        <w:t xml:space="preserve"> </w:t>
      </w:r>
      <w:r w:rsidRPr="00E33F3F">
        <w:rPr>
          <w:rFonts w:ascii="Times New Roman" w:hAnsi="Times New Roman" w:cs="Times New Roman"/>
          <w:sz w:val="24"/>
          <w:szCs w:val="24"/>
        </w:rPr>
        <w:t>infertility</w:t>
      </w:r>
      <w:r w:rsidRPr="00E33F3F">
        <w:rPr>
          <w:rFonts w:ascii="Times New Roman" w:eastAsia="Calibri" w:hAnsi="Times New Roman" w:cs="Times New Roman"/>
          <w:sz w:val="24"/>
          <w:szCs w:val="24"/>
        </w:rPr>
        <w:t xml:space="preserve"> </w:t>
      </w:r>
      <w:r w:rsidRPr="00E33F3F">
        <w:rPr>
          <w:rFonts w:ascii="Times New Roman" w:hAnsi="Times New Roman" w:cs="Times New Roman"/>
          <w:sz w:val="24"/>
          <w:szCs w:val="24"/>
        </w:rPr>
        <w:t>in</w:t>
      </w:r>
      <w:r w:rsidRPr="00E33F3F">
        <w:rPr>
          <w:rFonts w:ascii="Times New Roman" w:eastAsia="Calibri" w:hAnsi="Times New Roman" w:cs="Times New Roman"/>
          <w:sz w:val="24"/>
          <w:szCs w:val="24"/>
        </w:rPr>
        <w:t xml:space="preserve"> </w:t>
      </w:r>
      <w:r w:rsidRPr="00E33F3F">
        <w:rPr>
          <w:rFonts w:ascii="Times New Roman" w:hAnsi="Times New Roman" w:cs="Times New Roman"/>
          <w:sz w:val="24"/>
          <w:szCs w:val="24"/>
        </w:rPr>
        <w:t>Wister</w:t>
      </w:r>
      <w:r w:rsidRPr="00E33F3F">
        <w:rPr>
          <w:rFonts w:ascii="Times New Roman" w:eastAsia="Calibri" w:hAnsi="Times New Roman" w:cs="Times New Roman"/>
          <w:sz w:val="24"/>
          <w:szCs w:val="24"/>
        </w:rPr>
        <w:t xml:space="preserve"> </w:t>
      </w:r>
      <w:r w:rsidRPr="00E33F3F">
        <w:rPr>
          <w:rFonts w:ascii="Times New Roman" w:hAnsi="Times New Roman" w:cs="Times New Roman"/>
          <w:sz w:val="24"/>
          <w:szCs w:val="24"/>
        </w:rPr>
        <w:t>rats.</w:t>
      </w:r>
      <w:r w:rsidRPr="00E33F3F">
        <w:rPr>
          <w:rFonts w:ascii="Times New Roman" w:eastAsia="Times New Roman" w:hAnsi="Times New Roman" w:cs="Times New Roman"/>
          <w:i/>
          <w:sz w:val="24"/>
          <w:szCs w:val="24"/>
        </w:rPr>
        <w:t xml:space="preserve"> Scientific</w:t>
      </w:r>
      <w:r w:rsidRPr="00E33F3F">
        <w:rPr>
          <w:rFonts w:ascii="Times New Roman" w:eastAsia="Calibri" w:hAnsi="Times New Roman" w:cs="Times New Roman"/>
          <w:sz w:val="24"/>
          <w:szCs w:val="24"/>
        </w:rPr>
        <w:t xml:space="preserve"> </w:t>
      </w:r>
      <w:r w:rsidRPr="00E33F3F">
        <w:rPr>
          <w:rFonts w:ascii="Times New Roman" w:eastAsia="Times New Roman" w:hAnsi="Times New Roman" w:cs="Times New Roman"/>
          <w:i/>
          <w:sz w:val="24"/>
          <w:szCs w:val="24"/>
        </w:rPr>
        <w:t>African</w:t>
      </w:r>
      <w:r w:rsidRPr="00E33F3F">
        <w:rPr>
          <w:rFonts w:ascii="Times New Roman" w:eastAsia="Calibri" w:hAnsi="Times New Roman" w:cs="Times New Roman"/>
          <w:sz w:val="24"/>
          <w:szCs w:val="24"/>
        </w:rPr>
        <w:t xml:space="preserve"> </w:t>
      </w:r>
      <w:r w:rsidRPr="00E33F3F">
        <w:rPr>
          <w:rFonts w:ascii="Times New Roman" w:eastAsia="Times New Roman" w:hAnsi="Times New Roman" w:cs="Times New Roman"/>
          <w:i/>
          <w:sz w:val="24"/>
          <w:szCs w:val="24"/>
        </w:rPr>
        <w:t>11</w:t>
      </w:r>
      <w:r w:rsidRPr="00E33F3F">
        <w:rPr>
          <w:rFonts w:ascii="Times New Roman" w:eastAsia="Calibri" w:hAnsi="Times New Roman" w:cs="Times New Roman"/>
          <w:sz w:val="24"/>
          <w:szCs w:val="24"/>
        </w:rPr>
        <w:t xml:space="preserve"> </w:t>
      </w:r>
      <w:r w:rsidRPr="00E33F3F">
        <w:rPr>
          <w:rFonts w:ascii="Times New Roman" w:eastAsia="Times New Roman" w:hAnsi="Times New Roman" w:cs="Times New Roman"/>
          <w:i/>
          <w:sz w:val="24"/>
          <w:szCs w:val="24"/>
        </w:rPr>
        <w:t>(2021)</w:t>
      </w:r>
      <w:r w:rsidRPr="00E33F3F">
        <w:rPr>
          <w:rFonts w:ascii="Times New Roman" w:eastAsia="Calibri" w:hAnsi="Times New Roman" w:cs="Times New Roman"/>
          <w:sz w:val="24"/>
          <w:szCs w:val="24"/>
        </w:rPr>
        <w:t xml:space="preserve"> </w:t>
      </w:r>
      <w:r w:rsidRPr="00E33F3F">
        <w:rPr>
          <w:rFonts w:ascii="Times New Roman" w:eastAsia="Times New Roman" w:hAnsi="Times New Roman" w:cs="Times New Roman"/>
          <w:i/>
          <w:sz w:val="24"/>
          <w:szCs w:val="24"/>
        </w:rPr>
        <w:t>e00713</w:t>
      </w:r>
      <w:r w:rsidRPr="00E33F3F">
        <w:rPr>
          <w:rFonts w:ascii="Times New Roman" w:eastAsia="Calibri" w:hAnsi="Times New Roman" w:cs="Times New Roman"/>
          <w:sz w:val="24"/>
          <w:szCs w:val="24"/>
        </w:rPr>
        <w:t xml:space="preserve"> </w:t>
      </w:r>
    </w:p>
    <w:p w14:paraId="6A4D711A" w14:textId="77777777" w:rsidR="005C2034" w:rsidRPr="00E33F3F" w:rsidRDefault="005C2034" w:rsidP="005C2034">
      <w:pPr>
        <w:spacing w:before="240" w:after="0" w:line="240" w:lineRule="auto"/>
        <w:ind w:left="567" w:hanging="567"/>
        <w:jc w:val="both"/>
        <w:rPr>
          <w:rFonts w:ascii="Times New Roman" w:hAnsi="Times New Roman" w:cs="Times New Roman"/>
          <w:sz w:val="24"/>
          <w:szCs w:val="24"/>
        </w:rPr>
      </w:pPr>
      <w:proofErr w:type="spellStart"/>
      <w:r w:rsidRPr="00E33F3F">
        <w:rPr>
          <w:rFonts w:ascii="Times New Roman" w:hAnsi="Times New Roman" w:cs="Times New Roman"/>
          <w:sz w:val="24"/>
          <w:szCs w:val="24"/>
        </w:rPr>
        <w:t>Zare</w:t>
      </w:r>
      <w:proofErr w:type="spellEnd"/>
      <w:r w:rsidRPr="00E33F3F">
        <w:rPr>
          <w:rFonts w:ascii="Times New Roman" w:hAnsi="Times New Roman" w:cs="Times New Roman"/>
          <w:sz w:val="24"/>
          <w:szCs w:val="24"/>
        </w:rPr>
        <w:t xml:space="preserve">, M., </w:t>
      </w:r>
      <w:proofErr w:type="spellStart"/>
      <w:r w:rsidRPr="00E33F3F">
        <w:rPr>
          <w:rFonts w:ascii="Times New Roman" w:hAnsi="Times New Roman" w:cs="Times New Roman"/>
          <w:sz w:val="24"/>
          <w:szCs w:val="24"/>
        </w:rPr>
        <w:t>Haghpanah</w:t>
      </w:r>
      <w:proofErr w:type="spellEnd"/>
      <w:r w:rsidRPr="00E33F3F">
        <w:rPr>
          <w:rFonts w:ascii="Times New Roman" w:hAnsi="Times New Roman" w:cs="Times New Roman"/>
          <w:sz w:val="24"/>
          <w:szCs w:val="24"/>
        </w:rPr>
        <w:t xml:space="preserve">, T., </w:t>
      </w:r>
      <w:proofErr w:type="spellStart"/>
      <w:r w:rsidRPr="00E33F3F">
        <w:rPr>
          <w:rFonts w:ascii="Times New Roman" w:hAnsi="Times New Roman" w:cs="Times New Roman"/>
          <w:sz w:val="24"/>
          <w:szCs w:val="24"/>
        </w:rPr>
        <w:t>AsadiShekari</w:t>
      </w:r>
      <w:proofErr w:type="spellEnd"/>
      <w:r w:rsidRPr="00E33F3F">
        <w:rPr>
          <w:rFonts w:ascii="Times New Roman" w:hAnsi="Times New Roman" w:cs="Times New Roman"/>
          <w:sz w:val="24"/>
          <w:szCs w:val="24"/>
        </w:rPr>
        <w:t xml:space="preserve">, M., </w:t>
      </w:r>
      <w:proofErr w:type="spellStart"/>
      <w:r w:rsidRPr="00E33F3F">
        <w:rPr>
          <w:rFonts w:ascii="Times New Roman" w:hAnsi="Times New Roman" w:cs="Times New Roman"/>
          <w:sz w:val="24"/>
          <w:szCs w:val="24"/>
        </w:rPr>
        <w:t>Eftekhar</w:t>
      </w:r>
      <w:proofErr w:type="spellEnd"/>
      <w:r w:rsidRPr="00E33F3F">
        <w:rPr>
          <w:rFonts w:ascii="Times New Roman" w:hAnsi="Times New Roman" w:cs="Times New Roman"/>
          <w:sz w:val="24"/>
          <w:szCs w:val="24"/>
        </w:rPr>
        <w:t xml:space="preserve"> </w:t>
      </w:r>
      <w:proofErr w:type="spellStart"/>
      <w:r w:rsidRPr="00E33F3F">
        <w:rPr>
          <w:rFonts w:ascii="Times New Roman" w:hAnsi="Times New Roman" w:cs="Times New Roman"/>
          <w:sz w:val="24"/>
          <w:szCs w:val="24"/>
        </w:rPr>
        <w:t>Vaghefi</w:t>
      </w:r>
      <w:proofErr w:type="spellEnd"/>
      <w:r w:rsidRPr="00E33F3F">
        <w:rPr>
          <w:rFonts w:ascii="Times New Roman" w:hAnsi="Times New Roman" w:cs="Times New Roman"/>
          <w:sz w:val="24"/>
          <w:szCs w:val="24"/>
        </w:rPr>
        <w:t>, S.H. (2019). The prophylactic effect of date palm (Ph</w:t>
      </w:r>
      <w:r w:rsidRPr="00E33F3F">
        <w:rPr>
          <w:rFonts w:ascii="Times New Roman" w:hAnsi="Times New Roman" w:cs="Times New Roman"/>
          <w:sz w:val="24"/>
          <w:szCs w:val="24"/>
        </w:rPr>
        <w:softHyphen/>
        <w:t xml:space="preserve">oenix </w:t>
      </w:r>
      <w:proofErr w:type="spellStart"/>
      <w:r w:rsidRPr="00E33F3F">
        <w:rPr>
          <w:rFonts w:ascii="Times New Roman" w:hAnsi="Times New Roman" w:cs="Times New Roman"/>
          <w:i/>
          <w:sz w:val="24"/>
          <w:szCs w:val="24"/>
        </w:rPr>
        <w:t>dactyliferaL</w:t>
      </w:r>
      <w:proofErr w:type="spellEnd"/>
      <w:r w:rsidRPr="00E33F3F">
        <w:rPr>
          <w:rFonts w:ascii="Times New Roman" w:hAnsi="Times New Roman" w:cs="Times New Roman"/>
          <w:sz w:val="24"/>
          <w:szCs w:val="24"/>
        </w:rPr>
        <w:t xml:space="preserve">.) fruit extract on testicular toxicity induced by formaldehyde: An experimental study,” </w:t>
      </w:r>
      <w:r w:rsidRPr="00E33F3F">
        <w:rPr>
          <w:rFonts w:ascii="Times New Roman" w:hAnsi="Times New Roman" w:cs="Times New Roman"/>
          <w:i/>
          <w:sz w:val="24"/>
          <w:szCs w:val="24"/>
        </w:rPr>
        <w:t xml:space="preserve">International Journal of Reproductive </w:t>
      </w:r>
      <w:proofErr w:type="spellStart"/>
      <w:r w:rsidRPr="00E33F3F">
        <w:rPr>
          <w:rFonts w:ascii="Times New Roman" w:hAnsi="Times New Roman" w:cs="Times New Roman"/>
          <w:i/>
          <w:sz w:val="24"/>
          <w:szCs w:val="24"/>
        </w:rPr>
        <w:t>BioMedicine</w:t>
      </w:r>
      <w:proofErr w:type="spellEnd"/>
      <w:r w:rsidRPr="00E33F3F">
        <w:rPr>
          <w:rFonts w:ascii="Times New Roman" w:hAnsi="Times New Roman" w:cs="Times New Roman"/>
          <w:sz w:val="24"/>
          <w:szCs w:val="24"/>
        </w:rPr>
        <w:t xml:space="preserve">, 18: 275–286. </w:t>
      </w:r>
      <w:hyperlink r:id="rId38" w:history="1">
        <w:r w:rsidRPr="00E33F3F">
          <w:rPr>
            <w:rStyle w:val="Hyperlink"/>
            <w:rFonts w:ascii="Times New Roman" w:hAnsi="Times New Roman" w:cs="Times New Roman"/>
            <w:sz w:val="24"/>
            <w:szCs w:val="24"/>
          </w:rPr>
          <w:t>HTTPS://DOI.ORG/10.18502/IJRM.V13I4.6890</w:t>
        </w:r>
      </w:hyperlink>
    </w:p>
    <w:p w14:paraId="1F57AB96" w14:textId="77777777" w:rsidR="00CB7496" w:rsidRPr="00BF5B87" w:rsidRDefault="00CB7496" w:rsidP="005C2034">
      <w:pPr>
        <w:spacing w:line="240" w:lineRule="auto"/>
        <w:ind w:left="720" w:hanging="720"/>
        <w:jc w:val="both"/>
        <w:rPr>
          <w:rFonts w:ascii="Times New Roman" w:hAnsi="Times New Roman" w:cs="Times New Roman"/>
          <w:sz w:val="24"/>
          <w:szCs w:val="24"/>
        </w:rPr>
      </w:pPr>
    </w:p>
    <w:sectPr w:rsidR="00CB7496" w:rsidRPr="00BF5B87">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B66F2" w14:textId="77777777" w:rsidR="004C71EE" w:rsidRDefault="004C71EE" w:rsidP="00E10DCE">
      <w:pPr>
        <w:spacing w:after="0" w:line="240" w:lineRule="auto"/>
      </w:pPr>
      <w:r>
        <w:separator/>
      </w:r>
    </w:p>
  </w:endnote>
  <w:endnote w:type="continuationSeparator" w:id="0">
    <w:p w14:paraId="5FBBC14F" w14:textId="77777777" w:rsidR="004C71EE" w:rsidRDefault="004C71EE" w:rsidP="00E10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ACBDC" w14:textId="77777777" w:rsidR="0052008A" w:rsidRDefault="005200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954003"/>
      <w:docPartObj>
        <w:docPartGallery w:val="Page Numbers (Bottom of Page)"/>
        <w:docPartUnique/>
      </w:docPartObj>
    </w:sdtPr>
    <w:sdtEndPr>
      <w:rPr>
        <w:noProof/>
      </w:rPr>
    </w:sdtEndPr>
    <w:sdtContent>
      <w:p w14:paraId="2DD41041" w14:textId="48415C7C" w:rsidR="00E10DCE" w:rsidRDefault="00E10D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CF8059" w14:textId="77777777" w:rsidR="00E10DCE" w:rsidRDefault="00E10D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985A0" w14:textId="77777777" w:rsidR="0052008A" w:rsidRDefault="005200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69AE8" w14:textId="77777777" w:rsidR="004C71EE" w:rsidRDefault="004C71EE" w:rsidP="00E10DCE">
      <w:pPr>
        <w:spacing w:after="0" w:line="240" w:lineRule="auto"/>
      </w:pPr>
      <w:r>
        <w:separator/>
      </w:r>
    </w:p>
  </w:footnote>
  <w:footnote w:type="continuationSeparator" w:id="0">
    <w:p w14:paraId="0F03F9EF" w14:textId="77777777" w:rsidR="004C71EE" w:rsidRDefault="004C71EE" w:rsidP="00E10D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9964F" w14:textId="7D5AE919" w:rsidR="0052008A" w:rsidRDefault="0052008A">
    <w:pPr>
      <w:pStyle w:val="Header"/>
    </w:pPr>
    <w:r>
      <w:rPr>
        <w:noProof/>
      </w:rPr>
      <w:pict w14:anchorId="218B70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874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57B3C" w14:textId="6BED9D86" w:rsidR="0052008A" w:rsidRDefault="0052008A">
    <w:pPr>
      <w:pStyle w:val="Header"/>
    </w:pPr>
    <w:r>
      <w:rPr>
        <w:noProof/>
      </w:rPr>
      <w:pict w14:anchorId="37AC66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874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7D296" w14:textId="704C0DA5" w:rsidR="0052008A" w:rsidRDefault="0052008A">
    <w:pPr>
      <w:pStyle w:val="Header"/>
    </w:pPr>
    <w:r>
      <w:rPr>
        <w:noProof/>
      </w:rPr>
      <w:pict w14:anchorId="593F66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874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AC74B2"/>
    <w:multiLevelType w:val="hybridMultilevel"/>
    <w:tmpl w:val="668C8F0E"/>
    <w:lvl w:ilvl="0" w:tplc="92FA0E7C">
      <w:start w:val="1"/>
      <w:numFmt w:val="bullet"/>
      <w:lvlText w:val="•"/>
      <w:lvlJc w:val="left"/>
      <w:pPr>
        <w:tabs>
          <w:tab w:val="num" w:pos="720"/>
        </w:tabs>
        <w:ind w:left="720" w:hanging="360"/>
      </w:pPr>
      <w:rPr>
        <w:rFonts w:ascii="Arial" w:hAnsi="Arial" w:hint="default"/>
      </w:rPr>
    </w:lvl>
    <w:lvl w:ilvl="1" w:tplc="2DE64E10" w:tentative="1">
      <w:start w:val="1"/>
      <w:numFmt w:val="bullet"/>
      <w:lvlText w:val="•"/>
      <w:lvlJc w:val="left"/>
      <w:pPr>
        <w:tabs>
          <w:tab w:val="num" w:pos="1440"/>
        </w:tabs>
        <w:ind w:left="1440" w:hanging="360"/>
      </w:pPr>
      <w:rPr>
        <w:rFonts w:ascii="Arial" w:hAnsi="Arial" w:hint="default"/>
      </w:rPr>
    </w:lvl>
    <w:lvl w:ilvl="2" w:tplc="14B4BEE6" w:tentative="1">
      <w:start w:val="1"/>
      <w:numFmt w:val="bullet"/>
      <w:lvlText w:val="•"/>
      <w:lvlJc w:val="left"/>
      <w:pPr>
        <w:tabs>
          <w:tab w:val="num" w:pos="2160"/>
        </w:tabs>
        <w:ind w:left="2160" w:hanging="360"/>
      </w:pPr>
      <w:rPr>
        <w:rFonts w:ascii="Arial" w:hAnsi="Arial" w:hint="default"/>
      </w:rPr>
    </w:lvl>
    <w:lvl w:ilvl="3" w:tplc="21B2F920" w:tentative="1">
      <w:start w:val="1"/>
      <w:numFmt w:val="bullet"/>
      <w:lvlText w:val="•"/>
      <w:lvlJc w:val="left"/>
      <w:pPr>
        <w:tabs>
          <w:tab w:val="num" w:pos="2880"/>
        </w:tabs>
        <w:ind w:left="2880" w:hanging="360"/>
      </w:pPr>
      <w:rPr>
        <w:rFonts w:ascii="Arial" w:hAnsi="Arial" w:hint="default"/>
      </w:rPr>
    </w:lvl>
    <w:lvl w:ilvl="4" w:tplc="EB9441B4" w:tentative="1">
      <w:start w:val="1"/>
      <w:numFmt w:val="bullet"/>
      <w:lvlText w:val="•"/>
      <w:lvlJc w:val="left"/>
      <w:pPr>
        <w:tabs>
          <w:tab w:val="num" w:pos="3600"/>
        </w:tabs>
        <w:ind w:left="3600" w:hanging="360"/>
      </w:pPr>
      <w:rPr>
        <w:rFonts w:ascii="Arial" w:hAnsi="Arial" w:hint="default"/>
      </w:rPr>
    </w:lvl>
    <w:lvl w:ilvl="5" w:tplc="1346BFE2" w:tentative="1">
      <w:start w:val="1"/>
      <w:numFmt w:val="bullet"/>
      <w:lvlText w:val="•"/>
      <w:lvlJc w:val="left"/>
      <w:pPr>
        <w:tabs>
          <w:tab w:val="num" w:pos="4320"/>
        </w:tabs>
        <w:ind w:left="4320" w:hanging="360"/>
      </w:pPr>
      <w:rPr>
        <w:rFonts w:ascii="Arial" w:hAnsi="Arial" w:hint="default"/>
      </w:rPr>
    </w:lvl>
    <w:lvl w:ilvl="6" w:tplc="B11E7158" w:tentative="1">
      <w:start w:val="1"/>
      <w:numFmt w:val="bullet"/>
      <w:lvlText w:val="•"/>
      <w:lvlJc w:val="left"/>
      <w:pPr>
        <w:tabs>
          <w:tab w:val="num" w:pos="5040"/>
        </w:tabs>
        <w:ind w:left="5040" w:hanging="360"/>
      </w:pPr>
      <w:rPr>
        <w:rFonts w:ascii="Arial" w:hAnsi="Arial" w:hint="default"/>
      </w:rPr>
    </w:lvl>
    <w:lvl w:ilvl="7" w:tplc="9DA2B770" w:tentative="1">
      <w:start w:val="1"/>
      <w:numFmt w:val="bullet"/>
      <w:lvlText w:val="•"/>
      <w:lvlJc w:val="left"/>
      <w:pPr>
        <w:tabs>
          <w:tab w:val="num" w:pos="5760"/>
        </w:tabs>
        <w:ind w:left="5760" w:hanging="360"/>
      </w:pPr>
      <w:rPr>
        <w:rFonts w:ascii="Arial" w:hAnsi="Arial" w:hint="default"/>
      </w:rPr>
    </w:lvl>
    <w:lvl w:ilvl="8" w:tplc="DBC250C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CEC7BB3"/>
    <w:multiLevelType w:val="hybridMultilevel"/>
    <w:tmpl w:val="4B78A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ECC"/>
    <w:rsid w:val="00007F62"/>
    <w:rsid w:val="00026EFA"/>
    <w:rsid w:val="00031CEC"/>
    <w:rsid w:val="00047BE5"/>
    <w:rsid w:val="000708E0"/>
    <w:rsid w:val="00071D7C"/>
    <w:rsid w:val="00076A71"/>
    <w:rsid w:val="00082685"/>
    <w:rsid w:val="000911CF"/>
    <w:rsid w:val="000A756D"/>
    <w:rsid w:val="000C6B91"/>
    <w:rsid w:val="000C78C2"/>
    <w:rsid w:val="000D516E"/>
    <w:rsid w:val="00107CC5"/>
    <w:rsid w:val="00137EA1"/>
    <w:rsid w:val="00147BF0"/>
    <w:rsid w:val="00151504"/>
    <w:rsid w:val="00157491"/>
    <w:rsid w:val="00161543"/>
    <w:rsid w:val="001A5E5F"/>
    <w:rsid w:val="002A5294"/>
    <w:rsid w:val="002F2FC9"/>
    <w:rsid w:val="00315B15"/>
    <w:rsid w:val="00320CC3"/>
    <w:rsid w:val="003239C6"/>
    <w:rsid w:val="00337B9F"/>
    <w:rsid w:val="003B7E4B"/>
    <w:rsid w:val="003C09AD"/>
    <w:rsid w:val="003C0B48"/>
    <w:rsid w:val="003D5806"/>
    <w:rsid w:val="0040149D"/>
    <w:rsid w:val="00421463"/>
    <w:rsid w:val="004245F1"/>
    <w:rsid w:val="00426E36"/>
    <w:rsid w:val="00430F38"/>
    <w:rsid w:val="00437A17"/>
    <w:rsid w:val="004972BC"/>
    <w:rsid w:val="004B053D"/>
    <w:rsid w:val="004C71EE"/>
    <w:rsid w:val="005136B1"/>
    <w:rsid w:val="0052008A"/>
    <w:rsid w:val="00553EC7"/>
    <w:rsid w:val="00563C78"/>
    <w:rsid w:val="005715FD"/>
    <w:rsid w:val="00595DED"/>
    <w:rsid w:val="005B5F42"/>
    <w:rsid w:val="005C2034"/>
    <w:rsid w:val="005E2021"/>
    <w:rsid w:val="00626206"/>
    <w:rsid w:val="006403BC"/>
    <w:rsid w:val="00663443"/>
    <w:rsid w:val="006670E0"/>
    <w:rsid w:val="00672FF0"/>
    <w:rsid w:val="00684DD0"/>
    <w:rsid w:val="006F5AA7"/>
    <w:rsid w:val="007207B0"/>
    <w:rsid w:val="00730CBE"/>
    <w:rsid w:val="00756204"/>
    <w:rsid w:val="0078085A"/>
    <w:rsid w:val="007A46EF"/>
    <w:rsid w:val="007B4A6C"/>
    <w:rsid w:val="007C2408"/>
    <w:rsid w:val="007D20B3"/>
    <w:rsid w:val="008430E2"/>
    <w:rsid w:val="00880B1A"/>
    <w:rsid w:val="00894B3C"/>
    <w:rsid w:val="00896A44"/>
    <w:rsid w:val="008A5027"/>
    <w:rsid w:val="008D5C58"/>
    <w:rsid w:val="008D6D76"/>
    <w:rsid w:val="008F3E9E"/>
    <w:rsid w:val="00A145FB"/>
    <w:rsid w:val="00A42698"/>
    <w:rsid w:val="00A87758"/>
    <w:rsid w:val="00AF242A"/>
    <w:rsid w:val="00B04B72"/>
    <w:rsid w:val="00B1024B"/>
    <w:rsid w:val="00B61C7F"/>
    <w:rsid w:val="00B81B9E"/>
    <w:rsid w:val="00B84642"/>
    <w:rsid w:val="00BF5B87"/>
    <w:rsid w:val="00C03B40"/>
    <w:rsid w:val="00C179AB"/>
    <w:rsid w:val="00C326C1"/>
    <w:rsid w:val="00C32AFA"/>
    <w:rsid w:val="00C33AC4"/>
    <w:rsid w:val="00C437D3"/>
    <w:rsid w:val="00C52005"/>
    <w:rsid w:val="00CB7496"/>
    <w:rsid w:val="00D94ECC"/>
    <w:rsid w:val="00DE7514"/>
    <w:rsid w:val="00E10DCE"/>
    <w:rsid w:val="00E63802"/>
    <w:rsid w:val="00E937C0"/>
    <w:rsid w:val="00EC4CF9"/>
    <w:rsid w:val="00EF008E"/>
    <w:rsid w:val="00F95F5D"/>
    <w:rsid w:val="00FA1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6477D1"/>
  <w15:chartTrackingRefBased/>
  <w15:docId w15:val="{68147142-2959-4D92-B5C8-1C84D36F9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4E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94EC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ghtShading3">
    <w:name w:val="Light Shading3"/>
    <w:basedOn w:val="TableNormal"/>
    <w:uiPriority w:val="60"/>
    <w:rsid w:val="00D94EC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Table6Colorful">
    <w:name w:val="List Table 6 Colorful"/>
    <w:basedOn w:val="TableNormal"/>
    <w:uiPriority w:val="51"/>
    <w:rsid w:val="0008268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421463"/>
    <w:rPr>
      <w:color w:val="0563C1" w:themeColor="hyperlink"/>
      <w:u w:val="single"/>
    </w:rPr>
  </w:style>
  <w:style w:type="character" w:styleId="UnresolvedMention">
    <w:name w:val="Unresolved Mention"/>
    <w:basedOn w:val="DefaultParagraphFont"/>
    <w:uiPriority w:val="99"/>
    <w:semiHidden/>
    <w:unhideWhenUsed/>
    <w:rsid w:val="00C32AFA"/>
    <w:rPr>
      <w:color w:val="605E5C"/>
      <w:shd w:val="clear" w:color="auto" w:fill="E1DFDD"/>
    </w:rPr>
  </w:style>
  <w:style w:type="paragraph" w:styleId="NormalWeb">
    <w:name w:val="Normal (Web)"/>
    <w:basedOn w:val="Normal"/>
    <w:uiPriority w:val="99"/>
    <w:semiHidden/>
    <w:unhideWhenUsed/>
    <w:rsid w:val="00553EC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E10D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DCE"/>
  </w:style>
  <w:style w:type="paragraph" w:styleId="Footer">
    <w:name w:val="footer"/>
    <w:basedOn w:val="Normal"/>
    <w:link w:val="FooterChar"/>
    <w:uiPriority w:val="99"/>
    <w:unhideWhenUsed/>
    <w:rsid w:val="00E10D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DCE"/>
  </w:style>
  <w:style w:type="paragraph" w:styleId="ListParagraph">
    <w:name w:val="List Paragraph"/>
    <w:basedOn w:val="Normal"/>
    <w:uiPriority w:val="34"/>
    <w:qFormat/>
    <w:rsid w:val="00026EFA"/>
    <w:pPr>
      <w:ind w:left="720"/>
      <w:contextualSpacing/>
    </w:pPr>
  </w:style>
  <w:style w:type="paragraph" w:styleId="BodyText">
    <w:name w:val="Body Text"/>
    <w:basedOn w:val="Normal"/>
    <w:link w:val="BodyTextChar"/>
    <w:uiPriority w:val="1"/>
    <w:semiHidden/>
    <w:unhideWhenUsed/>
    <w:qFormat/>
    <w:rsid w:val="000911C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0911C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5241906">
      <w:bodyDiv w:val="1"/>
      <w:marLeft w:val="0"/>
      <w:marRight w:val="0"/>
      <w:marTop w:val="0"/>
      <w:marBottom w:val="0"/>
      <w:divBdr>
        <w:top w:val="none" w:sz="0" w:space="0" w:color="auto"/>
        <w:left w:val="none" w:sz="0" w:space="0" w:color="auto"/>
        <w:bottom w:val="none" w:sz="0" w:space="0" w:color="auto"/>
        <w:right w:val="none" w:sz="0" w:space="0" w:color="auto"/>
      </w:divBdr>
    </w:div>
    <w:div w:id="1941260614">
      <w:bodyDiv w:val="1"/>
      <w:marLeft w:val="0"/>
      <w:marRight w:val="0"/>
      <w:marTop w:val="0"/>
      <w:marBottom w:val="0"/>
      <w:divBdr>
        <w:top w:val="none" w:sz="0" w:space="0" w:color="auto"/>
        <w:left w:val="none" w:sz="0" w:space="0" w:color="auto"/>
        <w:bottom w:val="none" w:sz="0" w:space="0" w:color="auto"/>
        <w:right w:val="none" w:sz="0" w:space="0" w:color="auto"/>
      </w:divBdr>
    </w:div>
    <w:div w:id="208984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onlinelibrary.wiley.com/authored-by/Ait%E2%80%90Oubahou/Ahmed" TargetMode="External"/><Relationship Id="rId39" Type="http://schemas.openxmlformats.org/officeDocument/2006/relationships/header" Target="header1.xml"/><Relationship Id="rId21" Type="http://schemas.openxmlformats.org/officeDocument/2006/relationships/hyperlink" Target="https://doi.org/10.5897/AJPP2014.4089" TargetMode="External"/><Relationship Id="rId34" Type="http://schemas.openxmlformats.org/officeDocument/2006/relationships/hyperlink" Target="https://onlinelibrary.wiley.com/authored-by/Ait%E2%80%90Oubahou/Ahmed" TargetMode="External"/><Relationship Id="rId42" Type="http://schemas.openxmlformats.org/officeDocument/2006/relationships/footer" Target="footer2.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onlinelibrary.wiley.com/authored-by/Ait%E2%80%90Oubahou/Ahme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onlinelibrary.wiley.com/authored-by/Ait%E2%80%90Oubahou/Ahmed" TargetMode="External"/><Relationship Id="rId32" Type="http://schemas.openxmlformats.org/officeDocument/2006/relationships/hyperlink" Target="https://onlinelibrary.wiley.com/authored-by/Ait%E2%80%90Oubahou/Ahmed" TargetMode="External"/><Relationship Id="rId37" Type="http://schemas.openxmlformats.org/officeDocument/2006/relationships/hyperlink" Target="https://doi.org/10.1007/s13668-023-00503-x"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onlinelibrary.wiley.com/authored-by/Ait%E2%80%90Oubahou/Ahmed" TargetMode="External"/><Relationship Id="rId28" Type="http://schemas.openxmlformats.org/officeDocument/2006/relationships/hyperlink" Target="https://onlinelibrary.wiley.com/authored-by/Ait%E2%80%90Oubahou/Ahmed" TargetMode="External"/><Relationship Id="rId36" Type="http://schemas.openxmlformats.org/officeDocument/2006/relationships/hyperlink" Target="https://onlinelibrary.wiley.com/authored-by/Ait%E2%80%90Oubahou/Ahmed"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onlinelibrary.wiley.com/authored-by/Ait%E2%80%90Oubahou/Ahmed"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5.png"/><Relationship Id="rId22" Type="http://schemas.openxmlformats.org/officeDocument/2006/relationships/hyperlink" Target="https://onlinelibrary.wiley.com/authored-by/Ait%E2%80%90Oubahou/Ahmed" TargetMode="External"/><Relationship Id="rId27" Type="http://schemas.openxmlformats.org/officeDocument/2006/relationships/hyperlink" Target="https://onlinelibrary.wiley.com/authored-by/Ait%E2%80%90Oubahou/Ahmed" TargetMode="External"/><Relationship Id="rId30" Type="http://schemas.openxmlformats.org/officeDocument/2006/relationships/hyperlink" Target="https://onlinelibrary.wiley.com/authored-by/Ait%E2%80%90Oubahou/Ahmed" TargetMode="External"/><Relationship Id="rId35" Type="http://schemas.openxmlformats.org/officeDocument/2006/relationships/hyperlink" Target="https://onlinelibrary.wiley.com/authored-by/Ait%E2%80%90Oubahou/Ahmed" TargetMode="External"/><Relationship Id="rId43" Type="http://schemas.openxmlformats.org/officeDocument/2006/relationships/header" Target="header3.xml"/><Relationship Id="rId8" Type="http://schemas.openxmlformats.org/officeDocument/2006/relationships/chart" Target="charts/chart2.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onlinelibrary.wiley.com/authored-by/Ait%E2%80%90Oubahou/Ahmed" TargetMode="External"/><Relationship Id="rId33" Type="http://schemas.openxmlformats.org/officeDocument/2006/relationships/hyperlink" Target="https://onlinelibrary.wiley.com/authored-by/Ait%E2%80%90Oubahou/Ahmed" TargetMode="External"/><Relationship Id="rId38" Type="http://schemas.openxmlformats.org/officeDocument/2006/relationships/hyperlink" Target="https://doi.org/10.18502/ijrm.v13i4.6890" TargetMode="External"/><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STIFANUS\Desktop\ORGANISE\DATE%20GROWTH%20ISTIFANU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STIFANUS\Desktop\ORGANISE\DATE%20GROWTH%20ISTIFANU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STIFANUS\Desktop\ORGANISE\DATE%20GROWTH%20ISTIFANU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LIPID!$I$10</c:f>
              <c:strCache>
                <c:ptCount val="1"/>
                <c:pt idx="0">
                  <c:v>T1 (0.00% DDFM)</c:v>
                </c:pt>
              </c:strCache>
            </c:strRef>
          </c:tx>
          <c:spPr>
            <a:solidFill>
              <a:schemeClr val="accent1"/>
            </a:solid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B7-4408-8894-7E7CF3A9B6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LIPID!$H$11</c:f>
              <c:strCache>
                <c:ptCount val="1"/>
                <c:pt idx="0">
                  <c:v>Luteinizing Hormone (LH)</c:v>
                </c:pt>
              </c:strCache>
            </c:strRef>
          </c:cat>
          <c:val>
            <c:numRef>
              <c:f>LIPID!$I$11</c:f>
              <c:numCache>
                <c:formatCode>0.00</c:formatCode>
                <c:ptCount val="1"/>
                <c:pt idx="0">
                  <c:v>3.6</c:v>
                </c:pt>
              </c:numCache>
            </c:numRef>
          </c:val>
          <c:extLst>
            <c:ext xmlns:c16="http://schemas.microsoft.com/office/drawing/2014/chart" uri="{C3380CC4-5D6E-409C-BE32-E72D297353CC}">
              <c16:uniqueId val="{00000001-6BB7-4408-8894-7E7CF3A9B6C7}"/>
            </c:ext>
          </c:extLst>
        </c:ser>
        <c:ser>
          <c:idx val="1"/>
          <c:order val="1"/>
          <c:tx>
            <c:strRef>
              <c:f>LIPID!$J$10</c:f>
              <c:strCache>
                <c:ptCount val="1"/>
                <c:pt idx="0">
                  <c:v>T2 (0.50% DDFM)</c:v>
                </c:pt>
              </c:strCache>
            </c:strRef>
          </c:tx>
          <c:spPr>
            <a:solidFill>
              <a:schemeClr val="accent2"/>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B7-4408-8894-7E7CF3A9B6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LIPID!$H$11</c:f>
              <c:strCache>
                <c:ptCount val="1"/>
                <c:pt idx="0">
                  <c:v>Luteinizing Hormone (LH)</c:v>
                </c:pt>
              </c:strCache>
            </c:strRef>
          </c:cat>
          <c:val>
            <c:numRef>
              <c:f>LIPID!$J$11</c:f>
              <c:numCache>
                <c:formatCode>0.00</c:formatCode>
                <c:ptCount val="1"/>
                <c:pt idx="0">
                  <c:v>4.2</c:v>
                </c:pt>
              </c:numCache>
            </c:numRef>
          </c:val>
          <c:extLst>
            <c:ext xmlns:c16="http://schemas.microsoft.com/office/drawing/2014/chart" uri="{C3380CC4-5D6E-409C-BE32-E72D297353CC}">
              <c16:uniqueId val="{00000003-6BB7-4408-8894-7E7CF3A9B6C7}"/>
            </c:ext>
          </c:extLst>
        </c:ser>
        <c:ser>
          <c:idx val="2"/>
          <c:order val="2"/>
          <c:tx>
            <c:strRef>
              <c:f>LIPID!$K$10</c:f>
              <c:strCache>
                <c:ptCount val="1"/>
                <c:pt idx="0">
                  <c:v>T3 (1.00% DDFM)</c:v>
                </c:pt>
              </c:strCache>
            </c:strRef>
          </c:tx>
          <c:spPr>
            <a:solidFill>
              <a:schemeClr val="accent3"/>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B7-4408-8894-7E7CF3A9B6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LIPID!$H$11</c:f>
              <c:strCache>
                <c:ptCount val="1"/>
                <c:pt idx="0">
                  <c:v>Luteinizing Hormone (LH)</c:v>
                </c:pt>
              </c:strCache>
            </c:strRef>
          </c:cat>
          <c:val>
            <c:numRef>
              <c:f>LIPID!$K$11</c:f>
              <c:numCache>
                <c:formatCode>0.00</c:formatCode>
                <c:ptCount val="1"/>
                <c:pt idx="0">
                  <c:v>4.3499999999999996</c:v>
                </c:pt>
              </c:numCache>
            </c:numRef>
          </c:val>
          <c:extLst>
            <c:ext xmlns:c16="http://schemas.microsoft.com/office/drawing/2014/chart" uri="{C3380CC4-5D6E-409C-BE32-E72D297353CC}">
              <c16:uniqueId val="{00000005-6BB7-4408-8894-7E7CF3A9B6C7}"/>
            </c:ext>
          </c:extLst>
        </c:ser>
        <c:ser>
          <c:idx val="3"/>
          <c:order val="3"/>
          <c:tx>
            <c:strRef>
              <c:f>LIPID!$L$10</c:f>
              <c:strCache>
                <c:ptCount val="1"/>
                <c:pt idx="0">
                  <c:v>T4 (1.50% DDFM)</c:v>
                </c:pt>
              </c:strCache>
            </c:strRef>
          </c:tx>
          <c:spPr>
            <a:solidFill>
              <a:schemeClr val="accent4"/>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B7-4408-8894-7E7CF3A9B6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LIPID!$H$11</c:f>
              <c:strCache>
                <c:ptCount val="1"/>
                <c:pt idx="0">
                  <c:v>Luteinizing Hormone (LH)</c:v>
                </c:pt>
              </c:strCache>
            </c:strRef>
          </c:cat>
          <c:val>
            <c:numRef>
              <c:f>LIPID!$L$11</c:f>
              <c:numCache>
                <c:formatCode>0.00</c:formatCode>
                <c:ptCount val="1"/>
                <c:pt idx="0">
                  <c:v>4.4000000000000004</c:v>
                </c:pt>
              </c:numCache>
            </c:numRef>
          </c:val>
          <c:extLst>
            <c:ext xmlns:c16="http://schemas.microsoft.com/office/drawing/2014/chart" uri="{C3380CC4-5D6E-409C-BE32-E72D297353CC}">
              <c16:uniqueId val="{00000007-6BB7-4408-8894-7E7CF3A9B6C7}"/>
            </c:ext>
          </c:extLst>
        </c:ser>
        <c:dLbls>
          <c:dLblPos val="outEnd"/>
          <c:showLegendKey val="0"/>
          <c:showVal val="1"/>
          <c:showCatName val="0"/>
          <c:showSerName val="0"/>
          <c:showPercent val="0"/>
          <c:showBubbleSize val="0"/>
        </c:dLbls>
        <c:gapWidth val="267"/>
        <c:overlap val="-43"/>
        <c:axId val="593035336"/>
        <c:axId val="593038944"/>
      </c:barChart>
      <c:catAx>
        <c:axId val="5930353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593038944"/>
        <c:crosses val="autoZero"/>
        <c:auto val="1"/>
        <c:lblAlgn val="ctr"/>
        <c:lblOffset val="100"/>
        <c:noMultiLvlLbl val="0"/>
      </c:catAx>
      <c:valAx>
        <c:axId val="593038944"/>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93035336"/>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algn="just" rtl="0">
              <a:defRPr sz="800" b="0" i="0" u="none" strike="noStrike" kern="1200" baseline="0">
                <a:solidFill>
                  <a:schemeClr val="dk1">
                    <a:lumMod val="65000"/>
                    <a:lumOff val="35000"/>
                  </a:schemeClr>
                </a:solidFill>
                <a:latin typeface="+mn-lt"/>
                <a:ea typeface="+mn-ea"/>
                <a:cs typeface="+mn-cs"/>
              </a:defRPr>
            </a:pPr>
            <a:endParaRPr lang="en-US"/>
          </a:p>
        </c:txPr>
      </c:dTable>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lgn="jus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LIPID!$H$8</c:f>
              <c:strCache>
                <c:ptCount val="1"/>
                <c:pt idx="0">
                  <c:v>Follicle Stimulating Hormone</c:v>
                </c:pt>
              </c:strCache>
            </c:strRef>
          </c:tx>
          <c:spPr>
            <a:solidFill>
              <a:schemeClr val="accent1"/>
            </a:solidFill>
            <a:ln>
              <a:noFill/>
            </a:ln>
            <a:effectLst/>
          </c:spPr>
          <c:invertIfNegative val="0"/>
          <c:dLbls>
            <c:dLbl>
              <c:idx val="0"/>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4A-42A2-AA05-5D5210DF1C68}"/>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4A-42A2-AA05-5D5210DF1C68}"/>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4A-42A2-AA05-5D5210DF1C68}"/>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4A-42A2-AA05-5D5210DF1C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LIPID!$I$7:$L$7</c:f>
              <c:strCache>
                <c:ptCount val="4"/>
                <c:pt idx="0">
                  <c:v>T1 (0.00% DDFM)</c:v>
                </c:pt>
                <c:pt idx="1">
                  <c:v>T2 (0.50% DDFM)</c:v>
                </c:pt>
                <c:pt idx="2">
                  <c:v>T3 (1.00% DDFM)</c:v>
                </c:pt>
                <c:pt idx="3">
                  <c:v>T4 (1.50% DDFM)</c:v>
                </c:pt>
              </c:strCache>
            </c:strRef>
          </c:cat>
          <c:val>
            <c:numRef>
              <c:f>LIPID!$I$8:$L$8</c:f>
              <c:numCache>
                <c:formatCode>0.00</c:formatCode>
                <c:ptCount val="4"/>
                <c:pt idx="0">
                  <c:v>0.4</c:v>
                </c:pt>
                <c:pt idx="1">
                  <c:v>0.5</c:v>
                </c:pt>
                <c:pt idx="2">
                  <c:v>0.5</c:v>
                </c:pt>
                <c:pt idx="3">
                  <c:v>0.2</c:v>
                </c:pt>
              </c:numCache>
            </c:numRef>
          </c:val>
          <c:extLst>
            <c:ext xmlns:c16="http://schemas.microsoft.com/office/drawing/2014/chart" uri="{C3380CC4-5D6E-409C-BE32-E72D297353CC}">
              <c16:uniqueId val="{00000004-444A-42A2-AA05-5D5210DF1C68}"/>
            </c:ext>
          </c:extLst>
        </c:ser>
        <c:dLbls>
          <c:dLblPos val="outEnd"/>
          <c:showLegendKey val="0"/>
          <c:showVal val="1"/>
          <c:showCatName val="0"/>
          <c:showSerName val="0"/>
          <c:showPercent val="0"/>
          <c:showBubbleSize val="0"/>
        </c:dLbls>
        <c:gapWidth val="219"/>
        <c:overlap val="-27"/>
        <c:axId val="800271368"/>
        <c:axId val="800264480"/>
      </c:barChart>
      <c:catAx>
        <c:axId val="800271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264480"/>
        <c:crosses val="autoZero"/>
        <c:auto val="1"/>
        <c:lblAlgn val="ctr"/>
        <c:lblOffset val="100"/>
        <c:noMultiLvlLbl val="0"/>
      </c:catAx>
      <c:valAx>
        <c:axId val="800264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271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LIPID!$H$5</c:f>
              <c:strCache>
                <c:ptCount val="1"/>
                <c:pt idx="0">
                  <c:v>Testosterone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A0-4CD2-960E-BCE5C2AE1A20}"/>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A0-4CD2-960E-BCE5C2AE1A20}"/>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A0-4CD2-960E-BCE5C2AE1A20}"/>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A0-4CD2-960E-BCE5C2AE1A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LIPID!$I$4:$L$4</c:f>
              <c:strCache>
                <c:ptCount val="4"/>
                <c:pt idx="0">
                  <c:v>T1 (0.00% DDFM)</c:v>
                </c:pt>
                <c:pt idx="1">
                  <c:v>T2 (0.50% DDFM)</c:v>
                </c:pt>
                <c:pt idx="2">
                  <c:v>T3 (1.00% DDFM)</c:v>
                </c:pt>
                <c:pt idx="3">
                  <c:v>T4 (1.50% DDFM)</c:v>
                </c:pt>
              </c:strCache>
            </c:strRef>
          </c:cat>
          <c:val>
            <c:numRef>
              <c:f>LIPID!$I$5:$L$5</c:f>
              <c:numCache>
                <c:formatCode>0.00</c:formatCode>
                <c:ptCount val="4"/>
                <c:pt idx="0">
                  <c:v>17.8</c:v>
                </c:pt>
                <c:pt idx="1">
                  <c:v>18</c:v>
                </c:pt>
                <c:pt idx="2">
                  <c:v>16.5</c:v>
                </c:pt>
                <c:pt idx="3">
                  <c:v>16.600000000000001</c:v>
                </c:pt>
              </c:numCache>
            </c:numRef>
          </c:val>
          <c:extLst>
            <c:ext xmlns:c16="http://schemas.microsoft.com/office/drawing/2014/chart" uri="{C3380CC4-5D6E-409C-BE32-E72D297353CC}">
              <c16:uniqueId val="{00000004-80A0-4CD2-960E-BCE5C2AE1A20}"/>
            </c:ext>
          </c:extLst>
        </c:ser>
        <c:dLbls>
          <c:dLblPos val="outEnd"/>
          <c:showLegendKey val="0"/>
          <c:showVal val="1"/>
          <c:showCatName val="0"/>
          <c:showSerName val="0"/>
          <c:showPercent val="0"/>
          <c:showBubbleSize val="0"/>
        </c:dLbls>
        <c:gapWidth val="164"/>
        <c:overlap val="-22"/>
        <c:axId val="800229384"/>
        <c:axId val="800223480"/>
      </c:barChart>
      <c:catAx>
        <c:axId val="80022938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223480"/>
        <c:crosses val="autoZero"/>
        <c:auto val="1"/>
        <c:lblAlgn val="ctr"/>
        <c:lblOffset val="100"/>
        <c:noMultiLvlLbl val="0"/>
      </c:catAx>
      <c:valAx>
        <c:axId val="80022348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22938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908</TotalTime>
  <Pages>14</Pages>
  <Words>5245</Words>
  <Characters>29898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ISTIFANUS</dc:creator>
  <cp:keywords/>
  <dc:description/>
  <cp:lastModifiedBy>SDI 1084</cp:lastModifiedBy>
  <cp:revision>23</cp:revision>
  <dcterms:created xsi:type="dcterms:W3CDTF">2025-01-27T20:40:00Z</dcterms:created>
  <dcterms:modified xsi:type="dcterms:W3CDTF">2025-02-11T11:45:00Z</dcterms:modified>
</cp:coreProperties>
</file>