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4AEC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4C8C04D1" w14:textId="450AACF4" w:rsidR="009344FF" w:rsidRDefault="00B251FA" w:rsidP="009344FF">
      <w:r w:rsidRPr="00B251FA">
        <w:t xml:space="preserve"> The article may be considered for publication, however, the table in Section 5.0 should be in order of years of publication.</w:t>
      </w:r>
    </w:p>
    <w:p w14:paraId="32A1B1E6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42A0069B" w14:textId="77777777" w:rsidR="00B251FA" w:rsidRPr="00B251FA" w:rsidRDefault="00B251FA" w:rsidP="00B251FA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B251FA">
        <w:rPr>
          <w:rFonts w:ascii="Cambria" w:eastAsia="Times New Roman" w:hAnsi="Cambria" w:cs="Arial"/>
          <w:sz w:val="24"/>
          <w:szCs w:val="24"/>
          <w:lang w:val="en-US"/>
        </w:rPr>
        <w:t>Dr. Xi-Lan Liu, Qinghai Nationalities University,</w:t>
      </w:r>
      <w:r w:rsidRPr="00B251FA">
        <w:rPr>
          <w:kern w:val="2"/>
          <w:lang w:val="en-US"/>
          <w14:ligatures w14:val="standardContextual"/>
        </w:rPr>
        <w:t xml:space="preserve"> </w:t>
      </w:r>
      <w:r w:rsidRPr="00B251FA">
        <w:rPr>
          <w:rFonts w:ascii="Cambria" w:eastAsia="Times New Roman" w:hAnsi="Cambria" w:cs="Arial"/>
          <w:sz w:val="24"/>
          <w:szCs w:val="24"/>
          <w:lang w:val="en-US"/>
        </w:rPr>
        <w:t>China</w:t>
      </w:r>
    </w:p>
    <w:p w14:paraId="703B9C3A" w14:textId="77777777" w:rsidR="00B251FA" w:rsidRPr="009344FF" w:rsidRDefault="00B251FA" w:rsidP="009344FF">
      <w:pPr>
        <w:rPr>
          <w:b/>
          <w:u w:val="single"/>
        </w:rPr>
      </w:pPr>
    </w:p>
    <w:sectPr w:rsidR="00B251F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33F7"/>
    <w:rsid w:val="006F490E"/>
    <w:rsid w:val="009344FF"/>
    <w:rsid w:val="009F328F"/>
    <w:rsid w:val="00A72896"/>
    <w:rsid w:val="00B251FA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4B81"/>
  <w15:docId w15:val="{DB58E6E6-3DD8-4F0D-9C65-2AEE34E4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5</cp:revision>
  <dcterms:created xsi:type="dcterms:W3CDTF">2025-02-19T08:37:00Z</dcterms:created>
  <dcterms:modified xsi:type="dcterms:W3CDTF">2025-02-22T10:58:00Z</dcterms:modified>
</cp:coreProperties>
</file>